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896E" w14:textId="4D91D8EB" w:rsidR="00346A64" w:rsidRPr="00DD0352" w:rsidRDefault="00DD0352" w:rsidP="00346A64">
      <w:pPr>
        <w:jc w:val="center"/>
        <w:rPr>
          <w:rFonts w:ascii="Times New Roman" w:hAnsi="Times New Roman"/>
          <w:sz w:val="24"/>
          <w:lang w:val="sr-Latn-RS"/>
        </w:rPr>
      </w:pPr>
      <w:r>
        <w:rPr>
          <w:rFonts w:ascii="Times New Roman" w:hAnsi="Times New Roman"/>
          <w:sz w:val="24"/>
          <w:lang w:val="sr-Latn-RS"/>
        </w:rPr>
        <w:t xml:space="preserve"> </w:t>
      </w:r>
    </w:p>
    <w:p w14:paraId="75BA030C" w14:textId="77777777" w:rsidR="00572127" w:rsidRDefault="00572127" w:rsidP="00346A64">
      <w:pPr>
        <w:jc w:val="center"/>
        <w:rPr>
          <w:rFonts w:ascii="Times New Roman" w:hAnsi="Times New Roman"/>
          <w:sz w:val="24"/>
        </w:rPr>
      </w:pPr>
    </w:p>
    <w:p w14:paraId="1DCF4DF2" w14:textId="77777777" w:rsidR="00572127" w:rsidRDefault="00572127" w:rsidP="00346A64">
      <w:pPr>
        <w:jc w:val="center"/>
        <w:rPr>
          <w:rFonts w:ascii="Times New Roman" w:hAnsi="Times New Roman"/>
          <w:sz w:val="24"/>
        </w:rPr>
      </w:pPr>
    </w:p>
    <w:p w14:paraId="2BA40A88" w14:textId="77777777" w:rsidR="00572127" w:rsidRPr="00346A64" w:rsidRDefault="00572127" w:rsidP="00346A64">
      <w:pPr>
        <w:jc w:val="center"/>
        <w:rPr>
          <w:rFonts w:ascii="Times New Roman" w:hAnsi="Times New Roman"/>
          <w:sz w:val="24"/>
        </w:rPr>
      </w:pPr>
    </w:p>
    <w:p w14:paraId="0DD10C0B"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ОСНОВА ГАЗДОВАЊА ШУМАМА</w:t>
      </w:r>
    </w:p>
    <w:p w14:paraId="27C7B5A0"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ЗА</w:t>
      </w:r>
    </w:p>
    <w:p w14:paraId="338F745F" w14:textId="0F15909D"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ГЈ „ШУМЕ СРП</w:t>
      </w:r>
      <w:r w:rsidR="006A5D47">
        <w:rPr>
          <w:rFonts w:cstheme="minorHAnsi"/>
          <w:b/>
          <w:sz w:val="36"/>
          <w:szCs w:val="36"/>
          <w:lang w:val="sr-Cyrl-RS"/>
        </w:rPr>
        <w:t>СКОГ ПРАВОСЛАВНОГ МАНАСТИРА НОВ</w:t>
      </w:r>
      <w:r w:rsidRPr="00523D30">
        <w:rPr>
          <w:rFonts w:cstheme="minorHAnsi"/>
          <w:b/>
          <w:sz w:val="36"/>
          <w:szCs w:val="36"/>
          <w:lang w:val="sr-Cyrl-RS"/>
        </w:rPr>
        <w:t>О ХОПОВО”</w:t>
      </w:r>
    </w:p>
    <w:p w14:paraId="217031A9" w14:textId="77777777" w:rsidR="00346A64" w:rsidRPr="00523D30" w:rsidRDefault="00346A64" w:rsidP="00346A64">
      <w:pPr>
        <w:ind w:left="720"/>
        <w:jc w:val="center"/>
        <w:rPr>
          <w:rFonts w:cstheme="minorHAnsi"/>
          <w:b/>
          <w:sz w:val="36"/>
          <w:szCs w:val="36"/>
        </w:rPr>
      </w:pPr>
      <w:r w:rsidRPr="00523D30">
        <w:rPr>
          <w:rFonts w:cstheme="minorHAnsi"/>
          <w:b/>
          <w:sz w:val="36"/>
          <w:szCs w:val="36"/>
          <w:lang w:val="sr-Cyrl-RS"/>
        </w:rPr>
        <w:t>(2027 – 2036)</w:t>
      </w:r>
    </w:p>
    <w:p w14:paraId="682DEF5E" w14:textId="77777777" w:rsidR="00346A64" w:rsidRPr="00523D30" w:rsidRDefault="00346A64" w:rsidP="00346A64">
      <w:pPr>
        <w:ind w:left="720"/>
        <w:jc w:val="center"/>
        <w:rPr>
          <w:rFonts w:cstheme="minorHAnsi"/>
          <w:sz w:val="36"/>
          <w:szCs w:val="36"/>
        </w:rPr>
      </w:pPr>
    </w:p>
    <w:p w14:paraId="4544D439" w14:textId="77777777" w:rsidR="00346A64" w:rsidRPr="00523D30" w:rsidRDefault="00346A64" w:rsidP="00346A64">
      <w:pPr>
        <w:ind w:left="720"/>
        <w:jc w:val="center"/>
        <w:rPr>
          <w:rFonts w:cstheme="minorHAnsi"/>
          <w:sz w:val="24"/>
        </w:rPr>
      </w:pPr>
    </w:p>
    <w:p w14:paraId="7C8E57D5" w14:textId="77777777" w:rsidR="00346A64" w:rsidRPr="00523D30" w:rsidRDefault="00346A64" w:rsidP="00346A64">
      <w:pPr>
        <w:ind w:left="720"/>
        <w:jc w:val="center"/>
        <w:rPr>
          <w:rFonts w:cstheme="minorHAnsi"/>
          <w:sz w:val="24"/>
          <w:lang w:val="sr-Cyrl-RS"/>
        </w:rPr>
      </w:pPr>
    </w:p>
    <w:p w14:paraId="7BCC915E" w14:textId="77777777" w:rsidR="00660FB8" w:rsidRPr="00523D30" w:rsidRDefault="00660FB8" w:rsidP="00346A64">
      <w:pPr>
        <w:ind w:left="720"/>
        <w:jc w:val="center"/>
        <w:rPr>
          <w:rFonts w:cstheme="minorHAnsi"/>
          <w:sz w:val="24"/>
          <w:lang w:val="sr-Cyrl-RS"/>
        </w:rPr>
      </w:pPr>
    </w:p>
    <w:p w14:paraId="71F1C140" w14:textId="77777777" w:rsidR="00660FB8" w:rsidRPr="00523D30" w:rsidRDefault="00660FB8" w:rsidP="00346A64">
      <w:pPr>
        <w:ind w:left="720"/>
        <w:jc w:val="center"/>
        <w:rPr>
          <w:rFonts w:cstheme="minorHAnsi"/>
          <w:sz w:val="24"/>
          <w:lang w:val="sr-Cyrl-RS"/>
        </w:rPr>
      </w:pPr>
    </w:p>
    <w:p w14:paraId="628FA910" w14:textId="77777777" w:rsidR="00660FB8" w:rsidRPr="00523D30" w:rsidRDefault="00660FB8" w:rsidP="00346A64">
      <w:pPr>
        <w:ind w:left="720"/>
        <w:jc w:val="center"/>
        <w:rPr>
          <w:rFonts w:cstheme="minorHAnsi"/>
          <w:sz w:val="24"/>
          <w:lang w:val="sr-Cyrl-RS"/>
        </w:rPr>
      </w:pPr>
    </w:p>
    <w:p w14:paraId="3C55AB8C" w14:textId="77777777" w:rsidR="00660FB8" w:rsidRPr="00523D30" w:rsidRDefault="00660FB8" w:rsidP="00346A64">
      <w:pPr>
        <w:ind w:left="720"/>
        <w:jc w:val="center"/>
        <w:rPr>
          <w:rFonts w:cstheme="minorHAnsi"/>
          <w:sz w:val="24"/>
          <w:lang w:val="sr-Cyrl-RS"/>
        </w:rPr>
      </w:pPr>
    </w:p>
    <w:p w14:paraId="3DA2E071" w14:textId="77777777" w:rsidR="00346A64" w:rsidRPr="00523D30" w:rsidRDefault="00346A64" w:rsidP="00346A64">
      <w:pPr>
        <w:ind w:left="720"/>
        <w:jc w:val="center"/>
        <w:rPr>
          <w:rFonts w:cstheme="minorHAnsi"/>
          <w:sz w:val="24"/>
        </w:rPr>
      </w:pPr>
    </w:p>
    <w:p w14:paraId="258DBD85" w14:textId="77777777" w:rsidR="00346A64" w:rsidRPr="00523D30" w:rsidRDefault="00346A64" w:rsidP="000B50F1">
      <w:pPr>
        <w:rPr>
          <w:rFonts w:cstheme="minorHAnsi"/>
          <w:sz w:val="24"/>
        </w:rPr>
      </w:pPr>
    </w:p>
    <w:sdt>
      <w:sdtPr>
        <w:rPr>
          <w:rFonts w:cstheme="minorHAnsi"/>
          <w:sz w:val="24"/>
          <w:lang w:val="sr-Cyrl-RS"/>
        </w:rPr>
        <w:id w:val="-1761520519"/>
        <w:docPartObj>
          <w:docPartGallery w:val="Table of Contents"/>
          <w:docPartUnique/>
        </w:docPartObj>
      </w:sdtPr>
      <w:sdtEndPr>
        <w:rPr>
          <w:noProof/>
        </w:rPr>
      </w:sdtEndPr>
      <w:sdtContent>
        <w:p w14:paraId="72D21300" w14:textId="47BBC4E7" w:rsidR="00346A64" w:rsidRPr="00A90D93" w:rsidRDefault="00346A64" w:rsidP="00346A64">
          <w:pPr>
            <w:keepNext/>
            <w:keepLines/>
            <w:spacing w:before="480" w:after="0" w:line="276" w:lineRule="auto"/>
            <w:rPr>
              <w:rFonts w:eastAsiaTheme="majorEastAsia" w:cstheme="minorHAnsi"/>
              <w:bCs/>
              <w:color w:val="2F5496" w:themeColor="accent1" w:themeShade="BF"/>
              <w:sz w:val="28"/>
              <w:szCs w:val="28"/>
              <w:lang w:val="sr-Cyrl-RS" w:eastAsia="ja-JP"/>
            </w:rPr>
          </w:pPr>
          <w:r w:rsidRPr="00A90D93">
            <w:rPr>
              <w:rFonts w:eastAsiaTheme="majorEastAsia" w:cstheme="minorHAnsi"/>
              <w:bCs/>
              <w:color w:val="2F5496" w:themeColor="accent1" w:themeShade="BF"/>
              <w:sz w:val="28"/>
              <w:szCs w:val="28"/>
              <w:lang w:val="sr-Cyrl-RS" w:eastAsia="ja-JP"/>
            </w:rPr>
            <w:t>Садржај</w:t>
          </w:r>
          <w:r w:rsidR="00EB38AF" w:rsidRPr="00A90D93">
            <w:rPr>
              <w:rFonts w:eastAsiaTheme="majorEastAsia" w:cstheme="minorHAnsi"/>
              <w:bCs/>
              <w:color w:val="2F5496" w:themeColor="accent1" w:themeShade="BF"/>
              <w:sz w:val="28"/>
              <w:szCs w:val="28"/>
              <w:lang w:val="sr-Cyrl-RS" w:eastAsia="ja-JP"/>
            </w:rPr>
            <w:t xml:space="preserve"> </w:t>
          </w:r>
          <w:bookmarkStart w:id="0" w:name="_GoBack"/>
          <w:bookmarkEnd w:id="0"/>
        </w:p>
        <w:p w14:paraId="2E8D4CCD" w14:textId="77777777" w:rsidR="00A90D93" w:rsidRPr="00A90D93" w:rsidRDefault="00346A64">
          <w:pPr>
            <w:pStyle w:val="TOC1"/>
            <w:tabs>
              <w:tab w:val="right" w:leader="dot" w:pos="13944"/>
            </w:tabs>
            <w:rPr>
              <w:rFonts w:asciiTheme="minorHAnsi" w:eastAsiaTheme="minorEastAsia" w:hAnsiTheme="minorHAnsi"/>
              <w:noProof/>
              <w:sz w:val="22"/>
              <w:lang w:val="en-US"/>
            </w:rPr>
          </w:pPr>
          <w:r w:rsidRPr="00A90D93">
            <w:rPr>
              <w:rFonts w:asciiTheme="minorHAnsi" w:hAnsiTheme="minorHAnsi" w:cstheme="minorHAnsi"/>
            </w:rPr>
            <w:fldChar w:fldCharType="begin"/>
          </w:r>
          <w:r w:rsidRPr="00A90D93">
            <w:rPr>
              <w:rFonts w:asciiTheme="minorHAnsi" w:hAnsiTheme="minorHAnsi" w:cstheme="minorHAnsi"/>
            </w:rPr>
            <w:instrText xml:space="preserve"> TOC \o "1-3" \h \z \u </w:instrText>
          </w:r>
          <w:r w:rsidRPr="00A90D93">
            <w:rPr>
              <w:rFonts w:asciiTheme="minorHAnsi" w:hAnsiTheme="minorHAnsi" w:cstheme="minorHAnsi"/>
            </w:rPr>
            <w:fldChar w:fldCharType="separate"/>
          </w:r>
          <w:hyperlink w:anchor="_Toc224493342" w:history="1">
            <w:r w:rsidR="00A90D93" w:rsidRPr="00A90D93">
              <w:rPr>
                <w:rStyle w:val="Hyperlink"/>
                <w:rFonts w:eastAsia="Times New Roman" w:cstheme="minorHAnsi"/>
                <w:bCs/>
                <w:noProof/>
                <w:spacing w:val="20"/>
                <w:kern w:val="32"/>
              </w:rPr>
              <w:t>1. УВОДНЕ ИНФОРМАЦИЈЕ И НАПОМЕНЕ</w:t>
            </w:r>
            <w:r w:rsidR="00A90D93" w:rsidRPr="00A90D93">
              <w:rPr>
                <w:noProof/>
                <w:webHidden/>
              </w:rPr>
              <w:tab/>
            </w:r>
            <w:r w:rsidR="00A90D93" w:rsidRPr="00A90D93">
              <w:rPr>
                <w:noProof/>
                <w:webHidden/>
              </w:rPr>
              <w:fldChar w:fldCharType="begin"/>
            </w:r>
            <w:r w:rsidR="00A90D93" w:rsidRPr="00A90D93">
              <w:rPr>
                <w:noProof/>
                <w:webHidden/>
              </w:rPr>
              <w:instrText xml:space="preserve"> PAGEREF _Toc224493342 \h </w:instrText>
            </w:r>
            <w:r w:rsidR="00A90D93" w:rsidRPr="00A90D93">
              <w:rPr>
                <w:noProof/>
                <w:webHidden/>
              </w:rPr>
            </w:r>
            <w:r w:rsidR="00A90D93" w:rsidRPr="00A90D93">
              <w:rPr>
                <w:noProof/>
                <w:webHidden/>
              </w:rPr>
              <w:fldChar w:fldCharType="separate"/>
            </w:r>
            <w:r w:rsidR="00A90D93" w:rsidRPr="00A90D93">
              <w:rPr>
                <w:noProof/>
                <w:webHidden/>
              </w:rPr>
              <w:t>10</w:t>
            </w:r>
            <w:r w:rsidR="00A90D93" w:rsidRPr="00A90D93">
              <w:rPr>
                <w:noProof/>
                <w:webHidden/>
              </w:rPr>
              <w:fldChar w:fldCharType="end"/>
            </w:r>
          </w:hyperlink>
        </w:p>
        <w:p w14:paraId="7DC81A2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43" w:history="1">
            <w:r w:rsidRPr="00A90D93">
              <w:rPr>
                <w:rStyle w:val="Hyperlink"/>
                <w:rFonts w:eastAsiaTheme="majorEastAsia" w:cstheme="minorHAnsi"/>
                <w:bCs/>
                <w:noProof/>
              </w:rPr>
              <w:t>1.1 Уводне информације</w:t>
            </w:r>
            <w:r w:rsidRPr="00A90D93">
              <w:rPr>
                <w:noProof/>
                <w:webHidden/>
              </w:rPr>
              <w:tab/>
            </w:r>
            <w:r w:rsidRPr="00A90D93">
              <w:rPr>
                <w:noProof/>
                <w:webHidden/>
              </w:rPr>
              <w:fldChar w:fldCharType="begin"/>
            </w:r>
            <w:r w:rsidRPr="00A90D93">
              <w:rPr>
                <w:noProof/>
                <w:webHidden/>
              </w:rPr>
              <w:instrText xml:space="preserve"> PAGEREF _Toc224493343 \h </w:instrText>
            </w:r>
            <w:r w:rsidRPr="00A90D93">
              <w:rPr>
                <w:noProof/>
                <w:webHidden/>
              </w:rPr>
            </w:r>
            <w:r w:rsidRPr="00A90D93">
              <w:rPr>
                <w:noProof/>
                <w:webHidden/>
              </w:rPr>
              <w:fldChar w:fldCharType="separate"/>
            </w:r>
            <w:r w:rsidRPr="00A90D93">
              <w:rPr>
                <w:noProof/>
                <w:webHidden/>
              </w:rPr>
              <w:t>10</w:t>
            </w:r>
            <w:r w:rsidRPr="00A90D93">
              <w:rPr>
                <w:noProof/>
                <w:webHidden/>
              </w:rPr>
              <w:fldChar w:fldCharType="end"/>
            </w:r>
          </w:hyperlink>
        </w:p>
        <w:p w14:paraId="00A0478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44" w:history="1">
            <w:r w:rsidRPr="00A90D93">
              <w:rPr>
                <w:rStyle w:val="Hyperlink"/>
                <w:rFonts w:eastAsiaTheme="majorEastAsia" w:cstheme="minorHAnsi"/>
                <w:bCs/>
                <w:noProof/>
              </w:rPr>
              <w:t>1.2 Општи опис просторног и поседовног стања</w:t>
            </w:r>
            <w:r w:rsidRPr="00A90D93">
              <w:rPr>
                <w:noProof/>
                <w:webHidden/>
              </w:rPr>
              <w:tab/>
            </w:r>
            <w:r w:rsidRPr="00A90D93">
              <w:rPr>
                <w:noProof/>
                <w:webHidden/>
              </w:rPr>
              <w:fldChar w:fldCharType="begin"/>
            </w:r>
            <w:r w:rsidRPr="00A90D93">
              <w:rPr>
                <w:noProof/>
                <w:webHidden/>
              </w:rPr>
              <w:instrText xml:space="preserve"> PAGEREF _Toc224493344 \h </w:instrText>
            </w:r>
            <w:r w:rsidRPr="00A90D93">
              <w:rPr>
                <w:noProof/>
                <w:webHidden/>
              </w:rPr>
            </w:r>
            <w:r w:rsidRPr="00A90D93">
              <w:rPr>
                <w:noProof/>
                <w:webHidden/>
              </w:rPr>
              <w:fldChar w:fldCharType="separate"/>
            </w:r>
            <w:r w:rsidRPr="00A90D93">
              <w:rPr>
                <w:noProof/>
                <w:webHidden/>
              </w:rPr>
              <w:t>12</w:t>
            </w:r>
            <w:r w:rsidRPr="00A90D93">
              <w:rPr>
                <w:noProof/>
                <w:webHidden/>
              </w:rPr>
              <w:fldChar w:fldCharType="end"/>
            </w:r>
          </w:hyperlink>
        </w:p>
        <w:p w14:paraId="1FE4B52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45" w:history="1">
            <w:r w:rsidRPr="00A90D93">
              <w:rPr>
                <w:rStyle w:val="Hyperlink"/>
                <w:rFonts w:eastAsiaTheme="majorEastAsia" w:cstheme="minorHAnsi"/>
                <w:bCs/>
                <w:noProof/>
              </w:rPr>
              <w:t>1.2.1 Географски положај</w:t>
            </w:r>
            <w:r w:rsidRPr="00A90D93">
              <w:rPr>
                <w:noProof/>
                <w:webHidden/>
              </w:rPr>
              <w:tab/>
            </w:r>
            <w:r w:rsidRPr="00A90D93">
              <w:rPr>
                <w:noProof/>
                <w:webHidden/>
              </w:rPr>
              <w:fldChar w:fldCharType="begin"/>
            </w:r>
            <w:r w:rsidRPr="00A90D93">
              <w:rPr>
                <w:noProof/>
                <w:webHidden/>
              </w:rPr>
              <w:instrText xml:space="preserve"> PAGEREF _Toc224493345 \h </w:instrText>
            </w:r>
            <w:r w:rsidRPr="00A90D93">
              <w:rPr>
                <w:noProof/>
                <w:webHidden/>
              </w:rPr>
            </w:r>
            <w:r w:rsidRPr="00A90D93">
              <w:rPr>
                <w:noProof/>
                <w:webHidden/>
              </w:rPr>
              <w:fldChar w:fldCharType="separate"/>
            </w:r>
            <w:r w:rsidRPr="00A90D93">
              <w:rPr>
                <w:noProof/>
                <w:webHidden/>
              </w:rPr>
              <w:t>12</w:t>
            </w:r>
            <w:r w:rsidRPr="00A90D93">
              <w:rPr>
                <w:noProof/>
                <w:webHidden/>
              </w:rPr>
              <w:fldChar w:fldCharType="end"/>
            </w:r>
          </w:hyperlink>
        </w:p>
        <w:p w14:paraId="24073C7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46" w:history="1">
            <w:r w:rsidRPr="00A90D93">
              <w:rPr>
                <w:rStyle w:val="Hyperlink"/>
                <w:rFonts w:eastAsiaTheme="majorEastAsia" w:cstheme="minorHAnsi"/>
                <w:bCs/>
                <w:noProof/>
              </w:rPr>
              <w:t>1.2.2 Границе</w:t>
            </w:r>
            <w:r w:rsidRPr="00A90D93">
              <w:rPr>
                <w:noProof/>
                <w:webHidden/>
              </w:rPr>
              <w:tab/>
            </w:r>
            <w:r w:rsidRPr="00A90D93">
              <w:rPr>
                <w:noProof/>
                <w:webHidden/>
              </w:rPr>
              <w:fldChar w:fldCharType="begin"/>
            </w:r>
            <w:r w:rsidRPr="00A90D93">
              <w:rPr>
                <w:noProof/>
                <w:webHidden/>
              </w:rPr>
              <w:instrText xml:space="preserve"> PAGEREF _Toc224493346 \h </w:instrText>
            </w:r>
            <w:r w:rsidRPr="00A90D93">
              <w:rPr>
                <w:noProof/>
                <w:webHidden/>
              </w:rPr>
            </w:r>
            <w:r w:rsidRPr="00A90D93">
              <w:rPr>
                <w:noProof/>
                <w:webHidden/>
              </w:rPr>
              <w:fldChar w:fldCharType="separate"/>
            </w:r>
            <w:r w:rsidRPr="00A90D93">
              <w:rPr>
                <w:noProof/>
                <w:webHidden/>
              </w:rPr>
              <w:t>12</w:t>
            </w:r>
            <w:r w:rsidRPr="00A90D93">
              <w:rPr>
                <w:noProof/>
                <w:webHidden/>
              </w:rPr>
              <w:fldChar w:fldCharType="end"/>
            </w:r>
          </w:hyperlink>
        </w:p>
        <w:p w14:paraId="44A8752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47" w:history="1">
            <w:r w:rsidRPr="00A90D93">
              <w:rPr>
                <w:rStyle w:val="Hyperlink"/>
                <w:rFonts w:eastAsiaTheme="majorEastAsia" w:cstheme="minorHAnsi"/>
                <w:bCs/>
                <w:noProof/>
              </w:rPr>
              <w:t>1.2.3 Површине</w:t>
            </w:r>
            <w:r w:rsidRPr="00A90D93">
              <w:rPr>
                <w:noProof/>
                <w:webHidden/>
              </w:rPr>
              <w:tab/>
            </w:r>
            <w:r w:rsidRPr="00A90D93">
              <w:rPr>
                <w:noProof/>
                <w:webHidden/>
              </w:rPr>
              <w:fldChar w:fldCharType="begin"/>
            </w:r>
            <w:r w:rsidRPr="00A90D93">
              <w:rPr>
                <w:noProof/>
                <w:webHidden/>
              </w:rPr>
              <w:instrText xml:space="preserve"> PAGEREF _Toc224493347 \h </w:instrText>
            </w:r>
            <w:r w:rsidRPr="00A90D93">
              <w:rPr>
                <w:noProof/>
                <w:webHidden/>
              </w:rPr>
            </w:r>
            <w:r w:rsidRPr="00A90D93">
              <w:rPr>
                <w:noProof/>
                <w:webHidden/>
              </w:rPr>
              <w:fldChar w:fldCharType="separate"/>
            </w:r>
            <w:r w:rsidRPr="00A90D93">
              <w:rPr>
                <w:noProof/>
                <w:webHidden/>
              </w:rPr>
              <w:t>13</w:t>
            </w:r>
            <w:r w:rsidRPr="00A90D93">
              <w:rPr>
                <w:noProof/>
                <w:webHidden/>
              </w:rPr>
              <w:fldChar w:fldCharType="end"/>
            </w:r>
          </w:hyperlink>
        </w:p>
        <w:p w14:paraId="0DA2D39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48" w:history="1">
            <w:r w:rsidRPr="00A90D93">
              <w:rPr>
                <w:rStyle w:val="Hyperlink"/>
                <w:rFonts w:eastAsiaTheme="majorEastAsia" w:cstheme="minorHAnsi"/>
                <w:bCs/>
                <w:noProof/>
              </w:rPr>
              <w:t>1.3 Имовинско – правно стање</w:t>
            </w:r>
            <w:r w:rsidRPr="00A90D93">
              <w:rPr>
                <w:noProof/>
                <w:webHidden/>
              </w:rPr>
              <w:tab/>
            </w:r>
            <w:r w:rsidRPr="00A90D93">
              <w:rPr>
                <w:noProof/>
                <w:webHidden/>
              </w:rPr>
              <w:fldChar w:fldCharType="begin"/>
            </w:r>
            <w:r w:rsidRPr="00A90D93">
              <w:rPr>
                <w:noProof/>
                <w:webHidden/>
              </w:rPr>
              <w:instrText xml:space="preserve"> PAGEREF _Toc224493348 \h </w:instrText>
            </w:r>
            <w:r w:rsidRPr="00A90D93">
              <w:rPr>
                <w:noProof/>
                <w:webHidden/>
              </w:rPr>
            </w:r>
            <w:r w:rsidRPr="00A90D93">
              <w:rPr>
                <w:noProof/>
                <w:webHidden/>
              </w:rPr>
              <w:fldChar w:fldCharType="separate"/>
            </w:r>
            <w:r w:rsidRPr="00A90D93">
              <w:rPr>
                <w:noProof/>
                <w:webHidden/>
              </w:rPr>
              <w:t>13</w:t>
            </w:r>
            <w:r w:rsidRPr="00A90D93">
              <w:rPr>
                <w:noProof/>
                <w:webHidden/>
              </w:rPr>
              <w:fldChar w:fldCharType="end"/>
            </w:r>
          </w:hyperlink>
        </w:p>
        <w:p w14:paraId="3A9BFA22"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49" w:history="1">
            <w:r w:rsidRPr="00A90D93">
              <w:rPr>
                <w:rStyle w:val="Hyperlink"/>
                <w:rFonts w:eastAsiaTheme="majorEastAsia" w:cstheme="minorHAnsi"/>
                <w:bCs/>
                <w:noProof/>
              </w:rPr>
              <w:t>1.3.1 Манастирски посед</w:t>
            </w:r>
            <w:r w:rsidRPr="00A90D93">
              <w:rPr>
                <w:noProof/>
                <w:webHidden/>
              </w:rPr>
              <w:tab/>
            </w:r>
            <w:r w:rsidRPr="00A90D93">
              <w:rPr>
                <w:noProof/>
                <w:webHidden/>
              </w:rPr>
              <w:fldChar w:fldCharType="begin"/>
            </w:r>
            <w:r w:rsidRPr="00A90D93">
              <w:rPr>
                <w:noProof/>
                <w:webHidden/>
              </w:rPr>
              <w:instrText xml:space="preserve"> PAGEREF _Toc224493349 \h </w:instrText>
            </w:r>
            <w:r w:rsidRPr="00A90D93">
              <w:rPr>
                <w:noProof/>
                <w:webHidden/>
              </w:rPr>
            </w:r>
            <w:r w:rsidRPr="00A90D93">
              <w:rPr>
                <w:noProof/>
                <w:webHidden/>
              </w:rPr>
              <w:fldChar w:fldCharType="separate"/>
            </w:r>
            <w:r w:rsidRPr="00A90D93">
              <w:rPr>
                <w:noProof/>
                <w:webHidden/>
              </w:rPr>
              <w:t>13</w:t>
            </w:r>
            <w:r w:rsidRPr="00A90D93">
              <w:rPr>
                <w:noProof/>
                <w:webHidden/>
              </w:rPr>
              <w:fldChar w:fldCharType="end"/>
            </w:r>
          </w:hyperlink>
        </w:p>
        <w:p w14:paraId="0CD7BFA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50" w:history="1">
            <w:r w:rsidRPr="00A90D93">
              <w:rPr>
                <w:rStyle w:val="Hyperlink"/>
                <w:rFonts w:eastAsiaTheme="majorEastAsia" w:cstheme="minorHAnsi"/>
                <w:bCs/>
                <w:noProof/>
              </w:rPr>
              <w:t>1.3.2 Приватни посед</w:t>
            </w:r>
            <w:r w:rsidRPr="00A90D93">
              <w:rPr>
                <w:noProof/>
                <w:webHidden/>
              </w:rPr>
              <w:tab/>
            </w:r>
            <w:r w:rsidRPr="00A90D93">
              <w:rPr>
                <w:noProof/>
                <w:webHidden/>
              </w:rPr>
              <w:fldChar w:fldCharType="begin"/>
            </w:r>
            <w:r w:rsidRPr="00A90D93">
              <w:rPr>
                <w:noProof/>
                <w:webHidden/>
              </w:rPr>
              <w:instrText xml:space="preserve"> PAGEREF _Toc224493350 \h </w:instrText>
            </w:r>
            <w:r w:rsidRPr="00A90D93">
              <w:rPr>
                <w:noProof/>
                <w:webHidden/>
              </w:rPr>
            </w:r>
            <w:r w:rsidRPr="00A90D93">
              <w:rPr>
                <w:noProof/>
                <w:webHidden/>
              </w:rPr>
              <w:fldChar w:fldCharType="separate"/>
            </w:r>
            <w:r w:rsidRPr="00A90D93">
              <w:rPr>
                <w:noProof/>
                <w:webHidden/>
              </w:rPr>
              <w:t>13</w:t>
            </w:r>
            <w:r w:rsidRPr="00A90D93">
              <w:rPr>
                <w:noProof/>
                <w:webHidden/>
              </w:rPr>
              <w:fldChar w:fldCharType="end"/>
            </w:r>
          </w:hyperlink>
        </w:p>
        <w:p w14:paraId="4BDF055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51" w:history="1">
            <w:r w:rsidRPr="00A90D93">
              <w:rPr>
                <w:rStyle w:val="Hyperlink"/>
                <w:rFonts w:cstheme="minorHAnsi"/>
                <w:noProof/>
              </w:rPr>
              <w:t>1.3.3 Рекапитулација по катастарским општинама</w:t>
            </w:r>
            <w:r w:rsidRPr="00A90D93">
              <w:rPr>
                <w:noProof/>
                <w:webHidden/>
              </w:rPr>
              <w:tab/>
            </w:r>
            <w:r w:rsidRPr="00A90D93">
              <w:rPr>
                <w:noProof/>
                <w:webHidden/>
              </w:rPr>
              <w:fldChar w:fldCharType="begin"/>
            </w:r>
            <w:r w:rsidRPr="00A90D93">
              <w:rPr>
                <w:noProof/>
                <w:webHidden/>
              </w:rPr>
              <w:instrText xml:space="preserve"> PAGEREF _Toc224493351 \h </w:instrText>
            </w:r>
            <w:r w:rsidRPr="00A90D93">
              <w:rPr>
                <w:noProof/>
                <w:webHidden/>
              </w:rPr>
            </w:r>
            <w:r w:rsidRPr="00A90D93">
              <w:rPr>
                <w:noProof/>
                <w:webHidden/>
              </w:rPr>
              <w:fldChar w:fldCharType="separate"/>
            </w:r>
            <w:r w:rsidRPr="00A90D93">
              <w:rPr>
                <w:noProof/>
                <w:webHidden/>
              </w:rPr>
              <w:t>13</w:t>
            </w:r>
            <w:r w:rsidRPr="00A90D93">
              <w:rPr>
                <w:noProof/>
                <w:webHidden/>
              </w:rPr>
              <w:fldChar w:fldCharType="end"/>
            </w:r>
          </w:hyperlink>
        </w:p>
        <w:p w14:paraId="45DD8904"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52" w:history="1">
            <w:r w:rsidRPr="00A90D93">
              <w:rPr>
                <w:rStyle w:val="Hyperlink"/>
                <w:rFonts w:eastAsiaTheme="majorEastAsia" w:cstheme="minorHAnsi"/>
                <w:bCs/>
                <w:noProof/>
              </w:rPr>
              <w:t>1.4 Рељеф и геоморфолошке карактеристике</w:t>
            </w:r>
            <w:r w:rsidRPr="00A90D93">
              <w:rPr>
                <w:noProof/>
                <w:webHidden/>
              </w:rPr>
              <w:tab/>
            </w:r>
            <w:r w:rsidRPr="00A90D93">
              <w:rPr>
                <w:noProof/>
                <w:webHidden/>
              </w:rPr>
              <w:fldChar w:fldCharType="begin"/>
            </w:r>
            <w:r w:rsidRPr="00A90D93">
              <w:rPr>
                <w:noProof/>
                <w:webHidden/>
              </w:rPr>
              <w:instrText xml:space="preserve"> PAGEREF _Toc224493352 \h </w:instrText>
            </w:r>
            <w:r w:rsidRPr="00A90D93">
              <w:rPr>
                <w:noProof/>
                <w:webHidden/>
              </w:rPr>
            </w:r>
            <w:r w:rsidRPr="00A90D93">
              <w:rPr>
                <w:noProof/>
                <w:webHidden/>
              </w:rPr>
              <w:fldChar w:fldCharType="separate"/>
            </w:r>
            <w:r w:rsidRPr="00A90D93">
              <w:rPr>
                <w:noProof/>
                <w:webHidden/>
              </w:rPr>
              <w:t>14</w:t>
            </w:r>
            <w:r w:rsidRPr="00A90D93">
              <w:rPr>
                <w:noProof/>
                <w:webHidden/>
              </w:rPr>
              <w:fldChar w:fldCharType="end"/>
            </w:r>
          </w:hyperlink>
        </w:p>
        <w:p w14:paraId="5EDE3C30"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53" w:history="1">
            <w:r w:rsidRPr="00A90D93">
              <w:rPr>
                <w:rStyle w:val="Hyperlink"/>
                <w:rFonts w:cstheme="minorHAnsi"/>
                <w:noProof/>
              </w:rPr>
              <w:t>1.5 Геолошка подлога</w:t>
            </w:r>
            <w:r w:rsidRPr="00A90D93">
              <w:rPr>
                <w:noProof/>
                <w:webHidden/>
              </w:rPr>
              <w:tab/>
            </w:r>
            <w:r w:rsidRPr="00A90D93">
              <w:rPr>
                <w:noProof/>
                <w:webHidden/>
              </w:rPr>
              <w:fldChar w:fldCharType="begin"/>
            </w:r>
            <w:r w:rsidRPr="00A90D93">
              <w:rPr>
                <w:noProof/>
                <w:webHidden/>
              </w:rPr>
              <w:instrText xml:space="preserve"> PAGEREF _Toc224493353 \h </w:instrText>
            </w:r>
            <w:r w:rsidRPr="00A90D93">
              <w:rPr>
                <w:noProof/>
                <w:webHidden/>
              </w:rPr>
            </w:r>
            <w:r w:rsidRPr="00A90D93">
              <w:rPr>
                <w:noProof/>
                <w:webHidden/>
              </w:rPr>
              <w:fldChar w:fldCharType="separate"/>
            </w:r>
            <w:r w:rsidRPr="00A90D93">
              <w:rPr>
                <w:noProof/>
                <w:webHidden/>
              </w:rPr>
              <w:t>14</w:t>
            </w:r>
            <w:r w:rsidRPr="00A90D93">
              <w:rPr>
                <w:noProof/>
                <w:webHidden/>
              </w:rPr>
              <w:fldChar w:fldCharType="end"/>
            </w:r>
          </w:hyperlink>
        </w:p>
        <w:p w14:paraId="0EB7E032"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54" w:history="1">
            <w:r w:rsidRPr="00A90D93">
              <w:rPr>
                <w:rStyle w:val="Hyperlink"/>
                <w:rFonts w:eastAsiaTheme="majorEastAsia" w:cstheme="minorHAnsi"/>
                <w:bCs/>
                <w:noProof/>
              </w:rPr>
              <w:t>1.6 Типови земљишта</w:t>
            </w:r>
            <w:r w:rsidRPr="00A90D93">
              <w:rPr>
                <w:noProof/>
                <w:webHidden/>
              </w:rPr>
              <w:tab/>
            </w:r>
            <w:r w:rsidRPr="00A90D93">
              <w:rPr>
                <w:noProof/>
                <w:webHidden/>
              </w:rPr>
              <w:fldChar w:fldCharType="begin"/>
            </w:r>
            <w:r w:rsidRPr="00A90D93">
              <w:rPr>
                <w:noProof/>
                <w:webHidden/>
              </w:rPr>
              <w:instrText xml:space="preserve"> PAGEREF _Toc224493354 \h </w:instrText>
            </w:r>
            <w:r w:rsidRPr="00A90D93">
              <w:rPr>
                <w:noProof/>
                <w:webHidden/>
              </w:rPr>
            </w:r>
            <w:r w:rsidRPr="00A90D93">
              <w:rPr>
                <w:noProof/>
                <w:webHidden/>
              </w:rPr>
              <w:fldChar w:fldCharType="separate"/>
            </w:r>
            <w:r w:rsidRPr="00A90D93">
              <w:rPr>
                <w:noProof/>
                <w:webHidden/>
              </w:rPr>
              <w:t>15</w:t>
            </w:r>
            <w:r w:rsidRPr="00A90D93">
              <w:rPr>
                <w:noProof/>
                <w:webHidden/>
              </w:rPr>
              <w:fldChar w:fldCharType="end"/>
            </w:r>
          </w:hyperlink>
        </w:p>
        <w:p w14:paraId="3F20A113"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55" w:history="1">
            <w:r w:rsidRPr="00A90D93">
              <w:rPr>
                <w:rStyle w:val="Hyperlink"/>
                <w:rFonts w:cstheme="minorHAnsi"/>
                <w:noProof/>
              </w:rPr>
              <w:t>1.7 Хидрографске карактеристике</w:t>
            </w:r>
            <w:r w:rsidRPr="00A90D93">
              <w:rPr>
                <w:noProof/>
                <w:webHidden/>
              </w:rPr>
              <w:tab/>
            </w:r>
            <w:r w:rsidRPr="00A90D93">
              <w:rPr>
                <w:noProof/>
                <w:webHidden/>
              </w:rPr>
              <w:fldChar w:fldCharType="begin"/>
            </w:r>
            <w:r w:rsidRPr="00A90D93">
              <w:rPr>
                <w:noProof/>
                <w:webHidden/>
              </w:rPr>
              <w:instrText xml:space="preserve"> PAGEREF _Toc224493355 \h </w:instrText>
            </w:r>
            <w:r w:rsidRPr="00A90D93">
              <w:rPr>
                <w:noProof/>
                <w:webHidden/>
              </w:rPr>
            </w:r>
            <w:r w:rsidRPr="00A90D93">
              <w:rPr>
                <w:noProof/>
                <w:webHidden/>
              </w:rPr>
              <w:fldChar w:fldCharType="separate"/>
            </w:r>
            <w:r w:rsidRPr="00A90D93">
              <w:rPr>
                <w:noProof/>
                <w:webHidden/>
              </w:rPr>
              <w:t>16</w:t>
            </w:r>
            <w:r w:rsidRPr="00A90D93">
              <w:rPr>
                <w:noProof/>
                <w:webHidden/>
              </w:rPr>
              <w:fldChar w:fldCharType="end"/>
            </w:r>
          </w:hyperlink>
        </w:p>
        <w:p w14:paraId="61D0379B"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56" w:history="1">
            <w:r w:rsidRPr="00A90D93">
              <w:rPr>
                <w:rStyle w:val="Hyperlink"/>
                <w:rFonts w:eastAsiaTheme="majorEastAsia" w:cstheme="minorHAnsi"/>
                <w:bCs/>
                <w:noProof/>
              </w:rPr>
              <w:t>1.8 Клима</w:t>
            </w:r>
            <w:r w:rsidRPr="00A90D93">
              <w:rPr>
                <w:noProof/>
                <w:webHidden/>
              </w:rPr>
              <w:tab/>
            </w:r>
            <w:r w:rsidRPr="00A90D93">
              <w:rPr>
                <w:noProof/>
                <w:webHidden/>
              </w:rPr>
              <w:fldChar w:fldCharType="begin"/>
            </w:r>
            <w:r w:rsidRPr="00A90D93">
              <w:rPr>
                <w:noProof/>
                <w:webHidden/>
              </w:rPr>
              <w:instrText xml:space="preserve"> PAGEREF _Toc224493356 \h </w:instrText>
            </w:r>
            <w:r w:rsidRPr="00A90D93">
              <w:rPr>
                <w:noProof/>
                <w:webHidden/>
              </w:rPr>
            </w:r>
            <w:r w:rsidRPr="00A90D93">
              <w:rPr>
                <w:noProof/>
                <w:webHidden/>
              </w:rPr>
              <w:fldChar w:fldCharType="separate"/>
            </w:r>
            <w:r w:rsidRPr="00A90D93">
              <w:rPr>
                <w:noProof/>
                <w:webHidden/>
              </w:rPr>
              <w:t>17</w:t>
            </w:r>
            <w:r w:rsidRPr="00A90D93">
              <w:rPr>
                <w:noProof/>
                <w:webHidden/>
              </w:rPr>
              <w:fldChar w:fldCharType="end"/>
            </w:r>
          </w:hyperlink>
        </w:p>
        <w:p w14:paraId="0BF2301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57" w:history="1">
            <w:r w:rsidRPr="00A90D93">
              <w:rPr>
                <w:rStyle w:val="Hyperlink"/>
                <w:rFonts w:cstheme="minorHAnsi"/>
                <w:noProof/>
              </w:rPr>
              <w:t>1.8.1 Температура Ваздуха</w:t>
            </w:r>
            <w:r w:rsidRPr="00A90D93">
              <w:rPr>
                <w:noProof/>
                <w:webHidden/>
              </w:rPr>
              <w:tab/>
            </w:r>
            <w:r w:rsidRPr="00A90D93">
              <w:rPr>
                <w:noProof/>
                <w:webHidden/>
              </w:rPr>
              <w:fldChar w:fldCharType="begin"/>
            </w:r>
            <w:r w:rsidRPr="00A90D93">
              <w:rPr>
                <w:noProof/>
                <w:webHidden/>
              </w:rPr>
              <w:instrText xml:space="preserve"> PAGEREF _Toc224493357 \h </w:instrText>
            </w:r>
            <w:r w:rsidRPr="00A90D93">
              <w:rPr>
                <w:noProof/>
                <w:webHidden/>
              </w:rPr>
            </w:r>
            <w:r w:rsidRPr="00A90D93">
              <w:rPr>
                <w:noProof/>
                <w:webHidden/>
              </w:rPr>
              <w:fldChar w:fldCharType="separate"/>
            </w:r>
            <w:r w:rsidRPr="00A90D93">
              <w:rPr>
                <w:noProof/>
                <w:webHidden/>
              </w:rPr>
              <w:t>18</w:t>
            </w:r>
            <w:r w:rsidRPr="00A90D93">
              <w:rPr>
                <w:noProof/>
                <w:webHidden/>
              </w:rPr>
              <w:fldChar w:fldCharType="end"/>
            </w:r>
          </w:hyperlink>
        </w:p>
        <w:p w14:paraId="652CBD92"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58" w:history="1">
            <w:r w:rsidRPr="00A90D93">
              <w:rPr>
                <w:rStyle w:val="Hyperlink"/>
                <w:rFonts w:eastAsiaTheme="majorEastAsia" w:cstheme="minorHAnsi"/>
                <w:bCs/>
                <w:noProof/>
              </w:rPr>
              <w:t>1.8.2 Падавине</w:t>
            </w:r>
            <w:r w:rsidRPr="00A90D93">
              <w:rPr>
                <w:noProof/>
                <w:webHidden/>
              </w:rPr>
              <w:tab/>
            </w:r>
            <w:r w:rsidRPr="00A90D93">
              <w:rPr>
                <w:noProof/>
                <w:webHidden/>
              </w:rPr>
              <w:fldChar w:fldCharType="begin"/>
            </w:r>
            <w:r w:rsidRPr="00A90D93">
              <w:rPr>
                <w:noProof/>
                <w:webHidden/>
              </w:rPr>
              <w:instrText xml:space="preserve"> PAGEREF _Toc224493358 \h </w:instrText>
            </w:r>
            <w:r w:rsidRPr="00A90D93">
              <w:rPr>
                <w:noProof/>
                <w:webHidden/>
              </w:rPr>
            </w:r>
            <w:r w:rsidRPr="00A90D93">
              <w:rPr>
                <w:noProof/>
                <w:webHidden/>
              </w:rPr>
              <w:fldChar w:fldCharType="separate"/>
            </w:r>
            <w:r w:rsidRPr="00A90D93">
              <w:rPr>
                <w:noProof/>
                <w:webHidden/>
              </w:rPr>
              <w:t>19</w:t>
            </w:r>
            <w:r w:rsidRPr="00A90D93">
              <w:rPr>
                <w:noProof/>
                <w:webHidden/>
              </w:rPr>
              <w:fldChar w:fldCharType="end"/>
            </w:r>
          </w:hyperlink>
        </w:p>
        <w:p w14:paraId="00717F9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59" w:history="1">
            <w:r w:rsidRPr="00A90D93">
              <w:rPr>
                <w:rStyle w:val="Hyperlink"/>
                <w:rFonts w:eastAsiaTheme="majorEastAsia" w:cstheme="minorHAnsi"/>
                <w:bCs/>
                <w:noProof/>
              </w:rPr>
              <w:t>1.8.3 Влажност ваздуха</w:t>
            </w:r>
            <w:r w:rsidRPr="00A90D93">
              <w:rPr>
                <w:noProof/>
                <w:webHidden/>
              </w:rPr>
              <w:tab/>
            </w:r>
            <w:r w:rsidRPr="00A90D93">
              <w:rPr>
                <w:noProof/>
                <w:webHidden/>
              </w:rPr>
              <w:fldChar w:fldCharType="begin"/>
            </w:r>
            <w:r w:rsidRPr="00A90D93">
              <w:rPr>
                <w:noProof/>
                <w:webHidden/>
              </w:rPr>
              <w:instrText xml:space="preserve"> PAGEREF _Toc224493359 \h </w:instrText>
            </w:r>
            <w:r w:rsidRPr="00A90D93">
              <w:rPr>
                <w:noProof/>
                <w:webHidden/>
              </w:rPr>
            </w:r>
            <w:r w:rsidRPr="00A90D93">
              <w:rPr>
                <w:noProof/>
                <w:webHidden/>
              </w:rPr>
              <w:fldChar w:fldCharType="separate"/>
            </w:r>
            <w:r w:rsidRPr="00A90D93">
              <w:rPr>
                <w:noProof/>
                <w:webHidden/>
              </w:rPr>
              <w:t>20</w:t>
            </w:r>
            <w:r w:rsidRPr="00A90D93">
              <w:rPr>
                <w:noProof/>
                <w:webHidden/>
              </w:rPr>
              <w:fldChar w:fldCharType="end"/>
            </w:r>
          </w:hyperlink>
        </w:p>
        <w:p w14:paraId="1D39109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0" w:history="1">
            <w:r w:rsidRPr="00A90D93">
              <w:rPr>
                <w:rStyle w:val="Hyperlink"/>
                <w:rFonts w:eastAsiaTheme="majorEastAsia" w:cstheme="minorHAnsi"/>
                <w:bCs/>
                <w:noProof/>
              </w:rPr>
              <w:t>1.8.4 Ветрови</w:t>
            </w:r>
            <w:r w:rsidRPr="00A90D93">
              <w:rPr>
                <w:noProof/>
                <w:webHidden/>
              </w:rPr>
              <w:tab/>
            </w:r>
            <w:r w:rsidRPr="00A90D93">
              <w:rPr>
                <w:noProof/>
                <w:webHidden/>
              </w:rPr>
              <w:fldChar w:fldCharType="begin"/>
            </w:r>
            <w:r w:rsidRPr="00A90D93">
              <w:rPr>
                <w:noProof/>
                <w:webHidden/>
              </w:rPr>
              <w:instrText xml:space="preserve"> PAGEREF _Toc224493360 \h </w:instrText>
            </w:r>
            <w:r w:rsidRPr="00A90D93">
              <w:rPr>
                <w:noProof/>
                <w:webHidden/>
              </w:rPr>
            </w:r>
            <w:r w:rsidRPr="00A90D93">
              <w:rPr>
                <w:noProof/>
                <w:webHidden/>
              </w:rPr>
              <w:fldChar w:fldCharType="separate"/>
            </w:r>
            <w:r w:rsidRPr="00A90D93">
              <w:rPr>
                <w:noProof/>
                <w:webHidden/>
              </w:rPr>
              <w:t>20</w:t>
            </w:r>
            <w:r w:rsidRPr="00A90D93">
              <w:rPr>
                <w:noProof/>
                <w:webHidden/>
              </w:rPr>
              <w:fldChar w:fldCharType="end"/>
            </w:r>
          </w:hyperlink>
        </w:p>
        <w:p w14:paraId="313D2115"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61" w:history="1">
            <w:r w:rsidRPr="00A90D93">
              <w:rPr>
                <w:rStyle w:val="Hyperlink"/>
                <w:rFonts w:eastAsiaTheme="majorEastAsia" w:cstheme="minorHAnsi"/>
                <w:bCs/>
                <w:noProof/>
              </w:rPr>
              <w:t>1.9 Опште карактеристике шумских екосистема</w:t>
            </w:r>
            <w:r w:rsidRPr="00A90D93">
              <w:rPr>
                <w:noProof/>
                <w:webHidden/>
              </w:rPr>
              <w:tab/>
            </w:r>
            <w:r w:rsidRPr="00A90D93">
              <w:rPr>
                <w:noProof/>
                <w:webHidden/>
              </w:rPr>
              <w:fldChar w:fldCharType="begin"/>
            </w:r>
            <w:r w:rsidRPr="00A90D93">
              <w:rPr>
                <w:noProof/>
                <w:webHidden/>
              </w:rPr>
              <w:instrText xml:space="preserve"> PAGEREF _Toc224493361 \h </w:instrText>
            </w:r>
            <w:r w:rsidRPr="00A90D93">
              <w:rPr>
                <w:noProof/>
                <w:webHidden/>
              </w:rPr>
            </w:r>
            <w:r w:rsidRPr="00A90D93">
              <w:rPr>
                <w:noProof/>
                <w:webHidden/>
              </w:rPr>
              <w:fldChar w:fldCharType="separate"/>
            </w:r>
            <w:r w:rsidRPr="00A90D93">
              <w:rPr>
                <w:noProof/>
                <w:webHidden/>
              </w:rPr>
              <w:t>20</w:t>
            </w:r>
            <w:r w:rsidRPr="00A90D93">
              <w:rPr>
                <w:noProof/>
                <w:webHidden/>
              </w:rPr>
              <w:fldChar w:fldCharType="end"/>
            </w:r>
          </w:hyperlink>
        </w:p>
        <w:p w14:paraId="112AED8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2" w:history="1">
            <w:r w:rsidRPr="00A90D93">
              <w:rPr>
                <w:rStyle w:val="Hyperlink"/>
                <w:rFonts w:eastAsiaTheme="majorEastAsia" w:cstheme="minorHAnsi"/>
                <w:bCs/>
                <w:noProof/>
              </w:rPr>
              <w:t>1.9.1 Биотички услови</w:t>
            </w:r>
            <w:r w:rsidRPr="00A90D93">
              <w:rPr>
                <w:noProof/>
                <w:webHidden/>
              </w:rPr>
              <w:tab/>
            </w:r>
            <w:r w:rsidRPr="00A90D93">
              <w:rPr>
                <w:noProof/>
                <w:webHidden/>
              </w:rPr>
              <w:fldChar w:fldCharType="begin"/>
            </w:r>
            <w:r w:rsidRPr="00A90D93">
              <w:rPr>
                <w:noProof/>
                <w:webHidden/>
              </w:rPr>
              <w:instrText xml:space="preserve"> PAGEREF _Toc224493362 \h </w:instrText>
            </w:r>
            <w:r w:rsidRPr="00A90D93">
              <w:rPr>
                <w:noProof/>
                <w:webHidden/>
              </w:rPr>
            </w:r>
            <w:r w:rsidRPr="00A90D93">
              <w:rPr>
                <w:noProof/>
                <w:webHidden/>
              </w:rPr>
              <w:fldChar w:fldCharType="separate"/>
            </w:r>
            <w:r w:rsidRPr="00A90D93">
              <w:rPr>
                <w:noProof/>
                <w:webHidden/>
              </w:rPr>
              <w:t>20</w:t>
            </w:r>
            <w:r w:rsidRPr="00A90D93">
              <w:rPr>
                <w:noProof/>
                <w:webHidden/>
              </w:rPr>
              <w:fldChar w:fldCharType="end"/>
            </w:r>
          </w:hyperlink>
        </w:p>
        <w:p w14:paraId="36E6E31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3" w:history="1">
            <w:r w:rsidRPr="00A90D93">
              <w:rPr>
                <w:rStyle w:val="Hyperlink"/>
                <w:rFonts w:eastAsiaTheme="majorEastAsia" w:cstheme="minorHAnsi"/>
                <w:bCs/>
                <w:noProof/>
              </w:rPr>
              <w:t>1.9.2 Шумски екосистеми</w:t>
            </w:r>
            <w:r w:rsidRPr="00A90D93">
              <w:rPr>
                <w:noProof/>
                <w:webHidden/>
              </w:rPr>
              <w:tab/>
            </w:r>
            <w:r w:rsidRPr="00A90D93">
              <w:rPr>
                <w:noProof/>
                <w:webHidden/>
              </w:rPr>
              <w:fldChar w:fldCharType="begin"/>
            </w:r>
            <w:r w:rsidRPr="00A90D93">
              <w:rPr>
                <w:noProof/>
                <w:webHidden/>
              </w:rPr>
              <w:instrText xml:space="preserve"> PAGEREF _Toc224493363 \h </w:instrText>
            </w:r>
            <w:r w:rsidRPr="00A90D93">
              <w:rPr>
                <w:noProof/>
                <w:webHidden/>
              </w:rPr>
            </w:r>
            <w:r w:rsidRPr="00A90D93">
              <w:rPr>
                <w:noProof/>
                <w:webHidden/>
              </w:rPr>
              <w:fldChar w:fldCharType="separate"/>
            </w:r>
            <w:r w:rsidRPr="00A90D93">
              <w:rPr>
                <w:noProof/>
                <w:webHidden/>
              </w:rPr>
              <w:t>21</w:t>
            </w:r>
            <w:r w:rsidRPr="00A90D93">
              <w:rPr>
                <w:noProof/>
                <w:webHidden/>
              </w:rPr>
              <w:fldChar w:fldCharType="end"/>
            </w:r>
          </w:hyperlink>
        </w:p>
        <w:p w14:paraId="52A1D9E8"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364" w:history="1">
            <w:r w:rsidRPr="00A90D93">
              <w:rPr>
                <w:rStyle w:val="Hyperlink"/>
                <w:rFonts w:eastAsia="Times New Roman" w:cstheme="minorHAnsi"/>
                <w:bCs/>
                <w:caps/>
                <w:noProof/>
                <w:spacing w:val="20"/>
                <w:kern w:val="32"/>
              </w:rPr>
              <w:t>2. СТАЊЕ ШУМА, АНАЛИЗА СТАЊА И СПРОВЕДЕНИХ МЕРА ГАЗДОВАЊА</w:t>
            </w:r>
            <w:r w:rsidRPr="00A90D93">
              <w:rPr>
                <w:noProof/>
                <w:webHidden/>
              </w:rPr>
              <w:tab/>
            </w:r>
            <w:r w:rsidRPr="00A90D93">
              <w:rPr>
                <w:noProof/>
                <w:webHidden/>
              </w:rPr>
              <w:fldChar w:fldCharType="begin"/>
            </w:r>
            <w:r w:rsidRPr="00A90D93">
              <w:rPr>
                <w:noProof/>
                <w:webHidden/>
              </w:rPr>
              <w:instrText xml:space="preserve"> PAGEREF _Toc224493364 \h </w:instrText>
            </w:r>
            <w:r w:rsidRPr="00A90D93">
              <w:rPr>
                <w:noProof/>
                <w:webHidden/>
              </w:rPr>
            </w:r>
            <w:r w:rsidRPr="00A90D93">
              <w:rPr>
                <w:noProof/>
                <w:webHidden/>
              </w:rPr>
              <w:fldChar w:fldCharType="separate"/>
            </w:r>
            <w:r w:rsidRPr="00A90D93">
              <w:rPr>
                <w:noProof/>
                <w:webHidden/>
              </w:rPr>
              <w:t>23</w:t>
            </w:r>
            <w:r w:rsidRPr="00A90D93">
              <w:rPr>
                <w:noProof/>
                <w:webHidden/>
              </w:rPr>
              <w:fldChar w:fldCharType="end"/>
            </w:r>
          </w:hyperlink>
        </w:p>
        <w:p w14:paraId="26316988"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65" w:history="1">
            <w:r w:rsidRPr="00A90D93">
              <w:rPr>
                <w:rStyle w:val="Hyperlink"/>
                <w:rFonts w:eastAsiaTheme="majorEastAsia" w:cstheme="minorHAnsi"/>
                <w:bCs/>
                <w:noProof/>
              </w:rPr>
              <w:t>2.1. Стање шума</w:t>
            </w:r>
            <w:r w:rsidRPr="00A90D93">
              <w:rPr>
                <w:noProof/>
                <w:webHidden/>
              </w:rPr>
              <w:tab/>
            </w:r>
            <w:r w:rsidRPr="00A90D93">
              <w:rPr>
                <w:noProof/>
                <w:webHidden/>
              </w:rPr>
              <w:fldChar w:fldCharType="begin"/>
            </w:r>
            <w:r w:rsidRPr="00A90D93">
              <w:rPr>
                <w:noProof/>
                <w:webHidden/>
              </w:rPr>
              <w:instrText xml:space="preserve"> PAGEREF _Toc224493365 \h </w:instrText>
            </w:r>
            <w:r w:rsidRPr="00A90D93">
              <w:rPr>
                <w:noProof/>
                <w:webHidden/>
              </w:rPr>
            </w:r>
            <w:r w:rsidRPr="00A90D93">
              <w:rPr>
                <w:noProof/>
                <w:webHidden/>
              </w:rPr>
              <w:fldChar w:fldCharType="separate"/>
            </w:r>
            <w:r w:rsidRPr="00A90D93">
              <w:rPr>
                <w:noProof/>
                <w:webHidden/>
              </w:rPr>
              <w:t>23</w:t>
            </w:r>
            <w:r w:rsidRPr="00A90D93">
              <w:rPr>
                <w:noProof/>
                <w:webHidden/>
              </w:rPr>
              <w:fldChar w:fldCharType="end"/>
            </w:r>
          </w:hyperlink>
        </w:p>
        <w:p w14:paraId="50AA4E7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6" w:history="1">
            <w:r w:rsidRPr="00A90D93">
              <w:rPr>
                <w:rStyle w:val="Hyperlink"/>
                <w:rFonts w:eastAsiaTheme="majorEastAsia" w:cstheme="minorHAnsi"/>
                <w:bCs/>
                <w:noProof/>
              </w:rPr>
              <w:t>2.1.1. Стање шума по намени</w:t>
            </w:r>
            <w:r w:rsidRPr="00A90D93">
              <w:rPr>
                <w:noProof/>
                <w:webHidden/>
              </w:rPr>
              <w:tab/>
            </w:r>
            <w:r w:rsidRPr="00A90D93">
              <w:rPr>
                <w:noProof/>
                <w:webHidden/>
              </w:rPr>
              <w:fldChar w:fldCharType="begin"/>
            </w:r>
            <w:r w:rsidRPr="00A90D93">
              <w:rPr>
                <w:noProof/>
                <w:webHidden/>
              </w:rPr>
              <w:instrText xml:space="preserve"> PAGEREF _Toc224493366 \h </w:instrText>
            </w:r>
            <w:r w:rsidRPr="00A90D93">
              <w:rPr>
                <w:noProof/>
                <w:webHidden/>
              </w:rPr>
            </w:r>
            <w:r w:rsidRPr="00A90D93">
              <w:rPr>
                <w:noProof/>
                <w:webHidden/>
              </w:rPr>
              <w:fldChar w:fldCharType="separate"/>
            </w:r>
            <w:r w:rsidRPr="00A90D93">
              <w:rPr>
                <w:noProof/>
                <w:webHidden/>
              </w:rPr>
              <w:t>23</w:t>
            </w:r>
            <w:r w:rsidRPr="00A90D93">
              <w:rPr>
                <w:noProof/>
                <w:webHidden/>
              </w:rPr>
              <w:fldChar w:fldCharType="end"/>
            </w:r>
          </w:hyperlink>
        </w:p>
        <w:p w14:paraId="3091E13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7" w:history="1">
            <w:r w:rsidRPr="00A90D93">
              <w:rPr>
                <w:rStyle w:val="Hyperlink"/>
                <w:rFonts w:eastAsiaTheme="majorEastAsia" w:cstheme="minorHAnsi"/>
                <w:bCs/>
                <w:noProof/>
              </w:rPr>
              <w:t>2.1.1.1. Стање шума по глобалној намени</w:t>
            </w:r>
            <w:r w:rsidRPr="00A90D93">
              <w:rPr>
                <w:noProof/>
                <w:webHidden/>
              </w:rPr>
              <w:tab/>
            </w:r>
            <w:r w:rsidRPr="00A90D93">
              <w:rPr>
                <w:noProof/>
                <w:webHidden/>
              </w:rPr>
              <w:fldChar w:fldCharType="begin"/>
            </w:r>
            <w:r w:rsidRPr="00A90D93">
              <w:rPr>
                <w:noProof/>
                <w:webHidden/>
              </w:rPr>
              <w:instrText xml:space="preserve"> PAGEREF _Toc224493367 \h </w:instrText>
            </w:r>
            <w:r w:rsidRPr="00A90D93">
              <w:rPr>
                <w:noProof/>
                <w:webHidden/>
              </w:rPr>
            </w:r>
            <w:r w:rsidRPr="00A90D93">
              <w:rPr>
                <w:noProof/>
                <w:webHidden/>
              </w:rPr>
              <w:fldChar w:fldCharType="separate"/>
            </w:r>
            <w:r w:rsidRPr="00A90D93">
              <w:rPr>
                <w:noProof/>
                <w:webHidden/>
              </w:rPr>
              <w:t>23</w:t>
            </w:r>
            <w:r w:rsidRPr="00A90D93">
              <w:rPr>
                <w:noProof/>
                <w:webHidden/>
              </w:rPr>
              <w:fldChar w:fldCharType="end"/>
            </w:r>
          </w:hyperlink>
        </w:p>
        <w:p w14:paraId="6779994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8" w:history="1">
            <w:r w:rsidRPr="00A90D93">
              <w:rPr>
                <w:rStyle w:val="Hyperlink"/>
                <w:rFonts w:eastAsiaTheme="majorEastAsia" w:cstheme="minorHAnsi"/>
                <w:bCs/>
                <w:noProof/>
              </w:rPr>
              <w:t>2.1.1.2 Стање шума по основној намени</w:t>
            </w:r>
            <w:r w:rsidRPr="00A90D93">
              <w:rPr>
                <w:noProof/>
                <w:webHidden/>
              </w:rPr>
              <w:tab/>
            </w:r>
            <w:r w:rsidRPr="00A90D93">
              <w:rPr>
                <w:noProof/>
                <w:webHidden/>
              </w:rPr>
              <w:fldChar w:fldCharType="begin"/>
            </w:r>
            <w:r w:rsidRPr="00A90D93">
              <w:rPr>
                <w:noProof/>
                <w:webHidden/>
              </w:rPr>
              <w:instrText xml:space="preserve"> PAGEREF _Toc224493368 \h </w:instrText>
            </w:r>
            <w:r w:rsidRPr="00A90D93">
              <w:rPr>
                <w:noProof/>
                <w:webHidden/>
              </w:rPr>
            </w:r>
            <w:r w:rsidRPr="00A90D93">
              <w:rPr>
                <w:noProof/>
                <w:webHidden/>
              </w:rPr>
              <w:fldChar w:fldCharType="separate"/>
            </w:r>
            <w:r w:rsidRPr="00A90D93">
              <w:rPr>
                <w:noProof/>
                <w:webHidden/>
              </w:rPr>
              <w:t>23</w:t>
            </w:r>
            <w:r w:rsidRPr="00A90D93">
              <w:rPr>
                <w:noProof/>
                <w:webHidden/>
              </w:rPr>
              <w:fldChar w:fldCharType="end"/>
            </w:r>
          </w:hyperlink>
        </w:p>
        <w:p w14:paraId="3EF914C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69" w:history="1">
            <w:r w:rsidRPr="00A90D93">
              <w:rPr>
                <w:rStyle w:val="Hyperlink"/>
                <w:rFonts w:eastAsiaTheme="majorEastAsia" w:cstheme="minorHAnsi"/>
                <w:bCs/>
                <w:noProof/>
              </w:rPr>
              <w:t>2.1.2 Стања шума по газдинским типовима</w:t>
            </w:r>
            <w:r w:rsidRPr="00A90D93">
              <w:rPr>
                <w:noProof/>
                <w:webHidden/>
              </w:rPr>
              <w:tab/>
            </w:r>
            <w:r w:rsidRPr="00A90D93">
              <w:rPr>
                <w:noProof/>
                <w:webHidden/>
              </w:rPr>
              <w:fldChar w:fldCharType="begin"/>
            </w:r>
            <w:r w:rsidRPr="00A90D93">
              <w:rPr>
                <w:noProof/>
                <w:webHidden/>
              </w:rPr>
              <w:instrText xml:space="preserve"> PAGEREF _Toc224493369 \h </w:instrText>
            </w:r>
            <w:r w:rsidRPr="00A90D93">
              <w:rPr>
                <w:noProof/>
                <w:webHidden/>
              </w:rPr>
            </w:r>
            <w:r w:rsidRPr="00A90D93">
              <w:rPr>
                <w:noProof/>
                <w:webHidden/>
              </w:rPr>
              <w:fldChar w:fldCharType="separate"/>
            </w:r>
            <w:r w:rsidRPr="00A90D93">
              <w:rPr>
                <w:noProof/>
                <w:webHidden/>
              </w:rPr>
              <w:t>24</w:t>
            </w:r>
            <w:r w:rsidRPr="00A90D93">
              <w:rPr>
                <w:noProof/>
                <w:webHidden/>
              </w:rPr>
              <w:fldChar w:fldCharType="end"/>
            </w:r>
          </w:hyperlink>
        </w:p>
        <w:p w14:paraId="749ED8A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0" w:history="1">
            <w:r w:rsidRPr="00A90D93">
              <w:rPr>
                <w:rStyle w:val="Hyperlink"/>
                <w:rFonts w:eastAsiaTheme="majorEastAsia" w:cstheme="minorHAnsi"/>
                <w:bCs/>
                <w:noProof/>
              </w:rPr>
              <w:t>2.1.3 Стање шума по пореклу и очуваности</w:t>
            </w:r>
            <w:r w:rsidRPr="00A90D93">
              <w:rPr>
                <w:noProof/>
                <w:webHidden/>
              </w:rPr>
              <w:tab/>
            </w:r>
            <w:r w:rsidRPr="00A90D93">
              <w:rPr>
                <w:noProof/>
                <w:webHidden/>
              </w:rPr>
              <w:fldChar w:fldCharType="begin"/>
            </w:r>
            <w:r w:rsidRPr="00A90D93">
              <w:rPr>
                <w:noProof/>
                <w:webHidden/>
              </w:rPr>
              <w:instrText xml:space="preserve"> PAGEREF _Toc224493370 \h </w:instrText>
            </w:r>
            <w:r w:rsidRPr="00A90D93">
              <w:rPr>
                <w:noProof/>
                <w:webHidden/>
              </w:rPr>
            </w:r>
            <w:r w:rsidRPr="00A90D93">
              <w:rPr>
                <w:noProof/>
                <w:webHidden/>
              </w:rPr>
              <w:fldChar w:fldCharType="separate"/>
            </w:r>
            <w:r w:rsidRPr="00A90D93">
              <w:rPr>
                <w:noProof/>
                <w:webHidden/>
              </w:rPr>
              <w:t>26</w:t>
            </w:r>
            <w:r w:rsidRPr="00A90D93">
              <w:rPr>
                <w:noProof/>
                <w:webHidden/>
              </w:rPr>
              <w:fldChar w:fldCharType="end"/>
            </w:r>
          </w:hyperlink>
        </w:p>
        <w:p w14:paraId="0CEB628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1" w:history="1">
            <w:r w:rsidRPr="00A90D93">
              <w:rPr>
                <w:rStyle w:val="Hyperlink"/>
                <w:rFonts w:eastAsiaTheme="majorEastAsia" w:cstheme="minorHAnsi"/>
                <w:bCs/>
                <w:noProof/>
              </w:rPr>
              <w:t>2.1.4 Стање шума по смеси</w:t>
            </w:r>
            <w:r w:rsidRPr="00A90D93">
              <w:rPr>
                <w:noProof/>
                <w:webHidden/>
              </w:rPr>
              <w:tab/>
            </w:r>
            <w:r w:rsidRPr="00A90D93">
              <w:rPr>
                <w:noProof/>
                <w:webHidden/>
              </w:rPr>
              <w:fldChar w:fldCharType="begin"/>
            </w:r>
            <w:r w:rsidRPr="00A90D93">
              <w:rPr>
                <w:noProof/>
                <w:webHidden/>
              </w:rPr>
              <w:instrText xml:space="preserve"> PAGEREF _Toc224493371 \h </w:instrText>
            </w:r>
            <w:r w:rsidRPr="00A90D93">
              <w:rPr>
                <w:noProof/>
                <w:webHidden/>
              </w:rPr>
            </w:r>
            <w:r w:rsidRPr="00A90D93">
              <w:rPr>
                <w:noProof/>
                <w:webHidden/>
              </w:rPr>
              <w:fldChar w:fldCharType="separate"/>
            </w:r>
            <w:r w:rsidRPr="00A90D93">
              <w:rPr>
                <w:noProof/>
                <w:webHidden/>
              </w:rPr>
              <w:t>29</w:t>
            </w:r>
            <w:r w:rsidRPr="00A90D93">
              <w:rPr>
                <w:noProof/>
                <w:webHidden/>
              </w:rPr>
              <w:fldChar w:fldCharType="end"/>
            </w:r>
          </w:hyperlink>
        </w:p>
        <w:p w14:paraId="3D2EB9D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2" w:history="1">
            <w:r w:rsidRPr="00A90D93">
              <w:rPr>
                <w:rStyle w:val="Hyperlink"/>
                <w:rFonts w:eastAsiaTheme="majorEastAsia" w:cstheme="minorHAnsi"/>
                <w:bCs/>
                <w:noProof/>
              </w:rPr>
              <w:t>2.1.5 Стање шума по врстама дрвећа</w:t>
            </w:r>
            <w:r w:rsidRPr="00A90D93">
              <w:rPr>
                <w:noProof/>
                <w:webHidden/>
              </w:rPr>
              <w:tab/>
            </w:r>
            <w:r w:rsidRPr="00A90D93">
              <w:rPr>
                <w:noProof/>
                <w:webHidden/>
              </w:rPr>
              <w:fldChar w:fldCharType="begin"/>
            </w:r>
            <w:r w:rsidRPr="00A90D93">
              <w:rPr>
                <w:noProof/>
                <w:webHidden/>
              </w:rPr>
              <w:instrText xml:space="preserve"> PAGEREF _Toc224493372 \h </w:instrText>
            </w:r>
            <w:r w:rsidRPr="00A90D93">
              <w:rPr>
                <w:noProof/>
                <w:webHidden/>
              </w:rPr>
            </w:r>
            <w:r w:rsidRPr="00A90D93">
              <w:rPr>
                <w:noProof/>
                <w:webHidden/>
              </w:rPr>
              <w:fldChar w:fldCharType="separate"/>
            </w:r>
            <w:r w:rsidRPr="00A90D93">
              <w:rPr>
                <w:noProof/>
                <w:webHidden/>
              </w:rPr>
              <w:t>32</w:t>
            </w:r>
            <w:r w:rsidRPr="00A90D93">
              <w:rPr>
                <w:noProof/>
                <w:webHidden/>
              </w:rPr>
              <w:fldChar w:fldCharType="end"/>
            </w:r>
          </w:hyperlink>
        </w:p>
        <w:p w14:paraId="449D4CA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3" w:history="1">
            <w:r w:rsidRPr="00A90D93">
              <w:rPr>
                <w:rStyle w:val="Hyperlink"/>
                <w:rFonts w:eastAsiaTheme="majorEastAsia" w:cstheme="minorHAnsi"/>
                <w:bCs/>
                <w:noProof/>
              </w:rPr>
              <w:t>2.1.6 Стање шума по дебљинској структури</w:t>
            </w:r>
            <w:r w:rsidRPr="00A90D93">
              <w:rPr>
                <w:noProof/>
                <w:webHidden/>
              </w:rPr>
              <w:tab/>
            </w:r>
            <w:r w:rsidRPr="00A90D93">
              <w:rPr>
                <w:noProof/>
                <w:webHidden/>
              </w:rPr>
              <w:fldChar w:fldCharType="begin"/>
            </w:r>
            <w:r w:rsidRPr="00A90D93">
              <w:rPr>
                <w:noProof/>
                <w:webHidden/>
              </w:rPr>
              <w:instrText xml:space="preserve"> PAGEREF _Toc224493373 \h </w:instrText>
            </w:r>
            <w:r w:rsidRPr="00A90D93">
              <w:rPr>
                <w:noProof/>
                <w:webHidden/>
              </w:rPr>
            </w:r>
            <w:r w:rsidRPr="00A90D93">
              <w:rPr>
                <w:noProof/>
                <w:webHidden/>
              </w:rPr>
              <w:fldChar w:fldCharType="separate"/>
            </w:r>
            <w:r w:rsidRPr="00A90D93">
              <w:rPr>
                <w:noProof/>
                <w:webHidden/>
              </w:rPr>
              <w:t>35</w:t>
            </w:r>
            <w:r w:rsidRPr="00A90D93">
              <w:rPr>
                <w:noProof/>
                <w:webHidden/>
              </w:rPr>
              <w:fldChar w:fldCharType="end"/>
            </w:r>
          </w:hyperlink>
        </w:p>
        <w:p w14:paraId="61931FD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4" w:history="1">
            <w:r w:rsidRPr="00A90D93">
              <w:rPr>
                <w:rStyle w:val="Hyperlink"/>
                <w:rFonts w:eastAsiaTheme="majorEastAsia" w:cstheme="minorHAnsi"/>
                <w:bCs/>
                <w:noProof/>
              </w:rPr>
              <w:t>2.1.7 Стање шума по добној структури</w:t>
            </w:r>
            <w:r w:rsidRPr="00A90D93">
              <w:rPr>
                <w:noProof/>
                <w:webHidden/>
              </w:rPr>
              <w:tab/>
            </w:r>
            <w:r w:rsidRPr="00A90D93">
              <w:rPr>
                <w:noProof/>
                <w:webHidden/>
              </w:rPr>
              <w:fldChar w:fldCharType="begin"/>
            </w:r>
            <w:r w:rsidRPr="00A90D93">
              <w:rPr>
                <w:noProof/>
                <w:webHidden/>
              </w:rPr>
              <w:instrText xml:space="preserve"> PAGEREF _Toc224493374 \h </w:instrText>
            </w:r>
            <w:r w:rsidRPr="00A90D93">
              <w:rPr>
                <w:noProof/>
                <w:webHidden/>
              </w:rPr>
            </w:r>
            <w:r w:rsidRPr="00A90D93">
              <w:rPr>
                <w:noProof/>
                <w:webHidden/>
              </w:rPr>
              <w:fldChar w:fldCharType="separate"/>
            </w:r>
            <w:r w:rsidRPr="00A90D93">
              <w:rPr>
                <w:noProof/>
                <w:webHidden/>
              </w:rPr>
              <w:t>40</w:t>
            </w:r>
            <w:r w:rsidRPr="00A90D93">
              <w:rPr>
                <w:noProof/>
                <w:webHidden/>
              </w:rPr>
              <w:fldChar w:fldCharType="end"/>
            </w:r>
          </w:hyperlink>
        </w:p>
        <w:p w14:paraId="6439BEF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5" w:history="1">
            <w:r w:rsidRPr="00A90D93">
              <w:rPr>
                <w:rStyle w:val="Hyperlink"/>
                <w:rFonts w:eastAsiaTheme="majorEastAsia" w:cstheme="minorHAnsi"/>
                <w:bCs/>
                <w:noProof/>
              </w:rPr>
              <w:t>2.1.8 Стање вештачки подигнутих састојина</w:t>
            </w:r>
            <w:r w:rsidRPr="00A90D93">
              <w:rPr>
                <w:noProof/>
                <w:webHidden/>
              </w:rPr>
              <w:tab/>
            </w:r>
            <w:r w:rsidRPr="00A90D93">
              <w:rPr>
                <w:noProof/>
                <w:webHidden/>
              </w:rPr>
              <w:fldChar w:fldCharType="begin"/>
            </w:r>
            <w:r w:rsidRPr="00A90D93">
              <w:rPr>
                <w:noProof/>
                <w:webHidden/>
              </w:rPr>
              <w:instrText xml:space="preserve"> PAGEREF _Toc224493375 \h </w:instrText>
            </w:r>
            <w:r w:rsidRPr="00A90D93">
              <w:rPr>
                <w:noProof/>
                <w:webHidden/>
              </w:rPr>
            </w:r>
            <w:r w:rsidRPr="00A90D93">
              <w:rPr>
                <w:noProof/>
                <w:webHidden/>
              </w:rPr>
              <w:fldChar w:fldCharType="separate"/>
            </w:r>
            <w:r w:rsidRPr="00A90D93">
              <w:rPr>
                <w:noProof/>
                <w:webHidden/>
              </w:rPr>
              <w:t>44</w:t>
            </w:r>
            <w:r w:rsidRPr="00A90D93">
              <w:rPr>
                <w:noProof/>
                <w:webHidden/>
              </w:rPr>
              <w:fldChar w:fldCharType="end"/>
            </w:r>
          </w:hyperlink>
        </w:p>
        <w:p w14:paraId="1660029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6" w:history="1">
            <w:r w:rsidRPr="00A90D93">
              <w:rPr>
                <w:rStyle w:val="Hyperlink"/>
                <w:rFonts w:cstheme="minorHAnsi"/>
                <w:noProof/>
              </w:rPr>
              <w:t>2.1.9 Здравствено стање шума</w:t>
            </w:r>
            <w:r w:rsidRPr="00A90D93">
              <w:rPr>
                <w:noProof/>
                <w:webHidden/>
              </w:rPr>
              <w:tab/>
            </w:r>
            <w:r w:rsidRPr="00A90D93">
              <w:rPr>
                <w:noProof/>
                <w:webHidden/>
              </w:rPr>
              <w:fldChar w:fldCharType="begin"/>
            </w:r>
            <w:r w:rsidRPr="00A90D93">
              <w:rPr>
                <w:noProof/>
                <w:webHidden/>
              </w:rPr>
              <w:instrText xml:space="preserve"> PAGEREF _Toc224493376 \h </w:instrText>
            </w:r>
            <w:r w:rsidRPr="00A90D93">
              <w:rPr>
                <w:noProof/>
                <w:webHidden/>
              </w:rPr>
            </w:r>
            <w:r w:rsidRPr="00A90D93">
              <w:rPr>
                <w:noProof/>
                <w:webHidden/>
              </w:rPr>
              <w:fldChar w:fldCharType="separate"/>
            </w:r>
            <w:r w:rsidRPr="00A90D93">
              <w:rPr>
                <w:noProof/>
                <w:webHidden/>
              </w:rPr>
              <w:t>45</w:t>
            </w:r>
            <w:r w:rsidRPr="00A90D93">
              <w:rPr>
                <w:noProof/>
                <w:webHidden/>
              </w:rPr>
              <w:fldChar w:fldCharType="end"/>
            </w:r>
          </w:hyperlink>
        </w:p>
        <w:p w14:paraId="7C50342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7" w:history="1">
            <w:r w:rsidRPr="00A90D93">
              <w:rPr>
                <w:rStyle w:val="Hyperlink"/>
                <w:rFonts w:cstheme="minorHAnsi"/>
                <w:noProof/>
              </w:rPr>
              <w:t>2.1.9.1 Степен угрожености од биљних болести и штеточина</w:t>
            </w:r>
            <w:r w:rsidRPr="00A90D93">
              <w:rPr>
                <w:noProof/>
                <w:webHidden/>
              </w:rPr>
              <w:tab/>
            </w:r>
            <w:r w:rsidRPr="00A90D93">
              <w:rPr>
                <w:noProof/>
                <w:webHidden/>
              </w:rPr>
              <w:fldChar w:fldCharType="begin"/>
            </w:r>
            <w:r w:rsidRPr="00A90D93">
              <w:rPr>
                <w:noProof/>
                <w:webHidden/>
              </w:rPr>
              <w:instrText xml:space="preserve"> PAGEREF _Toc224493377 \h </w:instrText>
            </w:r>
            <w:r w:rsidRPr="00A90D93">
              <w:rPr>
                <w:noProof/>
                <w:webHidden/>
              </w:rPr>
            </w:r>
            <w:r w:rsidRPr="00A90D93">
              <w:rPr>
                <w:noProof/>
                <w:webHidden/>
              </w:rPr>
              <w:fldChar w:fldCharType="separate"/>
            </w:r>
            <w:r w:rsidRPr="00A90D93">
              <w:rPr>
                <w:noProof/>
                <w:webHidden/>
              </w:rPr>
              <w:t>45</w:t>
            </w:r>
            <w:r w:rsidRPr="00A90D93">
              <w:rPr>
                <w:noProof/>
                <w:webHidden/>
              </w:rPr>
              <w:fldChar w:fldCharType="end"/>
            </w:r>
          </w:hyperlink>
        </w:p>
        <w:p w14:paraId="2BEE433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8" w:history="1">
            <w:r w:rsidRPr="00A90D93">
              <w:rPr>
                <w:rStyle w:val="Hyperlink"/>
                <w:rFonts w:cstheme="minorHAnsi"/>
                <w:noProof/>
              </w:rPr>
              <w:t>2.1.9.2 Угрежонест шума од елементарних непогода</w:t>
            </w:r>
            <w:r w:rsidRPr="00A90D93">
              <w:rPr>
                <w:noProof/>
                <w:webHidden/>
              </w:rPr>
              <w:tab/>
            </w:r>
            <w:r w:rsidRPr="00A90D93">
              <w:rPr>
                <w:noProof/>
                <w:webHidden/>
              </w:rPr>
              <w:fldChar w:fldCharType="begin"/>
            </w:r>
            <w:r w:rsidRPr="00A90D93">
              <w:rPr>
                <w:noProof/>
                <w:webHidden/>
              </w:rPr>
              <w:instrText xml:space="preserve"> PAGEREF _Toc224493378 \h </w:instrText>
            </w:r>
            <w:r w:rsidRPr="00A90D93">
              <w:rPr>
                <w:noProof/>
                <w:webHidden/>
              </w:rPr>
            </w:r>
            <w:r w:rsidRPr="00A90D93">
              <w:rPr>
                <w:noProof/>
                <w:webHidden/>
              </w:rPr>
              <w:fldChar w:fldCharType="separate"/>
            </w:r>
            <w:r w:rsidRPr="00A90D93">
              <w:rPr>
                <w:noProof/>
                <w:webHidden/>
              </w:rPr>
              <w:t>46</w:t>
            </w:r>
            <w:r w:rsidRPr="00A90D93">
              <w:rPr>
                <w:noProof/>
                <w:webHidden/>
              </w:rPr>
              <w:fldChar w:fldCharType="end"/>
            </w:r>
          </w:hyperlink>
        </w:p>
        <w:p w14:paraId="6E96717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79" w:history="1">
            <w:r w:rsidRPr="00A90D93">
              <w:rPr>
                <w:rStyle w:val="Hyperlink"/>
                <w:noProof/>
              </w:rPr>
              <w:t>2.1.9.3 Стање шума према угрожености од пожара</w:t>
            </w:r>
            <w:r w:rsidRPr="00A90D93">
              <w:rPr>
                <w:noProof/>
                <w:webHidden/>
              </w:rPr>
              <w:tab/>
            </w:r>
            <w:r w:rsidRPr="00A90D93">
              <w:rPr>
                <w:noProof/>
                <w:webHidden/>
              </w:rPr>
              <w:fldChar w:fldCharType="begin"/>
            </w:r>
            <w:r w:rsidRPr="00A90D93">
              <w:rPr>
                <w:noProof/>
                <w:webHidden/>
              </w:rPr>
              <w:instrText xml:space="preserve"> PAGEREF _Toc224493379 \h </w:instrText>
            </w:r>
            <w:r w:rsidRPr="00A90D93">
              <w:rPr>
                <w:noProof/>
                <w:webHidden/>
              </w:rPr>
            </w:r>
            <w:r w:rsidRPr="00A90D93">
              <w:rPr>
                <w:noProof/>
                <w:webHidden/>
              </w:rPr>
              <w:fldChar w:fldCharType="separate"/>
            </w:r>
            <w:r w:rsidRPr="00A90D93">
              <w:rPr>
                <w:noProof/>
                <w:webHidden/>
              </w:rPr>
              <w:t>46</w:t>
            </w:r>
            <w:r w:rsidRPr="00A90D93">
              <w:rPr>
                <w:noProof/>
                <w:webHidden/>
              </w:rPr>
              <w:fldChar w:fldCharType="end"/>
            </w:r>
          </w:hyperlink>
        </w:p>
        <w:p w14:paraId="1C8C018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0" w:history="1">
            <w:r w:rsidRPr="00A90D93">
              <w:rPr>
                <w:rStyle w:val="Hyperlink"/>
                <w:rFonts w:eastAsiaTheme="majorEastAsia" w:cstheme="minorHAnsi"/>
                <w:bCs/>
                <w:noProof/>
              </w:rPr>
              <w:t>2.1.10 Стање необраслих површина</w:t>
            </w:r>
            <w:r w:rsidRPr="00A90D93">
              <w:rPr>
                <w:noProof/>
                <w:webHidden/>
              </w:rPr>
              <w:tab/>
            </w:r>
            <w:r w:rsidRPr="00A90D93">
              <w:rPr>
                <w:noProof/>
                <w:webHidden/>
              </w:rPr>
              <w:fldChar w:fldCharType="begin"/>
            </w:r>
            <w:r w:rsidRPr="00A90D93">
              <w:rPr>
                <w:noProof/>
                <w:webHidden/>
              </w:rPr>
              <w:instrText xml:space="preserve"> PAGEREF _Toc224493380 \h </w:instrText>
            </w:r>
            <w:r w:rsidRPr="00A90D93">
              <w:rPr>
                <w:noProof/>
                <w:webHidden/>
              </w:rPr>
            </w:r>
            <w:r w:rsidRPr="00A90D93">
              <w:rPr>
                <w:noProof/>
                <w:webHidden/>
              </w:rPr>
              <w:fldChar w:fldCharType="separate"/>
            </w:r>
            <w:r w:rsidRPr="00A90D93">
              <w:rPr>
                <w:noProof/>
                <w:webHidden/>
              </w:rPr>
              <w:t>48</w:t>
            </w:r>
            <w:r w:rsidRPr="00A90D93">
              <w:rPr>
                <w:noProof/>
                <w:webHidden/>
              </w:rPr>
              <w:fldChar w:fldCharType="end"/>
            </w:r>
          </w:hyperlink>
        </w:p>
        <w:p w14:paraId="42237853"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1" w:history="1">
            <w:r w:rsidRPr="00A90D93">
              <w:rPr>
                <w:rStyle w:val="Hyperlink"/>
                <w:rFonts w:cstheme="minorHAnsi"/>
                <w:noProof/>
              </w:rPr>
              <w:t>2.1.11 Стање ловишта на подручју газдинске јединице</w:t>
            </w:r>
            <w:r w:rsidRPr="00A90D93">
              <w:rPr>
                <w:noProof/>
                <w:webHidden/>
              </w:rPr>
              <w:tab/>
            </w:r>
            <w:r w:rsidRPr="00A90D93">
              <w:rPr>
                <w:noProof/>
                <w:webHidden/>
              </w:rPr>
              <w:fldChar w:fldCharType="begin"/>
            </w:r>
            <w:r w:rsidRPr="00A90D93">
              <w:rPr>
                <w:noProof/>
                <w:webHidden/>
              </w:rPr>
              <w:instrText xml:space="preserve"> PAGEREF _Toc224493381 \h </w:instrText>
            </w:r>
            <w:r w:rsidRPr="00A90D93">
              <w:rPr>
                <w:noProof/>
                <w:webHidden/>
              </w:rPr>
            </w:r>
            <w:r w:rsidRPr="00A90D93">
              <w:rPr>
                <w:noProof/>
                <w:webHidden/>
              </w:rPr>
              <w:fldChar w:fldCharType="separate"/>
            </w:r>
            <w:r w:rsidRPr="00A90D93">
              <w:rPr>
                <w:noProof/>
                <w:webHidden/>
              </w:rPr>
              <w:t>48</w:t>
            </w:r>
            <w:r w:rsidRPr="00A90D93">
              <w:rPr>
                <w:noProof/>
                <w:webHidden/>
              </w:rPr>
              <w:fldChar w:fldCharType="end"/>
            </w:r>
          </w:hyperlink>
        </w:p>
        <w:p w14:paraId="65CBF1A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2" w:history="1">
            <w:r w:rsidRPr="00A90D93">
              <w:rPr>
                <w:rStyle w:val="Hyperlink"/>
                <w:rFonts w:eastAsiaTheme="majorEastAsia" w:cstheme="minorHAnsi"/>
                <w:bCs/>
                <w:noProof/>
              </w:rPr>
              <w:t>2.1.12 Стање саобраћаница и отвореност газдинске јединице</w:t>
            </w:r>
            <w:r w:rsidRPr="00A90D93">
              <w:rPr>
                <w:noProof/>
                <w:webHidden/>
              </w:rPr>
              <w:tab/>
            </w:r>
            <w:r w:rsidRPr="00A90D93">
              <w:rPr>
                <w:noProof/>
                <w:webHidden/>
              </w:rPr>
              <w:fldChar w:fldCharType="begin"/>
            </w:r>
            <w:r w:rsidRPr="00A90D93">
              <w:rPr>
                <w:noProof/>
                <w:webHidden/>
              </w:rPr>
              <w:instrText xml:space="preserve"> PAGEREF _Toc224493382 \h </w:instrText>
            </w:r>
            <w:r w:rsidRPr="00A90D93">
              <w:rPr>
                <w:noProof/>
                <w:webHidden/>
              </w:rPr>
            </w:r>
            <w:r w:rsidRPr="00A90D93">
              <w:rPr>
                <w:noProof/>
                <w:webHidden/>
              </w:rPr>
              <w:fldChar w:fldCharType="separate"/>
            </w:r>
            <w:r w:rsidRPr="00A90D93">
              <w:rPr>
                <w:noProof/>
                <w:webHidden/>
              </w:rPr>
              <w:t>48</w:t>
            </w:r>
            <w:r w:rsidRPr="00A90D93">
              <w:rPr>
                <w:noProof/>
                <w:webHidden/>
              </w:rPr>
              <w:fldChar w:fldCharType="end"/>
            </w:r>
          </w:hyperlink>
        </w:p>
        <w:p w14:paraId="5C0263EA"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3" w:history="1">
            <w:r w:rsidRPr="00A90D93">
              <w:rPr>
                <w:rStyle w:val="Hyperlink"/>
                <w:rFonts w:eastAsiaTheme="majorEastAsia" w:cstheme="minorHAnsi"/>
                <w:bCs/>
                <w:noProof/>
              </w:rPr>
              <w:t>2.1.12.1 Спољашња отвореност шумског комплекса саобраћајницама</w:t>
            </w:r>
            <w:r w:rsidRPr="00A90D93">
              <w:rPr>
                <w:noProof/>
                <w:webHidden/>
              </w:rPr>
              <w:tab/>
            </w:r>
            <w:r w:rsidRPr="00A90D93">
              <w:rPr>
                <w:noProof/>
                <w:webHidden/>
              </w:rPr>
              <w:fldChar w:fldCharType="begin"/>
            </w:r>
            <w:r w:rsidRPr="00A90D93">
              <w:rPr>
                <w:noProof/>
                <w:webHidden/>
              </w:rPr>
              <w:instrText xml:space="preserve"> PAGEREF _Toc224493383 \h </w:instrText>
            </w:r>
            <w:r w:rsidRPr="00A90D93">
              <w:rPr>
                <w:noProof/>
                <w:webHidden/>
              </w:rPr>
            </w:r>
            <w:r w:rsidRPr="00A90D93">
              <w:rPr>
                <w:noProof/>
                <w:webHidden/>
              </w:rPr>
              <w:fldChar w:fldCharType="separate"/>
            </w:r>
            <w:r w:rsidRPr="00A90D93">
              <w:rPr>
                <w:noProof/>
                <w:webHidden/>
              </w:rPr>
              <w:t>48</w:t>
            </w:r>
            <w:r w:rsidRPr="00A90D93">
              <w:rPr>
                <w:noProof/>
                <w:webHidden/>
              </w:rPr>
              <w:fldChar w:fldCharType="end"/>
            </w:r>
          </w:hyperlink>
        </w:p>
        <w:p w14:paraId="62BFF673"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4" w:history="1">
            <w:r w:rsidRPr="00A90D93">
              <w:rPr>
                <w:rStyle w:val="Hyperlink"/>
                <w:rFonts w:eastAsiaTheme="majorEastAsia" w:cstheme="minorHAnsi"/>
                <w:bCs/>
                <w:noProof/>
              </w:rPr>
              <w:t>2.1.12.2 Унутрашња отвореност шумског комплекса саобраћајницама</w:t>
            </w:r>
            <w:r w:rsidRPr="00A90D93">
              <w:rPr>
                <w:noProof/>
                <w:webHidden/>
              </w:rPr>
              <w:tab/>
            </w:r>
            <w:r w:rsidRPr="00A90D93">
              <w:rPr>
                <w:noProof/>
                <w:webHidden/>
              </w:rPr>
              <w:fldChar w:fldCharType="begin"/>
            </w:r>
            <w:r w:rsidRPr="00A90D93">
              <w:rPr>
                <w:noProof/>
                <w:webHidden/>
              </w:rPr>
              <w:instrText xml:space="preserve"> PAGEREF _Toc224493384 \h </w:instrText>
            </w:r>
            <w:r w:rsidRPr="00A90D93">
              <w:rPr>
                <w:noProof/>
                <w:webHidden/>
              </w:rPr>
            </w:r>
            <w:r w:rsidRPr="00A90D93">
              <w:rPr>
                <w:noProof/>
                <w:webHidden/>
              </w:rPr>
              <w:fldChar w:fldCharType="separate"/>
            </w:r>
            <w:r w:rsidRPr="00A90D93">
              <w:rPr>
                <w:noProof/>
                <w:webHidden/>
              </w:rPr>
              <w:t>49</w:t>
            </w:r>
            <w:r w:rsidRPr="00A90D93">
              <w:rPr>
                <w:noProof/>
                <w:webHidden/>
              </w:rPr>
              <w:fldChar w:fldCharType="end"/>
            </w:r>
          </w:hyperlink>
        </w:p>
        <w:p w14:paraId="795E8FF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5" w:history="1">
            <w:r w:rsidRPr="00A90D93">
              <w:rPr>
                <w:rStyle w:val="Hyperlink"/>
                <w:rFonts w:eastAsiaTheme="majorEastAsia" w:cstheme="minorHAnsi"/>
                <w:bCs/>
                <w:noProof/>
              </w:rPr>
              <w:t>2.1.12.3 Анализа стања постојећих путних праваца</w:t>
            </w:r>
            <w:r w:rsidRPr="00A90D93">
              <w:rPr>
                <w:noProof/>
                <w:webHidden/>
              </w:rPr>
              <w:tab/>
            </w:r>
            <w:r w:rsidRPr="00A90D93">
              <w:rPr>
                <w:noProof/>
                <w:webHidden/>
              </w:rPr>
              <w:fldChar w:fldCharType="begin"/>
            </w:r>
            <w:r w:rsidRPr="00A90D93">
              <w:rPr>
                <w:noProof/>
                <w:webHidden/>
              </w:rPr>
              <w:instrText xml:space="preserve"> PAGEREF _Toc224493385 \h </w:instrText>
            </w:r>
            <w:r w:rsidRPr="00A90D93">
              <w:rPr>
                <w:noProof/>
                <w:webHidden/>
              </w:rPr>
            </w:r>
            <w:r w:rsidRPr="00A90D93">
              <w:rPr>
                <w:noProof/>
                <w:webHidden/>
              </w:rPr>
              <w:fldChar w:fldCharType="separate"/>
            </w:r>
            <w:r w:rsidRPr="00A90D93">
              <w:rPr>
                <w:noProof/>
                <w:webHidden/>
              </w:rPr>
              <w:t>50</w:t>
            </w:r>
            <w:r w:rsidRPr="00A90D93">
              <w:rPr>
                <w:noProof/>
                <w:webHidden/>
              </w:rPr>
              <w:fldChar w:fldCharType="end"/>
            </w:r>
          </w:hyperlink>
        </w:p>
        <w:p w14:paraId="3BC4D53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6" w:history="1">
            <w:r w:rsidRPr="00A90D93">
              <w:rPr>
                <w:rStyle w:val="Hyperlink"/>
                <w:rFonts w:eastAsiaTheme="majorEastAsia" w:cstheme="minorHAnsi"/>
                <w:bCs/>
                <w:noProof/>
              </w:rPr>
              <w:t>2.1.13.Приказ стања недрвних производа</w:t>
            </w:r>
            <w:r w:rsidRPr="00A90D93">
              <w:rPr>
                <w:noProof/>
                <w:webHidden/>
              </w:rPr>
              <w:tab/>
            </w:r>
            <w:r w:rsidRPr="00A90D93">
              <w:rPr>
                <w:noProof/>
                <w:webHidden/>
              </w:rPr>
              <w:fldChar w:fldCharType="begin"/>
            </w:r>
            <w:r w:rsidRPr="00A90D93">
              <w:rPr>
                <w:noProof/>
                <w:webHidden/>
              </w:rPr>
              <w:instrText xml:space="preserve"> PAGEREF _Toc224493386 \h </w:instrText>
            </w:r>
            <w:r w:rsidRPr="00A90D93">
              <w:rPr>
                <w:noProof/>
                <w:webHidden/>
              </w:rPr>
            </w:r>
            <w:r w:rsidRPr="00A90D93">
              <w:rPr>
                <w:noProof/>
                <w:webHidden/>
              </w:rPr>
              <w:fldChar w:fldCharType="separate"/>
            </w:r>
            <w:r w:rsidRPr="00A90D93">
              <w:rPr>
                <w:noProof/>
                <w:webHidden/>
              </w:rPr>
              <w:t>50</w:t>
            </w:r>
            <w:r w:rsidRPr="00A90D93">
              <w:rPr>
                <w:noProof/>
                <w:webHidden/>
              </w:rPr>
              <w:fldChar w:fldCharType="end"/>
            </w:r>
          </w:hyperlink>
        </w:p>
        <w:p w14:paraId="0933549A"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87" w:history="1">
            <w:r w:rsidRPr="00A90D93">
              <w:rPr>
                <w:rStyle w:val="Hyperlink"/>
                <w:rFonts w:eastAsiaTheme="majorEastAsia" w:cstheme="minorHAnsi"/>
                <w:bCs/>
                <w:noProof/>
              </w:rPr>
              <w:t>2.2 Анализа стања и спроведених мера газдовања</w:t>
            </w:r>
            <w:r w:rsidRPr="00A90D93">
              <w:rPr>
                <w:noProof/>
                <w:webHidden/>
              </w:rPr>
              <w:tab/>
            </w:r>
            <w:r w:rsidRPr="00A90D93">
              <w:rPr>
                <w:noProof/>
                <w:webHidden/>
              </w:rPr>
              <w:fldChar w:fldCharType="begin"/>
            </w:r>
            <w:r w:rsidRPr="00A90D93">
              <w:rPr>
                <w:noProof/>
                <w:webHidden/>
              </w:rPr>
              <w:instrText xml:space="preserve"> PAGEREF _Toc224493387 \h </w:instrText>
            </w:r>
            <w:r w:rsidRPr="00A90D93">
              <w:rPr>
                <w:noProof/>
                <w:webHidden/>
              </w:rPr>
            </w:r>
            <w:r w:rsidRPr="00A90D93">
              <w:rPr>
                <w:noProof/>
                <w:webHidden/>
              </w:rPr>
              <w:fldChar w:fldCharType="separate"/>
            </w:r>
            <w:r w:rsidRPr="00A90D93">
              <w:rPr>
                <w:noProof/>
                <w:webHidden/>
              </w:rPr>
              <w:t>50</w:t>
            </w:r>
            <w:r w:rsidRPr="00A90D93">
              <w:rPr>
                <w:noProof/>
                <w:webHidden/>
              </w:rPr>
              <w:fldChar w:fldCharType="end"/>
            </w:r>
          </w:hyperlink>
        </w:p>
        <w:p w14:paraId="11415A5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8" w:history="1">
            <w:r w:rsidRPr="00A90D93">
              <w:rPr>
                <w:rStyle w:val="Hyperlink"/>
                <w:rFonts w:eastAsiaTheme="majorEastAsia" w:cstheme="minorHAnsi"/>
                <w:bCs/>
                <w:noProof/>
              </w:rPr>
              <w:t>2.2.1 Општи осврт на затечено стање</w:t>
            </w:r>
            <w:r w:rsidRPr="00A90D93">
              <w:rPr>
                <w:noProof/>
                <w:webHidden/>
              </w:rPr>
              <w:tab/>
            </w:r>
            <w:r w:rsidRPr="00A90D93">
              <w:rPr>
                <w:noProof/>
                <w:webHidden/>
              </w:rPr>
              <w:fldChar w:fldCharType="begin"/>
            </w:r>
            <w:r w:rsidRPr="00A90D93">
              <w:rPr>
                <w:noProof/>
                <w:webHidden/>
              </w:rPr>
              <w:instrText xml:space="preserve"> PAGEREF _Toc224493388 \h </w:instrText>
            </w:r>
            <w:r w:rsidRPr="00A90D93">
              <w:rPr>
                <w:noProof/>
                <w:webHidden/>
              </w:rPr>
            </w:r>
            <w:r w:rsidRPr="00A90D93">
              <w:rPr>
                <w:noProof/>
                <w:webHidden/>
              </w:rPr>
              <w:fldChar w:fldCharType="separate"/>
            </w:r>
            <w:r w:rsidRPr="00A90D93">
              <w:rPr>
                <w:noProof/>
                <w:webHidden/>
              </w:rPr>
              <w:t>50</w:t>
            </w:r>
            <w:r w:rsidRPr="00A90D93">
              <w:rPr>
                <w:noProof/>
                <w:webHidden/>
              </w:rPr>
              <w:fldChar w:fldCharType="end"/>
            </w:r>
          </w:hyperlink>
        </w:p>
        <w:p w14:paraId="1333462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89" w:history="1">
            <w:r w:rsidRPr="00A90D93">
              <w:rPr>
                <w:rStyle w:val="Hyperlink"/>
                <w:rFonts w:eastAsiaTheme="majorEastAsia" w:cstheme="minorHAnsi"/>
                <w:bCs/>
                <w:noProof/>
              </w:rPr>
              <w:t>2.2.2 Промене шумског фонда по површини</w:t>
            </w:r>
            <w:r w:rsidRPr="00A90D93">
              <w:rPr>
                <w:noProof/>
                <w:webHidden/>
              </w:rPr>
              <w:tab/>
            </w:r>
            <w:r w:rsidRPr="00A90D93">
              <w:rPr>
                <w:noProof/>
                <w:webHidden/>
              </w:rPr>
              <w:fldChar w:fldCharType="begin"/>
            </w:r>
            <w:r w:rsidRPr="00A90D93">
              <w:rPr>
                <w:noProof/>
                <w:webHidden/>
              </w:rPr>
              <w:instrText xml:space="preserve"> PAGEREF _Toc224493389 \h </w:instrText>
            </w:r>
            <w:r w:rsidRPr="00A90D93">
              <w:rPr>
                <w:noProof/>
                <w:webHidden/>
              </w:rPr>
            </w:r>
            <w:r w:rsidRPr="00A90D93">
              <w:rPr>
                <w:noProof/>
                <w:webHidden/>
              </w:rPr>
              <w:fldChar w:fldCharType="separate"/>
            </w:r>
            <w:r w:rsidRPr="00A90D93">
              <w:rPr>
                <w:noProof/>
                <w:webHidden/>
              </w:rPr>
              <w:t>52</w:t>
            </w:r>
            <w:r w:rsidRPr="00A90D93">
              <w:rPr>
                <w:noProof/>
                <w:webHidden/>
              </w:rPr>
              <w:fldChar w:fldCharType="end"/>
            </w:r>
          </w:hyperlink>
        </w:p>
        <w:p w14:paraId="3117D0EA"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0" w:history="1">
            <w:r w:rsidRPr="00A90D93">
              <w:rPr>
                <w:rStyle w:val="Hyperlink"/>
                <w:rFonts w:eastAsiaTheme="majorEastAsia" w:cstheme="minorHAnsi"/>
                <w:bCs/>
                <w:noProof/>
              </w:rPr>
              <w:t>2.2.3 Промене шумског фонда по запремини и запреминском прирасту</w:t>
            </w:r>
            <w:r w:rsidRPr="00A90D93">
              <w:rPr>
                <w:noProof/>
                <w:webHidden/>
              </w:rPr>
              <w:tab/>
            </w:r>
            <w:r w:rsidRPr="00A90D93">
              <w:rPr>
                <w:noProof/>
                <w:webHidden/>
              </w:rPr>
              <w:fldChar w:fldCharType="begin"/>
            </w:r>
            <w:r w:rsidRPr="00A90D93">
              <w:rPr>
                <w:noProof/>
                <w:webHidden/>
              </w:rPr>
              <w:instrText xml:space="preserve"> PAGEREF _Toc224493390 \h </w:instrText>
            </w:r>
            <w:r w:rsidRPr="00A90D93">
              <w:rPr>
                <w:noProof/>
                <w:webHidden/>
              </w:rPr>
            </w:r>
            <w:r w:rsidRPr="00A90D93">
              <w:rPr>
                <w:noProof/>
                <w:webHidden/>
              </w:rPr>
              <w:fldChar w:fldCharType="separate"/>
            </w:r>
            <w:r w:rsidRPr="00A90D93">
              <w:rPr>
                <w:noProof/>
                <w:webHidden/>
              </w:rPr>
              <w:t>53</w:t>
            </w:r>
            <w:r w:rsidRPr="00A90D93">
              <w:rPr>
                <w:noProof/>
                <w:webHidden/>
              </w:rPr>
              <w:fldChar w:fldCharType="end"/>
            </w:r>
          </w:hyperlink>
        </w:p>
        <w:p w14:paraId="79B66D0F"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91" w:history="1">
            <w:r w:rsidRPr="00A90D93">
              <w:rPr>
                <w:rStyle w:val="Hyperlink"/>
                <w:rFonts w:cstheme="minorHAnsi"/>
                <w:noProof/>
              </w:rPr>
              <w:t>2.3 Однос планираних и остварених радова у досадашњем газдовању</w:t>
            </w:r>
            <w:r w:rsidRPr="00A90D93">
              <w:rPr>
                <w:noProof/>
                <w:webHidden/>
              </w:rPr>
              <w:tab/>
            </w:r>
            <w:r w:rsidRPr="00A90D93">
              <w:rPr>
                <w:noProof/>
                <w:webHidden/>
              </w:rPr>
              <w:fldChar w:fldCharType="begin"/>
            </w:r>
            <w:r w:rsidRPr="00A90D93">
              <w:rPr>
                <w:noProof/>
                <w:webHidden/>
              </w:rPr>
              <w:instrText xml:space="preserve"> PAGEREF _Toc224493391 \h </w:instrText>
            </w:r>
            <w:r w:rsidRPr="00A90D93">
              <w:rPr>
                <w:noProof/>
                <w:webHidden/>
              </w:rPr>
            </w:r>
            <w:r w:rsidRPr="00A90D93">
              <w:rPr>
                <w:noProof/>
                <w:webHidden/>
              </w:rPr>
              <w:fldChar w:fldCharType="separate"/>
            </w:r>
            <w:r w:rsidRPr="00A90D93">
              <w:rPr>
                <w:noProof/>
                <w:webHidden/>
              </w:rPr>
              <w:t>55</w:t>
            </w:r>
            <w:r w:rsidRPr="00A90D93">
              <w:rPr>
                <w:noProof/>
                <w:webHidden/>
              </w:rPr>
              <w:fldChar w:fldCharType="end"/>
            </w:r>
          </w:hyperlink>
        </w:p>
        <w:p w14:paraId="6682C04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2" w:history="1">
            <w:r w:rsidRPr="00A90D93">
              <w:rPr>
                <w:rStyle w:val="Hyperlink"/>
                <w:rFonts w:eastAsiaTheme="majorEastAsia" w:cstheme="minorHAnsi"/>
                <w:bCs/>
                <w:noProof/>
              </w:rPr>
              <w:t>2.3.1 Досадашњи радови на гајењу шума</w:t>
            </w:r>
            <w:r w:rsidRPr="00A90D93">
              <w:rPr>
                <w:noProof/>
                <w:webHidden/>
              </w:rPr>
              <w:tab/>
            </w:r>
            <w:r w:rsidRPr="00A90D93">
              <w:rPr>
                <w:noProof/>
                <w:webHidden/>
              </w:rPr>
              <w:fldChar w:fldCharType="begin"/>
            </w:r>
            <w:r w:rsidRPr="00A90D93">
              <w:rPr>
                <w:noProof/>
                <w:webHidden/>
              </w:rPr>
              <w:instrText xml:space="preserve"> PAGEREF _Toc224493392 \h </w:instrText>
            </w:r>
            <w:r w:rsidRPr="00A90D93">
              <w:rPr>
                <w:noProof/>
                <w:webHidden/>
              </w:rPr>
            </w:r>
            <w:r w:rsidRPr="00A90D93">
              <w:rPr>
                <w:noProof/>
                <w:webHidden/>
              </w:rPr>
              <w:fldChar w:fldCharType="separate"/>
            </w:r>
            <w:r w:rsidRPr="00A90D93">
              <w:rPr>
                <w:noProof/>
                <w:webHidden/>
              </w:rPr>
              <w:t>55</w:t>
            </w:r>
            <w:r w:rsidRPr="00A90D93">
              <w:rPr>
                <w:noProof/>
                <w:webHidden/>
              </w:rPr>
              <w:fldChar w:fldCharType="end"/>
            </w:r>
          </w:hyperlink>
        </w:p>
        <w:p w14:paraId="41181A5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3" w:history="1">
            <w:r w:rsidRPr="00A90D93">
              <w:rPr>
                <w:rStyle w:val="Hyperlink"/>
                <w:rFonts w:cstheme="minorHAnsi"/>
                <w:noProof/>
              </w:rPr>
              <w:t>2.3.2 Досадашњи радови на коришћењу шума</w:t>
            </w:r>
            <w:r w:rsidRPr="00A90D93">
              <w:rPr>
                <w:noProof/>
                <w:webHidden/>
              </w:rPr>
              <w:tab/>
            </w:r>
            <w:r w:rsidRPr="00A90D93">
              <w:rPr>
                <w:noProof/>
                <w:webHidden/>
              </w:rPr>
              <w:fldChar w:fldCharType="begin"/>
            </w:r>
            <w:r w:rsidRPr="00A90D93">
              <w:rPr>
                <w:noProof/>
                <w:webHidden/>
              </w:rPr>
              <w:instrText xml:space="preserve"> PAGEREF _Toc224493393 \h </w:instrText>
            </w:r>
            <w:r w:rsidRPr="00A90D93">
              <w:rPr>
                <w:noProof/>
                <w:webHidden/>
              </w:rPr>
            </w:r>
            <w:r w:rsidRPr="00A90D93">
              <w:rPr>
                <w:noProof/>
                <w:webHidden/>
              </w:rPr>
              <w:fldChar w:fldCharType="separate"/>
            </w:r>
            <w:r w:rsidRPr="00A90D93">
              <w:rPr>
                <w:noProof/>
                <w:webHidden/>
              </w:rPr>
              <w:t>56</w:t>
            </w:r>
            <w:r w:rsidRPr="00A90D93">
              <w:rPr>
                <w:noProof/>
                <w:webHidden/>
              </w:rPr>
              <w:fldChar w:fldCharType="end"/>
            </w:r>
          </w:hyperlink>
        </w:p>
        <w:p w14:paraId="54B8848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4" w:history="1">
            <w:r w:rsidRPr="00A90D93">
              <w:rPr>
                <w:rStyle w:val="Hyperlink"/>
                <w:rFonts w:cstheme="minorHAnsi"/>
                <w:noProof/>
              </w:rPr>
              <w:t>2.3.3 Досадашњи радови на изградњи шумских саобраћајница</w:t>
            </w:r>
            <w:r w:rsidRPr="00A90D93">
              <w:rPr>
                <w:noProof/>
                <w:webHidden/>
              </w:rPr>
              <w:tab/>
            </w:r>
            <w:r w:rsidRPr="00A90D93">
              <w:rPr>
                <w:noProof/>
                <w:webHidden/>
              </w:rPr>
              <w:fldChar w:fldCharType="begin"/>
            </w:r>
            <w:r w:rsidRPr="00A90D93">
              <w:rPr>
                <w:noProof/>
                <w:webHidden/>
              </w:rPr>
              <w:instrText xml:space="preserve"> PAGEREF _Toc224493394 \h </w:instrText>
            </w:r>
            <w:r w:rsidRPr="00A90D93">
              <w:rPr>
                <w:noProof/>
                <w:webHidden/>
              </w:rPr>
            </w:r>
            <w:r w:rsidRPr="00A90D93">
              <w:rPr>
                <w:noProof/>
                <w:webHidden/>
              </w:rPr>
              <w:fldChar w:fldCharType="separate"/>
            </w:r>
            <w:r w:rsidRPr="00A90D93">
              <w:rPr>
                <w:noProof/>
                <w:webHidden/>
              </w:rPr>
              <w:t>60</w:t>
            </w:r>
            <w:r w:rsidRPr="00A90D93">
              <w:rPr>
                <w:noProof/>
                <w:webHidden/>
              </w:rPr>
              <w:fldChar w:fldCharType="end"/>
            </w:r>
          </w:hyperlink>
        </w:p>
        <w:p w14:paraId="45C11CF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5" w:history="1">
            <w:r w:rsidRPr="00A90D93">
              <w:rPr>
                <w:rStyle w:val="Hyperlink"/>
                <w:rFonts w:eastAsiaTheme="majorEastAsia" w:cstheme="minorHAnsi"/>
                <w:bCs/>
                <w:noProof/>
              </w:rPr>
              <w:t>2.3.4 Досадашњи радови на заштити шума</w:t>
            </w:r>
            <w:r w:rsidRPr="00A90D93">
              <w:rPr>
                <w:noProof/>
                <w:webHidden/>
              </w:rPr>
              <w:tab/>
            </w:r>
            <w:r w:rsidRPr="00A90D93">
              <w:rPr>
                <w:noProof/>
                <w:webHidden/>
              </w:rPr>
              <w:fldChar w:fldCharType="begin"/>
            </w:r>
            <w:r w:rsidRPr="00A90D93">
              <w:rPr>
                <w:noProof/>
                <w:webHidden/>
              </w:rPr>
              <w:instrText xml:space="preserve"> PAGEREF _Toc224493395 \h </w:instrText>
            </w:r>
            <w:r w:rsidRPr="00A90D93">
              <w:rPr>
                <w:noProof/>
                <w:webHidden/>
              </w:rPr>
            </w:r>
            <w:r w:rsidRPr="00A90D93">
              <w:rPr>
                <w:noProof/>
                <w:webHidden/>
              </w:rPr>
              <w:fldChar w:fldCharType="separate"/>
            </w:r>
            <w:r w:rsidRPr="00A90D93">
              <w:rPr>
                <w:noProof/>
                <w:webHidden/>
              </w:rPr>
              <w:t>60</w:t>
            </w:r>
            <w:r w:rsidRPr="00A90D93">
              <w:rPr>
                <w:noProof/>
                <w:webHidden/>
              </w:rPr>
              <w:fldChar w:fldCharType="end"/>
            </w:r>
          </w:hyperlink>
        </w:p>
        <w:p w14:paraId="1C80F51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6" w:history="1">
            <w:r w:rsidRPr="00A90D93">
              <w:rPr>
                <w:rStyle w:val="Hyperlink"/>
                <w:rFonts w:cstheme="minorHAnsi"/>
                <w:noProof/>
              </w:rPr>
              <w:t>2.3.5 Општи осврт на досадашње газдовање</w:t>
            </w:r>
            <w:r w:rsidRPr="00A90D93">
              <w:rPr>
                <w:noProof/>
                <w:webHidden/>
              </w:rPr>
              <w:tab/>
            </w:r>
            <w:r w:rsidRPr="00A90D93">
              <w:rPr>
                <w:noProof/>
                <w:webHidden/>
              </w:rPr>
              <w:fldChar w:fldCharType="begin"/>
            </w:r>
            <w:r w:rsidRPr="00A90D93">
              <w:rPr>
                <w:noProof/>
                <w:webHidden/>
              </w:rPr>
              <w:instrText xml:space="preserve"> PAGEREF _Toc224493396 \h </w:instrText>
            </w:r>
            <w:r w:rsidRPr="00A90D93">
              <w:rPr>
                <w:noProof/>
                <w:webHidden/>
              </w:rPr>
            </w:r>
            <w:r w:rsidRPr="00A90D93">
              <w:rPr>
                <w:noProof/>
                <w:webHidden/>
              </w:rPr>
              <w:fldChar w:fldCharType="separate"/>
            </w:r>
            <w:r w:rsidRPr="00A90D93">
              <w:rPr>
                <w:noProof/>
                <w:webHidden/>
              </w:rPr>
              <w:t>61</w:t>
            </w:r>
            <w:r w:rsidRPr="00A90D93">
              <w:rPr>
                <w:noProof/>
                <w:webHidden/>
              </w:rPr>
              <w:fldChar w:fldCharType="end"/>
            </w:r>
          </w:hyperlink>
        </w:p>
        <w:p w14:paraId="1A483B05"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397" w:history="1">
            <w:r w:rsidRPr="00A90D93">
              <w:rPr>
                <w:rStyle w:val="Hyperlink"/>
                <w:rFonts w:eastAsiaTheme="majorEastAsia" w:cstheme="minorHAnsi"/>
                <w:bCs/>
                <w:noProof/>
              </w:rPr>
              <w:t>2.4 Вредности шума</w:t>
            </w:r>
            <w:r w:rsidRPr="00A90D93">
              <w:rPr>
                <w:noProof/>
                <w:webHidden/>
              </w:rPr>
              <w:tab/>
            </w:r>
            <w:r w:rsidRPr="00A90D93">
              <w:rPr>
                <w:noProof/>
                <w:webHidden/>
              </w:rPr>
              <w:fldChar w:fldCharType="begin"/>
            </w:r>
            <w:r w:rsidRPr="00A90D93">
              <w:rPr>
                <w:noProof/>
                <w:webHidden/>
              </w:rPr>
              <w:instrText xml:space="preserve"> PAGEREF _Toc224493397 \h </w:instrText>
            </w:r>
            <w:r w:rsidRPr="00A90D93">
              <w:rPr>
                <w:noProof/>
                <w:webHidden/>
              </w:rPr>
            </w:r>
            <w:r w:rsidRPr="00A90D93">
              <w:rPr>
                <w:noProof/>
                <w:webHidden/>
              </w:rPr>
              <w:fldChar w:fldCharType="separate"/>
            </w:r>
            <w:r w:rsidRPr="00A90D93">
              <w:rPr>
                <w:noProof/>
                <w:webHidden/>
              </w:rPr>
              <w:t>62</w:t>
            </w:r>
            <w:r w:rsidRPr="00A90D93">
              <w:rPr>
                <w:noProof/>
                <w:webHidden/>
              </w:rPr>
              <w:fldChar w:fldCharType="end"/>
            </w:r>
          </w:hyperlink>
        </w:p>
        <w:p w14:paraId="600CEE5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8" w:history="1">
            <w:r w:rsidRPr="00A90D93">
              <w:rPr>
                <w:rStyle w:val="Hyperlink"/>
                <w:rFonts w:eastAsiaTheme="majorEastAsia" w:cstheme="minorHAnsi"/>
                <w:bCs/>
                <w:noProof/>
              </w:rPr>
              <w:t>2.4.1 Квалификациона структура укупне дрвне запремине</w:t>
            </w:r>
            <w:r w:rsidRPr="00A90D93">
              <w:rPr>
                <w:noProof/>
                <w:webHidden/>
              </w:rPr>
              <w:tab/>
            </w:r>
            <w:r w:rsidRPr="00A90D93">
              <w:rPr>
                <w:noProof/>
                <w:webHidden/>
              </w:rPr>
              <w:fldChar w:fldCharType="begin"/>
            </w:r>
            <w:r w:rsidRPr="00A90D93">
              <w:rPr>
                <w:noProof/>
                <w:webHidden/>
              </w:rPr>
              <w:instrText xml:space="preserve"> PAGEREF _Toc224493398 \h </w:instrText>
            </w:r>
            <w:r w:rsidRPr="00A90D93">
              <w:rPr>
                <w:noProof/>
                <w:webHidden/>
              </w:rPr>
            </w:r>
            <w:r w:rsidRPr="00A90D93">
              <w:rPr>
                <w:noProof/>
                <w:webHidden/>
              </w:rPr>
              <w:fldChar w:fldCharType="separate"/>
            </w:r>
            <w:r w:rsidRPr="00A90D93">
              <w:rPr>
                <w:noProof/>
                <w:webHidden/>
              </w:rPr>
              <w:t>62</w:t>
            </w:r>
            <w:r w:rsidRPr="00A90D93">
              <w:rPr>
                <w:noProof/>
                <w:webHidden/>
              </w:rPr>
              <w:fldChar w:fldCharType="end"/>
            </w:r>
          </w:hyperlink>
        </w:p>
        <w:p w14:paraId="6B20F41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399" w:history="1">
            <w:r w:rsidRPr="00A90D93">
              <w:rPr>
                <w:rStyle w:val="Hyperlink"/>
                <w:rFonts w:eastAsiaTheme="majorEastAsia" w:cstheme="minorHAnsi"/>
                <w:bCs/>
                <w:noProof/>
              </w:rPr>
              <w:t>2.4.2 Јединична вредност сортимената</w:t>
            </w:r>
            <w:r w:rsidRPr="00A90D93">
              <w:rPr>
                <w:noProof/>
                <w:webHidden/>
              </w:rPr>
              <w:tab/>
            </w:r>
            <w:r w:rsidRPr="00A90D93">
              <w:rPr>
                <w:noProof/>
                <w:webHidden/>
              </w:rPr>
              <w:fldChar w:fldCharType="begin"/>
            </w:r>
            <w:r w:rsidRPr="00A90D93">
              <w:rPr>
                <w:noProof/>
                <w:webHidden/>
              </w:rPr>
              <w:instrText xml:space="preserve"> PAGEREF _Toc224493399 \h </w:instrText>
            </w:r>
            <w:r w:rsidRPr="00A90D93">
              <w:rPr>
                <w:noProof/>
                <w:webHidden/>
              </w:rPr>
            </w:r>
            <w:r w:rsidRPr="00A90D93">
              <w:rPr>
                <w:noProof/>
                <w:webHidden/>
              </w:rPr>
              <w:fldChar w:fldCharType="separate"/>
            </w:r>
            <w:r w:rsidRPr="00A90D93">
              <w:rPr>
                <w:noProof/>
                <w:webHidden/>
              </w:rPr>
              <w:t>62</w:t>
            </w:r>
            <w:r w:rsidRPr="00A90D93">
              <w:rPr>
                <w:noProof/>
                <w:webHidden/>
              </w:rPr>
              <w:fldChar w:fldCharType="end"/>
            </w:r>
          </w:hyperlink>
        </w:p>
        <w:p w14:paraId="6A41312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0" w:history="1">
            <w:r w:rsidRPr="00A90D93">
              <w:rPr>
                <w:rStyle w:val="Hyperlink"/>
                <w:rFonts w:eastAsiaTheme="majorEastAsia" w:cstheme="minorHAnsi"/>
                <w:bCs/>
                <w:noProof/>
              </w:rPr>
              <w:t>2.4.3 Вредност дрвних сортимената</w:t>
            </w:r>
            <w:r w:rsidRPr="00A90D93">
              <w:rPr>
                <w:noProof/>
                <w:webHidden/>
              </w:rPr>
              <w:tab/>
            </w:r>
            <w:r w:rsidRPr="00A90D93">
              <w:rPr>
                <w:noProof/>
                <w:webHidden/>
              </w:rPr>
              <w:fldChar w:fldCharType="begin"/>
            </w:r>
            <w:r w:rsidRPr="00A90D93">
              <w:rPr>
                <w:noProof/>
                <w:webHidden/>
              </w:rPr>
              <w:instrText xml:space="preserve"> PAGEREF _Toc224493400 \h </w:instrText>
            </w:r>
            <w:r w:rsidRPr="00A90D93">
              <w:rPr>
                <w:noProof/>
                <w:webHidden/>
              </w:rPr>
            </w:r>
            <w:r w:rsidRPr="00A90D93">
              <w:rPr>
                <w:noProof/>
                <w:webHidden/>
              </w:rPr>
              <w:fldChar w:fldCharType="separate"/>
            </w:r>
            <w:r w:rsidRPr="00A90D93">
              <w:rPr>
                <w:noProof/>
                <w:webHidden/>
              </w:rPr>
              <w:t>63</w:t>
            </w:r>
            <w:r w:rsidRPr="00A90D93">
              <w:rPr>
                <w:noProof/>
                <w:webHidden/>
              </w:rPr>
              <w:fldChar w:fldCharType="end"/>
            </w:r>
          </w:hyperlink>
        </w:p>
        <w:p w14:paraId="6207AFB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1" w:history="1">
            <w:r w:rsidRPr="00A90D93">
              <w:rPr>
                <w:rStyle w:val="Hyperlink"/>
                <w:rFonts w:eastAsiaTheme="majorEastAsia" w:cstheme="minorHAnsi"/>
                <w:bCs/>
                <w:noProof/>
              </w:rPr>
              <w:t>2.4.4 Трошкови производње</w:t>
            </w:r>
            <w:r w:rsidRPr="00A90D93">
              <w:rPr>
                <w:noProof/>
                <w:webHidden/>
              </w:rPr>
              <w:tab/>
            </w:r>
            <w:r w:rsidRPr="00A90D93">
              <w:rPr>
                <w:noProof/>
                <w:webHidden/>
              </w:rPr>
              <w:fldChar w:fldCharType="begin"/>
            </w:r>
            <w:r w:rsidRPr="00A90D93">
              <w:rPr>
                <w:noProof/>
                <w:webHidden/>
              </w:rPr>
              <w:instrText xml:space="preserve"> PAGEREF _Toc224493401 \h </w:instrText>
            </w:r>
            <w:r w:rsidRPr="00A90D93">
              <w:rPr>
                <w:noProof/>
                <w:webHidden/>
              </w:rPr>
            </w:r>
            <w:r w:rsidRPr="00A90D93">
              <w:rPr>
                <w:noProof/>
                <w:webHidden/>
              </w:rPr>
              <w:fldChar w:fldCharType="separate"/>
            </w:r>
            <w:r w:rsidRPr="00A90D93">
              <w:rPr>
                <w:noProof/>
                <w:webHidden/>
              </w:rPr>
              <w:t>63</w:t>
            </w:r>
            <w:r w:rsidRPr="00A90D93">
              <w:rPr>
                <w:noProof/>
                <w:webHidden/>
              </w:rPr>
              <w:fldChar w:fldCharType="end"/>
            </w:r>
          </w:hyperlink>
        </w:p>
        <w:p w14:paraId="5BECAD5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2" w:history="1">
            <w:r w:rsidRPr="00A90D93">
              <w:rPr>
                <w:rStyle w:val="Hyperlink"/>
                <w:rFonts w:eastAsia="Cambria" w:cstheme="minorHAnsi"/>
                <w:bCs/>
                <w:noProof/>
              </w:rPr>
              <w:t>2.4.5 Укупна вредност дрвних сортимената</w:t>
            </w:r>
            <w:r w:rsidRPr="00A90D93">
              <w:rPr>
                <w:noProof/>
                <w:webHidden/>
              </w:rPr>
              <w:tab/>
            </w:r>
            <w:r w:rsidRPr="00A90D93">
              <w:rPr>
                <w:noProof/>
                <w:webHidden/>
              </w:rPr>
              <w:fldChar w:fldCharType="begin"/>
            </w:r>
            <w:r w:rsidRPr="00A90D93">
              <w:rPr>
                <w:noProof/>
                <w:webHidden/>
              </w:rPr>
              <w:instrText xml:space="preserve"> PAGEREF _Toc224493402 \h </w:instrText>
            </w:r>
            <w:r w:rsidRPr="00A90D93">
              <w:rPr>
                <w:noProof/>
                <w:webHidden/>
              </w:rPr>
            </w:r>
            <w:r w:rsidRPr="00A90D93">
              <w:rPr>
                <w:noProof/>
                <w:webHidden/>
              </w:rPr>
              <w:fldChar w:fldCharType="separate"/>
            </w:r>
            <w:r w:rsidRPr="00A90D93">
              <w:rPr>
                <w:noProof/>
                <w:webHidden/>
              </w:rPr>
              <w:t>64</w:t>
            </w:r>
            <w:r w:rsidRPr="00A90D93">
              <w:rPr>
                <w:noProof/>
                <w:webHidden/>
              </w:rPr>
              <w:fldChar w:fldCharType="end"/>
            </w:r>
          </w:hyperlink>
        </w:p>
        <w:p w14:paraId="21C29C6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3" w:history="1">
            <w:r w:rsidRPr="00A90D93">
              <w:rPr>
                <w:rStyle w:val="Hyperlink"/>
                <w:rFonts w:eastAsiaTheme="majorEastAsia" w:cstheme="minorHAnsi"/>
                <w:bCs/>
                <w:noProof/>
              </w:rPr>
              <w:t>2.4.6 Вредност младих састојина без запремине</w:t>
            </w:r>
            <w:r w:rsidRPr="00A90D93">
              <w:rPr>
                <w:noProof/>
                <w:webHidden/>
              </w:rPr>
              <w:tab/>
            </w:r>
            <w:r w:rsidRPr="00A90D93">
              <w:rPr>
                <w:noProof/>
                <w:webHidden/>
              </w:rPr>
              <w:fldChar w:fldCharType="begin"/>
            </w:r>
            <w:r w:rsidRPr="00A90D93">
              <w:rPr>
                <w:noProof/>
                <w:webHidden/>
              </w:rPr>
              <w:instrText xml:space="preserve"> PAGEREF _Toc224493403 \h </w:instrText>
            </w:r>
            <w:r w:rsidRPr="00A90D93">
              <w:rPr>
                <w:noProof/>
                <w:webHidden/>
              </w:rPr>
            </w:r>
            <w:r w:rsidRPr="00A90D93">
              <w:rPr>
                <w:noProof/>
                <w:webHidden/>
              </w:rPr>
              <w:fldChar w:fldCharType="separate"/>
            </w:r>
            <w:r w:rsidRPr="00A90D93">
              <w:rPr>
                <w:noProof/>
                <w:webHidden/>
              </w:rPr>
              <w:t>64</w:t>
            </w:r>
            <w:r w:rsidRPr="00A90D93">
              <w:rPr>
                <w:noProof/>
                <w:webHidden/>
              </w:rPr>
              <w:fldChar w:fldCharType="end"/>
            </w:r>
          </w:hyperlink>
        </w:p>
        <w:p w14:paraId="41F5EA7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4" w:history="1">
            <w:r w:rsidRPr="00A90D93">
              <w:rPr>
                <w:rStyle w:val="Hyperlink"/>
                <w:rFonts w:eastAsiaTheme="majorEastAsia" w:cstheme="minorHAnsi"/>
                <w:bCs/>
                <w:noProof/>
              </w:rPr>
              <w:t>2.4.7 Укупна вредност шума</w:t>
            </w:r>
            <w:r w:rsidRPr="00A90D93">
              <w:rPr>
                <w:noProof/>
                <w:webHidden/>
              </w:rPr>
              <w:tab/>
            </w:r>
            <w:r w:rsidRPr="00A90D93">
              <w:rPr>
                <w:noProof/>
                <w:webHidden/>
              </w:rPr>
              <w:fldChar w:fldCharType="begin"/>
            </w:r>
            <w:r w:rsidRPr="00A90D93">
              <w:rPr>
                <w:noProof/>
                <w:webHidden/>
              </w:rPr>
              <w:instrText xml:space="preserve"> PAGEREF _Toc224493404 \h </w:instrText>
            </w:r>
            <w:r w:rsidRPr="00A90D93">
              <w:rPr>
                <w:noProof/>
                <w:webHidden/>
              </w:rPr>
            </w:r>
            <w:r w:rsidRPr="00A90D93">
              <w:rPr>
                <w:noProof/>
                <w:webHidden/>
              </w:rPr>
              <w:fldChar w:fldCharType="separate"/>
            </w:r>
            <w:r w:rsidRPr="00A90D93">
              <w:rPr>
                <w:noProof/>
                <w:webHidden/>
              </w:rPr>
              <w:t>64</w:t>
            </w:r>
            <w:r w:rsidRPr="00A90D93">
              <w:rPr>
                <w:noProof/>
                <w:webHidden/>
              </w:rPr>
              <w:fldChar w:fldCharType="end"/>
            </w:r>
          </w:hyperlink>
        </w:p>
        <w:p w14:paraId="122FA32E"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405" w:history="1">
            <w:r w:rsidRPr="00A90D93">
              <w:rPr>
                <w:rStyle w:val="Hyperlink"/>
                <w:rFonts w:eastAsia="Times New Roman" w:cstheme="minorHAnsi"/>
                <w:bCs/>
                <w:caps/>
                <w:noProof/>
                <w:spacing w:val="20"/>
                <w:kern w:val="32"/>
              </w:rPr>
              <w:t>3. ФУНКЦИЈЕ ШУМА</w:t>
            </w:r>
            <w:r w:rsidRPr="00A90D93">
              <w:rPr>
                <w:noProof/>
                <w:webHidden/>
              </w:rPr>
              <w:tab/>
            </w:r>
            <w:r w:rsidRPr="00A90D93">
              <w:rPr>
                <w:noProof/>
                <w:webHidden/>
              </w:rPr>
              <w:fldChar w:fldCharType="begin"/>
            </w:r>
            <w:r w:rsidRPr="00A90D93">
              <w:rPr>
                <w:noProof/>
                <w:webHidden/>
              </w:rPr>
              <w:instrText xml:space="preserve"> PAGEREF _Toc224493405 \h </w:instrText>
            </w:r>
            <w:r w:rsidRPr="00A90D93">
              <w:rPr>
                <w:noProof/>
                <w:webHidden/>
              </w:rPr>
            </w:r>
            <w:r w:rsidRPr="00A90D93">
              <w:rPr>
                <w:noProof/>
                <w:webHidden/>
              </w:rPr>
              <w:fldChar w:fldCharType="separate"/>
            </w:r>
            <w:r w:rsidRPr="00A90D93">
              <w:rPr>
                <w:noProof/>
                <w:webHidden/>
              </w:rPr>
              <w:t>65</w:t>
            </w:r>
            <w:r w:rsidRPr="00A90D93">
              <w:rPr>
                <w:noProof/>
                <w:webHidden/>
              </w:rPr>
              <w:fldChar w:fldCharType="end"/>
            </w:r>
          </w:hyperlink>
        </w:p>
        <w:p w14:paraId="4893E30B"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06" w:history="1">
            <w:r w:rsidRPr="00A90D93">
              <w:rPr>
                <w:rStyle w:val="Hyperlink"/>
                <w:rFonts w:eastAsiaTheme="majorEastAsia" w:cstheme="minorHAnsi"/>
                <w:bCs/>
                <w:noProof/>
              </w:rPr>
              <w:t>3.1 Основне поставке и критеријуми при просторно-функционалном реонирању шума и шумских станишта у газдинској јединици</w:t>
            </w:r>
            <w:r w:rsidRPr="00A90D93">
              <w:rPr>
                <w:noProof/>
                <w:webHidden/>
              </w:rPr>
              <w:tab/>
            </w:r>
            <w:r w:rsidRPr="00A90D93">
              <w:rPr>
                <w:noProof/>
                <w:webHidden/>
              </w:rPr>
              <w:fldChar w:fldCharType="begin"/>
            </w:r>
            <w:r w:rsidRPr="00A90D93">
              <w:rPr>
                <w:noProof/>
                <w:webHidden/>
              </w:rPr>
              <w:instrText xml:space="preserve"> PAGEREF _Toc224493406 \h </w:instrText>
            </w:r>
            <w:r w:rsidRPr="00A90D93">
              <w:rPr>
                <w:noProof/>
                <w:webHidden/>
              </w:rPr>
            </w:r>
            <w:r w:rsidRPr="00A90D93">
              <w:rPr>
                <w:noProof/>
                <w:webHidden/>
              </w:rPr>
              <w:fldChar w:fldCharType="separate"/>
            </w:r>
            <w:r w:rsidRPr="00A90D93">
              <w:rPr>
                <w:noProof/>
                <w:webHidden/>
              </w:rPr>
              <w:t>65</w:t>
            </w:r>
            <w:r w:rsidRPr="00A90D93">
              <w:rPr>
                <w:noProof/>
                <w:webHidden/>
              </w:rPr>
              <w:fldChar w:fldCharType="end"/>
            </w:r>
          </w:hyperlink>
        </w:p>
        <w:p w14:paraId="6C79F3D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07" w:history="1">
            <w:r w:rsidRPr="00A90D93">
              <w:rPr>
                <w:rStyle w:val="Hyperlink"/>
                <w:rFonts w:eastAsiaTheme="majorEastAsia" w:cstheme="minorHAnsi"/>
                <w:bCs/>
                <w:noProof/>
              </w:rPr>
              <w:t>3.2 Функције шума и намена површина у газдинској јединици</w:t>
            </w:r>
            <w:r w:rsidRPr="00A90D93">
              <w:rPr>
                <w:noProof/>
                <w:webHidden/>
              </w:rPr>
              <w:tab/>
            </w:r>
            <w:r w:rsidRPr="00A90D93">
              <w:rPr>
                <w:noProof/>
                <w:webHidden/>
              </w:rPr>
              <w:fldChar w:fldCharType="begin"/>
            </w:r>
            <w:r w:rsidRPr="00A90D93">
              <w:rPr>
                <w:noProof/>
                <w:webHidden/>
              </w:rPr>
              <w:instrText xml:space="preserve"> PAGEREF _Toc224493407 \h </w:instrText>
            </w:r>
            <w:r w:rsidRPr="00A90D93">
              <w:rPr>
                <w:noProof/>
                <w:webHidden/>
              </w:rPr>
            </w:r>
            <w:r w:rsidRPr="00A90D93">
              <w:rPr>
                <w:noProof/>
                <w:webHidden/>
              </w:rPr>
              <w:fldChar w:fldCharType="separate"/>
            </w:r>
            <w:r w:rsidRPr="00A90D93">
              <w:rPr>
                <w:noProof/>
                <w:webHidden/>
              </w:rPr>
              <w:t>66</w:t>
            </w:r>
            <w:r w:rsidRPr="00A90D93">
              <w:rPr>
                <w:noProof/>
                <w:webHidden/>
              </w:rPr>
              <w:fldChar w:fldCharType="end"/>
            </w:r>
          </w:hyperlink>
        </w:p>
        <w:p w14:paraId="1D8C469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8" w:history="1">
            <w:r w:rsidRPr="00A90D93">
              <w:rPr>
                <w:rStyle w:val="Hyperlink"/>
                <w:rFonts w:cstheme="minorHAnsi"/>
                <w:noProof/>
              </w:rPr>
              <w:t>3.2.1 Глобална и основна намена</w:t>
            </w:r>
            <w:r w:rsidRPr="00A90D93">
              <w:rPr>
                <w:noProof/>
                <w:webHidden/>
              </w:rPr>
              <w:tab/>
            </w:r>
            <w:r w:rsidRPr="00A90D93">
              <w:rPr>
                <w:noProof/>
                <w:webHidden/>
              </w:rPr>
              <w:fldChar w:fldCharType="begin"/>
            </w:r>
            <w:r w:rsidRPr="00A90D93">
              <w:rPr>
                <w:noProof/>
                <w:webHidden/>
              </w:rPr>
              <w:instrText xml:space="preserve"> PAGEREF _Toc224493408 \h </w:instrText>
            </w:r>
            <w:r w:rsidRPr="00A90D93">
              <w:rPr>
                <w:noProof/>
                <w:webHidden/>
              </w:rPr>
            </w:r>
            <w:r w:rsidRPr="00A90D93">
              <w:rPr>
                <w:noProof/>
                <w:webHidden/>
              </w:rPr>
              <w:fldChar w:fldCharType="separate"/>
            </w:r>
            <w:r w:rsidRPr="00A90D93">
              <w:rPr>
                <w:noProof/>
                <w:webHidden/>
              </w:rPr>
              <w:t>66</w:t>
            </w:r>
            <w:r w:rsidRPr="00A90D93">
              <w:rPr>
                <w:noProof/>
                <w:webHidden/>
              </w:rPr>
              <w:fldChar w:fldCharType="end"/>
            </w:r>
          </w:hyperlink>
        </w:p>
        <w:p w14:paraId="297CCD4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09" w:history="1">
            <w:r w:rsidRPr="00A90D93">
              <w:rPr>
                <w:rStyle w:val="Hyperlink"/>
                <w:rFonts w:cstheme="minorHAnsi"/>
                <w:noProof/>
              </w:rPr>
              <w:t>3.2.2 Услови заштите природе</w:t>
            </w:r>
            <w:r w:rsidRPr="00A90D93">
              <w:rPr>
                <w:noProof/>
                <w:webHidden/>
              </w:rPr>
              <w:tab/>
            </w:r>
            <w:r w:rsidRPr="00A90D93">
              <w:rPr>
                <w:noProof/>
                <w:webHidden/>
              </w:rPr>
              <w:fldChar w:fldCharType="begin"/>
            </w:r>
            <w:r w:rsidRPr="00A90D93">
              <w:rPr>
                <w:noProof/>
                <w:webHidden/>
              </w:rPr>
              <w:instrText xml:space="preserve"> PAGEREF _Toc224493409 \h </w:instrText>
            </w:r>
            <w:r w:rsidRPr="00A90D93">
              <w:rPr>
                <w:noProof/>
                <w:webHidden/>
              </w:rPr>
            </w:r>
            <w:r w:rsidRPr="00A90D93">
              <w:rPr>
                <w:noProof/>
                <w:webHidden/>
              </w:rPr>
              <w:fldChar w:fldCharType="separate"/>
            </w:r>
            <w:r w:rsidRPr="00A90D93">
              <w:rPr>
                <w:noProof/>
                <w:webHidden/>
              </w:rPr>
              <w:t>70</w:t>
            </w:r>
            <w:r w:rsidRPr="00A90D93">
              <w:rPr>
                <w:noProof/>
                <w:webHidden/>
              </w:rPr>
              <w:fldChar w:fldCharType="end"/>
            </w:r>
          </w:hyperlink>
        </w:p>
        <w:p w14:paraId="33DBB5AC"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10" w:history="1">
            <w:r w:rsidRPr="00A90D93">
              <w:rPr>
                <w:rStyle w:val="Hyperlink"/>
                <w:rFonts w:eastAsiaTheme="majorEastAsia" w:cstheme="minorHAnsi"/>
                <w:bCs/>
                <w:noProof/>
              </w:rPr>
              <w:t>3.3 Циљеви газдовања</w:t>
            </w:r>
            <w:r w:rsidRPr="00A90D93">
              <w:rPr>
                <w:noProof/>
                <w:webHidden/>
              </w:rPr>
              <w:tab/>
            </w:r>
            <w:r w:rsidRPr="00A90D93">
              <w:rPr>
                <w:noProof/>
                <w:webHidden/>
              </w:rPr>
              <w:fldChar w:fldCharType="begin"/>
            </w:r>
            <w:r w:rsidRPr="00A90D93">
              <w:rPr>
                <w:noProof/>
                <w:webHidden/>
              </w:rPr>
              <w:instrText xml:space="preserve"> PAGEREF _Toc224493410 \h </w:instrText>
            </w:r>
            <w:r w:rsidRPr="00A90D93">
              <w:rPr>
                <w:noProof/>
                <w:webHidden/>
              </w:rPr>
            </w:r>
            <w:r w:rsidRPr="00A90D93">
              <w:rPr>
                <w:noProof/>
                <w:webHidden/>
              </w:rPr>
              <w:fldChar w:fldCharType="separate"/>
            </w:r>
            <w:r w:rsidRPr="00A90D93">
              <w:rPr>
                <w:noProof/>
                <w:webHidden/>
              </w:rPr>
              <w:t>71</w:t>
            </w:r>
            <w:r w:rsidRPr="00A90D93">
              <w:rPr>
                <w:noProof/>
                <w:webHidden/>
              </w:rPr>
              <w:fldChar w:fldCharType="end"/>
            </w:r>
          </w:hyperlink>
        </w:p>
        <w:p w14:paraId="0ED546A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1" w:history="1">
            <w:r w:rsidRPr="00A90D93">
              <w:rPr>
                <w:rStyle w:val="Hyperlink"/>
                <w:rFonts w:eastAsiaTheme="majorEastAsia" w:cstheme="minorHAnsi"/>
                <w:bCs/>
                <w:noProof/>
              </w:rPr>
              <w:t>3.3.1 Општи циљеви газдовања</w:t>
            </w:r>
            <w:r w:rsidRPr="00A90D93">
              <w:rPr>
                <w:noProof/>
                <w:webHidden/>
              </w:rPr>
              <w:tab/>
            </w:r>
            <w:r w:rsidRPr="00A90D93">
              <w:rPr>
                <w:noProof/>
                <w:webHidden/>
              </w:rPr>
              <w:fldChar w:fldCharType="begin"/>
            </w:r>
            <w:r w:rsidRPr="00A90D93">
              <w:rPr>
                <w:noProof/>
                <w:webHidden/>
              </w:rPr>
              <w:instrText xml:space="preserve"> PAGEREF _Toc224493411 \h </w:instrText>
            </w:r>
            <w:r w:rsidRPr="00A90D93">
              <w:rPr>
                <w:noProof/>
                <w:webHidden/>
              </w:rPr>
            </w:r>
            <w:r w:rsidRPr="00A90D93">
              <w:rPr>
                <w:noProof/>
                <w:webHidden/>
              </w:rPr>
              <w:fldChar w:fldCharType="separate"/>
            </w:r>
            <w:r w:rsidRPr="00A90D93">
              <w:rPr>
                <w:noProof/>
                <w:webHidden/>
              </w:rPr>
              <w:t>71</w:t>
            </w:r>
            <w:r w:rsidRPr="00A90D93">
              <w:rPr>
                <w:noProof/>
                <w:webHidden/>
              </w:rPr>
              <w:fldChar w:fldCharType="end"/>
            </w:r>
          </w:hyperlink>
        </w:p>
        <w:p w14:paraId="27042CD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2" w:history="1">
            <w:r w:rsidRPr="00A90D93">
              <w:rPr>
                <w:rStyle w:val="Hyperlink"/>
                <w:rFonts w:eastAsiaTheme="majorEastAsia" w:cstheme="minorHAnsi"/>
                <w:bCs/>
                <w:noProof/>
              </w:rPr>
              <w:t>3.3.2 Посебни циљеви газдовања</w:t>
            </w:r>
            <w:r w:rsidRPr="00A90D93">
              <w:rPr>
                <w:noProof/>
                <w:webHidden/>
              </w:rPr>
              <w:tab/>
            </w:r>
            <w:r w:rsidRPr="00A90D93">
              <w:rPr>
                <w:noProof/>
                <w:webHidden/>
              </w:rPr>
              <w:fldChar w:fldCharType="begin"/>
            </w:r>
            <w:r w:rsidRPr="00A90D93">
              <w:rPr>
                <w:noProof/>
                <w:webHidden/>
              </w:rPr>
              <w:instrText xml:space="preserve"> PAGEREF _Toc224493412 \h </w:instrText>
            </w:r>
            <w:r w:rsidRPr="00A90D93">
              <w:rPr>
                <w:noProof/>
                <w:webHidden/>
              </w:rPr>
            </w:r>
            <w:r w:rsidRPr="00A90D93">
              <w:rPr>
                <w:noProof/>
                <w:webHidden/>
              </w:rPr>
              <w:fldChar w:fldCharType="separate"/>
            </w:r>
            <w:r w:rsidRPr="00A90D93">
              <w:rPr>
                <w:noProof/>
                <w:webHidden/>
              </w:rPr>
              <w:t>71</w:t>
            </w:r>
            <w:r w:rsidRPr="00A90D93">
              <w:rPr>
                <w:noProof/>
                <w:webHidden/>
              </w:rPr>
              <w:fldChar w:fldCharType="end"/>
            </w:r>
          </w:hyperlink>
        </w:p>
        <w:p w14:paraId="6639FCF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13" w:history="1">
            <w:r w:rsidRPr="00A90D93">
              <w:rPr>
                <w:rStyle w:val="Hyperlink"/>
                <w:rFonts w:eastAsiaTheme="majorEastAsia" w:cstheme="minorHAnsi"/>
                <w:bCs/>
                <w:noProof/>
              </w:rPr>
              <w:t>3.4. Узгојне, уређајне и специфичне мере газдовања</w:t>
            </w:r>
            <w:r w:rsidRPr="00A90D93">
              <w:rPr>
                <w:noProof/>
                <w:webHidden/>
              </w:rPr>
              <w:tab/>
            </w:r>
            <w:r w:rsidRPr="00A90D93">
              <w:rPr>
                <w:noProof/>
                <w:webHidden/>
              </w:rPr>
              <w:fldChar w:fldCharType="begin"/>
            </w:r>
            <w:r w:rsidRPr="00A90D93">
              <w:rPr>
                <w:noProof/>
                <w:webHidden/>
              </w:rPr>
              <w:instrText xml:space="preserve"> PAGEREF _Toc224493413 \h </w:instrText>
            </w:r>
            <w:r w:rsidRPr="00A90D93">
              <w:rPr>
                <w:noProof/>
                <w:webHidden/>
              </w:rPr>
            </w:r>
            <w:r w:rsidRPr="00A90D93">
              <w:rPr>
                <w:noProof/>
                <w:webHidden/>
              </w:rPr>
              <w:fldChar w:fldCharType="separate"/>
            </w:r>
            <w:r w:rsidRPr="00A90D93">
              <w:rPr>
                <w:noProof/>
                <w:webHidden/>
              </w:rPr>
              <w:t>73</w:t>
            </w:r>
            <w:r w:rsidRPr="00A90D93">
              <w:rPr>
                <w:noProof/>
                <w:webHidden/>
              </w:rPr>
              <w:fldChar w:fldCharType="end"/>
            </w:r>
          </w:hyperlink>
        </w:p>
        <w:p w14:paraId="59AA720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4" w:history="1">
            <w:r w:rsidRPr="00A90D93">
              <w:rPr>
                <w:rStyle w:val="Hyperlink"/>
                <w:rFonts w:eastAsiaTheme="majorEastAsia" w:cstheme="minorHAnsi"/>
                <w:bCs/>
                <w:noProof/>
              </w:rPr>
              <w:t>3.4.1. Мере узгојне природе</w:t>
            </w:r>
            <w:r w:rsidRPr="00A90D93">
              <w:rPr>
                <w:noProof/>
                <w:webHidden/>
              </w:rPr>
              <w:tab/>
            </w:r>
            <w:r w:rsidRPr="00A90D93">
              <w:rPr>
                <w:noProof/>
                <w:webHidden/>
              </w:rPr>
              <w:fldChar w:fldCharType="begin"/>
            </w:r>
            <w:r w:rsidRPr="00A90D93">
              <w:rPr>
                <w:noProof/>
                <w:webHidden/>
              </w:rPr>
              <w:instrText xml:space="preserve"> PAGEREF _Toc224493414 \h </w:instrText>
            </w:r>
            <w:r w:rsidRPr="00A90D93">
              <w:rPr>
                <w:noProof/>
                <w:webHidden/>
              </w:rPr>
            </w:r>
            <w:r w:rsidRPr="00A90D93">
              <w:rPr>
                <w:noProof/>
                <w:webHidden/>
              </w:rPr>
              <w:fldChar w:fldCharType="separate"/>
            </w:r>
            <w:r w:rsidRPr="00A90D93">
              <w:rPr>
                <w:noProof/>
                <w:webHidden/>
              </w:rPr>
              <w:t>73</w:t>
            </w:r>
            <w:r w:rsidRPr="00A90D93">
              <w:rPr>
                <w:noProof/>
                <w:webHidden/>
              </w:rPr>
              <w:fldChar w:fldCharType="end"/>
            </w:r>
          </w:hyperlink>
        </w:p>
        <w:p w14:paraId="7AE5A91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5" w:history="1">
            <w:r w:rsidRPr="00A90D93">
              <w:rPr>
                <w:rStyle w:val="Hyperlink"/>
                <w:rFonts w:eastAsiaTheme="majorEastAsia" w:cstheme="minorHAnsi"/>
                <w:bCs/>
                <w:noProof/>
              </w:rPr>
              <w:t>3.4.1.1 Избор система газдовања</w:t>
            </w:r>
            <w:r w:rsidRPr="00A90D93">
              <w:rPr>
                <w:noProof/>
                <w:webHidden/>
              </w:rPr>
              <w:tab/>
            </w:r>
            <w:r w:rsidRPr="00A90D93">
              <w:rPr>
                <w:noProof/>
                <w:webHidden/>
              </w:rPr>
              <w:fldChar w:fldCharType="begin"/>
            </w:r>
            <w:r w:rsidRPr="00A90D93">
              <w:rPr>
                <w:noProof/>
                <w:webHidden/>
              </w:rPr>
              <w:instrText xml:space="preserve"> PAGEREF _Toc224493415 \h </w:instrText>
            </w:r>
            <w:r w:rsidRPr="00A90D93">
              <w:rPr>
                <w:noProof/>
                <w:webHidden/>
              </w:rPr>
            </w:r>
            <w:r w:rsidRPr="00A90D93">
              <w:rPr>
                <w:noProof/>
                <w:webHidden/>
              </w:rPr>
              <w:fldChar w:fldCharType="separate"/>
            </w:r>
            <w:r w:rsidRPr="00A90D93">
              <w:rPr>
                <w:noProof/>
                <w:webHidden/>
              </w:rPr>
              <w:t>73</w:t>
            </w:r>
            <w:r w:rsidRPr="00A90D93">
              <w:rPr>
                <w:noProof/>
                <w:webHidden/>
              </w:rPr>
              <w:fldChar w:fldCharType="end"/>
            </w:r>
          </w:hyperlink>
        </w:p>
        <w:p w14:paraId="5794F82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6" w:history="1">
            <w:r w:rsidRPr="00A90D93">
              <w:rPr>
                <w:rStyle w:val="Hyperlink"/>
                <w:rFonts w:eastAsiaTheme="majorEastAsia" w:cstheme="minorHAnsi"/>
                <w:bCs/>
                <w:noProof/>
              </w:rPr>
              <w:t>3.4.1.2 Избор узгојног и структурног облика</w:t>
            </w:r>
            <w:r w:rsidRPr="00A90D93">
              <w:rPr>
                <w:noProof/>
                <w:webHidden/>
              </w:rPr>
              <w:tab/>
            </w:r>
            <w:r w:rsidRPr="00A90D93">
              <w:rPr>
                <w:noProof/>
                <w:webHidden/>
              </w:rPr>
              <w:fldChar w:fldCharType="begin"/>
            </w:r>
            <w:r w:rsidRPr="00A90D93">
              <w:rPr>
                <w:noProof/>
                <w:webHidden/>
              </w:rPr>
              <w:instrText xml:space="preserve"> PAGEREF _Toc224493416 \h </w:instrText>
            </w:r>
            <w:r w:rsidRPr="00A90D93">
              <w:rPr>
                <w:noProof/>
                <w:webHidden/>
              </w:rPr>
            </w:r>
            <w:r w:rsidRPr="00A90D93">
              <w:rPr>
                <w:noProof/>
                <w:webHidden/>
              </w:rPr>
              <w:fldChar w:fldCharType="separate"/>
            </w:r>
            <w:r w:rsidRPr="00A90D93">
              <w:rPr>
                <w:noProof/>
                <w:webHidden/>
              </w:rPr>
              <w:t>74</w:t>
            </w:r>
            <w:r w:rsidRPr="00A90D93">
              <w:rPr>
                <w:noProof/>
                <w:webHidden/>
              </w:rPr>
              <w:fldChar w:fldCharType="end"/>
            </w:r>
          </w:hyperlink>
        </w:p>
        <w:p w14:paraId="0900C25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7" w:history="1">
            <w:r w:rsidRPr="00A90D93">
              <w:rPr>
                <w:rStyle w:val="Hyperlink"/>
                <w:rFonts w:eastAsiaTheme="majorEastAsia" w:cstheme="minorHAnsi"/>
                <w:bCs/>
                <w:noProof/>
              </w:rPr>
              <w:t>3.4.1.3 Избор врста дрвећа</w:t>
            </w:r>
            <w:r w:rsidRPr="00A90D93">
              <w:rPr>
                <w:noProof/>
                <w:webHidden/>
              </w:rPr>
              <w:tab/>
            </w:r>
            <w:r w:rsidRPr="00A90D93">
              <w:rPr>
                <w:noProof/>
                <w:webHidden/>
              </w:rPr>
              <w:fldChar w:fldCharType="begin"/>
            </w:r>
            <w:r w:rsidRPr="00A90D93">
              <w:rPr>
                <w:noProof/>
                <w:webHidden/>
              </w:rPr>
              <w:instrText xml:space="preserve"> PAGEREF _Toc224493417 \h </w:instrText>
            </w:r>
            <w:r w:rsidRPr="00A90D93">
              <w:rPr>
                <w:noProof/>
                <w:webHidden/>
              </w:rPr>
            </w:r>
            <w:r w:rsidRPr="00A90D93">
              <w:rPr>
                <w:noProof/>
                <w:webHidden/>
              </w:rPr>
              <w:fldChar w:fldCharType="separate"/>
            </w:r>
            <w:r w:rsidRPr="00A90D93">
              <w:rPr>
                <w:noProof/>
                <w:webHidden/>
              </w:rPr>
              <w:t>74</w:t>
            </w:r>
            <w:r w:rsidRPr="00A90D93">
              <w:rPr>
                <w:noProof/>
                <w:webHidden/>
              </w:rPr>
              <w:fldChar w:fldCharType="end"/>
            </w:r>
          </w:hyperlink>
        </w:p>
        <w:p w14:paraId="7D2D4D9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8" w:history="1">
            <w:r w:rsidRPr="00A90D93">
              <w:rPr>
                <w:rStyle w:val="Hyperlink"/>
                <w:rFonts w:eastAsiaTheme="majorEastAsia" w:cstheme="minorHAnsi"/>
                <w:bCs/>
                <w:noProof/>
              </w:rPr>
              <w:t>3.4.1.4 Избор начина сече обнављања и коришћења</w:t>
            </w:r>
            <w:r w:rsidRPr="00A90D93">
              <w:rPr>
                <w:noProof/>
                <w:webHidden/>
              </w:rPr>
              <w:tab/>
            </w:r>
            <w:r w:rsidRPr="00A90D93">
              <w:rPr>
                <w:noProof/>
                <w:webHidden/>
              </w:rPr>
              <w:fldChar w:fldCharType="begin"/>
            </w:r>
            <w:r w:rsidRPr="00A90D93">
              <w:rPr>
                <w:noProof/>
                <w:webHidden/>
              </w:rPr>
              <w:instrText xml:space="preserve"> PAGEREF _Toc224493418 \h </w:instrText>
            </w:r>
            <w:r w:rsidRPr="00A90D93">
              <w:rPr>
                <w:noProof/>
                <w:webHidden/>
              </w:rPr>
            </w:r>
            <w:r w:rsidRPr="00A90D93">
              <w:rPr>
                <w:noProof/>
                <w:webHidden/>
              </w:rPr>
              <w:fldChar w:fldCharType="separate"/>
            </w:r>
            <w:r w:rsidRPr="00A90D93">
              <w:rPr>
                <w:noProof/>
                <w:webHidden/>
              </w:rPr>
              <w:t>75</w:t>
            </w:r>
            <w:r w:rsidRPr="00A90D93">
              <w:rPr>
                <w:noProof/>
                <w:webHidden/>
              </w:rPr>
              <w:fldChar w:fldCharType="end"/>
            </w:r>
          </w:hyperlink>
        </w:p>
        <w:p w14:paraId="4E06719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19" w:history="1">
            <w:r w:rsidRPr="00A90D93">
              <w:rPr>
                <w:rStyle w:val="Hyperlink"/>
                <w:rFonts w:eastAsiaTheme="majorEastAsia" w:cstheme="minorHAnsi"/>
                <w:bCs/>
                <w:noProof/>
              </w:rPr>
              <w:t>3.4.1.5 Избор начина неге</w:t>
            </w:r>
            <w:r w:rsidRPr="00A90D93">
              <w:rPr>
                <w:noProof/>
                <w:webHidden/>
              </w:rPr>
              <w:tab/>
            </w:r>
            <w:r w:rsidRPr="00A90D93">
              <w:rPr>
                <w:noProof/>
                <w:webHidden/>
              </w:rPr>
              <w:fldChar w:fldCharType="begin"/>
            </w:r>
            <w:r w:rsidRPr="00A90D93">
              <w:rPr>
                <w:noProof/>
                <w:webHidden/>
              </w:rPr>
              <w:instrText xml:space="preserve"> PAGEREF _Toc224493419 \h </w:instrText>
            </w:r>
            <w:r w:rsidRPr="00A90D93">
              <w:rPr>
                <w:noProof/>
                <w:webHidden/>
              </w:rPr>
            </w:r>
            <w:r w:rsidRPr="00A90D93">
              <w:rPr>
                <w:noProof/>
                <w:webHidden/>
              </w:rPr>
              <w:fldChar w:fldCharType="separate"/>
            </w:r>
            <w:r w:rsidRPr="00A90D93">
              <w:rPr>
                <w:noProof/>
                <w:webHidden/>
              </w:rPr>
              <w:t>75</w:t>
            </w:r>
            <w:r w:rsidRPr="00A90D93">
              <w:rPr>
                <w:noProof/>
                <w:webHidden/>
              </w:rPr>
              <w:fldChar w:fldCharType="end"/>
            </w:r>
          </w:hyperlink>
        </w:p>
        <w:p w14:paraId="6840C90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0" w:history="1">
            <w:r w:rsidRPr="00A90D93">
              <w:rPr>
                <w:rStyle w:val="Hyperlink"/>
                <w:rFonts w:eastAsiaTheme="majorEastAsia" w:cstheme="minorHAnsi"/>
                <w:bCs/>
                <w:noProof/>
              </w:rPr>
              <w:t>3.4.1.6. Избор стабала будућности</w:t>
            </w:r>
            <w:r w:rsidRPr="00A90D93">
              <w:rPr>
                <w:noProof/>
                <w:webHidden/>
              </w:rPr>
              <w:tab/>
            </w:r>
            <w:r w:rsidRPr="00A90D93">
              <w:rPr>
                <w:noProof/>
                <w:webHidden/>
              </w:rPr>
              <w:fldChar w:fldCharType="begin"/>
            </w:r>
            <w:r w:rsidRPr="00A90D93">
              <w:rPr>
                <w:noProof/>
                <w:webHidden/>
              </w:rPr>
              <w:instrText xml:space="preserve"> PAGEREF _Toc224493420 \h </w:instrText>
            </w:r>
            <w:r w:rsidRPr="00A90D93">
              <w:rPr>
                <w:noProof/>
                <w:webHidden/>
              </w:rPr>
            </w:r>
            <w:r w:rsidRPr="00A90D93">
              <w:rPr>
                <w:noProof/>
                <w:webHidden/>
              </w:rPr>
              <w:fldChar w:fldCharType="separate"/>
            </w:r>
            <w:r w:rsidRPr="00A90D93">
              <w:rPr>
                <w:noProof/>
                <w:webHidden/>
              </w:rPr>
              <w:t>75</w:t>
            </w:r>
            <w:r w:rsidRPr="00A90D93">
              <w:rPr>
                <w:noProof/>
                <w:webHidden/>
              </w:rPr>
              <w:fldChar w:fldCharType="end"/>
            </w:r>
          </w:hyperlink>
        </w:p>
        <w:p w14:paraId="186D189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1" w:history="1">
            <w:r w:rsidRPr="00A90D93">
              <w:rPr>
                <w:rStyle w:val="Hyperlink"/>
                <w:rFonts w:eastAsiaTheme="majorEastAsia" w:cstheme="minorHAnsi"/>
                <w:bCs/>
                <w:noProof/>
              </w:rPr>
              <w:t>3.4.1.7 Генералне смернице за узгојне мере</w:t>
            </w:r>
            <w:r w:rsidRPr="00A90D93">
              <w:rPr>
                <w:noProof/>
                <w:webHidden/>
              </w:rPr>
              <w:tab/>
            </w:r>
            <w:r w:rsidRPr="00A90D93">
              <w:rPr>
                <w:noProof/>
                <w:webHidden/>
              </w:rPr>
              <w:fldChar w:fldCharType="begin"/>
            </w:r>
            <w:r w:rsidRPr="00A90D93">
              <w:rPr>
                <w:noProof/>
                <w:webHidden/>
              </w:rPr>
              <w:instrText xml:space="preserve"> PAGEREF _Toc224493421 \h </w:instrText>
            </w:r>
            <w:r w:rsidRPr="00A90D93">
              <w:rPr>
                <w:noProof/>
                <w:webHidden/>
              </w:rPr>
            </w:r>
            <w:r w:rsidRPr="00A90D93">
              <w:rPr>
                <w:noProof/>
                <w:webHidden/>
              </w:rPr>
              <w:fldChar w:fldCharType="separate"/>
            </w:r>
            <w:r w:rsidRPr="00A90D93">
              <w:rPr>
                <w:noProof/>
                <w:webHidden/>
              </w:rPr>
              <w:t>77</w:t>
            </w:r>
            <w:r w:rsidRPr="00A90D93">
              <w:rPr>
                <w:noProof/>
                <w:webHidden/>
              </w:rPr>
              <w:fldChar w:fldCharType="end"/>
            </w:r>
          </w:hyperlink>
        </w:p>
        <w:p w14:paraId="2C54324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2" w:history="1">
            <w:r w:rsidRPr="00A90D93">
              <w:rPr>
                <w:rStyle w:val="Hyperlink"/>
                <w:rFonts w:eastAsiaTheme="majorEastAsia" w:cstheme="minorHAnsi"/>
                <w:bCs/>
                <w:noProof/>
              </w:rPr>
              <w:t>3.4.2 Мере уређајне природе</w:t>
            </w:r>
            <w:r w:rsidRPr="00A90D93">
              <w:rPr>
                <w:noProof/>
                <w:webHidden/>
              </w:rPr>
              <w:tab/>
            </w:r>
            <w:r w:rsidRPr="00A90D93">
              <w:rPr>
                <w:noProof/>
                <w:webHidden/>
              </w:rPr>
              <w:fldChar w:fldCharType="begin"/>
            </w:r>
            <w:r w:rsidRPr="00A90D93">
              <w:rPr>
                <w:noProof/>
                <w:webHidden/>
              </w:rPr>
              <w:instrText xml:space="preserve"> PAGEREF _Toc224493422 \h </w:instrText>
            </w:r>
            <w:r w:rsidRPr="00A90D93">
              <w:rPr>
                <w:noProof/>
                <w:webHidden/>
              </w:rPr>
            </w:r>
            <w:r w:rsidRPr="00A90D93">
              <w:rPr>
                <w:noProof/>
                <w:webHidden/>
              </w:rPr>
              <w:fldChar w:fldCharType="separate"/>
            </w:r>
            <w:r w:rsidRPr="00A90D93">
              <w:rPr>
                <w:noProof/>
                <w:webHidden/>
              </w:rPr>
              <w:t>78</w:t>
            </w:r>
            <w:r w:rsidRPr="00A90D93">
              <w:rPr>
                <w:noProof/>
                <w:webHidden/>
              </w:rPr>
              <w:fldChar w:fldCharType="end"/>
            </w:r>
          </w:hyperlink>
        </w:p>
        <w:p w14:paraId="351A22E4"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3" w:history="1">
            <w:r w:rsidRPr="00A90D93">
              <w:rPr>
                <w:rStyle w:val="Hyperlink"/>
                <w:rFonts w:eastAsiaTheme="majorEastAsia" w:cstheme="minorHAnsi"/>
                <w:bCs/>
                <w:noProof/>
              </w:rPr>
              <w:t>3.4.2.1 Избор опходње и дужине подмладног раздобља</w:t>
            </w:r>
            <w:r w:rsidRPr="00A90D93">
              <w:rPr>
                <w:noProof/>
                <w:webHidden/>
              </w:rPr>
              <w:tab/>
            </w:r>
            <w:r w:rsidRPr="00A90D93">
              <w:rPr>
                <w:noProof/>
                <w:webHidden/>
              </w:rPr>
              <w:fldChar w:fldCharType="begin"/>
            </w:r>
            <w:r w:rsidRPr="00A90D93">
              <w:rPr>
                <w:noProof/>
                <w:webHidden/>
              </w:rPr>
              <w:instrText xml:space="preserve"> PAGEREF _Toc224493423 \h </w:instrText>
            </w:r>
            <w:r w:rsidRPr="00A90D93">
              <w:rPr>
                <w:noProof/>
                <w:webHidden/>
              </w:rPr>
            </w:r>
            <w:r w:rsidRPr="00A90D93">
              <w:rPr>
                <w:noProof/>
                <w:webHidden/>
              </w:rPr>
              <w:fldChar w:fldCharType="separate"/>
            </w:r>
            <w:r w:rsidRPr="00A90D93">
              <w:rPr>
                <w:noProof/>
                <w:webHidden/>
              </w:rPr>
              <w:t>78</w:t>
            </w:r>
            <w:r w:rsidRPr="00A90D93">
              <w:rPr>
                <w:noProof/>
                <w:webHidden/>
              </w:rPr>
              <w:fldChar w:fldCharType="end"/>
            </w:r>
          </w:hyperlink>
        </w:p>
        <w:p w14:paraId="46B94EC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4" w:history="1">
            <w:r w:rsidRPr="00A90D93">
              <w:rPr>
                <w:rStyle w:val="Hyperlink"/>
                <w:rFonts w:eastAsiaTheme="majorEastAsia" w:cstheme="minorHAnsi"/>
                <w:bCs/>
                <w:noProof/>
              </w:rPr>
              <w:t>3.4.2.2 Одређивање конверзионог раздобља</w:t>
            </w:r>
            <w:r w:rsidRPr="00A90D93">
              <w:rPr>
                <w:noProof/>
                <w:webHidden/>
              </w:rPr>
              <w:tab/>
            </w:r>
            <w:r w:rsidRPr="00A90D93">
              <w:rPr>
                <w:noProof/>
                <w:webHidden/>
              </w:rPr>
              <w:fldChar w:fldCharType="begin"/>
            </w:r>
            <w:r w:rsidRPr="00A90D93">
              <w:rPr>
                <w:noProof/>
                <w:webHidden/>
              </w:rPr>
              <w:instrText xml:space="preserve"> PAGEREF _Toc224493424 \h </w:instrText>
            </w:r>
            <w:r w:rsidRPr="00A90D93">
              <w:rPr>
                <w:noProof/>
                <w:webHidden/>
              </w:rPr>
            </w:r>
            <w:r w:rsidRPr="00A90D93">
              <w:rPr>
                <w:noProof/>
                <w:webHidden/>
              </w:rPr>
              <w:fldChar w:fldCharType="separate"/>
            </w:r>
            <w:r w:rsidRPr="00A90D93">
              <w:rPr>
                <w:noProof/>
                <w:webHidden/>
              </w:rPr>
              <w:t>79</w:t>
            </w:r>
            <w:r w:rsidRPr="00A90D93">
              <w:rPr>
                <w:noProof/>
                <w:webHidden/>
              </w:rPr>
              <w:fldChar w:fldCharType="end"/>
            </w:r>
          </w:hyperlink>
        </w:p>
        <w:p w14:paraId="4E10333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5" w:history="1">
            <w:r w:rsidRPr="00A90D93">
              <w:rPr>
                <w:rStyle w:val="Hyperlink"/>
                <w:rFonts w:eastAsiaTheme="majorEastAsia" w:cstheme="minorHAnsi"/>
                <w:bCs/>
                <w:noProof/>
              </w:rPr>
              <w:t>3.4.2.3 Однос обрасле и необрасле површине</w:t>
            </w:r>
            <w:r w:rsidRPr="00A90D93">
              <w:rPr>
                <w:noProof/>
                <w:webHidden/>
              </w:rPr>
              <w:tab/>
            </w:r>
            <w:r w:rsidRPr="00A90D93">
              <w:rPr>
                <w:noProof/>
                <w:webHidden/>
              </w:rPr>
              <w:fldChar w:fldCharType="begin"/>
            </w:r>
            <w:r w:rsidRPr="00A90D93">
              <w:rPr>
                <w:noProof/>
                <w:webHidden/>
              </w:rPr>
              <w:instrText xml:space="preserve"> PAGEREF _Toc224493425 \h </w:instrText>
            </w:r>
            <w:r w:rsidRPr="00A90D93">
              <w:rPr>
                <w:noProof/>
                <w:webHidden/>
              </w:rPr>
            </w:r>
            <w:r w:rsidRPr="00A90D93">
              <w:rPr>
                <w:noProof/>
                <w:webHidden/>
              </w:rPr>
              <w:fldChar w:fldCharType="separate"/>
            </w:r>
            <w:r w:rsidRPr="00A90D93">
              <w:rPr>
                <w:noProof/>
                <w:webHidden/>
              </w:rPr>
              <w:t>79</w:t>
            </w:r>
            <w:r w:rsidRPr="00A90D93">
              <w:rPr>
                <w:noProof/>
                <w:webHidden/>
              </w:rPr>
              <w:fldChar w:fldCharType="end"/>
            </w:r>
          </w:hyperlink>
        </w:p>
        <w:p w14:paraId="5E896F5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6" w:history="1">
            <w:r w:rsidRPr="00A90D93">
              <w:rPr>
                <w:rStyle w:val="Hyperlink"/>
                <w:rFonts w:eastAsiaTheme="majorEastAsia" w:cstheme="minorHAnsi"/>
                <w:bCs/>
                <w:noProof/>
              </w:rPr>
              <w:t>3.4.2.4 Реконструкционо раздобљe</w:t>
            </w:r>
            <w:r w:rsidRPr="00A90D93">
              <w:rPr>
                <w:noProof/>
                <w:webHidden/>
              </w:rPr>
              <w:tab/>
            </w:r>
            <w:r w:rsidRPr="00A90D93">
              <w:rPr>
                <w:noProof/>
                <w:webHidden/>
              </w:rPr>
              <w:fldChar w:fldCharType="begin"/>
            </w:r>
            <w:r w:rsidRPr="00A90D93">
              <w:rPr>
                <w:noProof/>
                <w:webHidden/>
              </w:rPr>
              <w:instrText xml:space="preserve"> PAGEREF _Toc224493426 \h </w:instrText>
            </w:r>
            <w:r w:rsidRPr="00A90D93">
              <w:rPr>
                <w:noProof/>
                <w:webHidden/>
              </w:rPr>
            </w:r>
            <w:r w:rsidRPr="00A90D93">
              <w:rPr>
                <w:noProof/>
                <w:webHidden/>
              </w:rPr>
              <w:fldChar w:fldCharType="separate"/>
            </w:r>
            <w:r w:rsidRPr="00A90D93">
              <w:rPr>
                <w:noProof/>
                <w:webHidden/>
              </w:rPr>
              <w:t>79</w:t>
            </w:r>
            <w:r w:rsidRPr="00A90D93">
              <w:rPr>
                <w:noProof/>
                <w:webHidden/>
              </w:rPr>
              <w:fldChar w:fldCharType="end"/>
            </w:r>
          </w:hyperlink>
        </w:p>
        <w:p w14:paraId="598041F4"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27" w:history="1">
            <w:r w:rsidRPr="00A90D93">
              <w:rPr>
                <w:rStyle w:val="Hyperlink"/>
                <w:rFonts w:eastAsiaTheme="majorEastAsia" w:cstheme="minorHAnsi"/>
                <w:bCs/>
                <w:noProof/>
              </w:rPr>
              <w:t>3.4.2.5 Избор циљног пречника</w:t>
            </w:r>
            <w:r w:rsidRPr="00A90D93">
              <w:rPr>
                <w:noProof/>
                <w:webHidden/>
              </w:rPr>
              <w:tab/>
            </w:r>
            <w:r w:rsidRPr="00A90D93">
              <w:rPr>
                <w:noProof/>
                <w:webHidden/>
              </w:rPr>
              <w:fldChar w:fldCharType="begin"/>
            </w:r>
            <w:r w:rsidRPr="00A90D93">
              <w:rPr>
                <w:noProof/>
                <w:webHidden/>
              </w:rPr>
              <w:instrText xml:space="preserve"> PAGEREF _Toc224493427 \h </w:instrText>
            </w:r>
            <w:r w:rsidRPr="00A90D93">
              <w:rPr>
                <w:noProof/>
                <w:webHidden/>
              </w:rPr>
            </w:r>
            <w:r w:rsidRPr="00A90D93">
              <w:rPr>
                <w:noProof/>
                <w:webHidden/>
              </w:rPr>
              <w:fldChar w:fldCharType="separate"/>
            </w:r>
            <w:r w:rsidRPr="00A90D93">
              <w:rPr>
                <w:noProof/>
                <w:webHidden/>
              </w:rPr>
              <w:t>80</w:t>
            </w:r>
            <w:r w:rsidRPr="00A90D93">
              <w:rPr>
                <w:noProof/>
                <w:webHidden/>
              </w:rPr>
              <w:fldChar w:fldCharType="end"/>
            </w:r>
          </w:hyperlink>
        </w:p>
        <w:p w14:paraId="286F0B14"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428" w:history="1">
            <w:r w:rsidRPr="00A90D93">
              <w:rPr>
                <w:rStyle w:val="Hyperlink"/>
                <w:rFonts w:eastAsia="Times New Roman" w:cstheme="minorHAnsi"/>
                <w:bCs/>
                <w:noProof/>
                <w:spacing w:val="20"/>
                <w:kern w:val="32"/>
              </w:rPr>
              <w:t>4. ПЛАНОВИ ГАЗДОВАЊА И ПРОЦЕНА ОЧЕКИВАНИХ ЕФЕКАТА</w:t>
            </w:r>
            <w:r w:rsidRPr="00A90D93">
              <w:rPr>
                <w:noProof/>
                <w:webHidden/>
              </w:rPr>
              <w:tab/>
            </w:r>
            <w:r w:rsidRPr="00A90D93">
              <w:rPr>
                <w:noProof/>
                <w:webHidden/>
              </w:rPr>
              <w:fldChar w:fldCharType="begin"/>
            </w:r>
            <w:r w:rsidRPr="00A90D93">
              <w:rPr>
                <w:noProof/>
                <w:webHidden/>
              </w:rPr>
              <w:instrText xml:space="preserve"> PAGEREF _Toc224493428 \h </w:instrText>
            </w:r>
            <w:r w:rsidRPr="00A90D93">
              <w:rPr>
                <w:noProof/>
                <w:webHidden/>
              </w:rPr>
            </w:r>
            <w:r w:rsidRPr="00A90D93">
              <w:rPr>
                <w:noProof/>
                <w:webHidden/>
              </w:rPr>
              <w:fldChar w:fldCharType="separate"/>
            </w:r>
            <w:r w:rsidRPr="00A90D93">
              <w:rPr>
                <w:noProof/>
                <w:webHidden/>
              </w:rPr>
              <w:t>81</w:t>
            </w:r>
            <w:r w:rsidRPr="00A90D93">
              <w:rPr>
                <w:noProof/>
                <w:webHidden/>
              </w:rPr>
              <w:fldChar w:fldCharType="end"/>
            </w:r>
          </w:hyperlink>
        </w:p>
        <w:p w14:paraId="4708C52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29" w:history="1">
            <w:r w:rsidRPr="00A90D93">
              <w:rPr>
                <w:rStyle w:val="Hyperlink"/>
                <w:rFonts w:eastAsiaTheme="majorEastAsia" w:cstheme="minorHAnsi"/>
                <w:bCs/>
                <w:noProof/>
              </w:rPr>
              <w:t>4.1. План газдовања шумама</w:t>
            </w:r>
            <w:r w:rsidRPr="00A90D93">
              <w:rPr>
                <w:noProof/>
                <w:webHidden/>
              </w:rPr>
              <w:tab/>
            </w:r>
            <w:r w:rsidRPr="00A90D93">
              <w:rPr>
                <w:noProof/>
                <w:webHidden/>
              </w:rPr>
              <w:fldChar w:fldCharType="begin"/>
            </w:r>
            <w:r w:rsidRPr="00A90D93">
              <w:rPr>
                <w:noProof/>
                <w:webHidden/>
              </w:rPr>
              <w:instrText xml:space="preserve"> PAGEREF _Toc224493429 \h </w:instrText>
            </w:r>
            <w:r w:rsidRPr="00A90D93">
              <w:rPr>
                <w:noProof/>
                <w:webHidden/>
              </w:rPr>
            </w:r>
            <w:r w:rsidRPr="00A90D93">
              <w:rPr>
                <w:noProof/>
                <w:webHidden/>
              </w:rPr>
              <w:fldChar w:fldCharType="separate"/>
            </w:r>
            <w:r w:rsidRPr="00A90D93">
              <w:rPr>
                <w:noProof/>
                <w:webHidden/>
              </w:rPr>
              <w:t>81</w:t>
            </w:r>
            <w:r w:rsidRPr="00A90D93">
              <w:rPr>
                <w:noProof/>
                <w:webHidden/>
              </w:rPr>
              <w:fldChar w:fldCharType="end"/>
            </w:r>
          </w:hyperlink>
        </w:p>
        <w:p w14:paraId="36801633"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0" w:history="1">
            <w:r w:rsidRPr="00A90D93">
              <w:rPr>
                <w:rStyle w:val="Hyperlink"/>
                <w:rFonts w:eastAsiaTheme="majorEastAsia" w:cstheme="minorHAnsi"/>
                <w:bCs/>
                <w:noProof/>
              </w:rPr>
              <w:t>4.1.1. План гајења шума</w:t>
            </w:r>
            <w:r w:rsidRPr="00A90D93">
              <w:rPr>
                <w:noProof/>
                <w:webHidden/>
              </w:rPr>
              <w:tab/>
            </w:r>
            <w:r w:rsidRPr="00A90D93">
              <w:rPr>
                <w:noProof/>
                <w:webHidden/>
              </w:rPr>
              <w:fldChar w:fldCharType="begin"/>
            </w:r>
            <w:r w:rsidRPr="00A90D93">
              <w:rPr>
                <w:noProof/>
                <w:webHidden/>
              </w:rPr>
              <w:instrText xml:space="preserve"> PAGEREF _Toc224493430 \h </w:instrText>
            </w:r>
            <w:r w:rsidRPr="00A90D93">
              <w:rPr>
                <w:noProof/>
                <w:webHidden/>
              </w:rPr>
            </w:r>
            <w:r w:rsidRPr="00A90D93">
              <w:rPr>
                <w:noProof/>
                <w:webHidden/>
              </w:rPr>
              <w:fldChar w:fldCharType="separate"/>
            </w:r>
            <w:r w:rsidRPr="00A90D93">
              <w:rPr>
                <w:noProof/>
                <w:webHidden/>
              </w:rPr>
              <w:t>81</w:t>
            </w:r>
            <w:r w:rsidRPr="00A90D93">
              <w:rPr>
                <w:noProof/>
                <w:webHidden/>
              </w:rPr>
              <w:fldChar w:fldCharType="end"/>
            </w:r>
          </w:hyperlink>
        </w:p>
        <w:p w14:paraId="6AE082B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1" w:history="1">
            <w:r w:rsidRPr="00A90D93">
              <w:rPr>
                <w:rStyle w:val="Hyperlink"/>
                <w:rFonts w:eastAsiaTheme="majorEastAsia" w:cstheme="minorHAnsi"/>
                <w:bCs/>
                <w:noProof/>
              </w:rPr>
              <w:t>4.1.1.1 План обнављања и подизања нових шума</w:t>
            </w:r>
            <w:r w:rsidRPr="00A90D93">
              <w:rPr>
                <w:noProof/>
                <w:webHidden/>
              </w:rPr>
              <w:tab/>
            </w:r>
            <w:r w:rsidRPr="00A90D93">
              <w:rPr>
                <w:noProof/>
                <w:webHidden/>
              </w:rPr>
              <w:fldChar w:fldCharType="begin"/>
            </w:r>
            <w:r w:rsidRPr="00A90D93">
              <w:rPr>
                <w:noProof/>
                <w:webHidden/>
              </w:rPr>
              <w:instrText xml:space="preserve"> PAGEREF _Toc224493431 \h </w:instrText>
            </w:r>
            <w:r w:rsidRPr="00A90D93">
              <w:rPr>
                <w:noProof/>
                <w:webHidden/>
              </w:rPr>
            </w:r>
            <w:r w:rsidRPr="00A90D93">
              <w:rPr>
                <w:noProof/>
                <w:webHidden/>
              </w:rPr>
              <w:fldChar w:fldCharType="separate"/>
            </w:r>
            <w:r w:rsidRPr="00A90D93">
              <w:rPr>
                <w:noProof/>
                <w:webHidden/>
              </w:rPr>
              <w:t>81</w:t>
            </w:r>
            <w:r w:rsidRPr="00A90D93">
              <w:rPr>
                <w:noProof/>
                <w:webHidden/>
              </w:rPr>
              <w:fldChar w:fldCharType="end"/>
            </w:r>
          </w:hyperlink>
        </w:p>
        <w:p w14:paraId="420448D4"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2" w:history="1">
            <w:r w:rsidRPr="00A90D93">
              <w:rPr>
                <w:rStyle w:val="Hyperlink"/>
                <w:rFonts w:eastAsiaTheme="majorEastAsia" w:cstheme="minorHAnsi"/>
                <w:bCs/>
                <w:noProof/>
              </w:rPr>
              <w:t>4.1.1.2 План расадничке производње</w:t>
            </w:r>
            <w:r w:rsidRPr="00A90D93">
              <w:rPr>
                <w:noProof/>
                <w:webHidden/>
              </w:rPr>
              <w:tab/>
            </w:r>
            <w:r w:rsidRPr="00A90D93">
              <w:rPr>
                <w:noProof/>
                <w:webHidden/>
              </w:rPr>
              <w:fldChar w:fldCharType="begin"/>
            </w:r>
            <w:r w:rsidRPr="00A90D93">
              <w:rPr>
                <w:noProof/>
                <w:webHidden/>
              </w:rPr>
              <w:instrText xml:space="preserve"> PAGEREF _Toc224493432 \h </w:instrText>
            </w:r>
            <w:r w:rsidRPr="00A90D93">
              <w:rPr>
                <w:noProof/>
                <w:webHidden/>
              </w:rPr>
            </w:r>
            <w:r w:rsidRPr="00A90D93">
              <w:rPr>
                <w:noProof/>
                <w:webHidden/>
              </w:rPr>
              <w:fldChar w:fldCharType="separate"/>
            </w:r>
            <w:r w:rsidRPr="00A90D93">
              <w:rPr>
                <w:noProof/>
                <w:webHidden/>
              </w:rPr>
              <w:t>82</w:t>
            </w:r>
            <w:r w:rsidRPr="00A90D93">
              <w:rPr>
                <w:noProof/>
                <w:webHidden/>
              </w:rPr>
              <w:fldChar w:fldCharType="end"/>
            </w:r>
          </w:hyperlink>
        </w:p>
        <w:p w14:paraId="396AC17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3" w:history="1">
            <w:r w:rsidRPr="00A90D93">
              <w:rPr>
                <w:rStyle w:val="Hyperlink"/>
                <w:rFonts w:eastAsiaTheme="majorEastAsia" w:cstheme="minorHAnsi"/>
                <w:bCs/>
                <w:noProof/>
              </w:rPr>
              <w:t>4.1.1.3 План неге шума</w:t>
            </w:r>
            <w:r w:rsidRPr="00A90D93">
              <w:rPr>
                <w:noProof/>
                <w:webHidden/>
              </w:rPr>
              <w:tab/>
            </w:r>
            <w:r w:rsidRPr="00A90D93">
              <w:rPr>
                <w:noProof/>
                <w:webHidden/>
              </w:rPr>
              <w:fldChar w:fldCharType="begin"/>
            </w:r>
            <w:r w:rsidRPr="00A90D93">
              <w:rPr>
                <w:noProof/>
                <w:webHidden/>
              </w:rPr>
              <w:instrText xml:space="preserve"> PAGEREF _Toc224493433 \h </w:instrText>
            </w:r>
            <w:r w:rsidRPr="00A90D93">
              <w:rPr>
                <w:noProof/>
                <w:webHidden/>
              </w:rPr>
            </w:r>
            <w:r w:rsidRPr="00A90D93">
              <w:rPr>
                <w:noProof/>
                <w:webHidden/>
              </w:rPr>
              <w:fldChar w:fldCharType="separate"/>
            </w:r>
            <w:r w:rsidRPr="00A90D93">
              <w:rPr>
                <w:noProof/>
                <w:webHidden/>
              </w:rPr>
              <w:t>83</w:t>
            </w:r>
            <w:r w:rsidRPr="00A90D93">
              <w:rPr>
                <w:noProof/>
                <w:webHidden/>
              </w:rPr>
              <w:fldChar w:fldCharType="end"/>
            </w:r>
          </w:hyperlink>
        </w:p>
        <w:p w14:paraId="4F8C9A8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4" w:history="1">
            <w:r w:rsidRPr="00A90D93">
              <w:rPr>
                <w:rStyle w:val="Hyperlink"/>
                <w:rFonts w:eastAsiaTheme="majorEastAsia" w:cstheme="minorHAnsi"/>
                <w:bCs/>
                <w:noProof/>
              </w:rPr>
              <w:t>4.1.2 План заштите шума</w:t>
            </w:r>
            <w:r w:rsidRPr="00A90D93">
              <w:rPr>
                <w:noProof/>
                <w:webHidden/>
              </w:rPr>
              <w:tab/>
            </w:r>
            <w:r w:rsidRPr="00A90D93">
              <w:rPr>
                <w:noProof/>
                <w:webHidden/>
              </w:rPr>
              <w:fldChar w:fldCharType="begin"/>
            </w:r>
            <w:r w:rsidRPr="00A90D93">
              <w:rPr>
                <w:noProof/>
                <w:webHidden/>
              </w:rPr>
              <w:instrText xml:space="preserve"> PAGEREF _Toc224493434 \h </w:instrText>
            </w:r>
            <w:r w:rsidRPr="00A90D93">
              <w:rPr>
                <w:noProof/>
                <w:webHidden/>
              </w:rPr>
            </w:r>
            <w:r w:rsidRPr="00A90D93">
              <w:rPr>
                <w:noProof/>
                <w:webHidden/>
              </w:rPr>
              <w:fldChar w:fldCharType="separate"/>
            </w:r>
            <w:r w:rsidRPr="00A90D93">
              <w:rPr>
                <w:noProof/>
                <w:webHidden/>
              </w:rPr>
              <w:t>84</w:t>
            </w:r>
            <w:r w:rsidRPr="00A90D93">
              <w:rPr>
                <w:noProof/>
                <w:webHidden/>
              </w:rPr>
              <w:fldChar w:fldCharType="end"/>
            </w:r>
          </w:hyperlink>
        </w:p>
        <w:p w14:paraId="601195B2"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5" w:history="1">
            <w:r w:rsidRPr="00A90D93">
              <w:rPr>
                <w:rStyle w:val="Hyperlink"/>
                <w:rFonts w:eastAsiaTheme="majorEastAsia" w:cstheme="minorHAnsi"/>
                <w:bCs/>
                <w:noProof/>
              </w:rPr>
              <w:t>4.1.2.1 Заштита шума од штетних инсеката и биљних болести</w:t>
            </w:r>
            <w:r w:rsidRPr="00A90D93">
              <w:rPr>
                <w:noProof/>
                <w:webHidden/>
              </w:rPr>
              <w:tab/>
            </w:r>
            <w:r w:rsidRPr="00A90D93">
              <w:rPr>
                <w:noProof/>
                <w:webHidden/>
              </w:rPr>
              <w:fldChar w:fldCharType="begin"/>
            </w:r>
            <w:r w:rsidRPr="00A90D93">
              <w:rPr>
                <w:noProof/>
                <w:webHidden/>
              </w:rPr>
              <w:instrText xml:space="preserve"> PAGEREF _Toc224493435 \h </w:instrText>
            </w:r>
            <w:r w:rsidRPr="00A90D93">
              <w:rPr>
                <w:noProof/>
                <w:webHidden/>
              </w:rPr>
            </w:r>
            <w:r w:rsidRPr="00A90D93">
              <w:rPr>
                <w:noProof/>
                <w:webHidden/>
              </w:rPr>
              <w:fldChar w:fldCharType="separate"/>
            </w:r>
            <w:r w:rsidRPr="00A90D93">
              <w:rPr>
                <w:noProof/>
                <w:webHidden/>
              </w:rPr>
              <w:t>84</w:t>
            </w:r>
            <w:r w:rsidRPr="00A90D93">
              <w:rPr>
                <w:noProof/>
                <w:webHidden/>
              </w:rPr>
              <w:fldChar w:fldCharType="end"/>
            </w:r>
          </w:hyperlink>
        </w:p>
        <w:p w14:paraId="1DA8A74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6" w:history="1">
            <w:r w:rsidRPr="00A90D93">
              <w:rPr>
                <w:rStyle w:val="Hyperlink"/>
                <w:rFonts w:eastAsiaTheme="majorEastAsia" w:cstheme="minorHAnsi"/>
                <w:bCs/>
                <w:noProof/>
              </w:rPr>
              <w:t>4.1.2.2 Заштита шума од пожара</w:t>
            </w:r>
            <w:r w:rsidRPr="00A90D93">
              <w:rPr>
                <w:noProof/>
                <w:webHidden/>
              </w:rPr>
              <w:tab/>
            </w:r>
            <w:r w:rsidRPr="00A90D93">
              <w:rPr>
                <w:noProof/>
                <w:webHidden/>
              </w:rPr>
              <w:fldChar w:fldCharType="begin"/>
            </w:r>
            <w:r w:rsidRPr="00A90D93">
              <w:rPr>
                <w:noProof/>
                <w:webHidden/>
              </w:rPr>
              <w:instrText xml:space="preserve"> PAGEREF _Toc224493436 \h </w:instrText>
            </w:r>
            <w:r w:rsidRPr="00A90D93">
              <w:rPr>
                <w:noProof/>
                <w:webHidden/>
              </w:rPr>
            </w:r>
            <w:r w:rsidRPr="00A90D93">
              <w:rPr>
                <w:noProof/>
                <w:webHidden/>
              </w:rPr>
              <w:fldChar w:fldCharType="separate"/>
            </w:r>
            <w:r w:rsidRPr="00A90D93">
              <w:rPr>
                <w:noProof/>
                <w:webHidden/>
              </w:rPr>
              <w:t>84</w:t>
            </w:r>
            <w:r w:rsidRPr="00A90D93">
              <w:rPr>
                <w:noProof/>
                <w:webHidden/>
              </w:rPr>
              <w:fldChar w:fldCharType="end"/>
            </w:r>
          </w:hyperlink>
        </w:p>
        <w:p w14:paraId="6A2631E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7" w:history="1">
            <w:r w:rsidRPr="00A90D93">
              <w:rPr>
                <w:rStyle w:val="Hyperlink"/>
                <w:rFonts w:cstheme="minorHAnsi"/>
                <w:noProof/>
              </w:rPr>
              <w:t>4.1.3 План коришћења шума</w:t>
            </w:r>
            <w:r w:rsidRPr="00A90D93">
              <w:rPr>
                <w:noProof/>
                <w:webHidden/>
              </w:rPr>
              <w:tab/>
            </w:r>
            <w:r w:rsidRPr="00A90D93">
              <w:rPr>
                <w:noProof/>
                <w:webHidden/>
              </w:rPr>
              <w:fldChar w:fldCharType="begin"/>
            </w:r>
            <w:r w:rsidRPr="00A90D93">
              <w:rPr>
                <w:noProof/>
                <w:webHidden/>
              </w:rPr>
              <w:instrText xml:space="preserve"> PAGEREF _Toc224493437 \h </w:instrText>
            </w:r>
            <w:r w:rsidRPr="00A90D93">
              <w:rPr>
                <w:noProof/>
                <w:webHidden/>
              </w:rPr>
            </w:r>
            <w:r w:rsidRPr="00A90D93">
              <w:rPr>
                <w:noProof/>
                <w:webHidden/>
              </w:rPr>
              <w:fldChar w:fldCharType="separate"/>
            </w:r>
            <w:r w:rsidRPr="00A90D93">
              <w:rPr>
                <w:noProof/>
                <w:webHidden/>
              </w:rPr>
              <w:t>85</w:t>
            </w:r>
            <w:r w:rsidRPr="00A90D93">
              <w:rPr>
                <w:noProof/>
                <w:webHidden/>
              </w:rPr>
              <w:fldChar w:fldCharType="end"/>
            </w:r>
          </w:hyperlink>
        </w:p>
        <w:p w14:paraId="5656107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8" w:history="1">
            <w:r w:rsidRPr="00A90D93">
              <w:rPr>
                <w:rStyle w:val="Hyperlink"/>
                <w:rFonts w:cstheme="minorHAnsi"/>
                <w:noProof/>
              </w:rPr>
              <w:t>4.1.3.1 План сеча обнављања шума</w:t>
            </w:r>
            <w:r w:rsidRPr="00A90D93">
              <w:rPr>
                <w:noProof/>
                <w:webHidden/>
              </w:rPr>
              <w:tab/>
            </w:r>
            <w:r w:rsidRPr="00A90D93">
              <w:rPr>
                <w:noProof/>
                <w:webHidden/>
              </w:rPr>
              <w:fldChar w:fldCharType="begin"/>
            </w:r>
            <w:r w:rsidRPr="00A90D93">
              <w:rPr>
                <w:noProof/>
                <w:webHidden/>
              </w:rPr>
              <w:instrText xml:space="preserve"> PAGEREF _Toc224493438 \h </w:instrText>
            </w:r>
            <w:r w:rsidRPr="00A90D93">
              <w:rPr>
                <w:noProof/>
                <w:webHidden/>
              </w:rPr>
            </w:r>
            <w:r w:rsidRPr="00A90D93">
              <w:rPr>
                <w:noProof/>
                <w:webHidden/>
              </w:rPr>
              <w:fldChar w:fldCharType="separate"/>
            </w:r>
            <w:r w:rsidRPr="00A90D93">
              <w:rPr>
                <w:noProof/>
                <w:webHidden/>
              </w:rPr>
              <w:t>85</w:t>
            </w:r>
            <w:r w:rsidRPr="00A90D93">
              <w:rPr>
                <w:noProof/>
                <w:webHidden/>
              </w:rPr>
              <w:fldChar w:fldCharType="end"/>
            </w:r>
          </w:hyperlink>
        </w:p>
        <w:p w14:paraId="3EC35883"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39" w:history="1">
            <w:r w:rsidRPr="00A90D93">
              <w:rPr>
                <w:rStyle w:val="Hyperlink"/>
                <w:rFonts w:cstheme="minorHAnsi"/>
                <w:noProof/>
              </w:rPr>
              <w:t>4.1.3.2 План проредних сеча</w:t>
            </w:r>
            <w:r w:rsidRPr="00A90D93">
              <w:rPr>
                <w:noProof/>
                <w:webHidden/>
              </w:rPr>
              <w:tab/>
            </w:r>
            <w:r w:rsidRPr="00A90D93">
              <w:rPr>
                <w:noProof/>
                <w:webHidden/>
              </w:rPr>
              <w:fldChar w:fldCharType="begin"/>
            </w:r>
            <w:r w:rsidRPr="00A90D93">
              <w:rPr>
                <w:noProof/>
                <w:webHidden/>
              </w:rPr>
              <w:instrText xml:space="preserve"> PAGEREF _Toc224493439 \h </w:instrText>
            </w:r>
            <w:r w:rsidRPr="00A90D93">
              <w:rPr>
                <w:noProof/>
                <w:webHidden/>
              </w:rPr>
            </w:r>
            <w:r w:rsidRPr="00A90D93">
              <w:rPr>
                <w:noProof/>
                <w:webHidden/>
              </w:rPr>
              <w:fldChar w:fldCharType="separate"/>
            </w:r>
            <w:r w:rsidRPr="00A90D93">
              <w:rPr>
                <w:noProof/>
                <w:webHidden/>
              </w:rPr>
              <w:t>90</w:t>
            </w:r>
            <w:r w:rsidRPr="00A90D93">
              <w:rPr>
                <w:noProof/>
                <w:webHidden/>
              </w:rPr>
              <w:fldChar w:fldCharType="end"/>
            </w:r>
          </w:hyperlink>
        </w:p>
        <w:p w14:paraId="67276FE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0" w:history="1">
            <w:r w:rsidRPr="00A90D93">
              <w:rPr>
                <w:rStyle w:val="Hyperlink"/>
                <w:rFonts w:cstheme="minorHAnsi"/>
                <w:noProof/>
              </w:rPr>
              <w:t>4.1.3.3 Укупан план сеча по газдинским типовима</w:t>
            </w:r>
            <w:r w:rsidRPr="00A90D93">
              <w:rPr>
                <w:noProof/>
                <w:webHidden/>
              </w:rPr>
              <w:tab/>
            </w:r>
            <w:r w:rsidRPr="00A90D93">
              <w:rPr>
                <w:noProof/>
                <w:webHidden/>
              </w:rPr>
              <w:fldChar w:fldCharType="begin"/>
            </w:r>
            <w:r w:rsidRPr="00A90D93">
              <w:rPr>
                <w:noProof/>
                <w:webHidden/>
              </w:rPr>
              <w:instrText xml:space="preserve"> PAGEREF _Toc224493440 \h </w:instrText>
            </w:r>
            <w:r w:rsidRPr="00A90D93">
              <w:rPr>
                <w:noProof/>
                <w:webHidden/>
              </w:rPr>
            </w:r>
            <w:r w:rsidRPr="00A90D93">
              <w:rPr>
                <w:noProof/>
                <w:webHidden/>
              </w:rPr>
              <w:fldChar w:fldCharType="separate"/>
            </w:r>
            <w:r w:rsidRPr="00A90D93">
              <w:rPr>
                <w:noProof/>
                <w:webHidden/>
              </w:rPr>
              <w:t>93</w:t>
            </w:r>
            <w:r w:rsidRPr="00A90D93">
              <w:rPr>
                <w:noProof/>
                <w:webHidden/>
              </w:rPr>
              <w:fldChar w:fldCharType="end"/>
            </w:r>
          </w:hyperlink>
        </w:p>
        <w:p w14:paraId="6EFCFAB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1" w:history="1">
            <w:r w:rsidRPr="00A90D93">
              <w:rPr>
                <w:rStyle w:val="Hyperlink"/>
                <w:rFonts w:eastAsia="Times New Roman"/>
                <w:noProof/>
              </w:rPr>
              <w:t>4.1.3.4 Укупан план сече по врстама дрвећа</w:t>
            </w:r>
            <w:r w:rsidRPr="00A90D93">
              <w:rPr>
                <w:noProof/>
                <w:webHidden/>
              </w:rPr>
              <w:tab/>
            </w:r>
            <w:r w:rsidRPr="00A90D93">
              <w:rPr>
                <w:noProof/>
                <w:webHidden/>
              </w:rPr>
              <w:fldChar w:fldCharType="begin"/>
            </w:r>
            <w:r w:rsidRPr="00A90D93">
              <w:rPr>
                <w:noProof/>
                <w:webHidden/>
              </w:rPr>
              <w:instrText xml:space="preserve"> PAGEREF _Toc224493441 \h </w:instrText>
            </w:r>
            <w:r w:rsidRPr="00A90D93">
              <w:rPr>
                <w:noProof/>
                <w:webHidden/>
              </w:rPr>
            </w:r>
            <w:r w:rsidRPr="00A90D93">
              <w:rPr>
                <w:noProof/>
                <w:webHidden/>
              </w:rPr>
              <w:fldChar w:fldCharType="separate"/>
            </w:r>
            <w:r w:rsidRPr="00A90D93">
              <w:rPr>
                <w:noProof/>
                <w:webHidden/>
              </w:rPr>
              <w:t>95</w:t>
            </w:r>
            <w:r w:rsidRPr="00A90D93">
              <w:rPr>
                <w:noProof/>
                <w:webHidden/>
              </w:rPr>
              <w:fldChar w:fldCharType="end"/>
            </w:r>
          </w:hyperlink>
        </w:p>
        <w:p w14:paraId="7A2AF360"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2" w:history="1">
            <w:r w:rsidRPr="00A90D93">
              <w:rPr>
                <w:rStyle w:val="Hyperlink"/>
                <w:rFonts w:eastAsiaTheme="majorEastAsia" w:cstheme="minorHAnsi"/>
                <w:bCs/>
                <w:noProof/>
              </w:rPr>
              <w:t>4.1.4 План изградње и одржавања шумских саобраћајница</w:t>
            </w:r>
            <w:r w:rsidRPr="00A90D93">
              <w:rPr>
                <w:noProof/>
                <w:webHidden/>
              </w:rPr>
              <w:tab/>
            </w:r>
            <w:r w:rsidRPr="00A90D93">
              <w:rPr>
                <w:noProof/>
                <w:webHidden/>
              </w:rPr>
              <w:fldChar w:fldCharType="begin"/>
            </w:r>
            <w:r w:rsidRPr="00A90D93">
              <w:rPr>
                <w:noProof/>
                <w:webHidden/>
              </w:rPr>
              <w:instrText xml:space="preserve"> PAGEREF _Toc224493442 \h </w:instrText>
            </w:r>
            <w:r w:rsidRPr="00A90D93">
              <w:rPr>
                <w:noProof/>
                <w:webHidden/>
              </w:rPr>
            </w:r>
            <w:r w:rsidRPr="00A90D93">
              <w:rPr>
                <w:noProof/>
                <w:webHidden/>
              </w:rPr>
              <w:fldChar w:fldCharType="separate"/>
            </w:r>
            <w:r w:rsidRPr="00A90D93">
              <w:rPr>
                <w:noProof/>
                <w:webHidden/>
              </w:rPr>
              <w:t>97</w:t>
            </w:r>
            <w:r w:rsidRPr="00A90D93">
              <w:rPr>
                <w:noProof/>
                <w:webHidden/>
              </w:rPr>
              <w:fldChar w:fldCharType="end"/>
            </w:r>
          </w:hyperlink>
        </w:p>
        <w:p w14:paraId="5CC7B33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3" w:history="1">
            <w:r w:rsidRPr="00A90D93">
              <w:rPr>
                <w:rStyle w:val="Hyperlink"/>
                <w:rFonts w:eastAsiaTheme="majorEastAsia" w:cstheme="minorHAnsi"/>
                <w:bCs/>
                <w:noProof/>
              </w:rPr>
              <w:t>4.1.5 План унапређења ловне дивљачи</w:t>
            </w:r>
            <w:r w:rsidRPr="00A90D93">
              <w:rPr>
                <w:noProof/>
                <w:webHidden/>
              </w:rPr>
              <w:tab/>
            </w:r>
            <w:r w:rsidRPr="00A90D93">
              <w:rPr>
                <w:noProof/>
                <w:webHidden/>
              </w:rPr>
              <w:fldChar w:fldCharType="begin"/>
            </w:r>
            <w:r w:rsidRPr="00A90D93">
              <w:rPr>
                <w:noProof/>
                <w:webHidden/>
              </w:rPr>
              <w:instrText xml:space="preserve"> PAGEREF _Toc224493443 \h </w:instrText>
            </w:r>
            <w:r w:rsidRPr="00A90D93">
              <w:rPr>
                <w:noProof/>
                <w:webHidden/>
              </w:rPr>
            </w:r>
            <w:r w:rsidRPr="00A90D93">
              <w:rPr>
                <w:noProof/>
                <w:webHidden/>
              </w:rPr>
              <w:fldChar w:fldCharType="separate"/>
            </w:r>
            <w:r w:rsidRPr="00A90D93">
              <w:rPr>
                <w:noProof/>
                <w:webHidden/>
              </w:rPr>
              <w:t>98</w:t>
            </w:r>
            <w:r w:rsidRPr="00A90D93">
              <w:rPr>
                <w:noProof/>
                <w:webHidden/>
              </w:rPr>
              <w:fldChar w:fldCharType="end"/>
            </w:r>
          </w:hyperlink>
        </w:p>
        <w:p w14:paraId="7433433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4" w:history="1">
            <w:r w:rsidRPr="00A90D93">
              <w:rPr>
                <w:rStyle w:val="Hyperlink"/>
                <w:rFonts w:eastAsiaTheme="majorEastAsia" w:cstheme="minorHAnsi"/>
                <w:bCs/>
                <w:noProof/>
              </w:rPr>
              <w:t>4.1.6 План уређивања шума</w:t>
            </w:r>
            <w:r w:rsidRPr="00A90D93">
              <w:rPr>
                <w:noProof/>
                <w:webHidden/>
              </w:rPr>
              <w:tab/>
            </w:r>
            <w:r w:rsidRPr="00A90D93">
              <w:rPr>
                <w:noProof/>
                <w:webHidden/>
              </w:rPr>
              <w:fldChar w:fldCharType="begin"/>
            </w:r>
            <w:r w:rsidRPr="00A90D93">
              <w:rPr>
                <w:noProof/>
                <w:webHidden/>
              </w:rPr>
              <w:instrText xml:space="preserve"> PAGEREF _Toc224493444 \h </w:instrText>
            </w:r>
            <w:r w:rsidRPr="00A90D93">
              <w:rPr>
                <w:noProof/>
                <w:webHidden/>
              </w:rPr>
            </w:r>
            <w:r w:rsidRPr="00A90D93">
              <w:rPr>
                <w:noProof/>
                <w:webHidden/>
              </w:rPr>
              <w:fldChar w:fldCharType="separate"/>
            </w:r>
            <w:r w:rsidRPr="00A90D93">
              <w:rPr>
                <w:noProof/>
                <w:webHidden/>
              </w:rPr>
              <w:t>98</w:t>
            </w:r>
            <w:r w:rsidRPr="00A90D93">
              <w:rPr>
                <w:noProof/>
                <w:webHidden/>
              </w:rPr>
              <w:fldChar w:fldCharType="end"/>
            </w:r>
          </w:hyperlink>
        </w:p>
        <w:p w14:paraId="6DA7311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5" w:history="1">
            <w:r w:rsidRPr="00A90D93">
              <w:rPr>
                <w:rStyle w:val="Hyperlink"/>
                <w:rFonts w:eastAsiaTheme="majorEastAsia" w:cstheme="minorHAnsi"/>
                <w:bCs/>
                <w:noProof/>
              </w:rPr>
              <w:t>4.1.7 План коришћења осталих шумских производа</w:t>
            </w:r>
            <w:r w:rsidRPr="00A90D93">
              <w:rPr>
                <w:noProof/>
                <w:webHidden/>
              </w:rPr>
              <w:tab/>
            </w:r>
            <w:r w:rsidRPr="00A90D93">
              <w:rPr>
                <w:noProof/>
                <w:webHidden/>
              </w:rPr>
              <w:fldChar w:fldCharType="begin"/>
            </w:r>
            <w:r w:rsidRPr="00A90D93">
              <w:rPr>
                <w:noProof/>
                <w:webHidden/>
              </w:rPr>
              <w:instrText xml:space="preserve"> PAGEREF _Toc224493445 \h </w:instrText>
            </w:r>
            <w:r w:rsidRPr="00A90D93">
              <w:rPr>
                <w:noProof/>
                <w:webHidden/>
              </w:rPr>
            </w:r>
            <w:r w:rsidRPr="00A90D93">
              <w:rPr>
                <w:noProof/>
                <w:webHidden/>
              </w:rPr>
              <w:fldChar w:fldCharType="separate"/>
            </w:r>
            <w:r w:rsidRPr="00A90D93">
              <w:rPr>
                <w:noProof/>
                <w:webHidden/>
              </w:rPr>
              <w:t>98</w:t>
            </w:r>
            <w:r w:rsidRPr="00A90D93">
              <w:rPr>
                <w:noProof/>
                <w:webHidden/>
              </w:rPr>
              <w:fldChar w:fldCharType="end"/>
            </w:r>
          </w:hyperlink>
        </w:p>
        <w:p w14:paraId="4213D09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6" w:history="1">
            <w:r w:rsidRPr="00A90D93">
              <w:rPr>
                <w:rStyle w:val="Hyperlink"/>
                <w:rFonts w:eastAsiaTheme="majorEastAsia" w:cstheme="minorHAnsi"/>
                <w:bCs/>
                <w:noProof/>
              </w:rPr>
              <w:t>4.1.8 Очекивани ефекти планираног газдовања</w:t>
            </w:r>
            <w:r w:rsidRPr="00A90D93">
              <w:rPr>
                <w:noProof/>
                <w:webHidden/>
              </w:rPr>
              <w:tab/>
            </w:r>
            <w:r w:rsidRPr="00A90D93">
              <w:rPr>
                <w:noProof/>
                <w:webHidden/>
              </w:rPr>
              <w:fldChar w:fldCharType="begin"/>
            </w:r>
            <w:r w:rsidRPr="00A90D93">
              <w:rPr>
                <w:noProof/>
                <w:webHidden/>
              </w:rPr>
              <w:instrText xml:space="preserve"> PAGEREF _Toc224493446 \h </w:instrText>
            </w:r>
            <w:r w:rsidRPr="00A90D93">
              <w:rPr>
                <w:noProof/>
                <w:webHidden/>
              </w:rPr>
            </w:r>
            <w:r w:rsidRPr="00A90D93">
              <w:rPr>
                <w:noProof/>
                <w:webHidden/>
              </w:rPr>
              <w:fldChar w:fldCharType="separate"/>
            </w:r>
            <w:r w:rsidRPr="00A90D93">
              <w:rPr>
                <w:noProof/>
                <w:webHidden/>
              </w:rPr>
              <w:t>98</w:t>
            </w:r>
            <w:r w:rsidRPr="00A90D93">
              <w:rPr>
                <w:noProof/>
                <w:webHidden/>
              </w:rPr>
              <w:fldChar w:fldCharType="end"/>
            </w:r>
          </w:hyperlink>
        </w:p>
        <w:p w14:paraId="0D372853"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47" w:history="1">
            <w:r w:rsidRPr="00A90D93">
              <w:rPr>
                <w:rStyle w:val="Hyperlink"/>
                <w:rFonts w:eastAsiaTheme="majorEastAsia" w:cstheme="minorHAnsi"/>
                <w:bCs/>
                <w:noProof/>
              </w:rPr>
              <w:t>4.2 Економско финансиска анализа – просечно годишње</w:t>
            </w:r>
            <w:r w:rsidRPr="00A90D93">
              <w:rPr>
                <w:noProof/>
                <w:webHidden/>
              </w:rPr>
              <w:tab/>
            </w:r>
            <w:r w:rsidRPr="00A90D93">
              <w:rPr>
                <w:noProof/>
                <w:webHidden/>
              </w:rPr>
              <w:fldChar w:fldCharType="begin"/>
            </w:r>
            <w:r w:rsidRPr="00A90D93">
              <w:rPr>
                <w:noProof/>
                <w:webHidden/>
              </w:rPr>
              <w:instrText xml:space="preserve"> PAGEREF _Toc224493447 \h </w:instrText>
            </w:r>
            <w:r w:rsidRPr="00A90D93">
              <w:rPr>
                <w:noProof/>
                <w:webHidden/>
              </w:rPr>
            </w:r>
            <w:r w:rsidRPr="00A90D93">
              <w:rPr>
                <w:noProof/>
                <w:webHidden/>
              </w:rPr>
              <w:fldChar w:fldCharType="separate"/>
            </w:r>
            <w:r w:rsidRPr="00A90D93">
              <w:rPr>
                <w:noProof/>
                <w:webHidden/>
              </w:rPr>
              <w:t>99</w:t>
            </w:r>
            <w:r w:rsidRPr="00A90D93">
              <w:rPr>
                <w:noProof/>
                <w:webHidden/>
              </w:rPr>
              <w:fldChar w:fldCharType="end"/>
            </w:r>
          </w:hyperlink>
        </w:p>
        <w:p w14:paraId="1812B35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8" w:history="1">
            <w:r w:rsidRPr="00A90D93">
              <w:rPr>
                <w:rStyle w:val="Hyperlink"/>
                <w:rFonts w:eastAsiaTheme="majorEastAsia" w:cstheme="minorHAnsi"/>
                <w:bCs/>
                <w:noProof/>
              </w:rPr>
              <w:t>4.2.1 Врста и обим планираних радова</w:t>
            </w:r>
            <w:r w:rsidRPr="00A90D93">
              <w:rPr>
                <w:noProof/>
                <w:webHidden/>
              </w:rPr>
              <w:tab/>
            </w:r>
            <w:r w:rsidRPr="00A90D93">
              <w:rPr>
                <w:noProof/>
                <w:webHidden/>
              </w:rPr>
              <w:fldChar w:fldCharType="begin"/>
            </w:r>
            <w:r w:rsidRPr="00A90D93">
              <w:rPr>
                <w:noProof/>
                <w:webHidden/>
              </w:rPr>
              <w:instrText xml:space="preserve"> PAGEREF _Toc224493448 \h </w:instrText>
            </w:r>
            <w:r w:rsidRPr="00A90D93">
              <w:rPr>
                <w:noProof/>
                <w:webHidden/>
              </w:rPr>
            </w:r>
            <w:r w:rsidRPr="00A90D93">
              <w:rPr>
                <w:noProof/>
                <w:webHidden/>
              </w:rPr>
              <w:fldChar w:fldCharType="separate"/>
            </w:r>
            <w:r w:rsidRPr="00A90D93">
              <w:rPr>
                <w:noProof/>
                <w:webHidden/>
              </w:rPr>
              <w:t>99</w:t>
            </w:r>
            <w:r w:rsidRPr="00A90D93">
              <w:rPr>
                <w:noProof/>
                <w:webHidden/>
              </w:rPr>
              <w:fldChar w:fldCharType="end"/>
            </w:r>
          </w:hyperlink>
        </w:p>
        <w:p w14:paraId="207723D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49" w:history="1">
            <w:r w:rsidRPr="00A90D93">
              <w:rPr>
                <w:rStyle w:val="Hyperlink"/>
                <w:rFonts w:eastAsiaTheme="majorEastAsia" w:cstheme="minorHAnsi"/>
                <w:bCs/>
                <w:noProof/>
              </w:rPr>
              <w:t>4.2.1.1 Квалификациона структура дрвне запремине</w:t>
            </w:r>
            <w:r w:rsidRPr="00A90D93">
              <w:rPr>
                <w:noProof/>
                <w:webHidden/>
              </w:rPr>
              <w:tab/>
            </w:r>
            <w:r w:rsidRPr="00A90D93">
              <w:rPr>
                <w:noProof/>
                <w:webHidden/>
              </w:rPr>
              <w:fldChar w:fldCharType="begin"/>
            </w:r>
            <w:r w:rsidRPr="00A90D93">
              <w:rPr>
                <w:noProof/>
                <w:webHidden/>
              </w:rPr>
              <w:instrText xml:space="preserve"> PAGEREF _Toc224493449 \h </w:instrText>
            </w:r>
            <w:r w:rsidRPr="00A90D93">
              <w:rPr>
                <w:noProof/>
                <w:webHidden/>
              </w:rPr>
            </w:r>
            <w:r w:rsidRPr="00A90D93">
              <w:rPr>
                <w:noProof/>
                <w:webHidden/>
              </w:rPr>
              <w:fldChar w:fldCharType="separate"/>
            </w:r>
            <w:r w:rsidRPr="00A90D93">
              <w:rPr>
                <w:noProof/>
                <w:webHidden/>
              </w:rPr>
              <w:t>99</w:t>
            </w:r>
            <w:r w:rsidRPr="00A90D93">
              <w:rPr>
                <w:noProof/>
                <w:webHidden/>
              </w:rPr>
              <w:fldChar w:fldCharType="end"/>
            </w:r>
          </w:hyperlink>
        </w:p>
        <w:p w14:paraId="15A6C606"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0" w:history="1">
            <w:r w:rsidRPr="00A90D93">
              <w:rPr>
                <w:rStyle w:val="Hyperlink"/>
                <w:rFonts w:eastAsiaTheme="majorEastAsia" w:cstheme="minorHAnsi"/>
                <w:bCs/>
                <w:noProof/>
              </w:rPr>
              <w:t>4.2.1.2 План изградње шумских саобраћајница</w:t>
            </w:r>
            <w:r w:rsidRPr="00A90D93">
              <w:rPr>
                <w:noProof/>
                <w:webHidden/>
              </w:rPr>
              <w:tab/>
            </w:r>
            <w:r w:rsidRPr="00A90D93">
              <w:rPr>
                <w:noProof/>
                <w:webHidden/>
              </w:rPr>
              <w:fldChar w:fldCharType="begin"/>
            </w:r>
            <w:r w:rsidRPr="00A90D93">
              <w:rPr>
                <w:noProof/>
                <w:webHidden/>
              </w:rPr>
              <w:instrText xml:space="preserve"> PAGEREF _Toc224493450 \h </w:instrText>
            </w:r>
            <w:r w:rsidRPr="00A90D93">
              <w:rPr>
                <w:noProof/>
                <w:webHidden/>
              </w:rPr>
            </w:r>
            <w:r w:rsidRPr="00A90D93">
              <w:rPr>
                <w:noProof/>
                <w:webHidden/>
              </w:rPr>
              <w:fldChar w:fldCharType="separate"/>
            </w:r>
            <w:r w:rsidRPr="00A90D93">
              <w:rPr>
                <w:noProof/>
                <w:webHidden/>
              </w:rPr>
              <w:t>100</w:t>
            </w:r>
            <w:r w:rsidRPr="00A90D93">
              <w:rPr>
                <w:noProof/>
                <w:webHidden/>
              </w:rPr>
              <w:fldChar w:fldCharType="end"/>
            </w:r>
          </w:hyperlink>
        </w:p>
        <w:p w14:paraId="3A07A2A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1" w:history="1">
            <w:r w:rsidRPr="00A90D93">
              <w:rPr>
                <w:rStyle w:val="Hyperlink"/>
                <w:rFonts w:eastAsiaTheme="majorEastAsia" w:cstheme="minorHAnsi"/>
                <w:bCs/>
                <w:noProof/>
              </w:rPr>
              <w:t>4.2.1.3 План гајења и заштите шума – просечно годишње</w:t>
            </w:r>
            <w:r w:rsidRPr="00A90D93">
              <w:rPr>
                <w:noProof/>
                <w:webHidden/>
              </w:rPr>
              <w:tab/>
            </w:r>
            <w:r w:rsidRPr="00A90D93">
              <w:rPr>
                <w:noProof/>
                <w:webHidden/>
              </w:rPr>
              <w:fldChar w:fldCharType="begin"/>
            </w:r>
            <w:r w:rsidRPr="00A90D93">
              <w:rPr>
                <w:noProof/>
                <w:webHidden/>
              </w:rPr>
              <w:instrText xml:space="preserve"> PAGEREF _Toc224493451 \h </w:instrText>
            </w:r>
            <w:r w:rsidRPr="00A90D93">
              <w:rPr>
                <w:noProof/>
                <w:webHidden/>
              </w:rPr>
            </w:r>
            <w:r w:rsidRPr="00A90D93">
              <w:rPr>
                <w:noProof/>
                <w:webHidden/>
              </w:rPr>
              <w:fldChar w:fldCharType="separate"/>
            </w:r>
            <w:r w:rsidRPr="00A90D93">
              <w:rPr>
                <w:noProof/>
                <w:webHidden/>
              </w:rPr>
              <w:t>100</w:t>
            </w:r>
            <w:r w:rsidRPr="00A90D93">
              <w:rPr>
                <w:noProof/>
                <w:webHidden/>
              </w:rPr>
              <w:fldChar w:fldCharType="end"/>
            </w:r>
          </w:hyperlink>
        </w:p>
        <w:p w14:paraId="51F6DB2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2" w:history="1">
            <w:r w:rsidRPr="00A90D93">
              <w:rPr>
                <w:rStyle w:val="Hyperlink"/>
                <w:rFonts w:eastAsiaTheme="majorEastAsia" w:cstheme="minorHAnsi"/>
                <w:bCs/>
                <w:noProof/>
              </w:rPr>
              <w:t xml:space="preserve">4.2.1.4 План садог материјала </w:t>
            </w:r>
            <w:r w:rsidRPr="00A90D93">
              <w:rPr>
                <w:rStyle w:val="Hyperlink"/>
                <w:rFonts w:eastAsia="Times" w:cstheme="minorHAnsi"/>
                <w:bCs/>
                <w:noProof/>
              </w:rPr>
              <w:t>– просечно годишње</w:t>
            </w:r>
            <w:r w:rsidRPr="00A90D93">
              <w:rPr>
                <w:noProof/>
                <w:webHidden/>
              </w:rPr>
              <w:tab/>
            </w:r>
            <w:r w:rsidRPr="00A90D93">
              <w:rPr>
                <w:noProof/>
                <w:webHidden/>
              </w:rPr>
              <w:fldChar w:fldCharType="begin"/>
            </w:r>
            <w:r w:rsidRPr="00A90D93">
              <w:rPr>
                <w:noProof/>
                <w:webHidden/>
              </w:rPr>
              <w:instrText xml:space="preserve"> PAGEREF _Toc224493452 \h </w:instrText>
            </w:r>
            <w:r w:rsidRPr="00A90D93">
              <w:rPr>
                <w:noProof/>
                <w:webHidden/>
              </w:rPr>
            </w:r>
            <w:r w:rsidRPr="00A90D93">
              <w:rPr>
                <w:noProof/>
                <w:webHidden/>
              </w:rPr>
              <w:fldChar w:fldCharType="separate"/>
            </w:r>
            <w:r w:rsidRPr="00A90D93">
              <w:rPr>
                <w:noProof/>
                <w:webHidden/>
              </w:rPr>
              <w:t>101</w:t>
            </w:r>
            <w:r w:rsidRPr="00A90D93">
              <w:rPr>
                <w:noProof/>
                <w:webHidden/>
              </w:rPr>
              <w:fldChar w:fldCharType="end"/>
            </w:r>
          </w:hyperlink>
        </w:p>
        <w:p w14:paraId="0642006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3" w:history="1">
            <w:r w:rsidRPr="00A90D93">
              <w:rPr>
                <w:rStyle w:val="Hyperlink"/>
                <w:rFonts w:eastAsia="Times" w:cstheme="minorHAnsi"/>
                <w:bCs/>
                <w:noProof/>
              </w:rPr>
              <w:t>4.2.1.5 План уређивања шума – просечно годишње</w:t>
            </w:r>
            <w:r w:rsidRPr="00A90D93">
              <w:rPr>
                <w:noProof/>
                <w:webHidden/>
              </w:rPr>
              <w:tab/>
            </w:r>
            <w:r w:rsidRPr="00A90D93">
              <w:rPr>
                <w:noProof/>
                <w:webHidden/>
              </w:rPr>
              <w:fldChar w:fldCharType="begin"/>
            </w:r>
            <w:r w:rsidRPr="00A90D93">
              <w:rPr>
                <w:noProof/>
                <w:webHidden/>
              </w:rPr>
              <w:instrText xml:space="preserve"> PAGEREF _Toc224493453 \h </w:instrText>
            </w:r>
            <w:r w:rsidRPr="00A90D93">
              <w:rPr>
                <w:noProof/>
                <w:webHidden/>
              </w:rPr>
            </w:r>
            <w:r w:rsidRPr="00A90D93">
              <w:rPr>
                <w:noProof/>
                <w:webHidden/>
              </w:rPr>
              <w:fldChar w:fldCharType="separate"/>
            </w:r>
            <w:r w:rsidRPr="00A90D93">
              <w:rPr>
                <w:noProof/>
                <w:webHidden/>
              </w:rPr>
              <w:t>101</w:t>
            </w:r>
            <w:r w:rsidRPr="00A90D93">
              <w:rPr>
                <w:noProof/>
                <w:webHidden/>
              </w:rPr>
              <w:fldChar w:fldCharType="end"/>
            </w:r>
          </w:hyperlink>
        </w:p>
        <w:p w14:paraId="2D16EAE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4" w:history="1">
            <w:r w:rsidRPr="00A90D93">
              <w:rPr>
                <w:rStyle w:val="Hyperlink"/>
                <w:rFonts w:eastAsiaTheme="majorEastAsia" w:cstheme="minorHAnsi"/>
                <w:bCs/>
                <w:noProof/>
              </w:rPr>
              <w:t>4.2.2. Утврђивање трошкова производње</w:t>
            </w:r>
            <w:r w:rsidRPr="00A90D93">
              <w:rPr>
                <w:noProof/>
                <w:webHidden/>
              </w:rPr>
              <w:tab/>
            </w:r>
            <w:r w:rsidRPr="00A90D93">
              <w:rPr>
                <w:noProof/>
                <w:webHidden/>
              </w:rPr>
              <w:fldChar w:fldCharType="begin"/>
            </w:r>
            <w:r w:rsidRPr="00A90D93">
              <w:rPr>
                <w:noProof/>
                <w:webHidden/>
              </w:rPr>
              <w:instrText xml:space="preserve"> PAGEREF _Toc224493454 \h </w:instrText>
            </w:r>
            <w:r w:rsidRPr="00A90D93">
              <w:rPr>
                <w:noProof/>
                <w:webHidden/>
              </w:rPr>
            </w:r>
            <w:r w:rsidRPr="00A90D93">
              <w:rPr>
                <w:noProof/>
                <w:webHidden/>
              </w:rPr>
              <w:fldChar w:fldCharType="separate"/>
            </w:r>
            <w:r w:rsidRPr="00A90D93">
              <w:rPr>
                <w:noProof/>
                <w:webHidden/>
              </w:rPr>
              <w:t>102</w:t>
            </w:r>
            <w:r w:rsidRPr="00A90D93">
              <w:rPr>
                <w:noProof/>
                <w:webHidden/>
              </w:rPr>
              <w:fldChar w:fldCharType="end"/>
            </w:r>
          </w:hyperlink>
        </w:p>
        <w:p w14:paraId="633D83B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5" w:history="1">
            <w:r w:rsidRPr="00A90D93">
              <w:rPr>
                <w:rStyle w:val="Hyperlink"/>
                <w:rFonts w:eastAsiaTheme="majorEastAsia" w:cstheme="minorHAnsi"/>
                <w:bCs/>
                <w:noProof/>
              </w:rPr>
              <w:t>4.2.2.1 Трошкови радова на гајењу шума</w:t>
            </w:r>
            <w:r w:rsidRPr="00A90D93">
              <w:rPr>
                <w:noProof/>
                <w:webHidden/>
              </w:rPr>
              <w:tab/>
            </w:r>
            <w:r w:rsidRPr="00A90D93">
              <w:rPr>
                <w:noProof/>
                <w:webHidden/>
              </w:rPr>
              <w:fldChar w:fldCharType="begin"/>
            </w:r>
            <w:r w:rsidRPr="00A90D93">
              <w:rPr>
                <w:noProof/>
                <w:webHidden/>
              </w:rPr>
              <w:instrText xml:space="preserve"> PAGEREF _Toc224493455 \h </w:instrText>
            </w:r>
            <w:r w:rsidRPr="00A90D93">
              <w:rPr>
                <w:noProof/>
                <w:webHidden/>
              </w:rPr>
            </w:r>
            <w:r w:rsidRPr="00A90D93">
              <w:rPr>
                <w:noProof/>
                <w:webHidden/>
              </w:rPr>
              <w:fldChar w:fldCharType="separate"/>
            </w:r>
            <w:r w:rsidRPr="00A90D93">
              <w:rPr>
                <w:noProof/>
                <w:webHidden/>
              </w:rPr>
              <w:t>102</w:t>
            </w:r>
            <w:r w:rsidRPr="00A90D93">
              <w:rPr>
                <w:noProof/>
                <w:webHidden/>
              </w:rPr>
              <w:fldChar w:fldCharType="end"/>
            </w:r>
          </w:hyperlink>
        </w:p>
        <w:p w14:paraId="49F201D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6" w:history="1">
            <w:r w:rsidRPr="00A90D93">
              <w:rPr>
                <w:rStyle w:val="Hyperlink"/>
                <w:rFonts w:eastAsiaTheme="majorEastAsia" w:cstheme="minorHAnsi"/>
                <w:bCs/>
                <w:noProof/>
              </w:rPr>
              <w:t>4.2.2.2 Трошкови производње дрвних соримената</w:t>
            </w:r>
            <w:r w:rsidRPr="00A90D93">
              <w:rPr>
                <w:noProof/>
                <w:webHidden/>
              </w:rPr>
              <w:tab/>
            </w:r>
            <w:r w:rsidRPr="00A90D93">
              <w:rPr>
                <w:noProof/>
                <w:webHidden/>
              </w:rPr>
              <w:fldChar w:fldCharType="begin"/>
            </w:r>
            <w:r w:rsidRPr="00A90D93">
              <w:rPr>
                <w:noProof/>
                <w:webHidden/>
              </w:rPr>
              <w:instrText xml:space="preserve"> PAGEREF _Toc224493456 \h </w:instrText>
            </w:r>
            <w:r w:rsidRPr="00A90D93">
              <w:rPr>
                <w:noProof/>
                <w:webHidden/>
              </w:rPr>
            </w:r>
            <w:r w:rsidRPr="00A90D93">
              <w:rPr>
                <w:noProof/>
                <w:webHidden/>
              </w:rPr>
              <w:fldChar w:fldCharType="separate"/>
            </w:r>
            <w:r w:rsidRPr="00A90D93">
              <w:rPr>
                <w:noProof/>
                <w:webHidden/>
              </w:rPr>
              <w:t>103</w:t>
            </w:r>
            <w:r w:rsidRPr="00A90D93">
              <w:rPr>
                <w:noProof/>
                <w:webHidden/>
              </w:rPr>
              <w:fldChar w:fldCharType="end"/>
            </w:r>
          </w:hyperlink>
        </w:p>
        <w:p w14:paraId="643DFF4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7" w:history="1">
            <w:r w:rsidRPr="00A90D93">
              <w:rPr>
                <w:rStyle w:val="Hyperlink"/>
                <w:rFonts w:eastAsia="Times" w:cstheme="minorHAnsi"/>
                <w:noProof/>
              </w:rPr>
              <w:t>4.2.2.3 Трошкови изградње шумских саобраћајница</w:t>
            </w:r>
            <w:r w:rsidRPr="00A90D93">
              <w:rPr>
                <w:noProof/>
                <w:webHidden/>
              </w:rPr>
              <w:tab/>
            </w:r>
            <w:r w:rsidRPr="00A90D93">
              <w:rPr>
                <w:noProof/>
                <w:webHidden/>
              </w:rPr>
              <w:fldChar w:fldCharType="begin"/>
            </w:r>
            <w:r w:rsidRPr="00A90D93">
              <w:rPr>
                <w:noProof/>
                <w:webHidden/>
              </w:rPr>
              <w:instrText xml:space="preserve"> PAGEREF _Toc224493457 \h </w:instrText>
            </w:r>
            <w:r w:rsidRPr="00A90D93">
              <w:rPr>
                <w:noProof/>
                <w:webHidden/>
              </w:rPr>
            </w:r>
            <w:r w:rsidRPr="00A90D93">
              <w:rPr>
                <w:noProof/>
                <w:webHidden/>
              </w:rPr>
              <w:fldChar w:fldCharType="separate"/>
            </w:r>
            <w:r w:rsidRPr="00A90D93">
              <w:rPr>
                <w:noProof/>
                <w:webHidden/>
              </w:rPr>
              <w:t>103</w:t>
            </w:r>
            <w:r w:rsidRPr="00A90D93">
              <w:rPr>
                <w:noProof/>
                <w:webHidden/>
              </w:rPr>
              <w:fldChar w:fldCharType="end"/>
            </w:r>
          </w:hyperlink>
        </w:p>
        <w:p w14:paraId="3976528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8" w:history="1">
            <w:r w:rsidRPr="00A90D93">
              <w:rPr>
                <w:rStyle w:val="Hyperlink"/>
                <w:rFonts w:eastAsiaTheme="majorEastAsia" w:cstheme="minorHAnsi"/>
                <w:bCs/>
                <w:noProof/>
              </w:rPr>
              <w:t xml:space="preserve">4.2.2.4 Трошкови </w:t>
            </w:r>
            <w:r w:rsidRPr="00A90D93">
              <w:rPr>
                <w:rStyle w:val="Hyperlink"/>
                <w:rFonts w:eastAsia="Times" w:cstheme="minorHAnsi"/>
                <w:bCs/>
                <w:noProof/>
              </w:rPr>
              <w:t>садног материјала – просечно годишње</w:t>
            </w:r>
            <w:r w:rsidRPr="00A90D93">
              <w:rPr>
                <w:noProof/>
                <w:webHidden/>
              </w:rPr>
              <w:tab/>
            </w:r>
            <w:r w:rsidRPr="00A90D93">
              <w:rPr>
                <w:noProof/>
                <w:webHidden/>
              </w:rPr>
              <w:fldChar w:fldCharType="begin"/>
            </w:r>
            <w:r w:rsidRPr="00A90D93">
              <w:rPr>
                <w:noProof/>
                <w:webHidden/>
              </w:rPr>
              <w:instrText xml:space="preserve"> PAGEREF _Toc224493458 \h </w:instrText>
            </w:r>
            <w:r w:rsidRPr="00A90D93">
              <w:rPr>
                <w:noProof/>
                <w:webHidden/>
              </w:rPr>
            </w:r>
            <w:r w:rsidRPr="00A90D93">
              <w:rPr>
                <w:noProof/>
                <w:webHidden/>
              </w:rPr>
              <w:fldChar w:fldCharType="separate"/>
            </w:r>
            <w:r w:rsidRPr="00A90D93">
              <w:rPr>
                <w:noProof/>
                <w:webHidden/>
              </w:rPr>
              <w:t>104</w:t>
            </w:r>
            <w:r w:rsidRPr="00A90D93">
              <w:rPr>
                <w:noProof/>
                <w:webHidden/>
              </w:rPr>
              <w:fldChar w:fldCharType="end"/>
            </w:r>
          </w:hyperlink>
        </w:p>
        <w:p w14:paraId="0B47FC4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59" w:history="1">
            <w:r w:rsidRPr="00A90D93">
              <w:rPr>
                <w:rStyle w:val="Hyperlink"/>
                <w:rFonts w:eastAsia="Times" w:cstheme="minorHAnsi"/>
                <w:bCs/>
                <w:noProof/>
              </w:rPr>
              <w:t>4</w:t>
            </w:r>
            <w:r w:rsidRPr="00A90D93">
              <w:rPr>
                <w:rStyle w:val="Hyperlink"/>
                <w:rFonts w:eastAsia="Times" w:cstheme="minorHAnsi"/>
                <w:noProof/>
              </w:rPr>
              <w:t>.2.2.5 Трошкови уређивања шума – просечно годишње</w:t>
            </w:r>
            <w:r w:rsidRPr="00A90D93">
              <w:rPr>
                <w:noProof/>
                <w:webHidden/>
              </w:rPr>
              <w:tab/>
            </w:r>
            <w:r w:rsidRPr="00A90D93">
              <w:rPr>
                <w:noProof/>
                <w:webHidden/>
              </w:rPr>
              <w:fldChar w:fldCharType="begin"/>
            </w:r>
            <w:r w:rsidRPr="00A90D93">
              <w:rPr>
                <w:noProof/>
                <w:webHidden/>
              </w:rPr>
              <w:instrText xml:space="preserve"> PAGEREF _Toc224493459 \h </w:instrText>
            </w:r>
            <w:r w:rsidRPr="00A90D93">
              <w:rPr>
                <w:noProof/>
                <w:webHidden/>
              </w:rPr>
            </w:r>
            <w:r w:rsidRPr="00A90D93">
              <w:rPr>
                <w:noProof/>
                <w:webHidden/>
              </w:rPr>
              <w:fldChar w:fldCharType="separate"/>
            </w:r>
            <w:r w:rsidRPr="00A90D93">
              <w:rPr>
                <w:noProof/>
                <w:webHidden/>
              </w:rPr>
              <w:t>104</w:t>
            </w:r>
            <w:r w:rsidRPr="00A90D93">
              <w:rPr>
                <w:noProof/>
                <w:webHidden/>
              </w:rPr>
              <w:fldChar w:fldCharType="end"/>
            </w:r>
          </w:hyperlink>
        </w:p>
        <w:p w14:paraId="63A6DCDA"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0" w:history="1">
            <w:r w:rsidRPr="00A90D93">
              <w:rPr>
                <w:rStyle w:val="Hyperlink"/>
                <w:rFonts w:eastAsia="Times" w:cstheme="minorHAnsi"/>
                <w:bCs/>
                <w:noProof/>
              </w:rPr>
              <w:t>4.2.2.6 Средства за обнову – репродукцију шума (биолошке инвестиције) – просечно годишње</w:t>
            </w:r>
            <w:r w:rsidRPr="00A90D93">
              <w:rPr>
                <w:noProof/>
                <w:webHidden/>
              </w:rPr>
              <w:tab/>
            </w:r>
            <w:r w:rsidRPr="00A90D93">
              <w:rPr>
                <w:noProof/>
                <w:webHidden/>
              </w:rPr>
              <w:fldChar w:fldCharType="begin"/>
            </w:r>
            <w:r w:rsidRPr="00A90D93">
              <w:rPr>
                <w:noProof/>
                <w:webHidden/>
              </w:rPr>
              <w:instrText xml:space="preserve"> PAGEREF _Toc224493460 \h </w:instrText>
            </w:r>
            <w:r w:rsidRPr="00A90D93">
              <w:rPr>
                <w:noProof/>
                <w:webHidden/>
              </w:rPr>
            </w:r>
            <w:r w:rsidRPr="00A90D93">
              <w:rPr>
                <w:noProof/>
                <w:webHidden/>
              </w:rPr>
              <w:fldChar w:fldCharType="separate"/>
            </w:r>
            <w:r w:rsidRPr="00A90D93">
              <w:rPr>
                <w:noProof/>
                <w:webHidden/>
              </w:rPr>
              <w:t>105</w:t>
            </w:r>
            <w:r w:rsidRPr="00A90D93">
              <w:rPr>
                <w:noProof/>
                <w:webHidden/>
              </w:rPr>
              <w:fldChar w:fldCharType="end"/>
            </w:r>
          </w:hyperlink>
        </w:p>
        <w:p w14:paraId="137390F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1" w:history="1">
            <w:r w:rsidRPr="00A90D93">
              <w:rPr>
                <w:rStyle w:val="Hyperlink"/>
                <w:rFonts w:eastAsia="Times" w:cstheme="minorHAnsi"/>
                <w:bCs/>
                <w:noProof/>
              </w:rPr>
              <w:t>4.2.2.7 Накнада за коришћење шума и шумског земљишта</w:t>
            </w:r>
            <w:r w:rsidRPr="00A90D93">
              <w:rPr>
                <w:rStyle w:val="Hyperlink"/>
                <w:rFonts w:eastAsiaTheme="majorEastAsia" w:cstheme="minorHAnsi"/>
                <w:bCs/>
                <w:noProof/>
              </w:rPr>
              <w:t xml:space="preserve"> </w:t>
            </w:r>
            <w:r w:rsidRPr="00A90D93">
              <w:rPr>
                <w:rStyle w:val="Hyperlink"/>
                <w:rFonts w:eastAsia="Times" w:cstheme="minorHAnsi"/>
                <w:bCs/>
                <w:noProof/>
              </w:rPr>
              <w:t>– просечно годишње</w:t>
            </w:r>
            <w:r w:rsidRPr="00A90D93">
              <w:rPr>
                <w:noProof/>
                <w:webHidden/>
              </w:rPr>
              <w:tab/>
            </w:r>
            <w:r w:rsidRPr="00A90D93">
              <w:rPr>
                <w:noProof/>
                <w:webHidden/>
              </w:rPr>
              <w:fldChar w:fldCharType="begin"/>
            </w:r>
            <w:r w:rsidRPr="00A90D93">
              <w:rPr>
                <w:noProof/>
                <w:webHidden/>
              </w:rPr>
              <w:instrText xml:space="preserve"> PAGEREF _Toc224493461 \h </w:instrText>
            </w:r>
            <w:r w:rsidRPr="00A90D93">
              <w:rPr>
                <w:noProof/>
                <w:webHidden/>
              </w:rPr>
            </w:r>
            <w:r w:rsidRPr="00A90D93">
              <w:rPr>
                <w:noProof/>
                <w:webHidden/>
              </w:rPr>
              <w:fldChar w:fldCharType="separate"/>
            </w:r>
            <w:r w:rsidRPr="00A90D93">
              <w:rPr>
                <w:noProof/>
                <w:webHidden/>
              </w:rPr>
              <w:t>105</w:t>
            </w:r>
            <w:r w:rsidRPr="00A90D93">
              <w:rPr>
                <w:noProof/>
                <w:webHidden/>
              </w:rPr>
              <w:fldChar w:fldCharType="end"/>
            </w:r>
          </w:hyperlink>
        </w:p>
        <w:p w14:paraId="538CC0D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2" w:history="1">
            <w:r w:rsidRPr="00A90D93">
              <w:rPr>
                <w:rStyle w:val="Hyperlink"/>
                <w:rFonts w:eastAsia="Times" w:cstheme="minorHAnsi"/>
                <w:bCs/>
                <w:noProof/>
              </w:rPr>
              <w:t>4.2.2.8 Укупни трошкови – просечно годишње</w:t>
            </w:r>
            <w:r w:rsidRPr="00A90D93">
              <w:rPr>
                <w:noProof/>
                <w:webHidden/>
              </w:rPr>
              <w:tab/>
            </w:r>
            <w:r w:rsidRPr="00A90D93">
              <w:rPr>
                <w:noProof/>
                <w:webHidden/>
              </w:rPr>
              <w:fldChar w:fldCharType="begin"/>
            </w:r>
            <w:r w:rsidRPr="00A90D93">
              <w:rPr>
                <w:noProof/>
                <w:webHidden/>
              </w:rPr>
              <w:instrText xml:space="preserve"> PAGEREF _Toc224493462 \h </w:instrText>
            </w:r>
            <w:r w:rsidRPr="00A90D93">
              <w:rPr>
                <w:noProof/>
                <w:webHidden/>
              </w:rPr>
            </w:r>
            <w:r w:rsidRPr="00A90D93">
              <w:rPr>
                <w:noProof/>
                <w:webHidden/>
              </w:rPr>
              <w:fldChar w:fldCharType="separate"/>
            </w:r>
            <w:r w:rsidRPr="00A90D93">
              <w:rPr>
                <w:noProof/>
                <w:webHidden/>
              </w:rPr>
              <w:t>105</w:t>
            </w:r>
            <w:r w:rsidRPr="00A90D93">
              <w:rPr>
                <w:noProof/>
                <w:webHidden/>
              </w:rPr>
              <w:fldChar w:fldCharType="end"/>
            </w:r>
          </w:hyperlink>
        </w:p>
        <w:p w14:paraId="59CF275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3" w:history="1">
            <w:r w:rsidRPr="00A90D93">
              <w:rPr>
                <w:rStyle w:val="Hyperlink"/>
                <w:rFonts w:eastAsiaTheme="majorEastAsia" w:cstheme="minorHAnsi"/>
                <w:bCs/>
                <w:noProof/>
              </w:rPr>
              <w:t>4.2.3. Формирање укупног прихода – просечно годишње</w:t>
            </w:r>
            <w:r w:rsidRPr="00A90D93">
              <w:rPr>
                <w:noProof/>
                <w:webHidden/>
              </w:rPr>
              <w:tab/>
            </w:r>
            <w:r w:rsidRPr="00A90D93">
              <w:rPr>
                <w:noProof/>
                <w:webHidden/>
              </w:rPr>
              <w:fldChar w:fldCharType="begin"/>
            </w:r>
            <w:r w:rsidRPr="00A90D93">
              <w:rPr>
                <w:noProof/>
                <w:webHidden/>
              </w:rPr>
              <w:instrText xml:space="preserve"> PAGEREF _Toc224493463 \h </w:instrText>
            </w:r>
            <w:r w:rsidRPr="00A90D93">
              <w:rPr>
                <w:noProof/>
                <w:webHidden/>
              </w:rPr>
            </w:r>
            <w:r w:rsidRPr="00A90D93">
              <w:rPr>
                <w:noProof/>
                <w:webHidden/>
              </w:rPr>
              <w:fldChar w:fldCharType="separate"/>
            </w:r>
            <w:r w:rsidRPr="00A90D93">
              <w:rPr>
                <w:noProof/>
                <w:webHidden/>
              </w:rPr>
              <w:t>106</w:t>
            </w:r>
            <w:r w:rsidRPr="00A90D93">
              <w:rPr>
                <w:noProof/>
                <w:webHidden/>
              </w:rPr>
              <w:fldChar w:fldCharType="end"/>
            </w:r>
          </w:hyperlink>
        </w:p>
        <w:p w14:paraId="7B25EF2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4" w:history="1">
            <w:r w:rsidRPr="00A90D93">
              <w:rPr>
                <w:rStyle w:val="Hyperlink"/>
                <w:rFonts w:eastAsiaTheme="majorEastAsia" w:cstheme="minorHAnsi"/>
                <w:bCs/>
                <w:noProof/>
              </w:rPr>
              <w:t>4.2.3.1 Приказ јединичних цена дрвних сортимената</w:t>
            </w:r>
            <w:r w:rsidRPr="00A90D93">
              <w:rPr>
                <w:noProof/>
                <w:webHidden/>
              </w:rPr>
              <w:tab/>
            </w:r>
            <w:r w:rsidRPr="00A90D93">
              <w:rPr>
                <w:noProof/>
                <w:webHidden/>
              </w:rPr>
              <w:fldChar w:fldCharType="begin"/>
            </w:r>
            <w:r w:rsidRPr="00A90D93">
              <w:rPr>
                <w:noProof/>
                <w:webHidden/>
              </w:rPr>
              <w:instrText xml:space="preserve"> PAGEREF _Toc224493464 \h </w:instrText>
            </w:r>
            <w:r w:rsidRPr="00A90D93">
              <w:rPr>
                <w:noProof/>
                <w:webHidden/>
              </w:rPr>
            </w:r>
            <w:r w:rsidRPr="00A90D93">
              <w:rPr>
                <w:noProof/>
                <w:webHidden/>
              </w:rPr>
              <w:fldChar w:fldCharType="separate"/>
            </w:r>
            <w:r w:rsidRPr="00A90D93">
              <w:rPr>
                <w:noProof/>
                <w:webHidden/>
              </w:rPr>
              <w:t>106</w:t>
            </w:r>
            <w:r w:rsidRPr="00A90D93">
              <w:rPr>
                <w:noProof/>
                <w:webHidden/>
              </w:rPr>
              <w:fldChar w:fldCharType="end"/>
            </w:r>
          </w:hyperlink>
        </w:p>
        <w:p w14:paraId="7954993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5" w:history="1">
            <w:r w:rsidRPr="00A90D93">
              <w:rPr>
                <w:rStyle w:val="Hyperlink"/>
                <w:rFonts w:eastAsiaTheme="majorEastAsia" w:cstheme="minorHAnsi"/>
                <w:bCs/>
                <w:noProof/>
              </w:rPr>
              <w:t>4.2.3.2 Приход од продаје дрвета</w:t>
            </w:r>
            <w:r w:rsidRPr="00A90D93">
              <w:rPr>
                <w:noProof/>
                <w:webHidden/>
              </w:rPr>
              <w:tab/>
            </w:r>
            <w:r w:rsidRPr="00A90D93">
              <w:rPr>
                <w:noProof/>
                <w:webHidden/>
              </w:rPr>
              <w:fldChar w:fldCharType="begin"/>
            </w:r>
            <w:r w:rsidRPr="00A90D93">
              <w:rPr>
                <w:noProof/>
                <w:webHidden/>
              </w:rPr>
              <w:instrText xml:space="preserve"> PAGEREF _Toc224493465 \h </w:instrText>
            </w:r>
            <w:r w:rsidRPr="00A90D93">
              <w:rPr>
                <w:noProof/>
                <w:webHidden/>
              </w:rPr>
            </w:r>
            <w:r w:rsidRPr="00A90D93">
              <w:rPr>
                <w:noProof/>
                <w:webHidden/>
              </w:rPr>
              <w:fldChar w:fldCharType="separate"/>
            </w:r>
            <w:r w:rsidRPr="00A90D93">
              <w:rPr>
                <w:noProof/>
                <w:webHidden/>
              </w:rPr>
              <w:t>106</w:t>
            </w:r>
            <w:r w:rsidRPr="00A90D93">
              <w:rPr>
                <w:noProof/>
                <w:webHidden/>
              </w:rPr>
              <w:fldChar w:fldCharType="end"/>
            </w:r>
          </w:hyperlink>
        </w:p>
        <w:p w14:paraId="3D878C8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6" w:history="1">
            <w:r w:rsidRPr="00A90D93">
              <w:rPr>
                <w:rStyle w:val="Hyperlink"/>
                <w:rFonts w:eastAsia="Times" w:cstheme="minorHAnsi"/>
                <w:bCs/>
                <w:noProof/>
              </w:rPr>
              <w:t>4.2.3.3 Приходи средстава за обнову - репродукцију шума (биолошке инвестиције) – просечно годишње</w:t>
            </w:r>
            <w:r w:rsidRPr="00A90D93">
              <w:rPr>
                <w:noProof/>
                <w:webHidden/>
              </w:rPr>
              <w:tab/>
            </w:r>
            <w:r w:rsidRPr="00A90D93">
              <w:rPr>
                <w:noProof/>
                <w:webHidden/>
              </w:rPr>
              <w:fldChar w:fldCharType="begin"/>
            </w:r>
            <w:r w:rsidRPr="00A90D93">
              <w:rPr>
                <w:noProof/>
                <w:webHidden/>
              </w:rPr>
              <w:instrText xml:space="preserve"> PAGEREF _Toc224493466 \h </w:instrText>
            </w:r>
            <w:r w:rsidRPr="00A90D93">
              <w:rPr>
                <w:noProof/>
                <w:webHidden/>
              </w:rPr>
            </w:r>
            <w:r w:rsidRPr="00A90D93">
              <w:rPr>
                <w:noProof/>
                <w:webHidden/>
              </w:rPr>
              <w:fldChar w:fldCharType="separate"/>
            </w:r>
            <w:r w:rsidRPr="00A90D93">
              <w:rPr>
                <w:noProof/>
                <w:webHidden/>
              </w:rPr>
              <w:t>107</w:t>
            </w:r>
            <w:r w:rsidRPr="00A90D93">
              <w:rPr>
                <w:noProof/>
                <w:webHidden/>
              </w:rPr>
              <w:fldChar w:fldCharType="end"/>
            </w:r>
          </w:hyperlink>
        </w:p>
        <w:p w14:paraId="142803D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7" w:history="1">
            <w:r w:rsidRPr="00A90D93">
              <w:rPr>
                <w:rStyle w:val="Hyperlink"/>
                <w:rFonts w:eastAsia="Times" w:cstheme="minorHAnsi"/>
                <w:bCs/>
                <w:noProof/>
              </w:rPr>
              <w:t>4.2.3.4 Укупан приход – просечно годишње</w:t>
            </w:r>
            <w:r w:rsidRPr="00A90D93">
              <w:rPr>
                <w:noProof/>
                <w:webHidden/>
              </w:rPr>
              <w:tab/>
            </w:r>
            <w:r w:rsidRPr="00A90D93">
              <w:rPr>
                <w:noProof/>
                <w:webHidden/>
              </w:rPr>
              <w:fldChar w:fldCharType="begin"/>
            </w:r>
            <w:r w:rsidRPr="00A90D93">
              <w:rPr>
                <w:noProof/>
                <w:webHidden/>
              </w:rPr>
              <w:instrText xml:space="preserve"> PAGEREF _Toc224493467 \h </w:instrText>
            </w:r>
            <w:r w:rsidRPr="00A90D93">
              <w:rPr>
                <w:noProof/>
                <w:webHidden/>
              </w:rPr>
            </w:r>
            <w:r w:rsidRPr="00A90D93">
              <w:rPr>
                <w:noProof/>
                <w:webHidden/>
              </w:rPr>
              <w:fldChar w:fldCharType="separate"/>
            </w:r>
            <w:r w:rsidRPr="00A90D93">
              <w:rPr>
                <w:noProof/>
                <w:webHidden/>
              </w:rPr>
              <w:t>107</w:t>
            </w:r>
            <w:r w:rsidRPr="00A90D93">
              <w:rPr>
                <w:noProof/>
                <w:webHidden/>
              </w:rPr>
              <w:fldChar w:fldCharType="end"/>
            </w:r>
          </w:hyperlink>
        </w:p>
        <w:p w14:paraId="5E294525"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68" w:history="1">
            <w:r w:rsidRPr="00A90D93">
              <w:rPr>
                <w:rStyle w:val="Hyperlink"/>
                <w:rFonts w:eastAsiaTheme="majorEastAsia" w:cstheme="minorHAnsi"/>
                <w:bCs/>
                <w:noProof/>
              </w:rPr>
              <w:t>4.2.4 Расподела укупног прихода – биланс</w:t>
            </w:r>
            <w:r w:rsidRPr="00A90D93">
              <w:rPr>
                <w:noProof/>
                <w:webHidden/>
              </w:rPr>
              <w:tab/>
            </w:r>
            <w:r w:rsidRPr="00A90D93">
              <w:rPr>
                <w:noProof/>
                <w:webHidden/>
              </w:rPr>
              <w:fldChar w:fldCharType="begin"/>
            </w:r>
            <w:r w:rsidRPr="00A90D93">
              <w:rPr>
                <w:noProof/>
                <w:webHidden/>
              </w:rPr>
              <w:instrText xml:space="preserve"> PAGEREF _Toc224493468 \h </w:instrText>
            </w:r>
            <w:r w:rsidRPr="00A90D93">
              <w:rPr>
                <w:noProof/>
                <w:webHidden/>
              </w:rPr>
            </w:r>
            <w:r w:rsidRPr="00A90D93">
              <w:rPr>
                <w:noProof/>
                <w:webHidden/>
              </w:rPr>
              <w:fldChar w:fldCharType="separate"/>
            </w:r>
            <w:r w:rsidRPr="00A90D93">
              <w:rPr>
                <w:noProof/>
                <w:webHidden/>
              </w:rPr>
              <w:t>107</w:t>
            </w:r>
            <w:r w:rsidRPr="00A90D93">
              <w:rPr>
                <w:noProof/>
                <w:webHidden/>
              </w:rPr>
              <w:fldChar w:fldCharType="end"/>
            </w:r>
          </w:hyperlink>
        </w:p>
        <w:p w14:paraId="704E930D"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469" w:history="1">
            <w:r w:rsidRPr="00A90D93">
              <w:rPr>
                <w:rStyle w:val="Hyperlink"/>
                <w:rFonts w:eastAsia="Times New Roman" w:cstheme="minorHAnsi"/>
                <w:bCs/>
                <w:caps/>
                <w:noProof/>
                <w:spacing w:val="20"/>
                <w:kern w:val="32"/>
              </w:rPr>
              <w:t xml:space="preserve">5. </w:t>
            </w:r>
            <w:r w:rsidRPr="00A90D93">
              <w:rPr>
                <w:rStyle w:val="Hyperlink"/>
                <w:rFonts w:cstheme="minorHAnsi"/>
                <w:bCs/>
                <w:caps/>
                <w:noProof/>
                <w:spacing w:val="20"/>
                <w:kern w:val="32"/>
              </w:rPr>
              <w:t>СМЕРНИЦЕ ЗА СПРОВОЂЕЊЕ ПЛАНИРАНИХ РАДОВА</w:t>
            </w:r>
            <w:r w:rsidRPr="00A90D93">
              <w:rPr>
                <w:noProof/>
                <w:webHidden/>
              </w:rPr>
              <w:tab/>
            </w:r>
            <w:r w:rsidRPr="00A90D93">
              <w:rPr>
                <w:noProof/>
                <w:webHidden/>
              </w:rPr>
              <w:fldChar w:fldCharType="begin"/>
            </w:r>
            <w:r w:rsidRPr="00A90D93">
              <w:rPr>
                <w:noProof/>
                <w:webHidden/>
              </w:rPr>
              <w:instrText xml:space="preserve"> PAGEREF _Toc224493469 \h </w:instrText>
            </w:r>
            <w:r w:rsidRPr="00A90D93">
              <w:rPr>
                <w:noProof/>
                <w:webHidden/>
              </w:rPr>
            </w:r>
            <w:r w:rsidRPr="00A90D93">
              <w:rPr>
                <w:noProof/>
                <w:webHidden/>
              </w:rPr>
              <w:fldChar w:fldCharType="separate"/>
            </w:r>
            <w:r w:rsidRPr="00A90D93">
              <w:rPr>
                <w:noProof/>
                <w:webHidden/>
              </w:rPr>
              <w:t>108</w:t>
            </w:r>
            <w:r w:rsidRPr="00A90D93">
              <w:rPr>
                <w:noProof/>
                <w:webHidden/>
              </w:rPr>
              <w:fldChar w:fldCharType="end"/>
            </w:r>
          </w:hyperlink>
        </w:p>
        <w:p w14:paraId="116C482C"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70" w:history="1">
            <w:r w:rsidRPr="00A90D93">
              <w:rPr>
                <w:rStyle w:val="Hyperlink"/>
                <w:rFonts w:cstheme="minorHAnsi"/>
                <w:noProof/>
              </w:rPr>
              <w:t>5.1 Смернице за извођење радова на подизању и обнављању шума</w:t>
            </w:r>
            <w:r w:rsidRPr="00A90D93">
              <w:rPr>
                <w:noProof/>
                <w:webHidden/>
              </w:rPr>
              <w:tab/>
            </w:r>
            <w:r w:rsidRPr="00A90D93">
              <w:rPr>
                <w:noProof/>
                <w:webHidden/>
              </w:rPr>
              <w:fldChar w:fldCharType="begin"/>
            </w:r>
            <w:r w:rsidRPr="00A90D93">
              <w:rPr>
                <w:noProof/>
                <w:webHidden/>
              </w:rPr>
              <w:instrText xml:space="preserve"> PAGEREF _Toc224493470 \h </w:instrText>
            </w:r>
            <w:r w:rsidRPr="00A90D93">
              <w:rPr>
                <w:noProof/>
                <w:webHidden/>
              </w:rPr>
            </w:r>
            <w:r w:rsidRPr="00A90D93">
              <w:rPr>
                <w:noProof/>
                <w:webHidden/>
              </w:rPr>
              <w:fldChar w:fldCharType="separate"/>
            </w:r>
            <w:r w:rsidRPr="00A90D93">
              <w:rPr>
                <w:noProof/>
                <w:webHidden/>
              </w:rPr>
              <w:t>108</w:t>
            </w:r>
            <w:r w:rsidRPr="00A90D93">
              <w:rPr>
                <w:noProof/>
                <w:webHidden/>
              </w:rPr>
              <w:fldChar w:fldCharType="end"/>
            </w:r>
          </w:hyperlink>
        </w:p>
        <w:p w14:paraId="0219696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1" w:history="1">
            <w:r w:rsidRPr="00A90D93">
              <w:rPr>
                <w:rStyle w:val="Hyperlink"/>
                <w:rFonts w:cstheme="minorHAnsi"/>
                <w:noProof/>
              </w:rPr>
              <w:t>5.1.1 Припрема терена за пошумљавање</w:t>
            </w:r>
            <w:r w:rsidRPr="00A90D93">
              <w:rPr>
                <w:noProof/>
                <w:webHidden/>
              </w:rPr>
              <w:tab/>
            </w:r>
            <w:r w:rsidRPr="00A90D93">
              <w:rPr>
                <w:noProof/>
                <w:webHidden/>
              </w:rPr>
              <w:fldChar w:fldCharType="begin"/>
            </w:r>
            <w:r w:rsidRPr="00A90D93">
              <w:rPr>
                <w:noProof/>
                <w:webHidden/>
              </w:rPr>
              <w:instrText xml:space="preserve"> PAGEREF _Toc224493471 \h </w:instrText>
            </w:r>
            <w:r w:rsidRPr="00A90D93">
              <w:rPr>
                <w:noProof/>
                <w:webHidden/>
              </w:rPr>
            </w:r>
            <w:r w:rsidRPr="00A90D93">
              <w:rPr>
                <w:noProof/>
                <w:webHidden/>
              </w:rPr>
              <w:fldChar w:fldCharType="separate"/>
            </w:r>
            <w:r w:rsidRPr="00A90D93">
              <w:rPr>
                <w:noProof/>
                <w:webHidden/>
              </w:rPr>
              <w:t>108</w:t>
            </w:r>
            <w:r w:rsidRPr="00A90D93">
              <w:rPr>
                <w:noProof/>
                <w:webHidden/>
              </w:rPr>
              <w:fldChar w:fldCharType="end"/>
            </w:r>
          </w:hyperlink>
        </w:p>
        <w:p w14:paraId="23EE18D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2" w:history="1">
            <w:r w:rsidRPr="00A90D93">
              <w:rPr>
                <w:rStyle w:val="Hyperlink"/>
                <w:rFonts w:cstheme="minorHAnsi"/>
                <w:noProof/>
              </w:rPr>
              <w:t>5.1.2 Пошумљавање</w:t>
            </w:r>
            <w:r w:rsidRPr="00A90D93">
              <w:rPr>
                <w:noProof/>
                <w:webHidden/>
              </w:rPr>
              <w:tab/>
            </w:r>
            <w:r w:rsidRPr="00A90D93">
              <w:rPr>
                <w:noProof/>
                <w:webHidden/>
              </w:rPr>
              <w:fldChar w:fldCharType="begin"/>
            </w:r>
            <w:r w:rsidRPr="00A90D93">
              <w:rPr>
                <w:noProof/>
                <w:webHidden/>
              </w:rPr>
              <w:instrText xml:space="preserve"> PAGEREF _Toc224493472 \h </w:instrText>
            </w:r>
            <w:r w:rsidRPr="00A90D93">
              <w:rPr>
                <w:noProof/>
                <w:webHidden/>
              </w:rPr>
            </w:r>
            <w:r w:rsidRPr="00A90D93">
              <w:rPr>
                <w:noProof/>
                <w:webHidden/>
              </w:rPr>
              <w:fldChar w:fldCharType="separate"/>
            </w:r>
            <w:r w:rsidRPr="00A90D93">
              <w:rPr>
                <w:noProof/>
                <w:webHidden/>
              </w:rPr>
              <w:t>108</w:t>
            </w:r>
            <w:r w:rsidRPr="00A90D93">
              <w:rPr>
                <w:noProof/>
                <w:webHidden/>
              </w:rPr>
              <w:fldChar w:fldCharType="end"/>
            </w:r>
          </w:hyperlink>
        </w:p>
        <w:p w14:paraId="003CE52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3" w:history="1">
            <w:r w:rsidRPr="00A90D93">
              <w:rPr>
                <w:rStyle w:val="Hyperlink"/>
                <w:rFonts w:cstheme="minorHAnsi"/>
                <w:noProof/>
              </w:rPr>
              <w:t>5.1.3 Попуњавање</w:t>
            </w:r>
            <w:r w:rsidRPr="00A90D93">
              <w:rPr>
                <w:noProof/>
                <w:webHidden/>
              </w:rPr>
              <w:tab/>
            </w:r>
            <w:r w:rsidRPr="00A90D93">
              <w:rPr>
                <w:noProof/>
                <w:webHidden/>
              </w:rPr>
              <w:fldChar w:fldCharType="begin"/>
            </w:r>
            <w:r w:rsidRPr="00A90D93">
              <w:rPr>
                <w:noProof/>
                <w:webHidden/>
              </w:rPr>
              <w:instrText xml:space="preserve"> PAGEREF _Toc224493473 \h </w:instrText>
            </w:r>
            <w:r w:rsidRPr="00A90D93">
              <w:rPr>
                <w:noProof/>
                <w:webHidden/>
              </w:rPr>
            </w:r>
            <w:r w:rsidRPr="00A90D93">
              <w:rPr>
                <w:noProof/>
                <w:webHidden/>
              </w:rPr>
              <w:fldChar w:fldCharType="separate"/>
            </w:r>
            <w:r w:rsidRPr="00A90D93">
              <w:rPr>
                <w:noProof/>
                <w:webHidden/>
              </w:rPr>
              <w:t>109</w:t>
            </w:r>
            <w:r w:rsidRPr="00A90D93">
              <w:rPr>
                <w:noProof/>
                <w:webHidden/>
              </w:rPr>
              <w:fldChar w:fldCharType="end"/>
            </w:r>
          </w:hyperlink>
        </w:p>
        <w:p w14:paraId="3B30C8BD"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4" w:history="1">
            <w:r w:rsidRPr="00A90D93">
              <w:rPr>
                <w:rStyle w:val="Hyperlink"/>
                <w:rFonts w:cstheme="minorHAnsi"/>
                <w:noProof/>
              </w:rPr>
              <w:t>5.1.4 Окопавање и прашење</w:t>
            </w:r>
            <w:r w:rsidRPr="00A90D93">
              <w:rPr>
                <w:noProof/>
                <w:webHidden/>
              </w:rPr>
              <w:tab/>
            </w:r>
            <w:r w:rsidRPr="00A90D93">
              <w:rPr>
                <w:noProof/>
                <w:webHidden/>
              </w:rPr>
              <w:fldChar w:fldCharType="begin"/>
            </w:r>
            <w:r w:rsidRPr="00A90D93">
              <w:rPr>
                <w:noProof/>
                <w:webHidden/>
              </w:rPr>
              <w:instrText xml:space="preserve"> PAGEREF _Toc224493474 \h </w:instrText>
            </w:r>
            <w:r w:rsidRPr="00A90D93">
              <w:rPr>
                <w:noProof/>
                <w:webHidden/>
              </w:rPr>
            </w:r>
            <w:r w:rsidRPr="00A90D93">
              <w:rPr>
                <w:noProof/>
                <w:webHidden/>
              </w:rPr>
              <w:fldChar w:fldCharType="separate"/>
            </w:r>
            <w:r w:rsidRPr="00A90D93">
              <w:rPr>
                <w:noProof/>
                <w:webHidden/>
              </w:rPr>
              <w:t>110</w:t>
            </w:r>
            <w:r w:rsidRPr="00A90D93">
              <w:rPr>
                <w:noProof/>
                <w:webHidden/>
              </w:rPr>
              <w:fldChar w:fldCharType="end"/>
            </w:r>
          </w:hyperlink>
        </w:p>
        <w:p w14:paraId="5991C8E3"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5" w:history="1">
            <w:r w:rsidRPr="00A90D93">
              <w:rPr>
                <w:rStyle w:val="Hyperlink"/>
                <w:rFonts w:cstheme="minorHAnsi"/>
                <w:noProof/>
              </w:rPr>
              <w:t>5.1.5 Сеча изданака</w:t>
            </w:r>
            <w:r w:rsidRPr="00A90D93">
              <w:rPr>
                <w:noProof/>
                <w:webHidden/>
              </w:rPr>
              <w:tab/>
            </w:r>
            <w:r w:rsidRPr="00A90D93">
              <w:rPr>
                <w:noProof/>
                <w:webHidden/>
              </w:rPr>
              <w:fldChar w:fldCharType="begin"/>
            </w:r>
            <w:r w:rsidRPr="00A90D93">
              <w:rPr>
                <w:noProof/>
                <w:webHidden/>
              </w:rPr>
              <w:instrText xml:space="preserve"> PAGEREF _Toc224493475 \h </w:instrText>
            </w:r>
            <w:r w:rsidRPr="00A90D93">
              <w:rPr>
                <w:noProof/>
                <w:webHidden/>
              </w:rPr>
            </w:r>
            <w:r w:rsidRPr="00A90D93">
              <w:rPr>
                <w:noProof/>
                <w:webHidden/>
              </w:rPr>
              <w:fldChar w:fldCharType="separate"/>
            </w:r>
            <w:r w:rsidRPr="00A90D93">
              <w:rPr>
                <w:noProof/>
                <w:webHidden/>
              </w:rPr>
              <w:t>110</w:t>
            </w:r>
            <w:r w:rsidRPr="00A90D93">
              <w:rPr>
                <w:noProof/>
                <w:webHidden/>
              </w:rPr>
              <w:fldChar w:fldCharType="end"/>
            </w:r>
          </w:hyperlink>
        </w:p>
        <w:p w14:paraId="48D4869A"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6" w:history="1">
            <w:r w:rsidRPr="00A90D93">
              <w:rPr>
                <w:rStyle w:val="Hyperlink"/>
                <w:rFonts w:cstheme="minorHAnsi"/>
                <w:noProof/>
              </w:rPr>
              <w:t>5.1.6 Сеча подраста</w:t>
            </w:r>
            <w:r w:rsidRPr="00A90D93">
              <w:rPr>
                <w:noProof/>
                <w:webHidden/>
              </w:rPr>
              <w:tab/>
            </w:r>
            <w:r w:rsidRPr="00A90D93">
              <w:rPr>
                <w:noProof/>
                <w:webHidden/>
              </w:rPr>
              <w:fldChar w:fldCharType="begin"/>
            </w:r>
            <w:r w:rsidRPr="00A90D93">
              <w:rPr>
                <w:noProof/>
                <w:webHidden/>
              </w:rPr>
              <w:instrText xml:space="preserve"> PAGEREF _Toc224493476 \h </w:instrText>
            </w:r>
            <w:r w:rsidRPr="00A90D93">
              <w:rPr>
                <w:noProof/>
                <w:webHidden/>
              </w:rPr>
            </w:r>
            <w:r w:rsidRPr="00A90D93">
              <w:rPr>
                <w:noProof/>
                <w:webHidden/>
              </w:rPr>
              <w:fldChar w:fldCharType="separate"/>
            </w:r>
            <w:r w:rsidRPr="00A90D93">
              <w:rPr>
                <w:noProof/>
                <w:webHidden/>
              </w:rPr>
              <w:t>110</w:t>
            </w:r>
            <w:r w:rsidRPr="00A90D93">
              <w:rPr>
                <w:noProof/>
                <w:webHidden/>
              </w:rPr>
              <w:fldChar w:fldCharType="end"/>
            </w:r>
          </w:hyperlink>
        </w:p>
        <w:p w14:paraId="1C3CAF7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77" w:history="1">
            <w:r w:rsidRPr="00A90D93">
              <w:rPr>
                <w:rStyle w:val="Hyperlink"/>
                <w:rFonts w:cstheme="minorHAnsi"/>
                <w:noProof/>
              </w:rPr>
              <w:t>5.1.7 Сакупљање режиског отпада у функцији обнављања шума</w:t>
            </w:r>
            <w:r w:rsidRPr="00A90D93">
              <w:rPr>
                <w:noProof/>
                <w:webHidden/>
              </w:rPr>
              <w:tab/>
            </w:r>
            <w:r w:rsidRPr="00A90D93">
              <w:rPr>
                <w:noProof/>
                <w:webHidden/>
              </w:rPr>
              <w:fldChar w:fldCharType="begin"/>
            </w:r>
            <w:r w:rsidRPr="00A90D93">
              <w:rPr>
                <w:noProof/>
                <w:webHidden/>
              </w:rPr>
              <w:instrText xml:space="preserve"> PAGEREF _Toc224493477 \h </w:instrText>
            </w:r>
            <w:r w:rsidRPr="00A90D93">
              <w:rPr>
                <w:noProof/>
                <w:webHidden/>
              </w:rPr>
            </w:r>
            <w:r w:rsidRPr="00A90D93">
              <w:rPr>
                <w:noProof/>
                <w:webHidden/>
              </w:rPr>
              <w:fldChar w:fldCharType="separate"/>
            </w:r>
            <w:r w:rsidRPr="00A90D93">
              <w:rPr>
                <w:noProof/>
                <w:webHidden/>
              </w:rPr>
              <w:t>111</w:t>
            </w:r>
            <w:r w:rsidRPr="00A90D93">
              <w:rPr>
                <w:noProof/>
                <w:webHidden/>
              </w:rPr>
              <w:fldChar w:fldCharType="end"/>
            </w:r>
          </w:hyperlink>
        </w:p>
        <w:p w14:paraId="5F253DAD"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78" w:history="1">
            <w:r w:rsidRPr="00A90D93">
              <w:rPr>
                <w:rStyle w:val="Hyperlink"/>
                <w:rFonts w:cstheme="minorHAnsi"/>
                <w:noProof/>
              </w:rPr>
              <w:t>5.2 Смернице за извођење радова  на сечама обнављања</w:t>
            </w:r>
            <w:r w:rsidRPr="00A90D93">
              <w:rPr>
                <w:noProof/>
                <w:webHidden/>
              </w:rPr>
              <w:tab/>
            </w:r>
            <w:r w:rsidRPr="00A90D93">
              <w:rPr>
                <w:noProof/>
                <w:webHidden/>
              </w:rPr>
              <w:fldChar w:fldCharType="begin"/>
            </w:r>
            <w:r w:rsidRPr="00A90D93">
              <w:rPr>
                <w:noProof/>
                <w:webHidden/>
              </w:rPr>
              <w:instrText xml:space="preserve"> PAGEREF _Toc224493478 \h </w:instrText>
            </w:r>
            <w:r w:rsidRPr="00A90D93">
              <w:rPr>
                <w:noProof/>
                <w:webHidden/>
              </w:rPr>
            </w:r>
            <w:r w:rsidRPr="00A90D93">
              <w:rPr>
                <w:noProof/>
                <w:webHidden/>
              </w:rPr>
              <w:fldChar w:fldCharType="separate"/>
            </w:r>
            <w:r w:rsidRPr="00A90D93">
              <w:rPr>
                <w:noProof/>
                <w:webHidden/>
              </w:rPr>
              <w:t>111</w:t>
            </w:r>
            <w:r w:rsidRPr="00A90D93">
              <w:rPr>
                <w:noProof/>
                <w:webHidden/>
              </w:rPr>
              <w:fldChar w:fldCharType="end"/>
            </w:r>
          </w:hyperlink>
        </w:p>
        <w:p w14:paraId="32BC0BF0" w14:textId="77777777" w:rsidR="00A90D93" w:rsidRPr="00A90D93" w:rsidRDefault="00A90D93">
          <w:pPr>
            <w:pStyle w:val="TOC3"/>
            <w:tabs>
              <w:tab w:val="left" w:pos="1320"/>
              <w:tab w:val="right" w:leader="dot" w:pos="13944"/>
            </w:tabs>
            <w:rPr>
              <w:rFonts w:asciiTheme="minorHAnsi" w:eastAsiaTheme="minorEastAsia" w:hAnsiTheme="minorHAnsi"/>
              <w:noProof/>
              <w:sz w:val="22"/>
              <w:lang w:val="en-US"/>
            </w:rPr>
          </w:pPr>
          <w:hyperlink w:anchor="_Toc224493479" w:history="1">
            <w:r w:rsidRPr="00A90D93">
              <w:rPr>
                <w:rStyle w:val="Hyperlink"/>
                <w:rFonts w:cstheme="minorHAnsi"/>
                <w:noProof/>
              </w:rPr>
              <w:t xml:space="preserve">5.2.1 </w:t>
            </w:r>
            <w:r w:rsidRPr="00A90D93">
              <w:rPr>
                <w:rFonts w:asciiTheme="minorHAnsi" w:eastAsiaTheme="minorEastAsia" w:hAnsiTheme="minorHAnsi"/>
                <w:noProof/>
                <w:sz w:val="22"/>
                <w:lang w:val="en-US"/>
              </w:rPr>
              <w:tab/>
            </w:r>
            <w:r w:rsidRPr="00A90D93">
              <w:rPr>
                <w:rStyle w:val="Hyperlink"/>
                <w:rFonts w:cstheme="minorHAnsi"/>
                <w:noProof/>
              </w:rPr>
              <w:t>Оплодна сеча кратког периода за обнављање</w:t>
            </w:r>
            <w:r w:rsidRPr="00A90D93">
              <w:rPr>
                <w:noProof/>
                <w:webHidden/>
              </w:rPr>
              <w:tab/>
            </w:r>
            <w:r w:rsidRPr="00A90D93">
              <w:rPr>
                <w:noProof/>
                <w:webHidden/>
              </w:rPr>
              <w:fldChar w:fldCharType="begin"/>
            </w:r>
            <w:r w:rsidRPr="00A90D93">
              <w:rPr>
                <w:noProof/>
                <w:webHidden/>
              </w:rPr>
              <w:instrText xml:space="preserve"> PAGEREF _Toc224493479 \h </w:instrText>
            </w:r>
            <w:r w:rsidRPr="00A90D93">
              <w:rPr>
                <w:noProof/>
                <w:webHidden/>
              </w:rPr>
            </w:r>
            <w:r w:rsidRPr="00A90D93">
              <w:rPr>
                <w:noProof/>
                <w:webHidden/>
              </w:rPr>
              <w:fldChar w:fldCharType="separate"/>
            </w:r>
            <w:r w:rsidRPr="00A90D93">
              <w:rPr>
                <w:noProof/>
                <w:webHidden/>
              </w:rPr>
              <w:t>111</w:t>
            </w:r>
            <w:r w:rsidRPr="00A90D93">
              <w:rPr>
                <w:noProof/>
                <w:webHidden/>
              </w:rPr>
              <w:fldChar w:fldCharType="end"/>
            </w:r>
          </w:hyperlink>
        </w:p>
        <w:p w14:paraId="7322B3DA"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0" w:history="1">
            <w:r w:rsidRPr="00A90D93">
              <w:rPr>
                <w:rStyle w:val="Hyperlink"/>
                <w:rFonts w:eastAsiaTheme="majorEastAsia" w:cstheme="minorHAnsi"/>
                <w:bCs/>
                <w:noProof/>
              </w:rPr>
              <w:t>5.2.1.1 Припремни сек</w:t>
            </w:r>
            <w:r w:rsidRPr="00A90D93">
              <w:rPr>
                <w:noProof/>
                <w:webHidden/>
              </w:rPr>
              <w:tab/>
            </w:r>
            <w:r w:rsidRPr="00A90D93">
              <w:rPr>
                <w:noProof/>
                <w:webHidden/>
              </w:rPr>
              <w:fldChar w:fldCharType="begin"/>
            </w:r>
            <w:r w:rsidRPr="00A90D93">
              <w:rPr>
                <w:noProof/>
                <w:webHidden/>
              </w:rPr>
              <w:instrText xml:space="preserve"> PAGEREF _Toc224493480 \h </w:instrText>
            </w:r>
            <w:r w:rsidRPr="00A90D93">
              <w:rPr>
                <w:noProof/>
                <w:webHidden/>
              </w:rPr>
            </w:r>
            <w:r w:rsidRPr="00A90D93">
              <w:rPr>
                <w:noProof/>
                <w:webHidden/>
              </w:rPr>
              <w:fldChar w:fldCharType="separate"/>
            </w:r>
            <w:r w:rsidRPr="00A90D93">
              <w:rPr>
                <w:noProof/>
                <w:webHidden/>
              </w:rPr>
              <w:t>112</w:t>
            </w:r>
            <w:r w:rsidRPr="00A90D93">
              <w:rPr>
                <w:noProof/>
                <w:webHidden/>
              </w:rPr>
              <w:fldChar w:fldCharType="end"/>
            </w:r>
          </w:hyperlink>
        </w:p>
        <w:p w14:paraId="155A9ED8"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1" w:history="1">
            <w:r w:rsidRPr="00A90D93">
              <w:rPr>
                <w:rStyle w:val="Hyperlink"/>
                <w:rFonts w:cstheme="minorHAnsi"/>
                <w:noProof/>
              </w:rPr>
              <w:t>5.2.1.2 Припремно-оплодни сек</w:t>
            </w:r>
            <w:r w:rsidRPr="00A90D93">
              <w:rPr>
                <w:noProof/>
                <w:webHidden/>
              </w:rPr>
              <w:tab/>
            </w:r>
            <w:r w:rsidRPr="00A90D93">
              <w:rPr>
                <w:noProof/>
                <w:webHidden/>
              </w:rPr>
              <w:fldChar w:fldCharType="begin"/>
            </w:r>
            <w:r w:rsidRPr="00A90D93">
              <w:rPr>
                <w:noProof/>
                <w:webHidden/>
              </w:rPr>
              <w:instrText xml:space="preserve"> PAGEREF _Toc224493481 \h </w:instrText>
            </w:r>
            <w:r w:rsidRPr="00A90D93">
              <w:rPr>
                <w:noProof/>
                <w:webHidden/>
              </w:rPr>
            </w:r>
            <w:r w:rsidRPr="00A90D93">
              <w:rPr>
                <w:noProof/>
                <w:webHidden/>
              </w:rPr>
              <w:fldChar w:fldCharType="separate"/>
            </w:r>
            <w:r w:rsidRPr="00A90D93">
              <w:rPr>
                <w:noProof/>
                <w:webHidden/>
              </w:rPr>
              <w:t>112</w:t>
            </w:r>
            <w:r w:rsidRPr="00A90D93">
              <w:rPr>
                <w:noProof/>
                <w:webHidden/>
              </w:rPr>
              <w:fldChar w:fldCharType="end"/>
            </w:r>
          </w:hyperlink>
        </w:p>
        <w:p w14:paraId="508C867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2" w:history="1">
            <w:r w:rsidRPr="00A90D93">
              <w:rPr>
                <w:rStyle w:val="Hyperlink"/>
                <w:rFonts w:cstheme="minorHAnsi"/>
                <w:noProof/>
              </w:rPr>
              <w:t>5.2.1.3 Оплодни сек</w:t>
            </w:r>
            <w:r w:rsidRPr="00A90D93">
              <w:rPr>
                <w:noProof/>
                <w:webHidden/>
              </w:rPr>
              <w:tab/>
            </w:r>
            <w:r w:rsidRPr="00A90D93">
              <w:rPr>
                <w:noProof/>
                <w:webHidden/>
              </w:rPr>
              <w:fldChar w:fldCharType="begin"/>
            </w:r>
            <w:r w:rsidRPr="00A90D93">
              <w:rPr>
                <w:noProof/>
                <w:webHidden/>
              </w:rPr>
              <w:instrText xml:space="preserve"> PAGEREF _Toc224493482 \h </w:instrText>
            </w:r>
            <w:r w:rsidRPr="00A90D93">
              <w:rPr>
                <w:noProof/>
                <w:webHidden/>
              </w:rPr>
            </w:r>
            <w:r w:rsidRPr="00A90D93">
              <w:rPr>
                <w:noProof/>
                <w:webHidden/>
              </w:rPr>
              <w:fldChar w:fldCharType="separate"/>
            </w:r>
            <w:r w:rsidRPr="00A90D93">
              <w:rPr>
                <w:noProof/>
                <w:webHidden/>
              </w:rPr>
              <w:t>112</w:t>
            </w:r>
            <w:r w:rsidRPr="00A90D93">
              <w:rPr>
                <w:noProof/>
                <w:webHidden/>
              </w:rPr>
              <w:fldChar w:fldCharType="end"/>
            </w:r>
          </w:hyperlink>
        </w:p>
        <w:p w14:paraId="3A0FF77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3" w:history="1">
            <w:r w:rsidRPr="00A90D93">
              <w:rPr>
                <w:rStyle w:val="Hyperlink"/>
                <w:rFonts w:cstheme="minorHAnsi"/>
                <w:noProof/>
              </w:rPr>
              <w:t>5.2.1.4 Оплодно завршни сек</w:t>
            </w:r>
            <w:r w:rsidRPr="00A90D93">
              <w:rPr>
                <w:noProof/>
                <w:webHidden/>
              </w:rPr>
              <w:tab/>
            </w:r>
            <w:r w:rsidRPr="00A90D93">
              <w:rPr>
                <w:noProof/>
                <w:webHidden/>
              </w:rPr>
              <w:fldChar w:fldCharType="begin"/>
            </w:r>
            <w:r w:rsidRPr="00A90D93">
              <w:rPr>
                <w:noProof/>
                <w:webHidden/>
              </w:rPr>
              <w:instrText xml:space="preserve"> PAGEREF _Toc224493483 \h </w:instrText>
            </w:r>
            <w:r w:rsidRPr="00A90D93">
              <w:rPr>
                <w:noProof/>
                <w:webHidden/>
              </w:rPr>
            </w:r>
            <w:r w:rsidRPr="00A90D93">
              <w:rPr>
                <w:noProof/>
                <w:webHidden/>
              </w:rPr>
              <w:fldChar w:fldCharType="separate"/>
            </w:r>
            <w:r w:rsidRPr="00A90D93">
              <w:rPr>
                <w:noProof/>
                <w:webHidden/>
              </w:rPr>
              <w:t>113</w:t>
            </w:r>
            <w:r w:rsidRPr="00A90D93">
              <w:rPr>
                <w:noProof/>
                <w:webHidden/>
              </w:rPr>
              <w:fldChar w:fldCharType="end"/>
            </w:r>
          </w:hyperlink>
        </w:p>
        <w:p w14:paraId="1196A2AC"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4" w:history="1">
            <w:r w:rsidRPr="00A90D93">
              <w:rPr>
                <w:rStyle w:val="Hyperlink"/>
                <w:rFonts w:cstheme="minorHAnsi"/>
                <w:noProof/>
              </w:rPr>
              <w:t>5.2.1.5 Накнадни сек</w:t>
            </w:r>
            <w:r w:rsidRPr="00A90D93">
              <w:rPr>
                <w:noProof/>
                <w:webHidden/>
              </w:rPr>
              <w:tab/>
            </w:r>
            <w:r w:rsidRPr="00A90D93">
              <w:rPr>
                <w:noProof/>
                <w:webHidden/>
              </w:rPr>
              <w:fldChar w:fldCharType="begin"/>
            </w:r>
            <w:r w:rsidRPr="00A90D93">
              <w:rPr>
                <w:noProof/>
                <w:webHidden/>
              </w:rPr>
              <w:instrText xml:space="preserve"> PAGEREF _Toc224493484 \h </w:instrText>
            </w:r>
            <w:r w:rsidRPr="00A90D93">
              <w:rPr>
                <w:noProof/>
                <w:webHidden/>
              </w:rPr>
            </w:r>
            <w:r w:rsidRPr="00A90D93">
              <w:rPr>
                <w:noProof/>
                <w:webHidden/>
              </w:rPr>
              <w:fldChar w:fldCharType="separate"/>
            </w:r>
            <w:r w:rsidRPr="00A90D93">
              <w:rPr>
                <w:noProof/>
                <w:webHidden/>
              </w:rPr>
              <w:t>113</w:t>
            </w:r>
            <w:r w:rsidRPr="00A90D93">
              <w:rPr>
                <w:noProof/>
                <w:webHidden/>
              </w:rPr>
              <w:fldChar w:fldCharType="end"/>
            </w:r>
          </w:hyperlink>
        </w:p>
        <w:p w14:paraId="5AEB6AA9"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5" w:history="1">
            <w:r w:rsidRPr="00A90D93">
              <w:rPr>
                <w:rStyle w:val="Hyperlink"/>
                <w:rFonts w:cstheme="minorHAnsi"/>
                <w:noProof/>
              </w:rPr>
              <w:t>5.2.1.6 Завршни сек</w:t>
            </w:r>
            <w:r w:rsidRPr="00A90D93">
              <w:rPr>
                <w:noProof/>
                <w:webHidden/>
              </w:rPr>
              <w:tab/>
            </w:r>
            <w:r w:rsidRPr="00A90D93">
              <w:rPr>
                <w:noProof/>
                <w:webHidden/>
              </w:rPr>
              <w:fldChar w:fldCharType="begin"/>
            </w:r>
            <w:r w:rsidRPr="00A90D93">
              <w:rPr>
                <w:noProof/>
                <w:webHidden/>
              </w:rPr>
              <w:instrText xml:space="preserve"> PAGEREF _Toc224493485 \h </w:instrText>
            </w:r>
            <w:r w:rsidRPr="00A90D93">
              <w:rPr>
                <w:noProof/>
                <w:webHidden/>
              </w:rPr>
            </w:r>
            <w:r w:rsidRPr="00A90D93">
              <w:rPr>
                <w:noProof/>
                <w:webHidden/>
              </w:rPr>
              <w:fldChar w:fldCharType="separate"/>
            </w:r>
            <w:r w:rsidRPr="00A90D93">
              <w:rPr>
                <w:noProof/>
                <w:webHidden/>
              </w:rPr>
              <w:t>113</w:t>
            </w:r>
            <w:r w:rsidRPr="00A90D93">
              <w:rPr>
                <w:noProof/>
                <w:webHidden/>
              </w:rPr>
              <w:fldChar w:fldCharType="end"/>
            </w:r>
          </w:hyperlink>
        </w:p>
        <w:p w14:paraId="1467CEDB"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6" w:history="1">
            <w:r w:rsidRPr="00A90D93">
              <w:rPr>
                <w:rStyle w:val="Hyperlink"/>
                <w:rFonts w:cstheme="minorHAnsi"/>
                <w:noProof/>
              </w:rPr>
              <w:t>5.2.1.7 Завршни сек у два наврата</w:t>
            </w:r>
            <w:r w:rsidRPr="00A90D93">
              <w:rPr>
                <w:noProof/>
                <w:webHidden/>
              </w:rPr>
              <w:tab/>
            </w:r>
            <w:r w:rsidRPr="00A90D93">
              <w:rPr>
                <w:noProof/>
                <w:webHidden/>
              </w:rPr>
              <w:fldChar w:fldCharType="begin"/>
            </w:r>
            <w:r w:rsidRPr="00A90D93">
              <w:rPr>
                <w:noProof/>
                <w:webHidden/>
              </w:rPr>
              <w:instrText xml:space="preserve"> PAGEREF _Toc224493486 \h </w:instrText>
            </w:r>
            <w:r w:rsidRPr="00A90D93">
              <w:rPr>
                <w:noProof/>
                <w:webHidden/>
              </w:rPr>
            </w:r>
            <w:r w:rsidRPr="00A90D93">
              <w:rPr>
                <w:noProof/>
                <w:webHidden/>
              </w:rPr>
              <w:fldChar w:fldCharType="separate"/>
            </w:r>
            <w:r w:rsidRPr="00A90D93">
              <w:rPr>
                <w:noProof/>
                <w:webHidden/>
              </w:rPr>
              <w:t>114</w:t>
            </w:r>
            <w:r w:rsidRPr="00A90D93">
              <w:rPr>
                <w:noProof/>
                <w:webHidden/>
              </w:rPr>
              <w:fldChar w:fldCharType="end"/>
            </w:r>
          </w:hyperlink>
        </w:p>
        <w:p w14:paraId="6D776BE4"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87" w:history="1">
            <w:r w:rsidRPr="00A90D93">
              <w:rPr>
                <w:rStyle w:val="Hyperlink"/>
                <w:rFonts w:cstheme="minorHAnsi"/>
                <w:noProof/>
              </w:rPr>
              <w:t>5.2.2 Чиста сеча</w:t>
            </w:r>
            <w:r w:rsidRPr="00A90D93">
              <w:rPr>
                <w:noProof/>
                <w:webHidden/>
              </w:rPr>
              <w:tab/>
            </w:r>
            <w:r w:rsidRPr="00A90D93">
              <w:rPr>
                <w:noProof/>
                <w:webHidden/>
              </w:rPr>
              <w:fldChar w:fldCharType="begin"/>
            </w:r>
            <w:r w:rsidRPr="00A90D93">
              <w:rPr>
                <w:noProof/>
                <w:webHidden/>
              </w:rPr>
              <w:instrText xml:space="preserve"> PAGEREF _Toc224493487 \h </w:instrText>
            </w:r>
            <w:r w:rsidRPr="00A90D93">
              <w:rPr>
                <w:noProof/>
                <w:webHidden/>
              </w:rPr>
            </w:r>
            <w:r w:rsidRPr="00A90D93">
              <w:rPr>
                <w:noProof/>
                <w:webHidden/>
              </w:rPr>
              <w:fldChar w:fldCharType="separate"/>
            </w:r>
            <w:r w:rsidRPr="00A90D93">
              <w:rPr>
                <w:noProof/>
                <w:webHidden/>
              </w:rPr>
              <w:t>114</w:t>
            </w:r>
            <w:r w:rsidRPr="00A90D93">
              <w:rPr>
                <w:noProof/>
                <w:webHidden/>
              </w:rPr>
              <w:fldChar w:fldCharType="end"/>
            </w:r>
          </w:hyperlink>
        </w:p>
        <w:p w14:paraId="1972FCD9"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88" w:history="1">
            <w:r w:rsidRPr="00A90D93">
              <w:rPr>
                <w:rStyle w:val="Hyperlink"/>
                <w:rFonts w:eastAsiaTheme="majorEastAsia" w:cstheme="minorHAnsi"/>
                <w:bCs/>
                <w:noProof/>
              </w:rPr>
              <w:t>5.2.3 Чиста сеча багрема са котличењем</w:t>
            </w:r>
            <w:r w:rsidRPr="00A90D93">
              <w:rPr>
                <w:noProof/>
                <w:webHidden/>
              </w:rPr>
              <w:tab/>
            </w:r>
            <w:r w:rsidRPr="00A90D93">
              <w:rPr>
                <w:noProof/>
                <w:webHidden/>
              </w:rPr>
              <w:fldChar w:fldCharType="begin"/>
            </w:r>
            <w:r w:rsidRPr="00A90D93">
              <w:rPr>
                <w:noProof/>
                <w:webHidden/>
              </w:rPr>
              <w:instrText xml:space="preserve"> PAGEREF _Toc224493488 \h </w:instrText>
            </w:r>
            <w:r w:rsidRPr="00A90D93">
              <w:rPr>
                <w:noProof/>
                <w:webHidden/>
              </w:rPr>
            </w:r>
            <w:r w:rsidRPr="00A90D93">
              <w:rPr>
                <w:noProof/>
                <w:webHidden/>
              </w:rPr>
              <w:fldChar w:fldCharType="separate"/>
            </w:r>
            <w:r w:rsidRPr="00A90D93">
              <w:rPr>
                <w:noProof/>
                <w:webHidden/>
              </w:rPr>
              <w:t>114</w:t>
            </w:r>
            <w:r w:rsidRPr="00A90D93">
              <w:rPr>
                <w:noProof/>
                <w:webHidden/>
              </w:rPr>
              <w:fldChar w:fldCharType="end"/>
            </w:r>
          </w:hyperlink>
        </w:p>
        <w:p w14:paraId="6B5ABD69"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89" w:history="1">
            <w:r w:rsidRPr="00A90D93">
              <w:rPr>
                <w:rStyle w:val="Hyperlink"/>
                <w:rFonts w:cstheme="minorHAnsi"/>
                <w:noProof/>
              </w:rPr>
              <w:t>5.3 Смернице за извођење радова на нези шума</w:t>
            </w:r>
            <w:r w:rsidRPr="00A90D93">
              <w:rPr>
                <w:noProof/>
                <w:webHidden/>
              </w:rPr>
              <w:tab/>
            </w:r>
            <w:r w:rsidRPr="00A90D93">
              <w:rPr>
                <w:noProof/>
                <w:webHidden/>
              </w:rPr>
              <w:fldChar w:fldCharType="begin"/>
            </w:r>
            <w:r w:rsidRPr="00A90D93">
              <w:rPr>
                <w:noProof/>
                <w:webHidden/>
              </w:rPr>
              <w:instrText xml:space="preserve"> PAGEREF _Toc224493489 \h </w:instrText>
            </w:r>
            <w:r w:rsidRPr="00A90D93">
              <w:rPr>
                <w:noProof/>
                <w:webHidden/>
              </w:rPr>
            </w:r>
            <w:r w:rsidRPr="00A90D93">
              <w:rPr>
                <w:noProof/>
                <w:webHidden/>
              </w:rPr>
              <w:fldChar w:fldCharType="separate"/>
            </w:r>
            <w:r w:rsidRPr="00A90D93">
              <w:rPr>
                <w:noProof/>
                <w:webHidden/>
              </w:rPr>
              <w:t>115</w:t>
            </w:r>
            <w:r w:rsidRPr="00A90D93">
              <w:rPr>
                <w:noProof/>
                <w:webHidden/>
              </w:rPr>
              <w:fldChar w:fldCharType="end"/>
            </w:r>
          </w:hyperlink>
        </w:p>
        <w:p w14:paraId="1321684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90" w:history="1">
            <w:r w:rsidRPr="00A90D93">
              <w:rPr>
                <w:rStyle w:val="Hyperlink"/>
                <w:rFonts w:eastAsiaTheme="majorEastAsia" w:cstheme="minorHAnsi"/>
                <w:bCs/>
                <w:noProof/>
              </w:rPr>
              <w:t>5.3.1 Осветљавање подмладка</w:t>
            </w:r>
            <w:r w:rsidRPr="00A90D93">
              <w:rPr>
                <w:noProof/>
                <w:webHidden/>
              </w:rPr>
              <w:tab/>
            </w:r>
            <w:r w:rsidRPr="00A90D93">
              <w:rPr>
                <w:noProof/>
                <w:webHidden/>
              </w:rPr>
              <w:fldChar w:fldCharType="begin"/>
            </w:r>
            <w:r w:rsidRPr="00A90D93">
              <w:rPr>
                <w:noProof/>
                <w:webHidden/>
              </w:rPr>
              <w:instrText xml:space="preserve"> PAGEREF _Toc224493490 \h </w:instrText>
            </w:r>
            <w:r w:rsidRPr="00A90D93">
              <w:rPr>
                <w:noProof/>
                <w:webHidden/>
              </w:rPr>
            </w:r>
            <w:r w:rsidRPr="00A90D93">
              <w:rPr>
                <w:noProof/>
                <w:webHidden/>
              </w:rPr>
              <w:fldChar w:fldCharType="separate"/>
            </w:r>
            <w:r w:rsidRPr="00A90D93">
              <w:rPr>
                <w:noProof/>
                <w:webHidden/>
              </w:rPr>
              <w:t>115</w:t>
            </w:r>
            <w:r w:rsidRPr="00A90D93">
              <w:rPr>
                <w:noProof/>
                <w:webHidden/>
              </w:rPr>
              <w:fldChar w:fldCharType="end"/>
            </w:r>
          </w:hyperlink>
        </w:p>
        <w:p w14:paraId="03A9F3F7"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91" w:history="1">
            <w:r w:rsidRPr="00A90D93">
              <w:rPr>
                <w:rStyle w:val="Hyperlink"/>
                <w:rFonts w:cstheme="minorHAnsi"/>
                <w:noProof/>
              </w:rPr>
              <w:t>5.3.1.1 Осветљавање подмладка китњака</w:t>
            </w:r>
            <w:r w:rsidRPr="00A90D93">
              <w:rPr>
                <w:noProof/>
                <w:webHidden/>
              </w:rPr>
              <w:tab/>
            </w:r>
            <w:r w:rsidRPr="00A90D93">
              <w:rPr>
                <w:noProof/>
                <w:webHidden/>
              </w:rPr>
              <w:fldChar w:fldCharType="begin"/>
            </w:r>
            <w:r w:rsidRPr="00A90D93">
              <w:rPr>
                <w:noProof/>
                <w:webHidden/>
              </w:rPr>
              <w:instrText xml:space="preserve"> PAGEREF _Toc224493491 \h </w:instrText>
            </w:r>
            <w:r w:rsidRPr="00A90D93">
              <w:rPr>
                <w:noProof/>
                <w:webHidden/>
              </w:rPr>
            </w:r>
            <w:r w:rsidRPr="00A90D93">
              <w:rPr>
                <w:noProof/>
                <w:webHidden/>
              </w:rPr>
              <w:fldChar w:fldCharType="separate"/>
            </w:r>
            <w:r w:rsidRPr="00A90D93">
              <w:rPr>
                <w:noProof/>
                <w:webHidden/>
              </w:rPr>
              <w:t>115</w:t>
            </w:r>
            <w:r w:rsidRPr="00A90D93">
              <w:rPr>
                <w:noProof/>
                <w:webHidden/>
              </w:rPr>
              <w:fldChar w:fldCharType="end"/>
            </w:r>
          </w:hyperlink>
        </w:p>
        <w:p w14:paraId="2A00F67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92" w:history="1">
            <w:r w:rsidRPr="00A90D93">
              <w:rPr>
                <w:rStyle w:val="Hyperlink"/>
                <w:rFonts w:eastAsiaTheme="majorEastAsia" w:cstheme="minorHAnsi"/>
                <w:bCs/>
                <w:noProof/>
              </w:rPr>
              <w:t>5.3.1.2 Осветљавање подмладка букве</w:t>
            </w:r>
            <w:r w:rsidRPr="00A90D93">
              <w:rPr>
                <w:noProof/>
                <w:webHidden/>
              </w:rPr>
              <w:tab/>
            </w:r>
            <w:r w:rsidRPr="00A90D93">
              <w:rPr>
                <w:noProof/>
                <w:webHidden/>
              </w:rPr>
              <w:fldChar w:fldCharType="begin"/>
            </w:r>
            <w:r w:rsidRPr="00A90D93">
              <w:rPr>
                <w:noProof/>
                <w:webHidden/>
              </w:rPr>
              <w:instrText xml:space="preserve"> PAGEREF _Toc224493492 \h </w:instrText>
            </w:r>
            <w:r w:rsidRPr="00A90D93">
              <w:rPr>
                <w:noProof/>
                <w:webHidden/>
              </w:rPr>
            </w:r>
            <w:r w:rsidRPr="00A90D93">
              <w:rPr>
                <w:noProof/>
                <w:webHidden/>
              </w:rPr>
              <w:fldChar w:fldCharType="separate"/>
            </w:r>
            <w:r w:rsidRPr="00A90D93">
              <w:rPr>
                <w:noProof/>
                <w:webHidden/>
              </w:rPr>
              <w:t>115</w:t>
            </w:r>
            <w:r w:rsidRPr="00A90D93">
              <w:rPr>
                <w:noProof/>
                <w:webHidden/>
              </w:rPr>
              <w:fldChar w:fldCharType="end"/>
            </w:r>
          </w:hyperlink>
        </w:p>
        <w:p w14:paraId="01FCF640"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93" w:history="1">
            <w:r w:rsidRPr="00A90D93">
              <w:rPr>
                <w:rStyle w:val="Hyperlink"/>
                <w:rFonts w:eastAsiaTheme="majorEastAsia" w:cstheme="minorHAnsi"/>
                <w:bCs/>
                <w:noProof/>
              </w:rPr>
              <w:t>5.3.2 Чишћење младика</w:t>
            </w:r>
            <w:r w:rsidRPr="00A90D93">
              <w:rPr>
                <w:noProof/>
                <w:webHidden/>
              </w:rPr>
              <w:tab/>
            </w:r>
            <w:r w:rsidRPr="00A90D93">
              <w:rPr>
                <w:noProof/>
                <w:webHidden/>
              </w:rPr>
              <w:fldChar w:fldCharType="begin"/>
            </w:r>
            <w:r w:rsidRPr="00A90D93">
              <w:rPr>
                <w:noProof/>
                <w:webHidden/>
              </w:rPr>
              <w:instrText xml:space="preserve"> PAGEREF _Toc224493493 \h </w:instrText>
            </w:r>
            <w:r w:rsidRPr="00A90D93">
              <w:rPr>
                <w:noProof/>
                <w:webHidden/>
              </w:rPr>
            </w:r>
            <w:r w:rsidRPr="00A90D93">
              <w:rPr>
                <w:noProof/>
                <w:webHidden/>
              </w:rPr>
              <w:fldChar w:fldCharType="separate"/>
            </w:r>
            <w:r w:rsidRPr="00A90D93">
              <w:rPr>
                <w:noProof/>
                <w:webHidden/>
              </w:rPr>
              <w:t>116</w:t>
            </w:r>
            <w:r w:rsidRPr="00A90D93">
              <w:rPr>
                <w:noProof/>
                <w:webHidden/>
              </w:rPr>
              <w:fldChar w:fldCharType="end"/>
            </w:r>
          </w:hyperlink>
        </w:p>
        <w:p w14:paraId="607FAAB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94" w:history="1">
            <w:r w:rsidRPr="00A90D93">
              <w:rPr>
                <w:rStyle w:val="Hyperlink"/>
                <w:rFonts w:eastAsiaTheme="majorEastAsia" w:cstheme="minorHAnsi"/>
                <w:bCs/>
                <w:noProof/>
              </w:rPr>
              <w:t>5.3.2.1 Чишћење младика китњака</w:t>
            </w:r>
            <w:r w:rsidRPr="00A90D93">
              <w:rPr>
                <w:noProof/>
                <w:webHidden/>
              </w:rPr>
              <w:tab/>
            </w:r>
            <w:r w:rsidRPr="00A90D93">
              <w:rPr>
                <w:noProof/>
                <w:webHidden/>
              </w:rPr>
              <w:fldChar w:fldCharType="begin"/>
            </w:r>
            <w:r w:rsidRPr="00A90D93">
              <w:rPr>
                <w:noProof/>
                <w:webHidden/>
              </w:rPr>
              <w:instrText xml:space="preserve"> PAGEREF _Toc224493494 \h </w:instrText>
            </w:r>
            <w:r w:rsidRPr="00A90D93">
              <w:rPr>
                <w:noProof/>
                <w:webHidden/>
              </w:rPr>
            </w:r>
            <w:r w:rsidRPr="00A90D93">
              <w:rPr>
                <w:noProof/>
                <w:webHidden/>
              </w:rPr>
              <w:fldChar w:fldCharType="separate"/>
            </w:r>
            <w:r w:rsidRPr="00A90D93">
              <w:rPr>
                <w:noProof/>
                <w:webHidden/>
              </w:rPr>
              <w:t>116</w:t>
            </w:r>
            <w:r w:rsidRPr="00A90D93">
              <w:rPr>
                <w:noProof/>
                <w:webHidden/>
              </w:rPr>
              <w:fldChar w:fldCharType="end"/>
            </w:r>
          </w:hyperlink>
        </w:p>
        <w:p w14:paraId="1CC655C1"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95" w:history="1">
            <w:r w:rsidRPr="00A90D93">
              <w:rPr>
                <w:rStyle w:val="Hyperlink"/>
                <w:rFonts w:eastAsiaTheme="majorEastAsia" w:cstheme="minorHAnsi"/>
                <w:bCs/>
                <w:noProof/>
              </w:rPr>
              <w:t>5.3.2.2 Чишћење младика  букве</w:t>
            </w:r>
            <w:r w:rsidRPr="00A90D93">
              <w:rPr>
                <w:noProof/>
                <w:webHidden/>
              </w:rPr>
              <w:tab/>
            </w:r>
            <w:r w:rsidRPr="00A90D93">
              <w:rPr>
                <w:noProof/>
                <w:webHidden/>
              </w:rPr>
              <w:fldChar w:fldCharType="begin"/>
            </w:r>
            <w:r w:rsidRPr="00A90D93">
              <w:rPr>
                <w:noProof/>
                <w:webHidden/>
              </w:rPr>
              <w:instrText xml:space="preserve"> PAGEREF _Toc224493495 \h </w:instrText>
            </w:r>
            <w:r w:rsidRPr="00A90D93">
              <w:rPr>
                <w:noProof/>
                <w:webHidden/>
              </w:rPr>
            </w:r>
            <w:r w:rsidRPr="00A90D93">
              <w:rPr>
                <w:noProof/>
                <w:webHidden/>
              </w:rPr>
              <w:fldChar w:fldCharType="separate"/>
            </w:r>
            <w:r w:rsidRPr="00A90D93">
              <w:rPr>
                <w:noProof/>
                <w:webHidden/>
              </w:rPr>
              <w:t>116</w:t>
            </w:r>
            <w:r w:rsidRPr="00A90D93">
              <w:rPr>
                <w:noProof/>
                <w:webHidden/>
              </w:rPr>
              <w:fldChar w:fldCharType="end"/>
            </w:r>
          </w:hyperlink>
        </w:p>
        <w:p w14:paraId="7FD49AF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96" w:history="1">
            <w:r w:rsidRPr="00A90D93">
              <w:rPr>
                <w:rStyle w:val="Hyperlink"/>
                <w:rFonts w:eastAsiaTheme="majorEastAsia" w:cstheme="minorHAnsi"/>
                <w:bCs/>
                <w:noProof/>
              </w:rPr>
              <w:t>5.3.3 Прва селективна прореда са издвајањем и обележавањем стабала будућност</w:t>
            </w:r>
            <w:r w:rsidRPr="00A90D93">
              <w:rPr>
                <w:noProof/>
                <w:webHidden/>
              </w:rPr>
              <w:tab/>
            </w:r>
            <w:r w:rsidRPr="00A90D93">
              <w:rPr>
                <w:noProof/>
                <w:webHidden/>
              </w:rPr>
              <w:fldChar w:fldCharType="begin"/>
            </w:r>
            <w:r w:rsidRPr="00A90D93">
              <w:rPr>
                <w:noProof/>
                <w:webHidden/>
              </w:rPr>
              <w:instrText xml:space="preserve"> PAGEREF _Toc224493496 \h </w:instrText>
            </w:r>
            <w:r w:rsidRPr="00A90D93">
              <w:rPr>
                <w:noProof/>
                <w:webHidden/>
              </w:rPr>
            </w:r>
            <w:r w:rsidRPr="00A90D93">
              <w:rPr>
                <w:noProof/>
                <w:webHidden/>
              </w:rPr>
              <w:fldChar w:fldCharType="separate"/>
            </w:r>
            <w:r w:rsidRPr="00A90D93">
              <w:rPr>
                <w:noProof/>
                <w:webHidden/>
              </w:rPr>
              <w:t>116</w:t>
            </w:r>
            <w:r w:rsidRPr="00A90D93">
              <w:rPr>
                <w:noProof/>
                <w:webHidden/>
              </w:rPr>
              <w:fldChar w:fldCharType="end"/>
            </w:r>
          </w:hyperlink>
        </w:p>
        <w:p w14:paraId="1A49C502"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497" w:history="1">
            <w:r w:rsidRPr="00A90D93">
              <w:rPr>
                <w:rStyle w:val="Hyperlink"/>
                <w:rFonts w:cstheme="minorHAnsi"/>
                <w:noProof/>
              </w:rPr>
              <w:t>5.3.4 Смернице за спровођење санитарних прореда</w:t>
            </w:r>
            <w:r w:rsidRPr="00A90D93">
              <w:rPr>
                <w:noProof/>
                <w:webHidden/>
              </w:rPr>
              <w:tab/>
            </w:r>
            <w:r w:rsidRPr="00A90D93">
              <w:rPr>
                <w:noProof/>
                <w:webHidden/>
              </w:rPr>
              <w:fldChar w:fldCharType="begin"/>
            </w:r>
            <w:r w:rsidRPr="00A90D93">
              <w:rPr>
                <w:noProof/>
                <w:webHidden/>
              </w:rPr>
              <w:instrText xml:space="preserve"> PAGEREF _Toc224493497 \h </w:instrText>
            </w:r>
            <w:r w:rsidRPr="00A90D93">
              <w:rPr>
                <w:noProof/>
                <w:webHidden/>
              </w:rPr>
            </w:r>
            <w:r w:rsidRPr="00A90D93">
              <w:rPr>
                <w:noProof/>
                <w:webHidden/>
              </w:rPr>
              <w:fldChar w:fldCharType="separate"/>
            </w:r>
            <w:r w:rsidRPr="00A90D93">
              <w:rPr>
                <w:noProof/>
                <w:webHidden/>
              </w:rPr>
              <w:t>117</w:t>
            </w:r>
            <w:r w:rsidRPr="00A90D93">
              <w:rPr>
                <w:noProof/>
                <w:webHidden/>
              </w:rPr>
              <w:fldChar w:fldCharType="end"/>
            </w:r>
          </w:hyperlink>
        </w:p>
        <w:p w14:paraId="1B1797F3"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498" w:history="1">
            <w:r w:rsidRPr="00A90D93">
              <w:rPr>
                <w:rStyle w:val="Hyperlink"/>
                <w:rFonts w:cstheme="minorHAnsi"/>
                <w:noProof/>
              </w:rPr>
              <w:t>5.4 Сасецање бршљана</w:t>
            </w:r>
            <w:r w:rsidRPr="00A90D93">
              <w:rPr>
                <w:noProof/>
                <w:webHidden/>
              </w:rPr>
              <w:tab/>
            </w:r>
            <w:r w:rsidRPr="00A90D93">
              <w:rPr>
                <w:noProof/>
                <w:webHidden/>
              </w:rPr>
              <w:fldChar w:fldCharType="begin"/>
            </w:r>
            <w:r w:rsidRPr="00A90D93">
              <w:rPr>
                <w:noProof/>
                <w:webHidden/>
              </w:rPr>
              <w:instrText xml:space="preserve"> PAGEREF _Toc224493498 \h </w:instrText>
            </w:r>
            <w:r w:rsidRPr="00A90D93">
              <w:rPr>
                <w:noProof/>
                <w:webHidden/>
              </w:rPr>
            </w:r>
            <w:r w:rsidRPr="00A90D93">
              <w:rPr>
                <w:noProof/>
                <w:webHidden/>
              </w:rPr>
              <w:fldChar w:fldCharType="separate"/>
            </w:r>
            <w:r w:rsidRPr="00A90D93">
              <w:rPr>
                <w:noProof/>
                <w:webHidden/>
              </w:rPr>
              <w:t>117</w:t>
            </w:r>
            <w:r w:rsidRPr="00A90D93">
              <w:rPr>
                <w:noProof/>
                <w:webHidden/>
              </w:rPr>
              <w:fldChar w:fldCharType="end"/>
            </w:r>
          </w:hyperlink>
        </w:p>
        <w:p w14:paraId="732CFDEC" w14:textId="77777777" w:rsidR="00A90D93" w:rsidRPr="00A90D93" w:rsidRDefault="00A90D93">
          <w:pPr>
            <w:pStyle w:val="TOC2"/>
            <w:tabs>
              <w:tab w:val="left" w:pos="880"/>
              <w:tab w:val="right" w:leader="dot" w:pos="13944"/>
            </w:tabs>
            <w:rPr>
              <w:rFonts w:asciiTheme="minorHAnsi" w:eastAsiaTheme="minorEastAsia" w:hAnsiTheme="minorHAnsi"/>
              <w:noProof/>
              <w:sz w:val="22"/>
              <w:lang w:val="en-US"/>
            </w:rPr>
          </w:pPr>
          <w:hyperlink w:anchor="_Toc224493499" w:history="1">
            <w:r w:rsidRPr="00A90D93">
              <w:rPr>
                <w:rStyle w:val="Hyperlink"/>
                <w:rFonts w:eastAsiaTheme="majorEastAsia" w:cstheme="minorHAnsi"/>
                <w:bCs/>
                <w:noProof/>
              </w:rPr>
              <w:t>5.5</w:t>
            </w:r>
            <w:r w:rsidRPr="00A90D93">
              <w:rPr>
                <w:rFonts w:asciiTheme="minorHAnsi" w:eastAsiaTheme="minorEastAsia" w:hAnsiTheme="minorHAnsi"/>
                <w:noProof/>
                <w:sz w:val="22"/>
                <w:lang w:val="en-US"/>
              </w:rPr>
              <w:tab/>
            </w:r>
            <w:r w:rsidRPr="00A90D93">
              <w:rPr>
                <w:rStyle w:val="Hyperlink"/>
                <w:rFonts w:eastAsiaTheme="majorEastAsia" w:cstheme="minorHAnsi"/>
                <w:bCs/>
                <w:noProof/>
              </w:rPr>
              <w:t>Успостављање шумског реда</w:t>
            </w:r>
            <w:r w:rsidRPr="00A90D93">
              <w:rPr>
                <w:noProof/>
                <w:webHidden/>
              </w:rPr>
              <w:tab/>
            </w:r>
            <w:r w:rsidRPr="00A90D93">
              <w:rPr>
                <w:noProof/>
                <w:webHidden/>
              </w:rPr>
              <w:fldChar w:fldCharType="begin"/>
            </w:r>
            <w:r w:rsidRPr="00A90D93">
              <w:rPr>
                <w:noProof/>
                <w:webHidden/>
              </w:rPr>
              <w:instrText xml:space="preserve"> PAGEREF _Toc224493499 \h </w:instrText>
            </w:r>
            <w:r w:rsidRPr="00A90D93">
              <w:rPr>
                <w:noProof/>
                <w:webHidden/>
              </w:rPr>
            </w:r>
            <w:r w:rsidRPr="00A90D93">
              <w:rPr>
                <w:noProof/>
                <w:webHidden/>
              </w:rPr>
              <w:fldChar w:fldCharType="separate"/>
            </w:r>
            <w:r w:rsidRPr="00A90D93">
              <w:rPr>
                <w:noProof/>
                <w:webHidden/>
              </w:rPr>
              <w:t>117</w:t>
            </w:r>
            <w:r w:rsidRPr="00A90D93">
              <w:rPr>
                <w:noProof/>
                <w:webHidden/>
              </w:rPr>
              <w:fldChar w:fldCharType="end"/>
            </w:r>
          </w:hyperlink>
        </w:p>
        <w:p w14:paraId="20162CDD"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0" w:history="1">
            <w:r w:rsidRPr="00A90D93">
              <w:rPr>
                <w:rStyle w:val="Hyperlink"/>
                <w:rFonts w:cstheme="minorHAnsi"/>
                <w:noProof/>
                <w:lang w:val="sr-Cyrl-BA"/>
              </w:rPr>
              <w:t>5.6. Израда извођаког пројекта</w:t>
            </w:r>
            <w:r w:rsidRPr="00A90D93">
              <w:rPr>
                <w:noProof/>
                <w:webHidden/>
              </w:rPr>
              <w:tab/>
            </w:r>
            <w:r w:rsidRPr="00A90D93">
              <w:rPr>
                <w:noProof/>
                <w:webHidden/>
              </w:rPr>
              <w:fldChar w:fldCharType="begin"/>
            </w:r>
            <w:r w:rsidRPr="00A90D93">
              <w:rPr>
                <w:noProof/>
                <w:webHidden/>
              </w:rPr>
              <w:instrText xml:space="preserve"> PAGEREF _Toc224493500 \h </w:instrText>
            </w:r>
            <w:r w:rsidRPr="00A90D93">
              <w:rPr>
                <w:noProof/>
                <w:webHidden/>
              </w:rPr>
            </w:r>
            <w:r w:rsidRPr="00A90D93">
              <w:rPr>
                <w:noProof/>
                <w:webHidden/>
              </w:rPr>
              <w:fldChar w:fldCharType="separate"/>
            </w:r>
            <w:r w:rsidRPr="00A90D93">
              <w:rPr>
                <w:noProof/>
                <w:webHidden/>
              </w:rPr>
              <w:t>118</w:t>
            </w:r>
            <w:r w:rsidRPr="00A90D93">
              <w:rPr>
                <w:noProof/>
                <w:webHidden/>
              </w:rPr>
              <w:fldChar w:fldCharType="end"/>
            </w:r>
          </w:hyperlink>
        </w:p>
        <w:p w14:paraId="0DC3E3F1"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1" w:history="1">
            <w:r w:rsidRPr="00A90D93">
              <w:rPr>
                <w:rStyle w:val="Hyperlink"/>
                <w:rFonts w:cstheme="minorHAnsi"/>
                <w:noProof/>
              </w:rPr>
              <w:t>5.7 Смернице за спровођење плана коришћења шума</w:t>
            </w:r>
            <w:r w:rsidRPr="00A90D93">
              <w:rPr>
                <w:noProof/>
                <w:webHidden/>
              </w:rPr>
              <w:tab/>
            </w:r>
            <w:r w:rsidRPr="00A90D93">
              <w:rPr>
                <w:noProof/>
                <w:webHidden/>
              </w:rPr>
              <w:fldChar w:fldCharType="begin"/>
            </w:r>
            <w:r w:rsidRPr="00A90D93">
              <w:rPr>
                <w:noProof/>
                <w:webHidden/>
              </w:rPr>
              <w:instrText xml:space="preserve"> PAGEREF _Toc224493501 \h </w:instrText>
            </w:r>
            <w:r w:rsidRPr="00A90D93">
              <w:rPr>
                <w:noProof/>
                <w:webHidden/>
              </w:rPr>
            </w:r>
            <w:r w:rsidRPr="00A90D93">
              <w:rPr>
                <w:noProof/>
                <w:webHidden/>
              </w:rPr>
              <w:fldChar w:fldCharType="separate"/>
            </w:r>
            <w:r w:rsidRPr="00A90D93">
              <w:rPr>
                <w:noProof/>
                <w:webHidden/>
              </w:rPr>
              <w:t>118</w:t>
            </w:r>
            <w:r w:rsidRPr="00A90D93">
              <w:rPr>
                <w:noProof/>
                <w:webHidden/>
              </w:rPr>
              <w:fldChar w:fldCharType="end"/>
            </w:r>
          </w:hyperlink>
        </w:p>
        <w:p w14:paraId="2F0C5D3C"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2" w:history="1">
            <w:r w:rsidRPr="00A90D93">
              <w:rPr>
                <w:rStyle w:val="Hyperlink"/>
                <w:rFonts w:eastAsiaTheme="majorEastAsia" w:cstheme="minorHAnsi"/>
                <w:bCs/>
                <w:noProof/>
              </w:rPr>
              <w:t>5.7.1 Сеча и израда дрвних сортимената – ФI</w:t>
            </w:r>
            <w:r w:rsidRPr="00A90D93">
              <w:rPr>
                <w:noProof/>
                <w:webHidden/>
              </w:rPr>
              <w:tab/>
            </w:r>
            <w:r w:rsidRPr="00A90D93">
              <w:rPr>
                <w:noProof/>
                <w:webHidden/>
              </w:rPr>
              <w:fldChar w:fldCharType="begin"/>
            </w:r>
            <w:r w:rsidRPr="00A90D93">
              <w:rPr>
                <w:noProof/>
                <w:webHidden/>
              </w:rPr>
              <w:instrText xml:space="preserve"> PAGEREF _Toc224493502 \h </w:instrText>
            </w:r>
            <w:r w:rsidRPr="00A90D93">
              <w:rPr>
                <w:noProof/>
                <w:webHidden/>
              </w:rPr>
            </w:r>
            <w:r w:rsidRPr="00A90D93">
              <w:rPr>
                <w:noProof/>
                <w:webHidden/>
              </w:rPr>
              <w:fldChar w:fldCharType="separate"/>
            </w:r>
            <w:r w:rsidRPr="00A90D93">
              <w:rPr>
                <w:noProof/>
                <w:webHidden/>
              </w:rPr>
              <w:t>118</w:t>
            </w:r>
            <w:r w:rsidRPr="00A90D93">
              <w:rPr>
                <w:noProof/>
                <w:webHidden/>
              </w:rPr>
              <w:fldChar w:fldCharType="end"/>
            </w:r>
          </w:hyperlink>
        </w:p>
        <w:p w14:paraId="0861819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503" w:history="1">
            <w:r w:rsidRPr="00A90D93">
              <w:rPr>
                <w:rStyle w:val="Hyperlink"/>
                <w:rFonts w:cstheme="minorHAnsi"/>
                <w:noProof/>
              </w:rPr>
              <w:t xml:space="preserve">5.7.1.1 </w:t>
            </w:r>
            <w:r w:rsidRPr="00A90D93">
              <w:rPr>
                <w:rStyle w:val="Hyperlink"/>
                <w:rFonts w:cstheme="minorHAnsi"/>
                <w:noProof/>
                <w:lang w:val="en-GB"/>
              </w:rPr>
              <w:t>С</w:t>
            </w:r>
            <w:r w:rsidRPr="00A90D93">
              <w:rPr>
                <w:rStyle w:val="Hyperlink"/>
                <w:rFonts w:cstheme="minorHAnsi"/>
                <w:noProof/>
              </w:rPr>
              <w:t>еча</w:t>
            </w:r>
            <w:r w:rsidRPr="00A90D93">
              <w:rPr>
                <w:noProof/>
                <w:webHidden/>
              </w:rPr>
              <w:tab/>
            </w:r>
            <w:r w:rsidRPr="00A90D93">
              <w:rPr>
                <w:noProof/>
                <w:webHidden/>
              </w:rPr>
              <w:fldChar w:fldCharType="begin"/>
            </w:r>
            <w:r w:rsidRPr="00A90D93">
              <w:rPr>
                <w:noProof/>
                <w:webHidden/>
              </w:rPr>
              <w:instrText xml:space="preserve"> PAGEREF _Toc224493503 \h </w:instrText>
            </w:r>
            <w:r w:rsidRPr="00A90D93">
              <w:rPr>
                <w:noProof/>
                <w:webHidden/>
              </w:rPr>
            </w:r>
            <w:r w:rsidRPr="00A90D93">
              <w:rPr>
                <w:noProof/>
                <w:webHidden/>
              </w:rPr>
              <w:fldChar w:fldCharType="separate"/>
            </w:r>
            <w:r w:rsidRPr="00A90D93">
              <w:rPr>
                <w:noProof/>
                <w:webHidden/>
              </w:rPr>
              <w:t>118</w:t>
            </w:r>
            <w:r w:rsidRPr="00A90D93">
              <w:rPr>
                <w:noProof/>
                <w:webHidden/>
              </w:rPr>
              <w:fldChar w:fldCharType="end"/>
            </w:r>
          </w:hyperlink>
        </w:p>
        <w:p w14:paraId="1FB6546E"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504" w:history="1">
            <w:r w:rsidRPr="00A90D93">
              <w:rPr>
                <w:rStyle w:val="Hyperlink"/>
                <w:rFonts w:cstheme="minorHAnsi"/>
                <w:noProof/>
              </w:rPr>
              <w:t>5.7.1.2 Израда дрвних сортимената</w:t>
            </w:r>
            <w:r w:rsidRPr="00A90D93">
              <w:rPr>
                <w:noProof/>
                <w:webHidden/>
              </w:rPr>
              <w:tab/>
            </w:r>
            <w:r w:rsidRPr="00A90D93">
              <w:rPr>
                <w:noProof/>
                <w:webHidden/>
              </w:rPr>
              <w:fldChar w:fldCharType="begin"/>
            </w:r>
            <w:r w:rsidRPr="00A90D93">
              <w:rPr>
                <w:noProof/>
                <w:webHidden/>
              </w:rPr>
              <w:instrText xml:space="preserve"> PAGEREF _Toc224493504 \h </w:instrText>
            </w:r>
            <w:r w:rsidRPr="00A90D93">
              <w:rPr>
                <w:noProof/>
                <w:webHidden/>
              </w:rPr>
            </w:r>
            <w:r w:rsidRPr="00A90D93">
              <w:rPr>
                <w:noProof/>
                <w:webHidden/>
              </w:rPr>
              <w:fldChar w:fldCharType="separate"/>
            </w:r>
            <w:r w:rsidRPr="00A90D93">
              <w:rPr>
                <w:noProof/>
                <w:webHidden/>
              </w:rPr>
              <w:t>119</w:t>
            </w:r>
            <w:r w:rsidRPr="00A90D93">
              <w:rPr>
                <w:noProof/>
                <w:webHidden/>
              </w:rPr>
              <w:fldChar w:fldCharType="end"/>
            </w:r>
          </w:hyperlink>
        </w:p>
        <w:p w14:paraId="30D1C51F" w14:textId="77777777" w:rsidR="00A90D93" w:rsidRPr="00A90D93" w:rsidRDefault="00A90D93">
          <w:pPr>
            <w:pStyle w:val="TOC3"/>
            <w:tabs>
              <w:tab w:val="right" w:leader="dot" w:pos="13944"/>
            </w:tabs>
            <w:rPr>
              <w:rFonts w:asciiTheme="minorHAnsi" w:eastAsiaTheme="minorEastAsia" w:hAnsiTheme="minorHAnsi"/>
              <w:noProof/>
              <w:sz w:val="22"/>
              <w:lang w:val="en-US"/>
            </w:rPr>
          </w:pPr>
          <w:hyperlink w:anchor="_Toc224493505" w:history="1">
            <w:r w:rsidRPr="00A90D93">
              <w:rPr>
                <w:rStyle w:val="Hyperlink"/>
                <w:rFonts w:cstheme="minorHAnsi"/>
                <w:noProof/>
              </w:rPr>
              <w:t>5.7.2 Извлачење и изношење дрвних сортимената Ф-II</w:t>
            </w:r>
            <w:r w:rsidRPr="00A90D93">
              <w:rPr>
                <w:noProof/>
                <w:webHidden/>
              </w:rPr>
              <w:tab/>
            </w:r>
            <w:r w:rsidRPr="00A90D93">
              <w:rPr>
                <w:noProof/>
                <w:webHidden/>
              </w:rPr>
              <w:fldChar w:fldCharType="begin"/>
            </w:r>
            <w:r w:rsidRPr="00A90D93">
              <w:rPr>
                <w:noProof/>
                <w:webHidden/>
              </w:rPr>
              <w:instrText xml:space="preserve"> PAGEREF _Toc224493505 \h </w:instrText>
            </w:r>
            <w:r w:rsidRPr="00A90D93">
              <w:rPr>
                <w:noProof/>
                <w:webHidden/>
              </w:rPr>
            </w:r>
            <w:r w:rsidRPr="00A90D93">
              <w:rPr>
                <w:noProof/>
                <w:webHidden/>
              </w:rPr>
              <w:fldChar w:fldCharType="separate"/>
            </w:r>
            <w:r w:rsidRPr="00A90D93">
              <w:rPr>
                <w:noProof/>
                <w:webHidden/>
              </w:rPr>
              <w:t>120</w:t>
            </w:r>
            <w:r w:rsidRPr="00A90D93">
              <w:rPr>
                <w:noProof/>
                <w:webHidden/>
              </w:rPr>
              <w:fldChar w:fldCharType="end"/>
            </w:r>
          </w:hyperlink>
        </w:p>
        <w:p w14:paraId="7A8402D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6" w:history="1">
            <w:r w:rsidRPr="00A90D93">
              <w:rPr>
                <w:rStyle w:val="Hyperlink"/>
                <w:rFonts w:cstheme="minorHAnsi"/>
                <w:noProof/>
              </w:rPr>
              <w:t>5.8 Смернице за отпремање дрвних сортимената</w:t>
            </w:r>
            <w:r w:rsidRPr="00A90D93">
              <w:rPr>
                <w:noProof/>
                <w:webHidden/>
              </w:rPr>
              <w:tab/>
            </w:r>
            <w:r w:rsidRPr="00A90D93">
              <w:rPr>
                <w:noProof/>
                <w:webHidden/>
              </w:rPr>
              <w:fldChar w:fldCharType="begin"/>
            </w:r>
            <w:r w:rsidRPr="00A90D93">
              <w:rPr>
                <w:noProof/>
                <w:webHidden/>
              </w:rPr>
              <w:instrText xml:space="preserve"> PAGEREF _Toc224493506 \h </w:instrText>
            </w:r>
            <w:r w:rsidRPr="00A90D93">
              <w:rPr>
                <w:noProof/>
                <w:webHidden/>
              </w:rPr>
            </w:r>
            <w:r w:rsidRPr="00A90D93">
              <w:rPr>
                <w:noProof/>
                <w:webHidden/>
              </w:rPr>
              <w:fldChar w:fldCharType="separate"/>
            </w:r>
            <w:r w:rsidRPr="00A90D93">
              <w:rPr>
                <w:noProof/>
                <w:webHidden/>
              </w:rPr>
              <w:t>120</w:t>
            </w:r>
            <w:r w:rsidRPr="00A90D93">
              <w:rPr>
                <w:noProof/>
                <w:webHidden/>
              </w:rPr>
              <w:fldChar w:fldCharType="end"/>
            </w:r>
          </w:hyperlink>
        </w:p>
        <w:p w14:paraId="356DBE02"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7" w:history="1">
            <w:r w:rsidRPr="00A90D93">
              <w:rPr>
                <w:rStyle w:val="Hyperlink"/>
                <w:rFonts w:cstheme="minorHAnsi"/>
                <w:noProof/>
              </w:rPr>
              <w:t>5.9 Заштита на раду</w:t>
            </w:r>
            <w:r w:rsidRPr="00A90D93">
              <w:rPr>
                <w:noProof/>
                <w:webHidden/>
              </w:rPr>
              <w:tab/>
            </w:r>
            <w:r w:rsidRPr="00A90D93">
              <w:rPr>
                <w:noProof/>
                <w:webHidden/>
              </w:rPr>
              <w:fldChar w:fldCharType="begin"/>
            </w:r>
            <w:r w:rsidRPr="00A90D93">
              <w:rPr>
                <w:noProof/>
                <w:webHidden/>
              </w:rPr>
              <w:instrText xml:space="preserve"> PAGEREF _Toc224493507 \h </w:instrText>
            </w:r>
            <w:r w:rsidRPr="00A90D93">
              <w:rPr>
                <w:noProof/>
                <w:webHidden/>
              </w:rPr>
            </w:r>
            <w:r w:rsidRPr="00A90D93">
              <w:rPr>
                <w:noProof/>
                <w:webHidden/>
              </w:rPr>
              <w:fldChar w:fldCharType="separate"/>
            </w:r>
            <w:r w:rsidRPr="00A90D93">
              <w:rPr>
                <w:noProof/>
                <w:webHidden/>
              </w:rPr>
              <w:t>120</w:t>
            </w:r>
            <w:r w:rsidRPr="00A90D93">
              <w:rPr>
                <w:noProof/>
                <w:webHidden/>
              </w:rPr>
              <w:fldChar w:fldCharType="end"/>
            </w:r>
          </w:hyperlink>
        </w:p>
        <w:p w14:paraId="4E1F2CB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8" w:history="1">
            <w:r w:rsidRPr="00A90D93">
              <w:rPr>
                <w:rStyle w:val="Hyperlink"/>
                <w:rFonts w:cstheme="minorHAnsi"/>
                <w:noProof/>
              </w:rPr>
              <w:t>5.10 Мере забране</w:t>
            </w:r>
            <w:r w:rsidRPr="00A90D93">
              <w:rPr>
                <w:noProof/>
                <w:webHidden/>
              </w:rPr>
              <w:tab/>
            </w:r>
            <w:r w:rsidRPr="00A90D93">
              <w:rPr>
                <w:noProof/>
                <w:webHidden/>
              </w:rPr>
              <w:fldChar w:fldCharType="begin"/>
            </w:r>
            <w:r w:rsidRPr="00A90D93">
              <w:rPr>
                <w:noProof/>
                <w:webHidden/>
              </w:rPr>
              <w:instrText xml:space="preserve"> PAGEREF _Toc224493508 \h </w:instrText>
            </w:r>
            <w:r w:rsidRPr="00A90D93">
              <w:rPr>
                <w:noProof/>
                <w:webHidden/>
              </w:rPr>
            </w:r>
            <w:r w:rsidRPr="00A90D93">
              <w:rPr>
                <w:noProof/>
                <w:webHidden/>
              </w:rPr>
              <w:fldChar w:fldCharType="separate"/>
            </w:r>
            <w:r w:rsidRPr="00A90D93">
              <w:rPr>
                <w:noProof/>
                <w:webHidden/>
              </w:rPr>
              <w:t>121</w:t>
            </w:r>
            <w:r w:rsidRPr="00A90D93">
              <w:rPr>
                <w:noProof/>
                <w:webHidden/>
              </w:rPr>
              <w:fldChar w:fldCharType="end"/>
            </w:r>
          </w:hyperlink>
        </w:p>
        <w:p w14:paraId="1D03481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09" w:history="1">
            <w:r w:rsidRPr="00A90D93">
              <w:rPr>
                <w:rStyle w:val="Hyperlink"/>
                <w:rFonts w:cstheme="minorHAnsi"/>
                <w:noProof/>
              </w:rPr>
              <w:t>5.11 Смернице за спровођење радова на заштити шума</w:t>
            </w:r>
            <w:r w:rsidRPr="00A90D93">
              <w:rPr>
                <w:noProof/>
                <w:webHidden/>
              </w:rPr>
              <w:tab/>
            </w:r>
            <w:r w:rsidRPr="00A90D93">
              <w:rPr>
                <w:noProof/>
                <w:webHidden/>
              </w:rPr>
              <w:fldChar w:fldCharType="begin"/>
            </w:r>
            <w:r w:rsidRPr="00A90D93">
              <w:rPr>
                <w:noProof/>
                <w:webHidden/>
              </w:rPr>
              <w:instrText xml:space="preserve"> PAGEREF _Toc224493509 \h </w:instrText>
            </w:r>
            <w:r w:rsidRPr="00A90D93">
              <w:rPr>
                <w:noProof/>
                <w:webHidden/>
              </w:rPr>
            </w:r>
            <w:r w:rsidRPr="00A90D93">
              <w:rPr>
                <w:noProof/>
                <w:webHidden/>
              </w:rPr>
              <w:fldChar w:fldCharType="separate"/>
            </w:r>
            <w:r w:rsidRPr="00A90D93">
              <w:rPr>
                <w:noProof/>
                <w:webHidden/>
              </w:rPr>
              <w:t>121</w:t>
            </w:r>
            <w:r w:rsidRPr="00A90D93">
              <w:rPr>
                <w:noProof/>
                <w:webHidden/>
              </w:rPr>
              <w:fldChar w:fldCharType="end"/>
            </w:r>
          </w:hyperlink>
        </w:p>
        <w:p w14:paraId="21F16B81"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0" w:history="1">
            <w:r w:rsidRPr="00A90D93">
              <w:rPr>
                <w:rStyle w:val="Hyperlink"/>
                <w:rFonts w:cstheme="minorHAnsi"/>
                <w:noProof/>
              </w:rPr>
              <w:t>5.12 Смернице за изградњу путева у шумама сремске епархије</w:t>
            </w:r>
            <w:r w:rsidRPr="00A90D93">
              <w:rPr>
                <w:noProof/>
                <w:webHidden/>
              </w:rPr>
              <w:tab/>
            </w:r>
            <w:r w:rsidRPr="00A90D93">
              <w:rPr>
                <w:noProof/>
                <w:webHidden/>
              </w:rPr>
              <w:fldChar w:fldCharType="begin"/>
            </w:r>
            <w:r w:rsidRPr="00A90D93">
              <w:rPr>
                <w:noProof/>
                <w:webHidden/>
              </w:rPr>
              <w:instrText xml:space="preserve"> PAGEREF _Toc224493510 \h </w:instrText>
            </w:r>
            <w:r w:rsidRPr="00A90D93">
              <w:rPr>
                <w:noProof/>
                <w:webHidden/>
              </w:rPr>
            </w:r>
            <w:r w:rsidRPr="00A90D93">
              <w:rPr>
                <w:noProof/>
                <w:webHidden/>
              </w:rPr>
              <w:fldChar w:fldCharType="separate"/>
            </w:r>
            <w:r w:rsidRPr="00A90D93">
              <w:rPr>
                <w:noProof/>
                <w:webHidden/>
              </w:rPr>
              <w:t>122</w:t>
            </w:r>
            <w:r w:rsidRPr="00A90D93">
              <w:rPr>
                <w:noProof/>
                <w:webHidden/>
              </w:rPr>
              <w:fldChar w:fldCharType="end"/>
            </w:r>
          </w:hyperlink>
        </w:p>
        <w:p w14:paraId="45B602D6"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1" w:history="1">
            <w:r w:rsidRPr="00A90D93">
              <w:rPr>
                <w:rStyle w:val="Hyperlink"/>
                <w:rFonts w:cstheme="minorHAnsi"/>
                <w:noProof/>
              </w:rPr>
              <w:t>5.13 Смернице за вођење  шумске хронике</w:t>
            </w:r>
            <w:r w:rsidRPr="00A90D93">
              <w:rPr>
                <w:noProof/>
                <w:webHidden/>
              </w:rPr>
              <w:tab/>
            </w:r>
            <w:r w:rsidRPr="00A90D93">
              <w:rPr>
                <w:noProof/>
                <w:webHidden/>
              </w:rPr>
              <w:fldChar w:fldCharType="begin"/>
            </w:r>
            <w:r w:rsidRPr="00A90D93">
              <w:rPr>
                <w:noProof/>
                <w:webHidden/>
              </w:rPr>
              <w:instrText xml:space="preserve"> PAGEREF _Toc224493511 \h </w:instrText>
            </w:r>
            <w:r w:rsidRPr="00A90D93">
              <w:rPr>
                <w:noProof/>
                <w:webHidden/>
              </w:rPr>
            </w:r>
            <w:r w:rsidRPr="00A90D93">
              <w:rPr>
                <w:noProof/>
                <w:webHidden/>
              </w:rPr>
              <w:fldChar w:fldCharType="separate"/>
            </w:r>
            <w:r w:rsidRPr="00A90D93">
              <w:rPr>
                <w:noProof/>
                <w:webHidden/>
              </w:rPr>
              <w:t>122</w:t>
            </w:r>
            <w:r w:rsidRPr="00A90D93">
              <w:rPr>
                <w:noProof/>
                <w:webHidden/>
              </w:rPr>
              <w:fldChar w:fldCharType="end"/>
            </w:r>
          </w:hyperlink>
        </w:p>
        <w:p w14:paraId="7297B6D0"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512" w:history="1">
            <w:r w:rsidRPr="00A90D93">
              <w:rPr>
                <w:rStyle w:val="Hyperlink"/>
                <w:rFonts w:eastAsia="Times New Roman" w:cstheme="minorHAnsi"/>
                <w:bCs/>
                <w:caps/>
                <w:noProof/>
                <w:spacing w:val="20"/>
                <w:kern w:val="32"/>
              </w:rPr>
              <w:t>6. НАЧИН ИЗРАДЕ ОСНОВЕ</w:t>
            </w:r>
            <w:r w:rsidRPr="00A90D93">
              <w:rPr>
                <w:noProof/>
                <w:webHidden/>
              </w:rPr>
              <w:tab/>
            </w:r>
            <w:r w:rsidRPr="00A90D93">
              <w:rPr>
                <w:noProof/>
                <w:webHidden/>
              </w:rPr>
              <w:fldChar w:fldCharType="begin"/>
            </w:r>
            <w:r w:rsidRPr="00A90D93">
              <w:rPr>
                <w:noProof/>
                <w:webHidden/>
              </w:rPr>
              <w:instrText xml:space="preserve"> PAGEREF _Toc224493512 \h </w:instrText>
            </w:r>
            <w:r w:rsidRPr="00A90D93">
              <w:rPr>
                <w:noProof/>
                <w:webHidden/>
              </w:rPr>
            </w:r>
            <w:r w:rsidRPr="00A90D93">
              <w:rPr>
                <w:noProof/>
                <w:webHidden/>
              </w:rPr>
              <w:fldChar w:fldCharType="separate"/>
            </w:r>
            <w:r w:rsidRPr="00A90D93">
              <w:rPr>
                <w:noProof/>
                <w:webHidden/>
              </w:rPr>
              <w:t>123</w:t>
            </w:r>
            <w:r w:rsidRPr="00A90D93">
              <w:rPr>
                <w:noProof/>
                <w:webHidden/>
              </w:rPr>
              <w:fldChar w:fldCharType="end"/>
            </w:r>
          </w:hyperlink>
        </w:p>
        <w:p w14:paraId="414D390E"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3" w:history="1">
            <w:r w:rsidRPr="00A90D93">
              <w:rPr>
                <w:rStyle w:val="Hyperlink"/>
                <w:rFonts w:eastAsiaTheme="majorEastAsia" w:cstheme="minorHAnsi"/>
                <w:bCs/>
                <w:noProof/>
              </w:rPr>
              <w:t>6.1 Прикупљање теренских података</w:t>
            </w:r>
            <w:r w:rsidRPr="00A90D93">
              <w:rPr>
                <w:noProof/>
                <w:webHidden/>
              </w:rPr>
              <w:tab/>
            </w:r>
            <w:r w:rsidRPr="00A90D93">
              <w:rPr>
                <w:noProof/>
                <w:webHidden/>
              </w:rPr>
              <w:fldChar w:fldCharType="begin"/>
            </w:r>
            <w:r w:rsidRPr="00A90D93">
              <w:rPr>
                <w:noProof/>
                <w:webHidden/>
              </w:rPr>
              <w:instrText xml:space="preserve"> PAGEREF _Toc224493513 \h </w:instrText>
            </w:r>
            <w:r w:rsidRPr="00A90D93">
              <w:rPr>
                <w:noProof/>
                <w:webHidden/>
              </w:rPr>
            </w:r>
            <w:r w:rsidRPr="00A90D93">
              <w:rPr>
                <w:noProof/>
                <w:webHidden/>
              </w:rPr>
              <w:fldChar w:fldCharType="separate"/>
            </w:r>
            <w:r w:rsidRPr="00A90D93">
              <w:rPr>
                <w:noProof/>
                <w:webHidden/>
              </w:rPr>
              <w:t>124</w:t>
            </w:r>
            <w:r w:rsidRPr="00A90D93">
              <w:rPr>
                <w:noProof/>
                <w:webHidden/>
              </w:rPr>
              <w:fldChar w:fldCharType="end"/>
            </w:r>
          </w:hyperlink>
        </w:p>
        <w:p w14:paraId="4A92B2B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4" w:history="1">
            <w:r w:rsidRPr="00A90D93">
              <w:rPr>
                <w:rStyle w:val="Hyperlink"/>
                <w:rFonts w:eastAsiaTheme="majorEastAsia" w:cstheme="minorHAnsi"/>
                <w:bCs/>
                <w:noProof/>
              </w:rPr>
              <w:t>6.2 Обрада података</w:t>
            </w:r>
            <w:r w:rsidRPr="00A90D93">
              <w:rPr>
                <w:noProof/>
                <w:webHidden/>
              </w:rPr>
              <w:tab/>
            </w:r>
            <w:r w:rsidRPr="00A90D93">
              <w:rPr>
                <w:noProof/>
                <w:webHidden/>
              </w:rPr>
              <w:fldChar w:fldCharType="begin"/>
            </w:r>
            <w:r w:rsidRPr="00A90D93">
              <w:rPr>
                <w:noProof/>
                <w:webHidden/>
              </w:rPr>
              <w:instrText xml:space="preserve"> PAGEREF _Toc224493514 \h </w:instrText>
            </w:r>
            <w:r w:rsidRPr="00A90D93">
              <w:rPr>
                <w:noProof/>
                <w:webHidden/>
              </w:rPr>
            </w:r>
            <w:r w:rsidRPr="00A90D93">
              <w:rPr>
                <w:noProof/>
                <w:webHidden/>
              </w:rPr>
              <w:fldChar w:fldCharType="separate"/>
            </w:r>
            <w:r w:rsidRPr="00A90D93">
              <w:rPr>
                <w:noProof/>
                <w:webHidden/>
              </w:rPr>
              <w:t>124</w:t>
            </w:r>
            <w:r w:rsidRPr="00A90D93">
              <w:rPr>
                <w:noProof/>
                <w:webHidden/>
              </w:rPr>
              <w:fldChar w:fldCharType="end"/>
            </w:r>
          </w:hyperlink>
        </w:p>
        <w:p w14:paraId="78DEEE25"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5" w:history="1">
            <w:r w:rsidRPr="00A90D93">
              <w:rPr>
                <w:rStyle w:val="Hyperlink"/>
                <w:rFonts w:eastAsiaTheme="majorEastAsia" w:cstheme="minorHAnsi"/>
                <w:bCs/>
                <w:noProof/>
              </w:rPr>
              <w:t>6.3 Израда карата</w:t>
            </w:r>
            <w:r w:rsidRPr="00A90D93">
              <w:rPr>
                <w:noProof/>
                <w:webHidden/>
              </w:rPr>
              <w:tab/>
            </w:r>
            <w:r w:rsidRPr="00A90D93">
              <w:rPr>
                <w:noProof/>
                <w:webHidden/>
              </w:rPr>
              <w:fldChar w:fldCharType="begin"/>
            </w:r>
            <w:r w:rsidRPr="00A90D93">
              <w:rPr>
                <w:noProof/>
                <w:webHidden/>
              </w:rPr>
              <w:instrText xml:space="preserve"> PAGEREF _Toc224493515 \h </w:instrText>
            </w:r>
            <w:r w:rsidRPr="00A90D93">
              <w:rPr>
                <w:noProof/>
                <w:webHidden/>
              </w:rPr>
            </w:r>
            <w:r w:rsidRPr="00A90D93">
              <w:rPr>
                <w:noProof/>
                <w:webHidden/>
              </w:rPr>
              <w:fldChar w:fldCharType="separate"/>
            </w:r>
            <w:r w:rsidRPr="00A90D93">
              <w:rPr>
                <w:noProof/>
                <w:webHidden/>
              </w:rPr>
              <w:t>124</w:t>
            </w:r>
            <w:r w:rsidRPr="00A90D93">
              <w:rPr>
                <w:noProof/>
                <w:webHidden/>
              </w:rPr>
              <w:fldChar w:fldCharType="end"/>
            </w:r>
          </w:hyperlink>
        </w:p>
        <w:p w14:paraId="1B62EF37" w14:textId="77777777" w:rsidR="00A90D93" w:rsidRPr="00A90D93" w:rsidRDefault="00A90D93">
          <w:pPr>
            <w:pStyle w:val="TOC2"/>
            <w:tabs>
              <w:tab w:val="right" w:leader="dot" w:pos="13944"/>
            </w:tabs>
            <w:rPr>
              <w:rFonts w:asciiTheme="minorHAnsi" w:eastAsiaTheme="minorEastAsia" w:hAnsiTheme="minorHAnsi"/>
              <w:noProof/>
              <w:sz w:val="22"/>
              <w:lang w:val="en-US"/>
            </w:rPr>
          </w:pPr>
          <w:hyperlink w:anchor="_Toc224493516" w:history="1">
            <w:r w:rsidRPr="00A90D93">
              <w:rPr>
                <w:rStyle w:val="Hyperlink"/>
                <w:rFonts w:eastAsiaTheme="majorEastAsia" w:cstheme="minorHAnsi"/>
                <w:bCs/>
                <w:noProof/>
              </w:rPr>
              <w:t>6.4 Израда текстуалног дела основе</w:t>
            </w:r>
            <w:r w:rsidRPr="00A90D93">
              <w:rPr>
                <w:noProof/>
                <w:webHidden/>
              </w:rPr>
              <w:tab/>
            </w:r>
            <w:r w:rsidRPr="00A90D93">
              <w:rPr>
                <w:noProof/>
                <w:webHidden/>
              </w:rPr>
              <w:fldChar w:fldCharType="begin"/>
            </w:r>
            <w:r w:rsidRPr="00A90D93">
              <w:rPr>
                <w:noProof/>
                <w:webHidden/>
              </w:rPr>
              <w:instrText xml:space="preserve"> PAGEREF _Toc224493516 \h </w:instrText>
            </w:r>
            <w:r w:rsidRPr="00A90D93">
              <w:rPr>
                <w:noProof/>
                <w:webHidden/>
              </w:rPr>
            </w:r>
            <w:r w:rsidRPr="00A90D93">
              <w:rPr>
                <w:noProof/>
                <w:webHidden/>
              </w:rPr>
              <w:fldChar w:fldCharType="separate"/>
            </w:r>
            <w:r w:rsidRPr="00A90D93">
              <w:rPr>
                <w:noProof/>
                <w:webHidden/>
              </w:rPr>
              <w:t>125</w:t>
            </w:r>
            <w:r w:rsidRPr="00A90D93">
              <w:rPr>
                <w:noProof/>
                <w:webHidden/>
              </w:rPr>
              <w:fldChar w:fldCharType="end"/>
            </w:r>
          </w:hyperlink>
        </w:p>
        <w:p w14:paraId="3D7FC881" w14:textId="77777777" w:rsidR="00A90D93" w:rsidRPr="00A90D93" w:rsidRDefault="00A90D93">
          <w:pPr>
            <w:pStyle w:val="TOC1"/>
            <w:tabs>
              <w:tab w:val="right" w:leader="dot" w:pos="13944"/>
            </w:tabs>
            <w:rPr>
              <w:rFonts w:asciiTheme="minorHAnsi" w:eastAsiaTheme="minorEastAsia" w:hAnsiTheme="minorHAnsi"/>
              <w:noProof/>
              <w:sz w:val="22"/>
              <w:lang w:val="en-US"/>
            </w:rPr>
          </w:pPr>
          <w:hyperlink w:anchor="_Toc224493517" w:history="1">
            <w:r w:rsidRPr="00A90D93">
              <w:rPr>
                <w:rStyle w:val="Hyperlink"/>
                <w:rFonts w:eastAsia="Times New Roman" w:cstheme="minorHAnsi"/>
                <w:bCs/>
                <w:noProof/>
                <w:spacing w:val="20"/>
                <w:kern w:val="32"/>
              </w:rPr>
              <w:t>7. ДРУГИ ЗНАЧАЈНИ ПОДАЦИ</w:t>
            </w:r>
            <w:r w:rsidRPr="00A90D93">
              <w:rPr>
                <w:noProof/>
                <w:webHidden/>
              </w:rPr>
              <w:tab/>
            </w:r>
            <w:r w:rsidRPr="00A90D93">
              <w:rPr>
                <w:noProof/>
                <w:webHidden/>
              </w:rPr>
              <w:fldChar w:fldCharType="begin"/>
            </w:r>
            <w:r w:rsidRPr="00A90D93">
              <w:rPr>
                <w:noProof/>
                <w:webHidden/>
              </w:rPr>
              <w:instrText xml:space="preserve"> PAGEREF _Toc224493517 \h </w:instrText>
            </w:r>
            <w:r w:rsidRPr="00A90D93">
              <w:rPr>
                <w:noProof/>
                <w:webHidden/>
              </w:rPr>
            </w:r>
            <w:r w:rsidRPr="00A90D93">
              <w:rPr>
                <w:noProof/>
                <w:webHidden/>
              </w:rPr>
              <w:fldChar w:fldCharType="separate"/>
            </w:r>
            <w:r w:rsidRPr="00A90D93">
              <w:rPr>
                <w:noProof/>
                <w:webHidden/>
              </w:rPr>
              <w:t>125</w:t>
            </w:r>
            <w:r w:rsidRPr="00A90D93">
              <w:rPr>
                <w:noProof/>
                <w:webHidden/>
              </w:rPr>
              <w:fldChar w:fldCharType="end"/>
            </w:r>
          </w:hyperlink>
        </w:p>
        <w:p w14:paraId="4B07D176" w14:textId="77777777" w:rsidR="004211E2" w:rsidRDefault="00346A64" w:rsidP="00523D30">
          <w:pPr>
            <w:rPr>
              <w:rFonts w:cstheme="minorHAnsi"/>
              <w:bCs/>
              <w:noProof/>
              <w:sz w:val="24"/>
              <w:lang w:val="sr-Cyrl-RS"/>
            </w:rPr>
          </w:pPr>
          <w:r w:rsidRPr="00A90D93">
            <w:rPr>
              <w:rFonts w:cstheme="minorHAnsi"/>
              <w:bCs/>
              <w:noProof/>
              <w:sz w:val="24"/>
              <w:lang w:val="sr-Cyrl-RS"/>
            </w:rPr>
            <w:fldChar w:fldCharType="end"/>
          </w:r>
        </w:p>
        <w:p w14:paraId="1B77E294" w14:textId="77777777" w:rsidR="004211E2" w:rsidRDefault="004211E2" w:rsidP="00523D30">
          <w:pPr>
            <w:rPr>
              <w:rFonts w:cstheme="minorHAnsi"/>
              <w:bCs/>
              <w:noProof/>
              <w:sz w:val="24"/>
              <w:lang w:val="sr-Cyrl-RS"/>
            </w:rPr>
          </w:pPr>
        </w:p>
        <w:p w14:paraId="2850E69E" w14:textId="77777777" w:rsidR="004211E2" w:rsidRDefault="004211E2" w:rsidP="00523D30">
          <w:pPr>
            <w:rPr>
              <w:rFonts w:cstheme="minorHAnsi"/>
              <w:bCs/>
              <w:noProof/>
              <w:sz w:val="24"/>
              <w:lang w:val="sr-Cyrl-RS"/>
            </w:rPr>
          </w:pPr>
        </w:p>
        <w:p w14:paraId="00068E1C" w14:textId="05FB79AF" w:rsidR="00346A64" w:rsidRPr="00EB38AF" w:rsidRDefault="000B263C" w:rsidP="00523D30">
          <w:pPr>
            <w:rPr>
              <w:rFonts w:cstheme="minorHAnsi"/>
              <w:bCs/>
              <w:noProof/>
              <w:sz w:val="24"/>
              <w:lang w:val="sr-Cyrl-RS"/>
            </w:rPr>
          </w:pPr>
        </w:p>
      </w:sdtContent>
    </w:sdt>
    <w:p w14:paraId="16868936" w14:textId="77777777" w:rsidR="00346A64" w:rsidRPr="00750A36" w:rsidRDefault="00346A64" w:rsidP="004211E2">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 w:name="_Toc103083829"/>
      <w:bookmarkStart w:id="2" w:name="_Toc170061780"/>
      <w:bookmarkStart w:id="3" w:name="_Toc176937529"/>
      <w:bookmarkStart w:id="4" w:name="_Toc179192928"/>
      <w:bookmarkStart w:id="5" w:name="_Toc185152192"/>
      <w:bookmarkStart w:id="6" w:name="_Toc224493342"/>
      <w:r w:rsidRPr="00346A64">
        <w:rPr>
          <w:rFonts w:eastAsia="Times New Roman" w:cstheme="minorHAnsi"/>
          <w:b/>
          <w:bCs/>
          <w:color w:val="FFFFFF"/>
          <w:spacing w:val="20"/>
          <w:kern w:val="32"/>
          <w:sz w:val="44"/>
          <w:szCs w:val="40"/>
        </w:rPr>
        <w:lastRenderedPageBreak/>
        <w:t>1.</w:t>
      </w:r>
      <w:bookmarkStart w:id="7" w:name="_Toc170061781"/>
      <w:bookmarkStart w:id="8" w:name="_Toc176937530"/>
      <w:bookmarkEnd w:id="1"/>
      <w:bookmarkEnd w:id="2"/>
      <w:bookmarkEnd w:id="3"/>
      <w:r w:rsidRPr="00346A64">
        <w:rPr>
          <w:rFonts w:eastAsia="Times New Roman" w:cstheme="minorHAnsi"/>
          <w:b/>
          <w:bCs/>
          <w:color w:val="FFFFFF"/>
          <w:spacing w:val="20"/>
          <w:kern w:val="32"/>
          <w:sz w:val="44"/>
          <w:szCs w:val="40"/>
        </w:rPr>
        <w:t xml:space="preserve"> УВОДНЕ ИНФОРМАЦИЈЕ И НАПОМЕНЕ</w:t>
      </w:r>
      <w:bookmarkEnd w:id="4"/>
      <w:bookmarkEnd w:id="5"/>
      <w:bookmarkEnd w:id="6"/>
      <w:bookmarkEnd w:id="7"/>
      <w:bookmarkEnd w:id="8"/>
    </w:p>
    <w:p w14:paraId="424AA992" w14:textId="77777777" w:rsidR="00346A64" w:rsidRPr="00346A64" w:rsidRDefault="00346A64" w:rsidP="004211E2">
      <w:pPr>
        <w:keepNext/>
        <w:keepLines/>
        <w:spacing w:before="240" w:after="120"/>
        <w:outlineLvl w:val="1"/>
        <w:rPr>
          <w:rFonts w:eastAsiaTheme="majorEastAsia" w:cstheme="minorHAnsi"/>
          <w:b/>
          <w:bCs/>
          <w:color w:val="4472C4" w:themeColor="accent1"/>
          <w:sz w:val="28"/>
          <w:szCs w:val="26"/>
          <w:lang w:val="sr-Cyrl-RS"/>
        </w:rPr>
      </w:pPr>
      <w:bookmarkStart w:id="9" w:name="_Toc224493343"/>
      <w:r w:rsidRPr="00346A64">
        <w:rPr>
          <w:rFonts w:eastAsiaTheme="majorEastAsia" w:cstheme="minorHAnsi"/>
          <w:b/>
          <w:bCs/>
          <w:color w:val="4472C4" w:themeColor="accent1"/>
          <w:sz w:val="28"/>
          <w:szCs w:val="26"/>
          <w:lang w:val="sr-Cyrl-RS"/>
        </w:rPr>
        <w:t>1.1 Уводне информације</w:t>
      </w:r>
      <w:bookmarkEnd w:id="9"/>
    </w:p>
    <w:p w14:paraId="45581C13" w14:textId="260F5EB6"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Шуме и шумско земљиште Газдинске јединице „Шуме Српског православног манастира </w:t>
      </w:r>
      <w:r w:rsidR="006A5D47">
        <w:rPr>
          <w:rFonts w:cstheme="minorHAnsi"/>
          <w:sz w:val="24"/>
          <w:lang w:val="sr-Cyrl-RS"/>
        </w:rPr>
        <w:t>Ново</w:t>
      </w:r>
      <w:r w:rsidRPr="00346A64">
        <w:rPr>
          <w:rFonts w:cstheme="minorHAnsi"/>
          <w:sz w:val="24"/>
          <w:lang w:val="sr-Cyrl-RS"/>
        </w:rPr>
        <w:t xml:space="preserve"> Хопово“ су у власништву С</w:t>
      </w:r>
      <w:r w:rsidR="006A5D47">
        <w:rPr>
          <w:rFonts w:cstheme="minorHAnsi"/>
          <w:sz w:val="24"/>
          <w:lang w:val="sr-Cyrl-RS"/>
        </w:rPr>
        <w:t>рпског православног манастира „Ново</w:t>
      </w:r>
      <w:r w:rsidRPr="00346A64">
        <w:rPr>
          <w:rFonts w:cstheme="minorHAnsi"/>
          <w:sz w:val="24"/>
          <w:lang w:val="sr-Cyrl-RS"/>
        </w:rPr>
        <w:t xml:space="preserve"> Хопово“, СПЦ-е, епархије Сремске. </w:t>
      </w:r>
    </w:p>
    <w:p w14:paraId="6039EAF4" w14:textId="690F161D" w:rsidR="00346A64" w:rsidRPr="00D3149F" w:rsidRDefault="00346A64" w:rsidP="00346A64">
      <w:pPr>
        <w:spacing w:after="0"/>
        <w:jc w:val="both"/>
        <w:rPr>
          <w:rFonts w:cstheme="minorHAnsi"/>
          <w:sz w:val="24"/>
          <w:lang w:val="sr-Cyrl-RS"/>
        </w:rPr>
      </w:pPr>
      <w:r w:rsidRPr="00346A64">
        <w:rPr>
          <w:rFonts w:cstheme="minorHAnsi"/>
          <w:sz w:val="24"/>
          <w:lang w:val="sr-Cyrl-RS"/>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 Беочин</w:t>
      </w:r>
      <w:r w:rsidR="00D3149F">
        <w:rPr>
          <w:rFonts w:cstheme="minorHAnsi"/>
          <w:sz w:val="24"/>
          <w:lang w:val="sr-Latn-RS"/>
        </w:rPr>
        <w:t xml:space="preserve">, </w:t>
      </w:r>
      <w:r w:rsidR="00D3149F">
        <w:rPr>
          <w:rFonts w:cstheme="minorHAnsi"/>
          <w:sz w:val="24"/>
          <w:lang w:val="sr-Cyrl-RS"/>
        </w:rPr>
        <w:t>од 15.10.2020 године</w:t>
      </w:r>
      <w:r w:rsidR="00D3149F" w:rsidRPr="001C4097">
        <w:rPr>
          <w:rFonts w:cstheme="minorHAnsi"/>
          <w:sz w:val="24"/>
          <w:lang w:val="sr-Cyrl-RS"/>
        </w:rPr>
        <w:t xml:space="preserve">, </w:t>
      </w:r>
      <w:r w:rsidR="001C4097">
        <w:rPr>
          <w:rFonts w:cstheme="minorHAnsi"/>
          <w:sz w:val="24"/>
          <w:lang w:val="sr-Cyrl-RS"/>
        </w:rPr>
        <w:t>у периоду пре закључивања претходно поменутог уговора</w:t>
      </w:r>
      <w:r w:rsidR="00D3149F" w:rsidRPr="001C4097">
        <w:rPr>
          <w:rFonts w:cstheme="minorHAnsi"/>
          <w:sz w:val="24"/>
          <w:lang w:val="sr-Cyrl-RS"/>
        </w:rPr>
        <w:t xml:space="preserve"> овим шумама газдовало </w:t>
      </w:r>
      <w:r w:rsidR="001C4097">
        <w:rPr>
          <w:rFonts w:cstheme="minorHAnsi"/>
          <w:sz w:val="24"/>
          <w:lang w:val="sr-Cyrl-RS"/>
        </w:rPr>
        <w:t xml:space="preserve">је </w:t>
      </w:r>
      <w:r w:rsidR="00D3149F" w:rsidRPr="001C4097">
        <w:rPr>
          <w:rFonts w:cstheme="minorHAnsi"/>
          <w:sz w:val="24"/>
          <w:lang w:val="sr-Cyrl-RS"/>
        </w:rPr>
        <w:t>неколико приватних предузећа.</w:t>
      </w:r>
    </w:p>
    <w:p w14:paraId="394E223B" w14:textId="4099C2AF" w:rsidR="00346A64" w:rsidRPr="00346A64" w:rsidRDefault="00346A64" w:rsidP="00346A64">
      <w:pPr>
        <w:spacing w:after="0"/>
        <w:jc w:val="both"/>
        <w:rPr>
          <w:rFonts w:cstheme="minorHAnsi"/>
          <w:sz w:val="24"/>
          <w:lang w:val="sr-Cyrl-RS"/>
        </w:rPr>
      </w:pPr>
      <w:r w:rsidRPr="00346A64">
        <w:rPr>
          <w:rFonts w:cstheme="minorHAnsi"/>
          <w:sz w:val="24"/>
          <w:lang w:val="sr-Cyrl-RS"/>
        </w:rPr>
        <w:t>Према административно политичкој подели ова газдинска јединица припада Сремском округу, а налази се на територији оп</w:t>
      </w:r>
      <w:r w:rsidR="006A5D47">
        <w:rPr>
          <w:rFonts w:cstheme="minorHAnsi"/>
          <w:sz w:val="24"/>
          <w:lang w:val="sr-Cyrl-RS"/>
        </w:rPr>
        <w:t>штине Ириг у атару катастарске општине Ириг</w:t>
      </w:r>
      <w:r w:rsidRPr="00346A64">
        <w:rPr>
          <w:rFonts w:cstheme="minorHAnsi"/>
          <w:sz w:val="24"/>
          <w:lang w:val="sr-Cyrl-RS"/>
        </w:rPr>
        <w:t>. По просторно шумарској подели улази у састав НП „Фрушка гора“. За ову газдинску јединицу ово је друго уређивање.</w:t>
      </w:r>
    </w:p>
    <w:p w14:paraId="0584165E" w14:textId="37F6E780"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Прикупљање података за израду ове Основе газдовања шумама </w:t>
      </w:r>
      <w:r w:rsidR="002A1ECE">
        <w:rPr>
          <w:rFonts w:cstheme="minorHAnsi"/>
          <w:sz w:val="24"/>
          <w:lang w:val="sr-Cyrl-RS"/>
        </w:rPr>
        <w:t>извршено је</w:t>
      </w:r>
      <w:r w:rsidRPr="00346A64">
        <w:rPr>
          <w:rFonts w:cstheme="minorHAnsi"/>
          <w:sz w:val="24"/>
          <w:lang w:val="sr-Cyrl-RS"/>
        </w:rPr>
        <w:t xml:space="preserve"> по јединственој методологији који се користи при уређивању државних шума, користећи Кодни приручник за информацион</w:t>
      </w:r>
      <w:r w:rsidR="006A5D47">
        <w:rPr>
          <w:rFonts w:cstheme="minorHAnsi"/>
          <w:sz w:val="24"/>
          <w:lang w:val="sr-Cyrl-RS"/>
        </w:rPr>
        <w:t>и систем о шумама Србије, прикупљени подаци</w:t>
      </w:r>
      <w:r w:rsidRPr="00346A64">
        <w:rPr>
          <w:rFonts w:cstheme="minorHAnsi"/>
          <w:sz w:val="24"/>
          <w:lang w:val="sr-Cyrl-RS"/>
        </w:rPr>
        <w:t xml:space="preserve"> су софтверски обрађени. </w:t>
      </w:r>
    </w:p>
    <w:p w14:paraId="375ABAF6"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Период важења ове основе газдовања шумама је 01.01.2027.-31.12.2036. године. </w:t>
      </w:r>
    </w:p>
    <w:p w14:paraId="2EC34CA7" w14:textId="6FCF76D5"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Основа газдовања шумама за Газдинску јединицу „Шуме </w:t>
      </w:r>
      <w:r w:rsidR="006A5D47">
        <w:rPr>
          <w:rFonts w:cstheme="minorHAnsi"/>
          <w:sz w:val="24"/>
          <w:lang w:val="sr-Cyrl-RS"/>
        </w:rPr>
        <w:t xml:space="preserve">Српског православног манастира Ново </w:t>
      </w:r>
      <w:r w:rsidRPr="00346A64">
        <w:rPr>
          <w:rFonts w:cstheme="minorHAnsi"/>
          <w:sz w:val="24"/>
          <w:lang w:val="sr-Cyrl-RS"/>
        </w:rPr>
        <w:t xml:space="preserve">Хопово“ урађена је у складу са следећим законским и нормативним актима: </w:t>
      </w:r>
    </w:p>
    <w:p w14:paraId="293A5BFD" w14:textId="77777777" w:rsidR="00523D30" w:rsidRPr="00523D30" w:rsidRDefault="00346A64" w:rsidP="00523D30">
      <w:pPr>
        <w:spacing w:after="0"/>
        <w:ind w:left="720"/>
        <w:jc w:val="both"/>
        <w:rPr>
          <w:rFonts w:cstheme="minorHAnsi"/>
          <w:sz w:val="24"/>
          <w:lang w:val="sr-Cyrl-RS"/>
        </w:rPr>
      </w:pPr>
      <w:r w:rsidRPr="00346A64">
        <w:rPr>
          <w:rFonts w:cstheme="minorHAnsi"/>
          <w:sz w:val="24"/>
          <w:lang w:val="sr-Cyrl-RS"/>
        </w:rPr>
        <w:t>-</w:t>
      </w:r>
      <w:r w:rsidRPr="00346A64">
        <w:rPr>
          <w:rFonts w:cstheme="minorHAnsi"/>
          <w:sz w:val="24"/>
          <w:lang w:val="sr-Cyrl-RS"/>
        </w:rPr>
        <w:tab/>
      </w:r>
      <w:r w:rsidR="00523D30" w:rsidRPr="00523D30">
        <w:rPr>
          <w:rFonts w:cstheme="minorHAnsi"/>
          <w:sz w:val="24"/>
          <w:lang w:val="sr-Cyrl-RS"/>
        </w:rPr>
        <w:t>Закон о шумама (Сл.гл.РС.бр. 30/10; 93/12; 89/15; 95/18);</w:t>
      </w:r>
    </w:p>
    <w:p w14:paraId="3EE7D0E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националним парковима – Сл. гл. РС бр.84/2015, 95/2018;</w:t>
      </w:r>
    </w:p>
    <w:p w14:paraId="5E4504A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природе („Сл. гл. РС“ бр. 36/09, 88/10, 91/10-исправка, 14/16, 95/18-др.закони  и 71/21);</w:t>
      </w:r>
    </w:p>
    <w:p w14:paraId="18D06E5C"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репродуктивном материјалу шумског дрвећа (Сл.гл. РС бр. 135/04 и 41/09); </w:t>
      </w:r>
    </w:p>
    <w:p w14:paraId="0F26844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биолошкој разноврсности („Сл. лист СРЈМеђународни уговори“ бр. 11/01);</w:t>
      </w:r>
    </w:p>
    <w:p w14:paraId="53AD953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очувању европске дивље флоре и фауне и природних станишта („Сл. гл РС-Међународни уговори“ бр. 102/07);</w:t>
      </w:r>
    </w:p>
    <w:p w14:paraId="45428818"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процени утицаја на животну средину („Сл. гл. РС“ бр. 135/04, 36/09);</w:t>
      </w:r>
    </w:p>
    <w:p w14:paraId="246BD92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стратешкој процени утицаја на животну средину (Сл.гл. РС бр. 135/04 и 88/10); </w:t>
      </w:r>
    </w:p>
    <w:p w14:paraId="5875D414"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lastRenderedPageBreak/>
        <w:t>-</w:t>
      </w:r>
      <w:r w:rsidRPr="00523D30">
        <w:rPr>
          <w:rFonts w:cstheme="minorHAnsi"/>
          <w:sz w:val="24"/>
          <w:lang w:val="sr-Cyrl-RS"/>
        </w:rPr>
        <w:tab/>
        <w:t>Закон о дивљачи и ловству („Сл. гл. РС“ бр. 18/10, 95/18-др.закон и 92/2023-др. закон);</w:t>
      </w:r>
    </w:p>
    <w:p w14:paraId="3B55DE3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водама („Сл. гл. РС“ бр. 30/10, 93/12, 101/16, 95/18, 95/18-др.закон);</w:t>
      </w:r>
    </w:p>
    <w:p w14:paraId="683B448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планирању и изградњи („Сл.гл.РС“ бр.72/09, 81/09-испр., 64/10-Одлука УС, 24/11, 121/12, 42/13-Одлука УС, 50/13-Одлука УС, 98/13 - Одлука УС, 132/14, 145/14, 83/18, 31/19, 37/19 – др. Закон, 9/20 и 52/21);</w:t>
      </w:r>
    </w:p>
    <w:p w14:paraId="44C14A6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путевима („Сл.гл.РС“ бр. 41/18, 95/18-др.закон);</w:t>
      </w:r>
    </w:p>
    <w:p w14:paraId="4651582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од пожара („Сл. гл. РС“ бр. 111/09, 20/15, 87/18, 87/18-др.закон);</w:t>
      </w:r>
    </w:p>
    <w:p w14:paraId="39B04D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накнадама за коришћење јавних добара („Сл. гл. РС“ бр. 95/18);</w:t>
      </w:r>
    </w:p>
    <w:p w14:paraId="3B91669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државном премеру и катастру (Сл. гл. РС бр. 72/2009, 18/2010, 65/2013, 15/2015 –одлука УС, 96/2015, 47/2017 –аутентично тумачење, 113/2017 –др. закон, 27/2018 др. закон, 41/2018 –др. Закон и 9/2020 –др. закон);</w:t>
      </w:r>
    </w:p>
    <w:p w14:paraId="5419D23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садржини основа и програма газдовања шумама, годишњег извођачког плана и привременог годишњег плана газдовања приватним шумама“ (Службени гласник РС”, број 122 од 12. децембра 2003);</w:t>
      </w:r>
    </w:p>
    <w:p w14:paraId="7DA1C77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426E115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139D4E25"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шумском реду („Сл. гл. РС“ бр. 38/11, 75/16, 94/17);</w:t>
      </w:r>
    </w:p>
    <w:p w14:paraId="14CB92B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60C970C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садржини средњорочног плана заштите шума од биљних болести и штеточина („Сл. гл. РС“ бр. 36/11);</w:t>
      </w:r>
    </w:p>
    <w:p w14:paraId="2AF8F98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Правилник о критеријумима вредновања и поступку категоризације заштићених подручја(„Сл. гл. РС“, бр. 97/15); </w:t>
      </w:r>
    </w:p>
    <w:p w14:paraId="2C8AA65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обележавања заштићених природних добара („Сл. гл. РС“ бр. 30/92, 24/94, 17/96);</w:t>
      </w:r>
    </w:p>
    <w:p w14:paraId="5E1B09D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унутрашњем реду и чуварској сужби у Националном парку „Фрушка гора“;</w:t>
      </w:r>
    </w:p>
    <w:p w14:paraId="4E55D2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Просторним планом подручја посебне намене „Фрушка гора“;</w:t>
      </w:r>
    </w:p>
    <w:p w14:paraId="795152E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Планом управљања ЈП „Национални прак Фрушка гора“</w:t>
      </w:r>
      <w:r w:rsidRPr="00523D30">
        <w:rPr>
          <w:rFonts w:cstheme="minorHAnsi"/>
          <w:sz w:val="24"/>
          <w:lang w:val="sr-Cyrl-RS"/>
        </w:rPr>
        <w:tab/>
        <w:t xml:space="preserve"> (2020-2029).</w:t>
      </w:r>
    </w:p>
    <w:p w14:paraId="3DD87AB2" w14:textId="2224EB9F" w:rsidR="00346A64" w:rsidRPr="00523D30" w:rsidRDefault="00346A64" w:rsidP="00523D30">
      <w:pPr>
        <w:spacing w:after="0"/>
        <w:jc w:val="both"/>
        <w:rPr>
          <w:rFonts w:cstheme="minorHAnsi"/>
          <w:sz w:val="24"/>
          <w:lang w:val="sr-Cyrl-RS"/>
        </w:rPr>
      </w:pPr>
      <w:r w:rsidRPr="00523D30">
        <w:rPr>
          <w:rFonts w:cstheme="minorHAnsi"/>
          <w:sz w:val="24"/>
          <w:lang w:val="sr-Cyrl-RS"/>
        </w:rPr>
        <w:lastRenderedPageBreak/>
        <w:t>Основа газдовања шумама за газдинску јединицу „Шуме Срп</w:t>
      </w:r>
      <w:r w:rsidR="006A5D47">
        <w:rPr>
          <w:rFonts w:cstheme="minorHAnsi"/>
          <w:sz w:val="24"/>
          <w:lang w:val="sr-Cyrl-RS"/>
        </w:rPr>
        <w:t>ског православног манастира Нов</w:t>
      </w:r>
      <w:r w:rsidRPr="00523D30">
        <w:rPr>
          <w:rFonts w:cstheme="minorHAnsi"/>
          <w:sz w:val="24"/>
          <w:lang w:val="sr-Cyrl-RS"/>
        </w:rPr>
        <w:t>о Хопово“ такође, усаглашена је са Условима заштите природе за израду основе који су утврђени Решењем Министарства заштит</w:t>
      </w:r>
      <w:r w:rsidR="004E710E">
        <w:rPr>
          <w:rFonts w:cstheme="minorHAnsi"/>
          <w:sz w:val="24"/>
          <w:lang w:val="sr-Cyrl-RS"/>
        </w:rPr>
        <w:t>е животне средине број 0034935</w:t>
      </w:r>
      <w:r w:rsidR="004E710E">
        <w:rPr>
          <w:rFonts w:cstheme="minorHAnsi"/>
          <w:sz w:val="24"/>
        </w:rPr>
        <w:t>37</w:t>
      </w:r>
      <w:r w:rsidR="004E710E">
        <w:rPr>
          <w:rFonts w:cstheme="minorHAnsi"/>
          <w:sz w:val="24"/>
          <w:lang w:val="sr-Cyrl-RS"/>
        </w:rPr>
        <w:t xml:space="preserve"> 2024 14850 004 00</w:t>
      </w:r>
      <w:r w:rsidR="004E710E">
        <w:rPr>
          <w:rFonts w:cstheme="minorHAnsi"/>
          <w:sz w:val="24"/>
        </w:rPr>
        <w:t>5</w:t>
      </w:r>
      <w:r w:rsidR="004E710E">
        <w:rPr>
          <w:rFonts w:cstheme="minorHAnsi"/>
          <w:sz w:val="24"/>
          <w:lang w:val="sr-Cyrl-RS"/>
        </w:rPr>
        <w:t> </w:t>
      </w:r>
      <w:r w:rsidR="004E710E">
        <w:rPr>
          <w:rFonts w:cstheme="minorHAnsi"/>
          <w:sz w:val="24"/>
        </w:rPr>
        <w:t>5</w:t>
      </w:r>
      <w:r w:rsidR="004E710E">
        <w:rPr>
          <w:rFonts w:cstheme="minorHAnsi"/>
          <w:sz w:val="24"/>
          <w:lang w:val="sr-Cyrl-RS"/>
        </w:rPr>
        <w:t>01 100 од 2</w:t>
      </w:r>
      <w:r w:rsidR="004E710E">
        <w:rPr>
          <w:rFonts w:cstheme="minorHAnsi"/>
          <w:sz w:val="24"/>
        </w:rPr>
        <w:t>5</w:t>
      </w:r>
      <w:r w:rsidRPr="00523D30">
        <w:rPr>
          <w:rFonts w:cstheme="minorHAnsi"/>
          <w:sz w:val="24"/>
          <w:lang w:val="sr-Cyrl-RS"/>
        </w:rPr>
        <w:t>.12.2024. године.</w:t>
      </w:r>
    </w:p>
    <w:p w14:paraId="34E7CF10"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3BFF6ED5" w14:textId="494ADF0C" w:rsidR="00346A64" w:rsidRPr="00523D30" w:rsidRDefault="00346A64" w:rsidP="00346A64">
      <w:pPr>
        <w:spacing w:after="0"/>
        <w:jc w:val="both"/>
        <w:rPr>
          <w:rFonts w:cstheme="minorHAnsi"/>
          <w:sz w:val="24"/>
          <w:lang w:val="sr-Cyrl-RS"/>
        </w:rPr>
      </w:pPr>
      <w:bookmarkStart w:id="10" w:name="_Toc191084773"/>
      <w:bookmarkStart w:id="11" w:name="_Toc222644095"/>
      <w:bookmarkStart w:id="12" w:name="_Toc222644179"/>
      <w:bookmarkStart w:id="13" w:name="_Toc222729971"/>
      <w:bookmarkStart w:id="14" w:name="_Toc223315038"/>
      <w:bookmarkStart w:id="15" w:name="_Toc223842167"/>
      <w:bookmarkStart w:id="16" w:name="_Toc223843326"/>
      <w:bookmarkStart w:id="17" w:name="_Toc223846667"/>
      <w:bookmarkStart w:id="18" w:name="_Toc342975008"/>
      <w:bookmarkStart w:id="19" w:name="_Toc318029921"/>
      <w:bookmarkStart w:id="20" w:name="_Toc352912618"/>
      <w:bookmarkStart w:id="21" w:name="_Toc352913104"/>
      <w:bookmarkStart w:id="22" w:name="_Toc353963896"/>
      <w:bookmarkStart w:id="23" w:name="_Toc356194806"/>
      <w:bookmarkStart w:id="24" w:name="_Toc191084774"/>
      <w:bookmarkStart w:id="25" w:name="_Toc222644096"/>
      <w:bookmarkStart w:id="26" w:name="_Toc222644180"/>
      <w:bookmarkStart w:id="27" w:name="_Toc222729972"/>
      <w:bookmarkStart w:id="28" w:name="_Toc223315039"/>
      <w:bookmarkStart w:id="29" w:name="_Toc223842168"/>
      <w:bookmarkStart w:id="30" w:name="_Toc223843327"/>
      <w:bookmarkStart w:id="31" w:name="_Toc223846668"/>
      <w:bookmarkStart w:id="32" w:name="_Toc342975009"/>
      <w:bookmarkStart w:id="33" w:name="_Toc318029922"/>
      <w:bookmarkStart w:id="34" w:name="_Toc352912619"/>
      <w:bookmarkStart w:id="35" w:name="_Toc352913105"/>
      <w:r w:rsidRPr="00523D30">
        <w:rPr>
          <w:rFonts w:cstheme="minorHAnsi"/>
          <w:sz w:val="24"/>
          <w:lang w:val="sr-Cyrl-RS"/>
        </w:rPr>
        <w:t xml:space="preserve">Правилник о основи газдовања шумама, извођачком пројекту газдовања шумама, евидентирању извршених радова и шумској хроници (Сл. гл. РС бр.18/2024), прописује и приказ стања по узгојним групама али пошто је прикупљање података било по старој методологији тај податак није прикупљан. Стање по узгојним групама </w:t>
      </w:r>
      <w:r w:rsidR="004E710E">
        <w:rPr>
          <w:rFonts w:cstheme="minorHAnsi"/>
          <w:sz w:val="24"/>
          <w:lang w:val="sr-Cyrl-RS"/>
        </w:rPr>
        <w:t>потребно је</w:t>
      </w:r>
      <w:r w:rsidRPr="00523D30">
        <w:rPr>
          <w:rFonts w:cstheme="minorHAnsi"/>
          <w:sz w:val="24"/>
          <w:lang w:val="sr-Cyrl-RS"/>
        </w:rPr>
        <w:t xml:space="preserve"> да се налази у поглављу 2. Ово одступање прописано је чланом 41. претходно наведеног Правилника.</w:t>
      </w:r>
    </w:p>
    <w:p w14:paraId="514BA8EF" w14:textId="0A94A2F8" w:rsidR="00346A64" w:rsidRPr="00051261" w:rsidRDefault="004211E2" w:rsidP="006D0E54">
      <w:pPr>
        <w:keepNext/>
        <w:keepLines/>
        <w:spacing w:before="120" w:after="120"/>
        <w:outlineLvl w:val="1"/>
        <w:rPr>
          <w:rFonts w:eastAsiaTheme="majorEastAsia" w:cstheme="minorHAnsi"/>
          <w:b/>
          <w:bCs/>
          <w:color w:val="4472C4" w:themeColor="accent1"/>
          <w:sz w:val="28"/>
          <w:szCs w:val="26"/>
          <w:lang w:val="sr-Cyrl-RS"/>
        </w:rPr>
      </w:pPr>
      <w:bookmarkStart w:id="36" w:name="_Toc353963897"/>
      <w:bookmarkStart w:id="37" w:name="_Toc356194807"/>
      <w:bookmarkStart w:id="38" w:name="_Toc415834683"/>
      <w:bookmarkStart w:id="39" w:name="_Toc427566074"/>
      <w:bookmarkStart w:id="40" w:name="_Toc450648710"/>
      <w:bookmarkStart w:id="41" w:name="_Toc451771338"/>
      <w:bookmarkStart w:id="42" w:name="_Toc457465022"/>
      <w:bookmarkStart w:id="43" w:name="_Toc457465523"/>
      <w:bookmarkStart w:id="44" w:name="_Toc457465933"/>
      <w:bookmarkStart w:id="45" w:name="_Toc478114896"/>
      <w:bookmarkStart w:id="46" w:name="_Toc483397293"/>
      <w:bookmarkStart w:id="47" w:name="_Toc491335749"/>
      <w:bookmarkStart w:id="48" w:name="_Toc492968080"/>
      <w:bookmarkStart w:id="49" w:name="_Toc496100567"/>
      <w:bookmarkStart w:id="50" w:name="_Toc496252176"/>
      <w:bookmarkStart w:id="51" w:name="_Toc510010811"/>
      <w:bookmarkStart w:id="52" w:name="_Toc37229385"/>
      <w:bookmarkStart w:id="53" w:name="_Toc68689299"/>
      <w:bookmarkStart w:id="54" w:name="_Toc103082277"/>
      <w:bookmarkStart w:id="55" w:name="_Toc103083831"/>
      <w:bookmarkStart w:id="56" w:name="_Toc170061782"/>
      <w:bookmarkStart w:id="57" w:name="_Toc176937531"/>
      <w:bookmarkStart w:id="58" w:name="_Toc179192929"/>
      <w:bookmarkStart w:id="59" w:name="_Toc185152193"/>
      <w:bookmarkStart w:id="60" w:name="_Toc191084775"/>
      <w:bookmarkStart w:id="61" w:name="_Toc222644097"/>
      <w:bookmarkStart w:id="62" w:name="_Toc222644181"/>
      <w:bookmarkStart w:id="63" w:name="_Toc222729973"/>
      <w:bookmarkStart w:id="64" w:name="_Toc223315040"/>
      <w:bookmarkStart w:id="65" w:name="_Toc223842169"/>
      <w:bookmarkStart w:id="66" w:name="_Toc223843328"/>
      <w:bookmarkStart w:id="67" w:name="_Toc223846669"/>
      <w:bookmarkStart w:id="68" w:name="_Toc342975010"/>
      <w:bookmarkStart w:id="69" w:name="_Toc318029923"/>
      <w:bookmarkStart w:id="70" w:name="_Toc352912620"/>
      <w:bookmarkStart w:id="71" w:name="_Toc352913106"/>
      <w:bookmarkStart w:id="72" w:name="_Toc22449334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eastAsiaTheme="majorEastAsia" w:cstheme="minorHAnsi"/>
          <w:b/>
          <w:bCs/>
          <w:color w:val="4472C4" w:themeColor="accent1"/>
          <w:sz w:val="28"/>
          <w:szCs w:val="26"/>
          <w:lang w:val="sr-Cyrl-RS"/>
        </w:rPr>
        <w:t>1.2</w:t>
      </w:r>
      <w:r w:rsidR="00346A64" w:rsidRPr="00051261">
        <w:rPr>
          <w:rFonts w:eastAsiaTheme="majorEastAsia" w:cstheme="minorHAnsi"/>
          <w:b/>
          <w:bCs/>
          <w:color w:val="4472C4" w:themeColor="accent1"/>
          <w:sz w:val="28"/>
          <w:szCs w:val="26"/>
          <w:lang w:val="sr-Cyrl-RS"/>
        </w:rPr>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00346A64" w:rsidRPr="00051261">
        <w:rPr>
          <w:rFonts w:eastAsiaTheme="majorEastAsia" w:cstheme="minorHAnsi"/>
          <w:b/>
          <w:bCs/>
          <w:color w:val="4472C4" w:themeColor="accent1"/>
          <w:sz w:val="28"/>
          <w:szCs w:val="26"/>
          <w:lang w:val="sr-Cyrl-RS"/>
        </w:rPr>
        <w:t>Општи опис просторног и поседовног стања</w:t>
      </w:r>
      <w:bookmarkEnd w:id="57"/>
      <w:bookmarkEnd w:id="58"/>
      <w:bookmarkEnd w:id="59"/>
      <w:bookmarkEnd w:id="72"/>
    </w:p>
    <w:p w14:paraId="5E9CC492" w14:textId="237D4511" w:rsidR="00346A64" w:rsidRPr="00523D30" w:rsidRDefault="004211E2" w:rsidP="00346A64">
      <w:pPr>
        <w:keepNext/>
        <w:keepLines/>
        <w:spacing w:before="120" w:after="0"/>
        <w:outlineLvl w:val="2"/>
        <w:rPr>
          <w:rFonts w:eastAsiaTheme="majorEastAsia" w:cstheme="minorHAnsi"/>
          <w:b/>
          <w:bCs/>
          <w:color w:val="4472C4" w:themeColor="accent1"/>
          <w:sz w:val="24"/>
          <w:lang w:val="sr-Cyrl-RS"/>
        </w:rPr>
      </w:pPr>
      <w:bookmarkStart w:id="73" w:name="_Toc353963898"/>
      <w:bookmarkStart w:id="74" w:name="_Toc356194808"/>
      <w:bookmarkStart w:id="75" w:name="_Toc415834684"/>
      <w:bookmarkStart w:id="76" w:name="_Toc427566075"/>
      <w:bookmarkStart w:id="77" w:name="_Toc450648711"/>
      <w:bookmarkStart w:id="78" w:name="_Toc451771339"/>
      <w:bookmarkStart w:id="79" w:name="_Toc457465023"/>
      <w:bookmarkStart w:id="80" w:name="_Toc457465524"/>
      <w:bookmarkStart w:id="81" w:name="_Toc457465934"/>
      <w:bookmarkStart w:id="82" w:name="_Toc478114897"/>
      <w:bookmarkStart w:id="83" w:name="_Toc483397294"/>
      <w:bookmarkStart w:id="84" w:name="_Toc491335750"/>
      <w:bookmarkStart w:id="85" w:name="_Toc492968081"/>
      <w:bookmarkStart w:id="86" w:name="_Toc496100568"/>
      <w:bookmarkStart w:id="87" w:name="_Toc496252177"/>
      <w:bookmarkStart w:id="88" w:name="_Toc510010812"/>
      <w:bookmarkStart w:id="89" w:name="_Toc37229386"/>
      <w:bookmarkStart w:id="90" w:name="_Toc68689300"/>
      <w:bookmarkStart w:id="91" w:name="_Toc103082278"/>
      <w:bookmarkStart w:id="92" w:name="_Toc103083832"/>
      <w:bookmarkStart w:id="93" w:name="_Toc170061783"/>
      <w:bookmarkStart w:id="94" w:name="_Toc176937532"/>
      <w:bookmarkStart w:id="95" w:name="_Toc179192930"/>
      <w:bookmarkStart w:id="96" w:name="_Toc185152194"/>
      <w:bookmarkStart w:id="97" w:name="_Toc224493345"/>
      <w:bookmarkEnd w:id="60"/>
      <w:bookmarkEnd w:id="61"/>
      <w:bookmarkEnd w:id="62"/>
      <w:bookmarkEnd w:id="63"/>
      <w:bookmarkEnd w:id="64"/>
      <w:bookmarkEnd w:id="65"/>
      <w:bookmarkEnd w:id="66"/>
      <w:bookmarkEnd w:id="67"/>
      <w:bookmarkEnd w:id="68"/>
      <w:bookmarkEnd w:id="69"/>
      <w:bookmarkEnd w:id="70"/>
      <w:bookmarkEnd w:id="71"/>
      <w:r>
        <w:rPr>
          <w:rFonts w:eastAsiaTheme="majorEastAsia" w:cstheme="minorHAnsi"/>
          <w:b/>
          <w:bCs/>
          <w:color w:val="4472C4" w:themeColor="accent1"/>
          <w:sz w:val="24"/>
          <w:lang w:val="sr-Cyrl-RS"/>
        </w:rPr>
        <w:t>1.2.1</w:t>
      </w:r>
      <w:r w:rsidR="00346A64" w:rsidRPr="00523D30">
        <w:rPr>
          <w:rFonts w:eastAsiaTheme="majorEastAsia" w:cstheme="minorHAnsi"/>
          <w:b/>
          <w:bCs/>
          <w:color w:val="4472C4" w:themeColor="accent1"/>
          <w:sz w:val="24"/>
          <w:lang w:val="sr-Cyrl-RS"/>
        </w:rPr>
        <w:t xml:space="preserve"> </w:t>
      </w:r>
      <w:bookmarkEnd w:id="73"/>
      <w:bookmarkEnd w:id="74"/>
      <w:r w:rsidR="00346A64" w:rsidRPr="00523D30">
        <w:rPr>
          <w:rFonts w:eastAsiaTheme="majorEastAsia" w:cstheme="minorHAnsi"/>
          <w:b/>
          <w:bCs/>
          <w:color w:val="4472C4" w:themeColor="accent1"/>
          <w:sz w:val="24"/>
          <w:lang w:val="sr-Cyrl-RS"/>
        </w:rPr>
        <w:t>Географски положај</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F2DF685" w14:textId="1D0A33AB" w:rsidR="00346A64" w:rsidRPr="00523D30" w:rsidRDefault="00346A64" w:rsidP="00523D30">
      <w:pPr>
        <w:spacing w:after="0"/>
        <w:jc w:val="both"/>
        <w:rPr>
          <w:rFonts w:cstheme="minorHAnsi"/>
          <w:sz w:val="24"/>
          <w:lang w:val="sr-Cyrl-RS"/>
        </w:rPr>
      </w:pPr>
      <w:bookmarkStart w:id="98" w:name="_Toc353963899"/>
      <w:bookmarkStart w:id="99" w:name="_Toc356194809"/>
      <w:bookmarkStart w:id="100" w:name="_Toc415834685"/>
      <w:bookmarkStart w:id="101" w:name="_Toc427566076"/>
      <w:bookmarkStart w:id="102" w:name="_Toc450648712"/>
      <w:bookmarkStart w:id="103" w:name="_Toc451771340"/>
      <w:bookmarkStart w:id="104" w:name="_Toc457465024"/>
      <w:bookmarkStart w:id="105" w:name="_Toc457465525"/>
      <w:bookmarkStart w:id="106" w:name="_Toc457465935"/>
      <w:bookmarkStart w:id="107" w:name="_Toc478114898"/>
      <w:bookmarkStart w:id="108" w:name="_Toc483397295"/>
      <w:bookmarkStart w:id="109" w:name="_Toc491335751"/>
      <w:bookmarkStart w:id="110" w:name="_Toc492968082"/>
      <w:bookmarkStart w:id="111" w:name="_Toc496100569"/>
      <w:bookmarkStart w:id="112" w:name="_Toc496252178"/>
      <w:bookmarkStart w:id="113" w:name="_Toc510010813"/>
      <w:bookmarkStart w:id="114" w:name="_Toc37229387"/>
      <w:bookmarkStart w:id="115" w:name="_Toc68689301"/>
      <w:bookmarkStart w:id="116" w:name="_Toc103082279"/>
      <w:bookmarkStart w:id="117" w:name="_Toc103083833"/>
      <w:bookmarkStart w:id="118" w:name="_Toc191084777"/>
      <w:bookmarkStart w:id="119" w:name="_Toc222644099"/>
      <w:bookmarkStart w:id="120" w:name="_Toc222644183"/>
      <w:bookmarkStart w:id="121" w:name="_Toc222729975"/>
      <w:bookmarkStart w:id="122" w:name="_Toc223315042"/>
      <w:bookmarkStart w:id="123" w:name="_Toc223842171"/>
      <w:bookmarkStart w:id="124" w:name="_Toc223843330"/>
      <w:bookmarkStart w:id="125" w:name="_Toc223846671"/>
      <w:r w:rsidRPr="00523D30">
        <w:rPr>
          <w:rFonts w:cstheme="minorHAnsi"/>
          <w:sz w:val="24"/>
          <w:lang w:val="sr-Cyrl-RS"/>
        </w:rPr>
        <w:t>Газдинска јединица „Шуме Српс</w:t>
      </w:r>
      <w:r w:rsidR="004E710E">
        <w:rPr>
          <w:rFonts w:cstheme="minorHAnsi"/>
          <w:sz w:val="24"/>
          <w:lang w:val="sr-Cyrl-RS"/>
        </w:rPr>
        <w:t>ког православног манастира Ново</w:t>
      </w:r>
      <w:r w:rsidRPr="00523D30">
        <w:rPr>
          <w:rFonts w:cstheme="minorHAnsi"/>
          <w:sz w:val="24"/>
          <w:lang w:val="sr-Cyrl-RS"/>
        </w:rPr>
        <w:t xml:space="preserve"> Хопово“ налази се између 19° </w:t>
      </w:r>
      <w:r w:rsidR="004E710E">
        <w:rPr>
          <w:rFonts w:cstheme="minorHAnsi"/>
          <w:sz w:val="24"/>
          <w:lang w:val="sr-Cyrl-RS"/>
        </w:rPr>
        <w:t>49’ 05’’ и 19° 52’ 31</w:t>
      </w:r>
      <w:r w:rsidR="00523D30" w:rsidRPr="00523D30">
        <w:rPr>
          <w:rFonts w:cstheme="minorHAnsi"/>
          <w:sz w:val="24"/>
          <w:lang w:val="sr-Cyrl-RS"/>
        </w:rPr>
        <w:t xml:space="preserve">’’ источне </w:t>
      </w:r>
      <w:r w:rsidRPr="00523D30">
        <w:rPr>
          <w:rFonts w:cstheme="minorHAnsi"/>
          <w:sz w:val="24"/>
          <w:lang w:val="sr-Cyrl-RS"/>
        </w:rPr>
        <w:t xml:space="preserve">географске дужине и 45° </w:t>
      </w:r>
      <w:r w:rsidR="004E710E">
        <w:rPr>
          <w:rFonts w:cstheme="minorHAnsi"/>
          <w:sz w:val="24"/>
          <w:lang w:val="sr-Cyrl-RS"/>
        </w:rPr>
        <w:t>07’ 29</w:t>
      </w:r>
      <w:r w:rsidRPr="00523D30">
        <w:rPr>
          <w:rFonts w:cstheme="minorHAnsi"/>
          <w:sz w:val="24"/>
          <w:lang w:val="sr-Cyrl-RS"/>
        </w:rPr>
        <w:t xml:space="preserve">’’ и 45° 09’ 32’’ северне географске ширине. </w:t>
      </w:r>
    </w:p>
    <w:p w14:paraId="61573238" w14:textId="76D3E3FF" w:rsidR="00346A64" w:rsidRPr="00523D30" w:rsidRDefault="00346A64" w:rsidP="00346A64">
      <w:pPr>
        <w:spacing w:after="0"/>
        <w:rPr>
          <w:rFonts w:cstheme="minorHAnsi"/>
          <w:sz w:val="24"/>
          <w:lang w:val="sr-Cyrl-RS"/>
        </w:rPr>
      </w:pPr>
      <w:r w:rsidRPr="00523D30">
        <w:rPr>
          <w:rFonts w:cstheme="minorHAnsi"/>
          <w:sz w:val="24"/>
          <w:lang w:val="sr-Cyrl-RS"/>
        </w:rPr>
        <w:t>Газдин</w:t>
      </w:r>
      <w:r w:rsidR="004E710E">
        <w:rPr>
          <w:rFonts w:cstheme="minorHAnsi"/>
          <w:sz w:val="24"/>
          <w:lang w:val="sr-Cyrl-RS"/>
        </w:rPr>
        <w:t xml:space="preserve">ска јединица простире се на јужној </w:t>
      </w:r>
      <w:r w:rsidRPr="00523D30">
        <w:rPr>
          <w:rFonts w:cstheme="minorHAnsi"/>
          <w:sz w:val="24"/>
          <w:lang w:val="sr-Cyrl-RS"/>
        </w:rPr>
        <w:t>страни Фрушке Горе</w:t>
      </w:r>
      <w:r w:rsidR="004E710E">
        <w:rPr>
          <w:rFonts w:cstheme="minorHAnsi"/>
          <w:sz w:val="24"/>
          <w:lang w:val="sr-Cyrl-RS"/>
        </w:rPr>
        <w:t>, непосредно у близини Ирига</w:t>
      </w:r>
      <w:r w:rsidRPr="00523D30">
        <w:rPr>
          <w:rFonts w:cstheme="minorHAnsi"/>
          <w:sz w:val="24"/>
          <w:lang w:val="sr-Cyrl-RS"/>
        </w:rPr>
        <w:t xml:space="preserve">. </w:t>
      </w:r>
    </w:p>
    <w:p w14:paraId="692E6961" w14:textId="74CD3E12" w:rsidR="00346A64" w:rsidRPr="00523D30" w:rsidRDefault="004211E2" w:rsidP="004211E2">
      <w:pPr>
        <w:keepNext/>
        <w:keepLines/>
        <w:spacing w:before="120" w:after="0"/>
        <w:outlineLvl w:val="2"/>
        <w:rPr>
          <w:rFonts w:eastAsiaTheme="majorEastAsia" w:cstheme="minorHAnsi"/>
          <w:b/>
          <w:bCs/>
          <w:color w:val="4472C4" w:themeColor="accent1"/>
          <w:sz w:val="24"/>
          <w:lang w:val="sr-Cyrl-RS"/>
        </w:rPr>
      </w:pPr>
      <w:bookmarkStart w:id="126" w:name="_Toc170061784"/>
      <w:bookmarkStart w:id="127" w:name="_Toc176937533"/>
      <w:bookmarkStart w:id="128" w:name="_Toc179192931"/>
      <w:bookmarkStart w:id="129" w:name="_Toc185152195"/>
      <w:bookmarkStart w:id="130" w:name="_Toc224493346"/>
      <w:r>
        <w:rPr>
          <w:rFonts w:eastAsiaTheme="majorEastAsia" w:cstheme="minorHAnsi"/>
          <w:b/>
          <w:bCs/>
          <w:color w:val="4472C4" w:themeColor="accent1"/>
          <w:sz w:val="24"/>
          <w:lang w:val="sr-Cyrl-RS"/>
        </w:rPr>
        <w:t>1.2.2</w:t>
      </w:r>
      <w:r w:rsidR="00346A64" w:rsidRPr="00523D30">
        <w:rPr>
          <w:rFonts w:eastAsiaTheme="majorEastAsia" w:cstheme="minorHAnsi"/>
          <w:b/>
          <w:bCs/>
          <w:color w:val="4472C4" w:themeColor="accent1"/>
          <w:sz w:val="24"/>
          <w:lang w:val="sr-Cyrl-RS"/>
        </w:rPr>
        <w:t xml:space="preserve"> </w:t>
      </w:r>
      <w:bookmarkEnd w:id="98"/>
      <w:bookmarkEnd w:id="99"/>
      <w:r w:rsidR="00346A64" w:rsidRPr="00523D30">
        <w:rPr>
          <w:rFonts w:eastAsiaTheme="majorEastAsia" w:cstheme="minorHAnsi"/>
          <w:b/>
          <w:bCs/>
          <w:color w:val="4472C4" w:themeColor="accent1"/>
          <w:sz w:val="24"/>
          <w:lang w:val="sr-Cyrl-RS"/>
        </w:rPr>
        <w:t>Границе</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26"/>
      <w:bookmarkEnd w:id="127"/>
      <w:bookmarkEnd w:id="128"/>
      <w:bookmarkEnd w:id="129"/>
      <w:bookmarkEnd w:id="130"/>
    </w:p>
    <w:p w14:paraId="019E9876" w14:textId="4C44D13A" w:rsidR="004E710E" w:rsidRDefault="004E710E" w:rsidP="004211E2">
      <w:pPr>
        <w:spacing w:after="0"/>
        <w:jc w:val="both"/>
        <w:rPr>
          <w:rFonts w:cstheme="minorHAnsi"/>
          <w:sz w:val="24"/>
          <w:lang w:val="sr-Cyrl-RS"/>
        </w:rPr>
      </w:pPr>
      <w:bookmarkStart w:id="131" w:name="_Toc342975012"/>
      <w:bookmarkStart w:id="132" w:name="_Toc318029925"/>
      <w:bookmarkStart w:id="133" w:name="_Toc352912622"/>
      <w:bookmarkStart w:id="134" w:name="_Toc352913108"/>
      <w:bookmarkStart w:id="135" w:name="_Toc353963900"/>
      <w:bookmarkStart w:id="136" w:name="_Toc356194810"/>
      <w:bookmarkStart w:id="137" w:name="_Toc415834686"/>
      <w:bookmarkStart w:id="138" w:name="_Toc427566077"/>
      <w:bookmarkStart w:id="139" w:name="_Toc450648713"/>
      <w:bookmarkStart w:id="140" w:name="_Toc451771341"/>
      <w:bookmarkStart w:id="141" w:name="_Toc457465025"/>
      <w:bookmarkStart w:id="142" w:name="_Toc457465526"/>
      <w:bookmarkStart w:id="143" w:name="_Toc457465936"/>
      <w:bookmarkStart w:id="144" w:name="_Toc478114899"/>
      <w:bookmarkStart w:id="145" w:name="_Toc483397296"/>
      <w:bookmarkStart w:id="146" w:name="_Toc491335752"/>
      <w:bookmarkStart w:id="147" w:name="_Toc492968083"/>
      <w:bookmarkStart w:id="148" w:name="_Toc496100570"/>
      <w:bookmarkStart w:id="149" w:name="_Toc496252179"/>
      <w:bookmarkStart w:id="150" w:name="_Toc510010814"/>
      <w:bookmarkStart w:id="151" w:name="_Toc37229388"/>
      <w:bookmarkStart w:id="152" w:name="_Toc68689302"/>
      <w:bookmarkStart w:id="153" w:name="_Toc103082280"/>
      <w:bookmarkStart w:id="154" w:name="_Toc103083834"/>
      <w:bookmarkEnd w:id="118"/>
      <w:bookmarkEnd w:id="119"/>
      <w:bookmarkEnd w:id="120"/>
      <w:bookmarkEnd w:id="121"/>
      <w:bookmarkEnd w:id="122"/>
      <w:bookmarkEnd w:id="123"/>
      <w:bookmarkEnd w:id="124"/>
      <w:bookmarkEnd w:id="125"/>
      <w:r w:rsidRPr="004E710E">
        <w:rPr>
          <w:rFonts w:cstheme="minorHAnsi"/>
          <w:sz w:val="24"/>
          <w:lang w:val="sr-Cyrl-RS"/>
        </w:rPr>
        <w:t>Ова газдинска јединица састоји се из три комплекса која су уско међусобно физички одвојена али се у суштини могу пос</w:t>
      </w:r>
      <w:r>
        <w:rPr>
          <w:rFonts w:cstheme="minorHAnsi"/>
          <w:sz w:val="24"/>
          <w:lang w:val="sr-Cyrl-RS"/>
        </w:rPr>
        <w:t xml:space="preserve">матрати и као једна целина. Два </w:t>
      </w:r>
      <w:r w:rsidRPr="004E710E">
        <w:rPr>
          <w:rFonts w:cstheme="minorHAnsi"/>
          <w:sz w:val="24"/>
          <w:lang w:val="sr-Cyrl-RS"/>
        </w:rPr>
        <w:t>мања комплекса се налазе западно од магистралног путног правца (М-21)- Нови Сад- Шабац. Први комплекс</w:t>
      </w:r>
      <w:r>
        <w:rPr>
          <w:rFonts w:cstheme="minorHAnsi"/>
          <w:sz w:val="24"/>
          <w:lang w:val="sr-Cyrl-RS"/>
        </w:rPr>
        <w:t xml:space="preserve"> сачињавају одељења 1-4 а други одељења 5 и 6. </w:t>
      </w:r>
      <w:r w:rsidRPr="004E710E">
        <w:rPr>
          <w:rFonts w:cstheme="minorHAnsi"/>
          <w:sz w:val="24"/>
          <w:lang w:val="sr-Cyrl-RS"/>
        </w:rPr>
        <w:t>Трећи комлекс обухвата преостала одељења ( 7-26), а граница почиње на раскршћу Партизанског пута и магистралног пута М-21</w:t>
      </w:r>
      <w:r>
        <w:rPr>
          <w:rFonts w:cstheme="minorHAnsi"/>
          <w:sz w:val="24"/>
          <w:lang w:val="sr-Cyrl-RS"/>
        </w:rPr>
        <w:t xml:space="preserve"> одакле се спушта ка </w:t>
      </w:r>
      <w:r w:rsidRPr="004E710E">
        <w:rPr>
          <w:rFonts w:cstheme="minorHAnsi"/>
          <w:sz w:val="24"/>
          <w:lang w:val="sr-Cyrl-RS"/>
        </w:rPr>
        <w:t>Иригу</w:t>
      </w:r>
      <w:r>
        <w:rPr>
          <w:rFonts w:cstheme="minorHAnsi"/>
          <w:sz w:val="24"/>
          <w:lang w:val="sr-Cyrl-RS"/>
        </w:rPr>
        <w:t xml:space="preserve"> пратећи пут</w:t>
      </w:r>
      <w:r w:rsidRPr="004E710E">
        <w:rPr>
          <w:rFonts w:cstheme="minorHAnsi"/>
          <w:sz w:val="24"/>
          <w:lang w:val="sr-Cyrl-RS"/>
        </w:rPr>
        <w:t>. Ту се од њег</w:t>
      </w:r>
      <w:r w:rsidR="00BA2D8B">
        <w:rPr>
          <w:rFonts w:cstheme="minorHAnsi"/>
          <w:sz w:val="24"/>
          <w:lang w:val="sr-Cyrl-RS"/>
        </w:rPr>
        <w:t>а одваја на исток сто метара а затим</w:t>
      </w:r>
      <w:r w:rsidRPr="004E710E">
        <w:rPr>
          <w:rFonts w:cstheme="minorHAnsi"/>
          <w:sz w:val="24"/>
          <w:lang w:val="sr-Cyrl-RS"/>
        </w:rPr>
        <w:t xml:space="preserve"> нагло заокреће на југо</w:t>
      </w:r>
      <w:r>
        <w:rPr>
          <w:rFonts w:cstheme="minorHAnsi"/>
          <w:sz w:val="24"/>
          <w:lang w:val="sr-Cyrl-RS"/>
        </w:rPr>
        <w:t xml:space="preserve">исток и пружа </w:t>
      </w:r>
      <w:r w:rsidR="00BA2D8B">
        <w:rPr>
          <w:rFonts w:cstheme="minorHAnsi"/>
          <w:sz w:val="24"/>
          <w:lang w:val="sr-Cyrl-RS"/>
        </w:rPr>
        <w:t xml:space="preserve">се </w:t>
      </w:r>
      <w:r>
        <w:rPr>
          <w:rFonts w:cstheme="minorHAnsi"/>
          <w:sz w:val="24"/>
          <w:lang w:val="sr-Cyrl-RS"/>
        </w:rPr>
        <w:t xml:space="preserve">све до </w:t>
      </w:r>
      <w:r w:rsidRPr="004E710E">
        <w:rPr>
          <w:rFonts w:cstheme="minorHAnsi"/>
          <w:sz w:val="24"/>
          <w:lang w:val="sr-Cyrl-RS"/>
        </w:rPr>
        <w:t>прилазног манастирског пута. Пратећи пут наставља страном на с</w:t>
      </w:r>
      <w:r>
        <w:rPr>
          <w:rFonts w:cstheme="minorHAnsi"/>
          <w:sz w:val="24"/>
          <w:lang w:val="sr-Cyrl-RS"/>
        </w:rPr>
        <w:t xml:space="preserve">еверозапад око 1 километар када </w:t>
      </w:r>
      <w:r w:rsidRPr="004E710E">
        <w:rPr>
          <w:rFonts w:cstheme="minorHAnsi"/>
          <w:sz w:val="24"/>
          <w:lang w:val="sr-Cyrl-RS"/>
        </w:rPr>
        <w:t>полукружно излази на гребен Жарковац и затим силази низ њега дужином од око 1.350 м. Одатле граница креће к</w:t>
      </w:r>
      <w:r>
        <w:rPr>
          <w:rFonts w:cstheme="minorHAnsi"/>
          <w:sz w:val="24"/>
          <w:lang w:val="sr-Cyrl-RS"/>
        </w:rPr>
        <w:t xml:space="preserve">ривудаво на север-северозапад и </w:t>
      </w:r>
      <w:r w:rsidRPr="004E710E">
        <w:rPr>
          <w:rFonts w:cstheme="minorHAnsi"/>
          <w:sz w:val="24"/>
          <w:lang w:val="sr-Cyrl-RS"/>
        </w:rPr>
        <w:t xml:space="preserve">преко Крчевина излази на Опаклију </w:t>
      </w:r>
      <w:r w:rsidR="00BA2D8B">
        <w:rPr>
          <w:rFonts w:cstheme="minorHAnsi"/>
          <w:sz w:val="24"/>
          <w:lang w:val="sr-Cyrl-RS"/>
        </w:rPr>
        <w:t xml:space="preserve">након чега </w:t>
      </w:r>
      <w:r w:rsidRPr="004E710E">
        <w:rPr>
          <w:rFonts w:cstheme="minorHAnsi"/>
          <w:sz w:val="24"/>
          <w:lang w:val="sr-Cyrl-RS"/>
        </w:rPr>
        <w:t>нагло окреће и низ страну се спушт</w:t>
      </w:r>
      <w:r w:rsidR="00BA2D8B">
        <w:rPr>
          <w:rFonts w:cstheme="minorHAnsi"/>
          <w:sz w:val="24"/>
          <w:lang w:val="sr-Cyrl-RS"/>
        </w:rPr>
        <w:t>а у поток Видраковац</w:t>
      </w:r>
      <w:r w:rsidRPr="004E710E">
        <w:rPr>
          <w:rFonts w:cstheme="minorHAnsi"/>
          <w:sz w:val="24"/>
          <w:lang w:val="sr-Cyrl-RS"/>
        </w:rPr>
        <w:t>.</w:t>
      </w:r>
      <w:r w:rsidR="00BA2D8B">
        <w:rPr>
          <w:rFonts w:cstheme="minorHAnsi"/>
          <w:sz w:val="24"/>
          <w:lang w:val="sr-Cyrl-RS"/>
        </w:rPr>
        <w:t xml:space="preserve"> </w:t>
      </w:r>
      <w:r>
        <w:rPr>
          <w:rFonts w:cstheme="minorHAnsi"/>
          <w:sz w:val="24"/>
          <w:lang w:val="sr-Cyrl-RS"/>
        </w:rPr>
        <w:t xml:space="preserve">Граница затим прати поток </w:t>
      </w:r>
      <w:r w:rsidR="00BA2D8B">
        <w:rPr>
          <w:rFonts w:cstheme="minorHAnsi"/>
          <w:sz w:val="24"/>
          <w:lang w:val="sr-Cyrl-RS"/>
        </w:rPr>
        <w:t xml:space="preserve">у дужини око 1 </w:t>
      </w:r>
      <w:r w:rsidR="00BA2D8B">
        <w:rPr>
          <w:rFonts w:cstheme="minorHAnsi"/>
          <w:sz w:val="24"/>
        </w:rPr>
        <w:t>km</w:t>
      </w:r>
      <w:r w:rsidR="00BA2D8B">
        <w:rPr>
          <w:rFonts w:cstheme="minorHAnsi"/>
          <w:sz w:val="24"/>
          <w:lang w:val="sr-Cyrl-RS"/>
        </w:rPr>
        <w:t>,</w:t>
      </w:r>
      <w:r w:rsidRPr="004E710E">
        <w:rPr>
          <w:rFonts w:cstheme="minorHAnsi"/>
          <w:sz w:val="24"/>
          <w:lang w:val="sr-Cyrl-RS"/>
        </w:rPr>
        <w:t xml:space="preserve"> а затим под правим </w:t>
      </w:r>
      <w:r w:rsidR="00BA2D8B">
        <w:rPr>
          <w:rFonts w:cstheme="minorHAnsi"/>
          <w:sz w:val="24"/>
          <w:lang w:val="sr-Cyrl-RS"/>
        </w:rPr>
        <w:t>углом излази на гребен Рајковац и</w:t>
      </w:r>
      <w:r w:rsidRPr="004E710E">
        <w:rPr>
          <w:rFonts w:cstheme="minorHAnsi"/>
          <w:sz w:val="24"/>
          <w:lang w:val="sr-Cyrl-RS"/>
        </w:rPr>
        <w:t xml:space="preserve"> прати </w:t>
      </w:r>
      <w:r w:rsidR="00BA2D8B">
        <w:rPr>
          <w:rFonts w:cstheme="minorHAnsi"/>
          <w:sz w:val="24"/>
          <w:lang w:val="sr-Cyrl-RS"/>
        </w:rPr>
        <w:t xml:space="preserve">га релативно кратко, након тога </w:t>
      </w:r>
      <w:r w:rsidRPr="004E710E">
        <w:rPr>
          <w:rFonts w:cstheme="minorHAnsi"/>
          <w:sz w:val="24"/>
          <w:lang w:val="sr-Cyrl-RS"/>
        </w:rPr>
        <w:t>вијугаво силази низ страну ка</w:t>
      </w:r>
      <w:r>
        <w:rPr>
          <w:rFonts w:cstheme="minorHAnsi"/>
          <w:sz w:val="24"/>
          <w:lang w:val="sr-Cyrl-RS"/>
        </w:rPr>
        <w:t xml:space="preserve"> </w:t>
      </w:r>
      <w:r w:rsidR="00BA2D8B">
        <w:rPr>
          <w:rFonts w:cstheme="minorHAnsi"/>
          <w:sz w:val="24"/>
          <w:lang w:val="sr-Cyrl-RS"/>
        </w:rPr>
        <w:t>Д</w:t>
      </w:r>
      <w:r w:rsidRPr="004E710E">
        <w:rPr>
          <w:rFonts w:cstheme="minorHAnsi"/>
          <w:sz w:val="24"/>
          <w:lang w:val="sr-Cyrl-RS"/>
        </w:rPr>
        <w:t>евојачком потоку који пресеца и излази на Каме</w:t>
      </w:r>
      <w:r w:rsidR="00BA2D8B">
        <w:rPr>
          <w:rFonts w:cstheme="minorHAnsi"/>
          <w:sz w:val="24"/>
          <w:lang w:val="sr-Cyrl-RS"/>
        </w:rPr>
        <w:t>н</w:t>
      </w:r>
      <w:r w:rsidRPr="004E710E">
        <w:rPr>
          <w:rFonts w:cstheme="minorHAnsi"/>
          <w:sz w:val="24"/>
          <w:lang w:val="sr-Cyrl-RS"/>
        </w:rPr>
        <w:t xml:space="preserve">.Одатле граница креће на северозапад и после неких </w:t>
      </w:r>
      <w:r w:rsidR="00BA2D8B">
        <w:rPr>
          <w:rFonts w:cstheme="minorHAnsi"/>
          <w:sz w:val="24"/>
          <w:lang w:val="sr-Cyrl-RS"/>
        </w:rPr>
        <w:t>приближно километар</w:t>
      </w:r>
      <w:r w:rsidRPr="004E710E">
        <w:rPr>
          <w:rFonts w:cstheme="minorHAnsi"/>
          <w:sz w:val="24"/>
          <w:lang w:val="sr-Cyrl-RS"/>
        </w:rPr>
        <w:t xml:space="preserve"> поново полукружно</w:t>
      </w:r>
      <w:r>
        <w:rPr>
          <w:rFonts w:cstheme="minorHAnsi"/>
          <w:sz w:val="24"/>
          <w:lang w:val="sr-Cyrl-RS"/>
        </w:rPr>
        <w:t xml:space="preserve"> </w:t>
      </w:r>
      <w:r w:rsidRPr="004E710E">
        <w:rPr>
          <w:rFonts w:cstheme="minorHAnsi"/>
          <w:sz w:val="24"/>
          <w:lang w:val="sr-Cyrl-RS"/>
        </w:rPr>
        <w:t>окреће на југисток и кривудаво силази у поток Каиновац. Граница онда креће уз поток и пратећи увале прав</w:t>
      </w:r>
      <w:r>
        <w:rPr>
          <w:rFonts w:cstheme="minorHAnsi"/>
          <w:sz w:val="24"/>
          <w:lang w:val="sr-Cyrl-RS"/>
        </w:rPr>
        <w:t xml:space="preserve">цем север-северозапад после око </w:t>
      </w:r>
      <w:r w:rsidR="00BA2D8B">
        <w:rPr>
          <w:rFonts w:cstheme="minorHAnsi"/>
          <w:sz w:val="24"/>
          <w:lang w:val="sr-Cyrl-RS"/>
        </w:rPr>
        <w:t xml:space="preserve">2.5 </w:t>
      </w:r>
      <w:r w:rsidR="00BA2D8B">
        <w:rPr>
          <w:rFonts w:cstheme="minorHAnsi"/>
          <w:sz w:val="24"/>
        </w:rPr>
        <w:t>km</w:t>
      </w:r>
      <w:r w:rsidRPr="004E710E">
        <w:rPr>
          <w:rFonts w:cstheme="minorHAnsi"/>
          <w:sz w:val="24"/>
          <w:lang w:val="sr-Cyrl-RS"/>
        </w:rPr>
        <w:t xml:space="preserve"> излази на Партизански пут. О</w:t>
      </w:r>
      <w:r w:rsidR="00BA2D8B">
        <w:rPr>
          <w:rFonts w:cstheme="minorHAnsi"/>
          <w:sz w:val="24"/>
          <w:lang w:val="sr-Cyrl-RS"/>
        </w:rPr>
        <w:t xml:space="preserve">д тог места </w:t>
      </w:r>
      <w:r w:rsidRPr="004E710E">
        <w:rPr>
          <w:rFonts w:cstheme="minorHAnsi"/>
          <w:sz w:val="24"/>
          <w:lang w:val="sr-Cyrl-RS"/>
        </w:rPr>
        <w:t>граница газдинске јединице креће</w:t>
      </w:r>
      <w:r w:rsidR="00BA2D8B">
        <w:rPr>
          <w:rFonts w:cstheme="minorHAnsi"/>
          <w:sz w:val="24"/>
          <w:lang w:val="sr-Cyrl-RS"/>
        </w:rPr>
        <w:t xml:space="preserve"> се</w:t>
      </w:r>
      <w:r w:rsidRPr="004E710E">
        <w:rPr>
          <w:rFonts w:cstheme="minorHAnsi"/>
          <w:sz w:val="24"/>
          <w:lang w:val="sr-Cyrl-RS"/>
        </w:rPr>
        <w:t xml:space="preserve"> у правцу зап</w:t>
      </w:r>
      <w:r>
        <w:rPr>
          <w:rFonts w:cstheme="minorHAnsi"/>
          <w:sz w:val="24"/>
          <w:lang w:val="sr-Cyrl-RS"/>
        </w:rPr>
        <w:t xml:space="preserve">ада и пратећи Партизански пут и </w:t>
      </w:r>
      <w:r w:rsidRPr="004E710E">
        <w:rPr>
          <w:rFonts w:cstheme="minorHAnsi"/>
          <w:sz w:val="24"/>
          <w:lang w:val="sr-Cyrl-RS"/>
        </w:rPr>
        <w:t>главни гребен долази до почетне тачке.</w:t>
      </w:r>
    </w:p>
    <w:p w14:paraId="6CFBFFC3" w14:textId="7C350027" w:rsidR="00346A64" w:rsidRPr="00523D30" w:rsidRDefault="00346A64" w:rsidP="004E710E">
      <w:pPr>
        <w:spacing w:after="0"/>
        <w:jc w:val="both"/>
        <w:rPr>
          <w:rFonts w:cstheme="minorHAnsi"/>
          <w:sz w:val="24"/>
          <w:lang w:val="sr-Cyrl-RS"/>
        </w:rPr>
      </w:pPr>
      <w:r w:rsidRPr="00523D30">
        <w:rPr>
          <w:rFonts w:cstheme="minorHAnsi"/>
          <w:sz w:val="24"/>
          <w:lang w:val="sr-Cyrl-RS"/>
        </w:rPr>
        <w:lastRenderedPageBreak/>
        <w:t xml:space="preserve">Укупна дужина граница газдинске јединице и одељења износи </w:t>
      </w:r>
      <w:r w:rsidR="00BA2D8B">
        <w:rPr>
          <w:rFonts w:cstheme="minorHAnsi"/>
          <w:sz w:val="24"/>
          <w:lang w:val="sr-Cyrl-RS"/>
        </w:rPr>
        <w:t>74,51</w:t>
      </w:r>
      <w:r w:rsidRPr="00523D30">
        <w:rPr>
          <w:rFonts w:cstheme="minorHAnsi"/>
          <w:sz w:val="24"/>
          <w:lang w:val="sr-Cyrl-RS"/>
        </w:rPr>
        <w:t xml:space="preserve"> </w:t>
      </w:r>
      <w:r w:rsidRPr="00523D30">
        <w:rPr>
          <w:rFonts w:cstheme="minorHAnsi"/>
          <w:sz w:val="24"/>
        </w:rPr>
        <w:t>km</w:t>
      </w:r>
      <w:r w:rsidRPr="00523D30">
        <w:rPr>
          <w:rFonts w:cstheme="minorHAnsi"/>
          <w:sz w:val="24"/>
          <w:lang w:val="sr-Cyrl-RS"/>
        </w:rPr>
        <w:t xml:space="preserve"> и успостављена на јасно израженим гребенима, увалама, речним токовима и путевима. Све границе ове газдинске јединице обележене су на терену према важећим стандардима.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A8FBBFA" w14:textId="60314C2C" w:rsidR="00346A64" w:rsidRPr="00523D30" w:rsidRDefault="004211E2" w:rsidP="006D0E54">
      <w:pPr>
        <w:keepNext/>
        <w:keepLines/>
        <w:spacing w:before="120" w:after="0"/>
        <w:outlineLvl w:val="2"/>
        <w:rPr>
          <w:rFonts w:eastAsiaTheme="majorEastAsia" w:cstheme="minorHAnsi"/>
          <w:b/>
          <w:bCs/>
          <w:color w:val="4472C4" w:themeColor="accent1"/>
          <w:sz w:val="24"/>
          <w:lang w:val="sr-Cyrl-RS"/>
        </w:rPr>
      </w:pPr>
      <w:bookmarkStart w:id="155" w:name="_Toc170061785"/>
      <w:bookmarkStart w:id="156" w:name="_Toc176937534"/>
      <w:bookmarkStart w:id="157" w:name="_Toc179192932"/>
      <w:bookmarkStart w:id="158" w:name="_Toc185152196"/>
      <w:bookmarkStart w:id="159" w:name="_Toc224493347"/>
      <w:r>
        <w:rPr>
          <w:rFonts w:eastAsiaTheme="majorEastAsia" w:cstheme="minorHAnsi"/>
          <w:b/>
          <w:bCs/>
          <w:color w:val="4472C4" w:themeColor="accent1"/>
          <w:sz w:val="24"/>
          <w:lang w:val="sr-Cyrl-RS"/>
        </w:rPr>
        <w:t xml:space="preserve">1.2.3 </w:t>
      </w:r>
      <w:r w:rsidR="00346A64" w:rsidRPr="00523D30">
        <w:rPr>
          <w:rFonts w:eastAsiaTheme="majorEastAsia" w:cstheme="minorHAnsi"/>
          <w:b/>
          <w:bCs/>
          <w:color w:val="4472C4" w:themeColor="accent1"/>
          <w:sz w:val="24"/>
          <w:lang w:val="sr-Cyrl-RS"/>
        </w:rPr>
        <w:t>Површине</w:t>
      </w:r>
      <w:bookmarkEnd w:id="155"/>
      <w:bookmarkEnd w:id="156"/>
      <w:bookmarkEnd w:id="157"/>
      <w:bookmarkEnd w:id="158"/>
      <w:bookmarkEnd w:id="159"/>
    </w:p>
    <w:p w14:paraId="172B1B19" w14:textId="57451CE4" w:rsidR="00346A64" w:rsidRPr="00523D30" w:rsidRDefault="00346A64" w:rsidP="00346A64">
      <w:pPr>
        <w:spacing w:after="0"/>
        <w:rPr>
          <w:rFonts w:cstheme="minorHAnsi"/>
          <w:sz w:val="24"/>
          <w:lang w:val="sr-Cyrl-RS"/>
        </w:rPr>
      </w:pPr>
      <w:r w:rsidRPr="00523D30">
        <w:rPr>
          <w:rFonts w:cstheme="minorHAnsi"/>
          <w:sz w:val="24"/>
          <w:lang w:val="sr-Cyrl-RS"/>
        </w:rPr>
        <w:t>Стање површина у доба уређивања приказано је у наредној табели.</w:t>
      </w:r>
      <w:r w:rsidR="00BA2D8B">
        <w:rPr>
          <w:rFonts w:cstheme="minorHAnsi"/>
          <w:sz w:val="24"/>
          <w:lang w:val="sr-Cyrl-RS"/>
        </w:rPr>
        <w:t xml:space="preserve"> </w:t>
      </w:r>
    </w:p>
    <w:p w14:paraId="6BBB472D" w14:textId="77777777" w:rsidR="00346A64" w:rsidRPr="00523D30" w:rsidRDefault="00346A64" w:rsidP="00346A64">
      <w:pPr>
        <w:spacing w:after="0"/>
        <w:ind w:left="720"/>
        <w:jc w:val="center"/>
        <w:rPr>
          <w:rFonts w:cstheme="minorHAnsi"/>
          <w:sz w:val="24"/>
          <w:lang w:val="sr-Cyrl-RS"/>
        </w:rPr>
      </w:pPr>
      <w:r w:rsidRPr="00523D30">
        <w:rPr>
          <w:rFonts w:cstheme="minorHAnsi"/>
          <w:sz w:val="24"/>
          <w:lang w:val="sr-Cyrl-RS"/>
        </w:rPr>
        <w:t>Табела бр. 1. Стање површина у доба уређивања</w:t>
      </w:r>
    </w:p>
    <w:tbl>
      <w:tblPr>
        <w:tblStyle w:val="TableGrid"/>
        <w:tblW w:w="5017" w:type="pct"/>
        <w:jc w:val="center"/>
        <w:tblLook w:val="04A0" w:firstRow="1" w:lastRow="0" w:firstColumn="1" w:lastColumn="0" w:noHBand="0" w:noVBand="1"/>
      </w:tblPr>
      <w:tblGrid>
        <w:gridCol w:w="1010"/>
        <w:gridCol w:w="1800"/>
        <w:gridCol w:w="950"/>
        <w:gridCol w:w="1763"/>
        <w:gridCol w:w="2010"/>
        <w:gridCol w:w="1001"/>
        <w:gridCol w:w="1189"/>
        <w:gridCol w:w="1700"/>
        <w:gridCol w:w="910"/>
        <w:gridCol w:w="1885"/>
      </w:tblGrid>
      <w:tr w:rsidR="00346A64" w:rsidRPr="00523D30" w14:paraId="6F63A208" w14:textId="77777777" w:rsidTr="009C45BD">
        <w:trPr>
          <w:trHeight w:val="340"/>
          <w:tblHeader/>
          <w:jc w:val="center"/>
        </w:trPr>
        <w:tc>
          <w:tcPr>
            <w:tcW w:w="355" w:type="pct"/>
            <w:vMerge w:val="restart"/>
            <w:shd w:val="clear" w:color="auto" w:fill="BFBFBF" w:themeFill="background1" w:themeFillShade="BF"/>
            <w:vAlign w:val="center"/>
          </w:tcPr>
          <w:p w14:paraId="0AA672ED"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Година</w:t>
            </w:r>
          </w:p>
        </w:tc>
        <w:tc>
          <w:tcPr>
            <w:tcW w:w="633" w:type="pct"/>
            <w:vMerge w:val="restart"/>
            <w:shd w:val="clear" w:color="auto" w:fill="BFBFBF" w:themeFill="background1" w:themeFillShade="BF"/>
            <w:vAlign w:val="center"/>
          </w:tcPr>
          <w:p w14:paraId="2E939F07"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Врста земљишта</w:t>
            </w:r>
          </w:p>
        </w:tc>
        <w:tc>
          <w:tcPr>
            <w:tcW w:w="2013" w:type="pct"/>
            <w:gridSpan w:val="4"/>
            <w:shd w:val="clear" w:color="auto" w:fill="BFBFBF" w:themeFill="background1" w:themeFillShade="BF"/>
            <w:vAlign w:val="center"/>
          </w:tcPr>
          <w:p w14:paraId="70489A78"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Шуме и шумско земљиште</w:t>
            </w:r>
          </w:p>
        </w:tc>
        <w:tc>
          <w:tcPr>
            <w:tcW w:w="1335" w:type="pct"/>
            <w:gridSpan w:val="3"/>
            <w:shd w:val="clear" w:color="auto" w:fill="BFBFBF" w:themeFill="background1" w:themeFillShade="BF"/>
            <w:vAlign w:val="center"/>
          </w:tcPr>
          <w:p w14:paraId="2C5AE003"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Остало земљиште</w:t>
            </w:r>
          </w:p>
        </w:tc>
        <w:tc>
          <w:tcPr>
            <w:tcW w:w="665" w:type="pct"/>
            <w:vMerge w:val="restart"/>
            <w:shd w:val="clear" w:color="auto" w:fill="BFBFBF" w:themeFill="background1" w:themeFillShade="BF"/>
            <w:vAlign w:val="center"/>
          </w:tcPr>
          <w:p w14:paraId="355094A7"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Укупна површина</w:t>
            </w:r>
          </w:p>
        </w:tc>
      </w:tr>
      <w:tr w:rsidR="00346A64" w:rsidRPr="00523D30" w14:paraId="0BC59B0A" w14:textId="77777777" w:rsidTr="009C45BD">
        <w:trPr>
          <w:trHeight w:val="340"/>
          <w:tblHeader/>
          <w:jc w:val="center"/>
        </w:trPr>
        <w:tc>
          <w:tcPr>
            <w:tcW w:w="355" w:type="pct"/>
            <w:vMerge/>
            <w:vAlign w:val="center"/>
          </w:tcPr>
          <w:p w14:paraId="5C4C052A" w14:textId="77777777" w:rsidR="00346A64" w:rsidRPr="00523D30" w:rsidRDefault="00346A64" w:rsidP="00346A64">
            <w:pPr>
              <w:jc w:val="center"/>
              <w:rPr>
                <w:rFonts w:asciiTheme="minorHAnsi" w:hAnsiTheme="minorHAnsi" w:cstheme="minorHAnsi"/>
                <w:sz w:val="22"/>
                <w:lang w:val="sr-Cyrl-RS"/>
              </w:rPr>
            </w:pPr>
          </w:p>
        </w:tc>
        <w:tc>
          <w:tcPr>
            <w:tcW w:w="633" w:type="pct"/>
            <w:vMerge/>
            <w:vAlign w:val="center"/>
          </w:tcPr>
          <w:p w14:paraId="6B6F0AA0" w14:textId="77777777" w:rsidR="00346A64" w:rsidRPr="00523D30" w:rsidRDefault="00346A64" w:rsidP="00346A64">
            <w:pPr>
              <w:jc w:val="center"/>
              <w:rPr>
                <w:rFonts w:asciiTheme="minorHAnsi" w:hAnsiTheme="minorHAnsi" w:cstheme="minorHAnsi"/>
                <w:sz w:val="22"/>
                <w:lang w:val="sr-Cyrl-RS"/>
              </w:rPr>
            </w:pPr>
          </w:p>
        </w:tc>
        <w:tc>
          <w:tcPr>
            <w:tcW w:w="334" w:type="pct"/>
            <w:shd w:val="clear" w:color="auto" w:fill="BFBFBF" w:themeFill="background1" w:themeFillShade="BF"/>
            <w:vAlign w:val="center"/>
          </w:tcPr>
          <w:p w14:paraId="1DF78B52"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Шуме</w:t>
            </w:r>
          </w:p>
        </w:tc>
        <w:tc>
          <w:tcPr>
            <w:tcW w:w="620" w:type="pct"/>
            <w:shd w:val="clear" w:color="auto" w:fill="BFBFBF" w:themeFill="background1" w:themeFillShade="BF"/>
            <w:vAlign w:val="center"/>
          </w:tcPr>
          <w:p w14:paraId="3CA8918C"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Шумске културе</w:t>
            </w:r>
          </w:p>
        </w:tc>
        <w:tc>
          <w:tcPr>
            <w:tcW w:w="707" w:type="pct"/>
            <w:shd w:val="clear" w:color="auto" w:fill="BFBFBF" w:themeFill="background1" w:themeFillShade="BF"/>
            <w:vAlign w:val="center"/>
          </w:tcPr>
          <w:p w14:paraId="29E469A6"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Шумско земљиште</w:t>
            </w:r>
          </w:p>
        </w:tc>
        <w:tc>
          <w:tcPr>
            <w:tcW w:w="352" w:type="pct"/>
            <w:shd w:val="clear" w:color="auto" w:fill="BFBFBF" w:themeFill="background1" w:themeFillShade="BF"/>
            <w:vAlign w:val="center"/>
          </w:tcPr>
          <w:p w14:paraId="3AB5CB37"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Укупно</w:t>
            </w:r>
          </w:p>
        </w:tc>
        <w:tc>
          <w:tcPr>
            <w:tcW w:w="418" w:type="pct"/>
            <w:shd w:val="clear" w:color="auto" w:fill="BFBFBF" w:themeFill="background1" w:themeFillShade="BF"/>
            <w:vAlign w:val="center"/>
          </w:tcPr>
          <w:p w14:paraId="6B41C283"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Неплодно</w:t>
            </w:r>
          </w:p>
        </w:tc>
        <w:tc>
          <w:tcPr>
            <w:tcW w:w="598" w:type="pct"/>
            <w:shd w:val="clear" w:color="auto" w:fill="BFBFBF" w:themeFill="background1" w:themeFillShade="BF"/>
            <w:vAlign w:val="center"/>
          </w:tcPr>
          <w:p w14:paraId="54D00B02"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За остале сврхе</w:t>
            </w:r>
          </w:p>
        </w:tc>
        <w:tc>
          <w:tcPr>
            <w:tcW w:w="320" w:type="pct"/>
            <w:shd w:val="clear" w:color="auto" w:fill="BFBFBF" w:themeFill="background1" w:themeFillShade="BF"/>
            <w:vAlign w:val="center"/>
          </w:tcPr>
          <w:p w14:paraId="4C432976"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Укупно</w:t>
            </w:r>
          </w:p>
        </w:tc>
        <w:tc>
          <w:tcPr>
            <w:tcW w:w="665" w:type="pct"/>
            <w:vMerge/>
            <w:vAlign w:val="center"/>
          </w:tcPr>
          <w:p w14:paraId="479A769F" w14:textId="77777777" w:rsidR="00346A64" w:rsidRPr="00523D30" w:rsidRDefault="00346A64" w:rsidP="00346A64">
            <w:pPr>
              <w:jc w:val="center"/>
              <w:rPr>
                <w:rFonts w:asciiTheme="minorHAnsi" w:hAnsiTheme="minorHAnsi" w:cstheme="minorHAnsi"/>
                <w:sz w:val="22"/>
                <w:lang w:val="sr-Cyrl-RS"/>
              </w:rPr>
            </w:pPr>
          </w:p>
        </w:tc>
      </w:tr>
      <w:tr w:rsidR="00346A64" w:rsidRPr="00523D30" w14:paraId="2B09BDF8" w14:textId="77777777" w:rsidTr="009C45BD">
        <w:trPr>
          <w:trHeight w:val="340"/>
          <w:jc w:val="center"/>
        </w:trPr>
        <w:tc>
          <w:tcPr>
            <w:tcW w:w="355" w:type="pct"/>
            <w:vAlign w:val="center"/>
          </w:tcPr>
          <w:p w14:paraId="36D989FA" w14:textId="77777777" w:rsidR="00346A64" w:rsidRPr="00523D30" w:rsidRDefault="00346A64"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2027</w:t>
            </w:r>
          </w:p>
        </w:tc>
        <w:tc>
          <w:tcPr>
            <w:tcW w:w="633" w:type="pct"/>
            <w:vAlign w:val="center"/>
          </w:tcPr>
          <w:p w14:paraId="528F1044" w14:textId="77777777" w:rsidR="00346A64" w:rsidRPr="00523D30" w:rsidRDefault="00346A64"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ha</w:t>
            </w:r>
          </w:p>
        </w:tc>
        <w:tc>
          <w:tcPr>
            <w:tcW w:w="334" w:type="pct"/>
            <w:vAlign w:val="center"/>
          </w:tcPr>
          <w:p w14:paraId="556FCF60" w14:textId="1D572698" w:rsidR="00346A64" w:rsidRPr="003E2387" w:rsidRDefault="003E2387" w:rsidP="00346A64">
            <w:pPr>
              <w:ind w:hanging="10"/>
              <w:jc w:val="center"/>
              <w:rPr>
                <w:rFonts w:asciiTheme="minorHAnsi" w:hAnsiTheme="minorHAnsi" w:cstheme="minorHAnsi"/>
                <w:sz w:val="22"/>
                <w:lang w:val="sr-Latn-RS"/>
              </w:rPr>
            </w:pPr>
            <w:r>
              <w:rPr>
                <w:rFonts w:asciiTheme="minorHAnsi" w:hAnsiTheme="minorHAnsi" w:cstheme="minorHAnsi"/>
                <w:sz w:val="22"/>
                <w:lang w:val="sr-Latn-RS"/>
              </w:rPr>
              <w:t>592,24</w:t>
            </w:r>
          </w:p>
        </w:tc>
        <w:tc>
          <w:tcPr>
            <w:tcW w:w="620" w:type="pct"/>
            <w:vAlign w:val="center"/>
          </w:tcPr>
          <w:p w14:paraId="3D738B70" w14:textId="77777777" w:rsidR="00346A64" w:rsidRPr="00523D30" w:rsidRDefault="00346A64" w:rsidP="00346A64">
            <w:pPr>
              <w:jc w:val="center"/>
              <w:rPr>
                <w:rFonts w:asciiTheme="minorHAnsi" w:hAnsiTheme="minorHAnsi" w:cstheme="minorHAnsi"/>
                <w:sz w:val="22"/>
                <w:lang w:val="sr-Cyrl-RS"/>
              </w:rPr>
            </w:pPr>
          </w:p>
        </w:tc>
        <w:tc>
          <w:tcPr>
            <w:tcW w:w="707" w:type="pct"/>
            <w:vAlign w:val="center"/>
          </w:tcPr>
          <w:p w14:paraId="14B9214E" w14:textId="06F1A270" w:rsidR="00346A64" w:rsidRPr="00523D30" w:rsidRDefault="00346A64" w:rsidP="00346A64">
            <w:pPr>
              <w:jc w:val="center"/>
              <w:rPr>
                <w:rFonts w:asciiTheme="minorHAnsi" w:hAnsiTheme="minorHAnsi" w:cstheme="minorHAnsi"/>
                <w:sz w:val="22"/>
                <w:lang w:val="sr-Cyrl-RS"/>
              </w:rPr>
            </w:pPr>
          </w:p>
        </w:tc>
        <w:tc>
          <w:tcPr>
            <w:tcW w:w="352" w:type="pct"/>
            <w:vAlign w:val="center"/>
          </w:tcPr>
          <w:p w14:paraId="1D3F6A1B" w14:textId="76C3DCF0" w:rsidR="00346A64" w:rsidRPr="003E2387" w:rsidRDefault="003E2387" w:rsidP="00346A64">
            <w:pPr>
              <w:ind w:hanging="10"/>
              <w:jc w:val="center"/>
              <w:rPr>
                <w:rFonts w:asciiTheme="minorHAnsi" w:hAnsiTheme="minorHAnsi" w:cstheme="minorHAnsi"/>
                <w:sz w:val="22"/>
                <w:lang w:val="sr-Latn-RS"/>
              </w:rPr>
            </w:pPr>
            <w:r>
              <w:rPr>
                <w:rFonts w:asciiTheme="minorHAnsi" w:hAnsiTheme="minorHAnsi" w:cstheme="minorHAnsi"/>
                <w:sz w:val="22"/>
                <w:lang w:val="sr-Latn-RS"/>
              </w:rPr>
              <w:t>592,24</w:t>
            </w:r>
          </w:p>
        </w:tc>
        <w:tc>
          <w:tcPr>
            <w:tcW w:w="418" w:type="pct"/>
            <w:vAlign w:val="center"/>
          </w:tcPr>
          <w:p w14:paraId="24D64D33" w14:textId="77777777" w:rsidR="00346A64" w:rsidRPr="00523D30" w:rsidRDefault="00346A64" w:rsidP="00346A64">
            <w:pPr>
              <w:jc w:val="center"/>
              <w:rPr>
                <w:rFonts w:asciiTheme="minorHAnsi" w:hAnsiTheme="minorHAnsi" w:cstheme="minorHAnsi"/>
                <w:sz w:val="22"/>
                <w:lang w:val="sr-Cyrl-RS"/>
              </w:rPr>
            </w:pPr>
          </w:p>
        </w:tc>
        <w:tc>
          <w:tcPr>
            <w:tcW w:w="598" w:type="pct"/>
            <w:vAlign w:val="center"/>
          </w:tcPr>
          <w:p w14:paraId="4C5C6AA1" w14:textId="316A8C3C" w:rsidR="00346A64" w:rsidRPr="003E2387" w:rsidRDefault="003E2387" w:rsidP="00346A64">
            <w:pPr>
              <w:ind w:hanging="10"/>
              <w:jc w:val="center"/>
              <w:rPr>
                <w:rFonts w:asciiTheme="minorHAnsi" w:hAnsiTheme="minorHAnsi" w:cstheme="minorHAnsi"/>
                <w:sz w:val="22"/>
                <w:lang w:val="sr-Latn-RS"/>
              </w:rPr>
            </w:pPr>
            <w:r>
              <w:rPr>
                <w:rFonts w:asciiTheme="minorHAnsi" w:hAnsiTheme="minorHAnsi" w:cstheme="minorHAnsi"/>
                <w:sz w:val="22"/>
                <w:lang w:val="sr-Latn-RS"/>
              </w:rPr>
              <w:t>1,00</w:t>
            </w:r>
          </w:p>
        </w:tc>
        <w:tc>
          <w:tcPr>
            <w:tcW w:w="320" w:type="pct"/>
            <w:vAlign w:val="center"/>
          </w:tcPr>
          <w:p w14:paraId="107378CF" w14:textId="62CEAFC6" w:rsidR="00346A64" w:rsidRPr="00523D30" w:rsidRDefault="00346A64" w:rsidP="00346A64">
            <w:pPr>
              <w:ind w:hanging="10"/>
              <w:jc w:val="center"/>
              <w:rPr>
                <w:rFonts w:asciiTheme="minorHAnsi" w:hAnsiTheme="minorHAnsi" w:cstheme="minorHAnsi"/>
                <w:sz w:val="22"/>
                <w:lang w:val="sr-Cyrl-RS"/>
              </w:rPr>
            </w:pPr>
          </w:p>
        </w:tc>
        <w:tc>
          <w:tcPr>
            <w:tcW w:w="665" w:type="pct"/>
            <w:vAlign w:val="center"/>
          </w:tcPr>
          <w:p w14:paraId="38EE5A44" w14:textId="0C7E4C4E" w:rsidR="00346A64" w:rsidRPr="003E2387" w:rsidRDefault="003E2387" w:rsidP="00346A64">
            <w:pPr>
              <w:ind w:hanging="10"/>
              <w:jc w:val="center"/>
              <w:rPr>
                <w:rFonts w:asciiTheme="minorHAnsi" w:hAnsiTheme="minorHAnsi" w:cstheme="minorHAnsi"/>
                <w:sz w:val="22"/>
                <w:lang w:val="sr-Latn-RS"/>
              </w:rPr>
            </w:pPr>
            <w:r>
              <w:rPr>
                <w:rFonts w:asciiTheme="minorHAnsi" w:hAnsiTheme="minorHAnsi" w:cstheme="minorHAnsi"/>
                <w:sz w:val="22"/>
                <w:lang w:val="sr-Latn-RS"/>
              </w:rPr>
              <w:t>593,24</w:t>
            </w:r>
          </w:p>
        </w:tc>
      </w:tr>
    </w:tbl>
    <w:p w14:paraId="2FC98FB6" w14:textId="6C8603FA" w:rsidR="00346A64" w:rsidRPr="00523D30" w:rsidRDefault="00346A64" w:rsidP="00346A64">
      <w:pPr>
        <w:spacing w:before="120" w:after="120"/>
        <w:jc w:val="both"/>
        <w:rPr>
          <w:rFonts w:cstheme="minorHAnsi"/>
          <w:sz w:val="24"/>
        </w:rPr>
      </w:pPr>
      <w:r w:rsidRPr="00523D30">
        <w:rPr>
          <w:rFonts w:cstheme="minorHAnsi"/>
          <w:sz w:val="24"/>
          <w:lang w:val="sr-Cyrl-RS"/>
        </w:rPr>
        <w:t xml:space="preserve">Површина газдинске јединице износи </w:t>
      </w:r>
      <w:r w:rsidR="003E2387">
        <w:rPr>
          <w:rFonts w:cstheme="minorHAnsi"/>
          <w:sz w:val="24"/>
          <w:lang w:val="sr-Latn-RS"/>
        </w:rPr>
        <w:t>593</w:t>
      </w:r>
      <w:r w:rsidRPr="00523D30">
        <w:rPr>
          <w:rFonts w:cstheme="minorHAnsi"/>
          <w:sz w:val="24"/>
          <w:lang w:val="sr-Cyrl-RS"/>
        </w:rPr>
        <w:t>,</w:t>
      </w:r>
      <w:r w:rsidR="003E2387">
        <w:rPr>
          <w:rFonts w:cstheme="minorHAnsi"/>
          <w:sz w:val="24"/>
          <w:lang w:val="sr-Latn-RS"/>
        </w:rPr>
        <w:t>24</w:t>
      </w:r>
      <w:r w:rsidRPr="00523D30">
        <w:rPr>
          <w:rFonts w:cstheme="minorHAnsi"/>
          <w:sz w:val="24"/>
          <w:lang w:val="sr-Cyrl-RS"/>
        </w:rPr>
        <w:t xml:space="preserve"> ha, шуме заузимају </w:t>
      </w:r>
      <w:r w:rsidR="003E2387">
        <w:rPr>
          <w:rFonts w:cstheme="minorHAnsi"/>
          <w:sz w:val="24"/>
          <w:lang w:val="sr-Latn-RS"/>
        </w:rPr>
        <w:t>592</w:t>
      </w:r>
      <w:r w:rsidRPr="00523D30">
        <w:rPr>
          <w:rFonts w:cstheme="minorHAnsi"/>
          <w:sz w:val="24"/>
          <w:lang w:val="sr-Cyrl-RS"/>
        </w:rPr>
        <w:t>,</w:t>
      </w:r>
      <w:r w:rsidR="003E2387">
        <w:rPr>
          <w:rFonts w:cstheme="minorHAnsi"/>
          <w:sz w:val="24"/>
          <w:lang w:val="sr-Latn-RS"/>
        </w:rPr>
        <w:t>24</w:t>
      </w:r>
      <w:r w:rsidRPr="00523D30">
        <w:rPr>
          <w:rFonts w:cstheme="minorHAnsi"/>
          <w:sz w:val="24"/>
          <w:lang w:val="sr-Cyrl-RS"/>
        </w:rPr>
        <w:t xml:space="preserve"> ha</w:t>
      </w:r>
      <w:r w:rsidRPr="00523D30">
        <w:rPr>
          <w:rFonts w:cstheme="minorHAnsi"/>
          <w:sz w:val="24"/>
        </w:rPr>
        <w:t xml:space="preserve">, </w:t>
      </w:r>
      <w:r w:rsidRPr="00523D30">
        <w:rPr>
          <w:rFonts w:cstheme="minorHAnsi"/>
          <w:sz w:val="24"/>
          <w:lang w:val="sr-Cyrl-RS"/>
        </w:rPr>
        <w:t xml:space="preserve">док земљиште </w:t>
      </w:r>
      <w:r w:rsidR="003E2387">
        <w:rPr>
          <w:rFonts w:cstheme="minorHAnsi"/>
          <w:sz w:val="24"/>
          <w:lang w:val="sr-Cyrl-RS"/>
        </w:rPr>
        <w:t xml:space="preserve">за остале сврхе </w:t>
      </w:r>
      <w:r w:rsidRPr="00523D30">
        <w:rPr>
          <w:rFonts w:cstheme="minorHAnsi"/>
          <w:sz w:val="24"/>
          <w:lang w:val="sr-Cyrl-RS"/>
        </w:rPr>
        <w:t>зау</w:t>
      </w:r>
      <w:r w:rsidR="003E2387">
        <w:rPr>
          <w:rFonts w:cstheme="minorHAnsi"/>
          <w:sz w:val="24"/>
          <w:lang w:val="sr-Cyrl-RS"/>
        </w:rPr>
        <w:t>з</w:t>
      </w:r>
      <w:r w:rsidRPr="00523D30">
        <w:rPr>
          <w:rFonts w:cstheme="minorHAnsi"/>
          <w:sz w:val="24"/>
          <w:lang w:val="sr-Cyrl-RS"/>
        </w:rPr>
        <w:t xml:space="preserve">има </w:t>
      </w:r>
      <w:r w:rsidR="003E2387">
        <w:rPr>
          <w:rFonts w:cstheme="minorHAnsi"/>
          <w:sz w:val="24"/>
          <w:lang w:val="sr-Latn-RS"/>
        </w:rPr>
        <w:t>1</w:t>
      </w:r>
      <w:r w:rsidRPr="00523D30">
        <w:rPr>
          <w:rFonts w:cstheme="minorHAnsi"/>
          <w:sz w:val="24"/>
          <w:lang w:val="sr-Cyrl-RS"/>
        </w:rPr>
        <w:t>,</w:t>
      </w:r>
      <w:r w:rsidR="003E2387">
        <w:rPr>
          <w:rFonts w:cstheme="minorHAnsi"/>
          <w:sz w:val="24"/>
          <w:lang w:val="sr-Latn-RS"/>
        </w:rPr>
        <w:t>00</w:t>
      </w:r>
      <w:r w:rsidRPr="00523D30">
        <w:rPr>
          <w:rFonts w:cstheme="minorHAnsi"/>
          <w:sz w:val="24"/>
          <w:lang w:val="sr-Cyrl-RS"/>
        </w:rPr>
        <w:t xml:space="preserve"> </w:t>
      </w:r>
      <w:r w:rsidRPr="00523D30">
        <w:rPr>
          <w:rFonts w:cstheme="minorHAnsi"/>
          <w:sz w:val="24"/>
        </w:rPr>
        <w:t>ha</w:t>
      </w:r>
      <w:r w:rsidRPr="00523D30">
        <w:rPr>
          <w:rFonts w:cstheme="minorHAnsi"/>
          <w:sz w:val="24"/>
          <w:lang w:val="sr-Cyrl-RS"/>
        </w:rPr>
        <w:t xml:space="preserve"> површине газдинске јединице. </w:t>
      </w:r>
    </w:p>
    <w:p w14:paraId="629B10EE" w14:textId="33F8A218" w:rsidR="00346A64" w:rsidRPr="00523D30" w:rsidRDefault="004211E2" w:rsidP="00191F85">
      <w:pPr>
        <w:keepNext/>
        <w:keepLines/>
        <w:spacing w:before="120" w:after="120"/>
        <w:outlineLvl w:val="1"/>
        <w:rPr>
          <w:rFonts w:eastAsiaTheme="majorEastAsia" w:cstheme="minorHAnsi"/>
          <w:b/>
          <w:bCs/>
          <w:color w:val="4472C4" w:themeColor="accent1"/>
          <w:sz w:val="28"/>
          <w:szCs w:val="26"/>
          <w:lang w:val="sr-Cyrl-RS"/>
        </w:rPr>
      </w:pPr>
      <w:bookmarkStart w:id="160" w:name="_Toc191084778"/>
      <w:bookmarkStart w:id="161" w:name="_Toc222644100"/>
      <w:bookmarkStart w:id="162" w:name="_Toc222644184"/>
      <w:bookmarkStart w:id="163" w:name="_Toc222729976"/>
      <w:bookmarkStart w:id="164" w:name="_Toc223315043"/>
      <w:bookmarkStart w:id="165" w:name="_Toc223842172"/>
      <w:bookmarkStart w:id="166" w:name="_Toc223843331"/>
      <w:bookmarkStart w:id="167" w:name="_Toc223846672"/>
      <w:bookmarkStart w:id="168" w:name="_Toc342975013"/>
      <w:bookmarkStart w:id="169" w:name="_Toc318029926"/>
      <w:bookmarkStart w:id="170" w:name="_Toc352912623"/>
      <w:bookmarkStart w:id="171" w:name="_Toc352913109"/>
      <w:bookmarkStart w:id="172" w:name="_Toc353963901"/>
      <w:bookmarkStart w:id="173" w:name="_Toc356194811"/>
      <w:bookmarkStart w:id="174" w:name="_Toc415834687"/>
      <w:bookmarkStart w:id="175" w:name="_Toc427566078"/>
      <w:bookmarkStart w:id="176" w:name="_Toc450648714"/>
      <w:bookmarkStart w:id="177" w:name="_Toc451771342"/>
      <w:bookmarkStart w:id="178" w:name="_Toc457465026"/>
      <w:bookmarkStart w:id="179" w:name="_Toc457465527"/>
      <w:bookmarkStart w:id="180" w:name="_Toc457465937"/>
      <w:bookmarkStart w:id="181" w:name="_Toc478114900"/>
      <w:bookmarkStart w:id="182" w:name="_Toc483397297"/>
      <w:bookmarkStart w:id="183" w:name="_Toc491335753"/>
      <w:bookmarkStart w:id="184" w:name="_Toc492968084"/>
      <w:bookmarkStart w:id="185" w:name="_Toc496100571"/>
      <w:bookmarkStart w:id="186" w:name="_Toc496252180"/>
      <w:bookmarkStart w:id="187" w:name="_Toc510010815"/>
      <w:bookmarkStart w:id="188" w:name="_Toc37229389"/>
      <w:bookmarkStart w:id="189" w:name="_Toc68689303"/>
      <w:bookmarkStart w:id="190" w:name="_Toc103082281"/>
      <w:bookmarkStart w:id="191" w:name="_Toc103083835"/>
      <w:bookmarkStart w:id="192" w:name="_Toc170061786"/>
      <w:bookmarkStart w:id="193" w:name="_Toc176937535"/>
      <w:bookmarkStart w:id="194" w:name="_Toc179192933"/>
      <w:bookmarkStart w:id="195" w:name="_Toc185152197"/>
      <w:bookmarkStart w:id="196" w:name="_Toc224493348"/>
      <w:r>
        <w:rPr>
          <w:rFonts w:eastAsiaTheme="majorEastAsia" w:cstheme="minorHAnsi"/>
          <w:b/>
          <w:bCs/>
          <w:color w:val="4472C4" w:themeColor="accent1"/>
          <w:sz w:val="28"/>
          <w:szCs w:val="26"/>
          <w:lang w:val="sr-Cyrl-RS"/>
        </w:rPr>
        <w:t>1.3</w:t>
      </w:r>
      <w:r w:rsidR="00346A64" w:rsidRPr="00523D30">
        <w:rPr>
          <w:rFonts w:eastAsiaTheme="majorEastAsia" w:cstheme="minorHAnsi"/>
          <w:b/>
          <w:bCs/>
          <w:color w:val="4472C4" w:themeColor="accent1"/>
          <w:sz w:val="28"/>
          <w:szCs w:val="26"/>
          <w:lang w:val="sr-Cyrl-RS"/>
        </w:rPr>
        <w:t xml:space="preserve">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346A64" w:rsidRPr="00523D30">
        <w:rPr>
          <w:rFonts w:eastAsiaTheme="majorEastAsia" w:cstheme="minorHAnsi"/>
          <w:b/>
          <w:bCs/>
          <w:color w:val="4472C4" w:themeColor="accent1"/>
          <w:sz w:val="28"/>
          <w:szCs w:val="26"/>
          <w:lang w:val="sr-Cyrl-RS"/>
        </w:rPr>
        <w:t>Имовинско – правно стање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1E5762A" w14:textId="6038DEE7" w:rsidR="00346A64" w:rsidRPr="00523D30" w:rsidRDefault="00346A64" w:rsidP="00346A64">
      <w:pPr>
        <w:keepNext/>
        <w:keepLines/>
        <w:spacing w:before="120" w:after="0"/>
        <w:outlineLvl w:val="2"/>
        <w:rPr>
          <w:rFonts w:eastAsiaTheme="majorEastAsia" w:cstheme="minorHAnsi"/>
          <w:b/>
          <w:bCs/>
          <w:color w:val="4472C4" w:themeColor="accent1"/>
          <w:sz w:val="24"/>
          <w:lang w:val="sr-Cyrl-RS"/>
        </w:rPr>
      </w:pPr>
      <w:bookmarkStart w:id="197" w:name="_Toc170061787"/>
      <w:bookmarkStart w:id="198" w:name="_Toc176937536"/>
      <w:bookmarkStart w:id="199" w:name="_Toc179192934"/>
      <w:bookmarkStart w:id="200" w:name="_Toc185152198"/>
      <w:bookmarkStart w:id="201" w:name="_Toc191084779"/>
      <w:bookmarkStart w:id="202" w:name="_Toc222644101"/>
      <w:bookmarkStart w:id="203" w:name="_Toc222644185"/>
      <w:bookmarkStart w:id="204" w:name="_Toc222729977"/>
      <w:bookmarkStart w:id="205" w:name="_Toc223315044"/>
      <w:bookmarkStart w:id="206" w:name="_Toc223842173"/>
      <w:bookmarkStart w:id="207" w:name="_Toc223843332"/>
      <w:bookmarkStart w:id="208" w:name="_Toc223846673"/>
      <w:bookmarkStart w:id="209" w:name="_Toc342975014"/>
      <w:bookmarkStart w:id="210" w:name="_Toc318029927"/>
      <w:bookmarkStart w:id="211" w:name="_Toc352912624"/>
      <w:bookmarkStart w:id="212" w:name="_Toc352913110"/>
      <w:bookmarkStart w:id="213" w:name="_Toc353963902"/>
      <w:bookmarkStart w:id="214" w:name="_Toc356194812"/>
      <w:bookmarkStart w:id="215" w:name="_Toc415834688"/>
      <w:bookmarkStart w:id="216" w:name="_Toc427566079"/>
      <w:bookmarkStart w:id="217" w:name="_Toc450648715"/>
      <w:bookmarkStart w:id="218" w:name="_Toc451771343"/>
      <w:bookmarkStart w:id="219" w:name="_Toc457465027"/>
      <w:bookmarkStart w:id="220" w:name="_Toc457465528"/>
      <w:bookmarkStart w:id="221" w:name="_Toc457465938"/>
      <w:bookmarkStart w:id="222" w:name="_Toc478114901"/>
      <w:bookmarkStart w:id="223" w:name="_Toc483397298"/>
      <w:bookmarkStart w:id="224" w:name="_Toc224493349"/>
      <w:r w:rsidRPr="00523D30">
        <w:rPr>
          <w:rFonts w:eastAsiaTheme="majorEastAsia" w:cstheme="minorHAnsi"/>
          <w:b/>
          <w:bCs/>
          <w:color w:val="4472C4" w:themeColor="accent1"/>
          <w:sz w:val="24"/>
          <w:lang w:val="sr-Cyrl-RS"/>
        </w:rPr>
        <w:t>1.3.1 Манастирски посед</w:t>
      </w:r>
      <w:bookmarkEnd w:id="197"/>
      <w:bookmarkEnd w:id="198"/>
      <w:bookmarkEnd w:id="199"/>
      <w:bookmarkEnd w:id="200"/>
      <w:bookmarkEnd w:id="224"/>
    </w:p>
    <w:p w14:paraId="0AF32531" w14:textId="5D9127C1"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површину газдинске јединице ушле су катастарске парцеле које су власништво Српског православног манастира </w:t>
      </w:r>
      <w:r w:rsidR="00BA2D8B">
        <w:rPr>
          <w:rFonts w:cstheme="minorHAnsi"/>
          <w:sz w:val="24"/>
          <w:lang w:val="sr-Cyrl-RS"/>
        </w:rPr>
        <w:t>Ново Хопово - Епархије Сремске СПЦ</w:t>
      </w:r>
      <w:r w:rsidRPr="00523D30">
        <w:rPr>
          <w:rFonts w:cstheme="minorHAnsi"/>
          <w:sz w:val="24"/>
          <w:lang w:val="sr-Cyrl-RS"/>
        </w:rPr>
        <w:t xml:space="preserve">. Спорних површина по питању власништва нема. Списак катастарских парцела приказан је у поглављу 6. </w:t>
      </w:r>
    </w:p>
    <w:p w14:paraId="2CE68D10" w14:textId="45F6386A" w:rsidR="00346A64" w:rsidRPr="00523D30" w:rsidRDefault="004211E2" w:rsidP="006D0E54">
      <w:pPr>
        <w:keepNext/>
        <w:keepLines/>
        <w:spacing w:before="120" w:after="0"/>
        <w:jc w:val="both"/>
        <w:outlineLvl w:val="2"/>
        <w:rPr>
          <w:rFonts w:eastAsiaTheme="majorEastAsia" w:cstheme="minorHAnsi"/>
          <w:b/>
          <w:bCs/>
          <w:color w:val="4472C4" w:themeColor="accent1"/>
          <w:sz w:val="24"/>
          <w:lang w:val="sr-Cyrl-RS"/>
        </w:rPr>
      </w:pPr>
      <w:bookmarkStart w:id="225" w:name="_Toc170061788"/>
      <w:bookmarkStart w:id="226" w:name="_Toc176937537"/>
      <w:bookmarkStart w:id="227" w:name="_Toc179192935"/>
      <w:bookmarkStart w:id="228" w:name="_Toc185152199"/>
      <w:bookmarkStart w:id="229" w:name="_Toc224493350"/>
      <w:r>
        <w:rPr>
          <w:rFonts w:eastAsiaTheme="majorEastAsia" w:cstheme="minorHAnsi"/>
          <w:b/>
          <w:bCs/>
          <w:color w:val="4472C4" w:themeColor="accent1"/>
          <w:sz w:val="24"/>
          <w:lang w:val="sr-Cyrl-RS"/>
        </w:rPr>
        <w:t>1.3.2</w:t>
      </w:r>
      <w:r w:rsidR="00346A64" w:rsidRPr="00523D30">
        <w:rPr>
          <w:rFonts w:eastAsiaTheme="majorEastAsia" w:cstheme="minorHAnsi"/>
          <w:b/>
          <w:bCs/>
          <w:color w:val="4472C4" w:themeColor="accent1"/>
          <w:sz w:val="24"/>
          <w:lang w:val="sr-Cyrl-RS"/>
        </w:rPr>
        <w:t xml:space="preserve"> Приватни посед</w:t>
      </w:r>
      <w:bookmarkEnd w:id="225"/>
      <w:bookmarkEnd w:id="226"/>
      <w:bookmarkEnd w:id="227"/>
      <w:bookmarkEnd w:id="228"/>
      <w:bookmarkEnd w:id="229"/>
    </w:p>
    <w:p w14:paraId="23BE647F" w14:textId="77777777" w:rsidR="00346A64" w:rsidRDefault="00346A64" w:rsidP="00346A64">
      <w:pPr>
        <w:jc w:val="both"/>
        <w:rPr>
          <w:rFonts w:cstheme="minorHAnsi"/>
          <w:sz w:val="24"/>
        </w:rPr>
      </w:pPr>
      <w:r w:rsidRPr="00523D30">
        <w:rPr>
          <w:rFonts w:cstheme="minorHAnsi"/>
          <w:sz w:val="24"/>
          <w:lang w:val="sr-Cyrl-RS"/>
        </w:rPr>
        <w:t>У површину газдинске јединице “Шуме Српског православног манастира Старо Хопово“ не улазе парцеле других приватних лица.</w:t>
      </w:r>
    </w:p>
    <w:p w14:paraId="754F3ECD" w14:textId="4473FEB4" w:rsidR="00BC47DD" w:rsidRPr="00BC47DD" w:rsidRDefault="004211E2" w:rsidP="006D0E54">
      <w:pPr>
        <w:pStyle w:val="Heading3"/>
        <w:spacing w:before="120"/>
        <w:rPr>
          <w:rFonts w:asciiTheme="minorHAnsi" w:hAnsiTheme="minorHAnsi" w:cstheme="minorHAnsi"/>
        </w:rPr>
      </w:pPr>
      <w:bookmarkStart w:id="230" w:name="_Toc224493351"/>
      <w:r>
        <w:rPr>
          <w:rFonts w:asciiTheme="minorHAnsi" w:hAnsiTheme="minorHAnsi" w:cstheme="minorHAnsi"/>
        </w:rPr>
        <w:t>1.3.3</w:t>
      </w:r>
      <w:r w:rsidR="00BC47DD" w:rsidRPr="00BC47DD">
        <w:rPr>
          <w:rFonts w:asciiTheme="minorHAnsi" w:hAnsiTheme="minorHAnsi" w:cstheme="minorHAnsi"/>
        </w:rPr>
        <w:t xml:space="preserve"> Рекапитулација по катастарским општинама</w:t>
      </w:r>
      <w:bookmarkEnd w:id="230"/>
    </w:p>
    <w:p w14:paraId="2E99306E" w14:textId="3C81E641" w:rsidR="00BC47DD" w:rsidRDefault="00C52111" w:rsidP="00BC47DD">
      <w:pPr>
        <w:spacing w:after="0"/>
        <w:jc w:val="center"/>
        <w:rPr>
          <w:rFonts w:cstheme="minorHAnsi"/>
          <w:sz w:val="24"/>
          <w:lang w:val="sr-Cyrl-RS"/>
        </w:rPr>
      </w:pPr>
      <w:r>
        <w:rPr>
          <w:rFonts w:cstheme="minorHAnsi"/>
          <w:sz w:val="24"/>
          <w:lang w:val="sr-Cyrl-RS"/>
        </w:rPr>
        <w:t>Табела бр. 2</w:t>
      </w:r>
      <w:r w:rsidR="00BC47DD">
        <w:rPr>
          <w:rFonts w:cstheme="minorHAnsi"/>
          <w:sz w:val="24"/>
          <w:lang w:val="sr-Cyrl-RS"/>
        </w:rPr>
        <w:t>. Приказ површине по катастарским општинама</w:t>
      </w:r>
    </w:p>
    <w:tbl>
      <w:tblPr>
        <w:tblStyle w:val="TableGrid"/>
        <w:tblW w:w="4012" w:type="dxa"/>
        <w:jc w:val="center"/>
        <w:tblLook w:val="04A0" w:firstRow="1" w:lastRow="0" w:firstColumn="1" w:lastColumn="0" w:noHBand="0" w:noVBand="1"/>
      </w:tblPr>
      <w:tblGrid>
        <w:gridCol w:w="2020"/>
        <w:gridCol w:w="1126"/>
        <w:gridCol w:w="866"/>
      </w:tblGrid>
      <w:tr w:rsidR="00BC47DD" w:rsidRPr="006479F6" w14:paraId="03147861" w14:textId="77777777" w:rsidTr="009C45BD">
        <w:trPr>
          <w:trHeight w:val="340"/>
          <w:jc w:val="center"/>
        </w:trPr>
        <w:tc>
          <w:tcPr>
            <w:tcW w:w="2020" w:type="dxa"/>
            <w:vMerge w:val="restart"/>
            <w:shd w:val="clear" w:color="auto" w:fill="BFBFBF" w:themeFill="background1" w:themeFillShade="BF"/>
            <w:vAlign w:val="center"/>
            <w:hideMark/>
          </w:tcPr>
          <w:p w14:paraId="5CE27DDA" w14:textId="2E7C2964" w:rsidR="00BC47DD" w:rsidRPr="006479F6" w:rsidRDefault="00BC47DD" w:rsidP="00BC47D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lang w:val="sr-Cyrl-RS"/>
              </w:rPr>
              <w:t>Катастарска општина</w:t>
            </w:r>
          </w:p>
        </w:tc>
        <w:tc>
          <w:tcPr>
            <w:tcW w:w="1992" w:type="dxa"/>
            <w:gridSpan w:val="2"/>
            <w:shd w:val="clear" w:color="auto" w:fill="BFBFBF" w:themeFill="background1" w:themeFillShade="BF"/>
            <w:noWrap/>
            <w:vAlign w:val="center"/>
            <w:hideMark/>
          </w:tcPr>
          <w:p w14:paraId="7802F36D" w14:textId="77777777" w:rsidR="00BC47DD" w:rsidRPr="006479F6" w:rsidRDefault="00BC47DD" w:rsidP="00BC47DD">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Површина</w:t>
            </w:r>
          </w:p>
        </w:tc>
      </w:tr>
      <w:tr w:rsidR="00BC47DD" w:rsidRPr="006479F6" w14:paraId="1DFBCF22" w14:textId="77777777" w:rsidTr="009C45BD">
        <w:trPr>
          <w:trHeight w:val="340"/>
          <w:jc w:val="center"/>
        </w:trPr>
        <w:tc>
          <w:tcPr>
            <w:tcW w:w="2020" w:type="dxa"/>
            <w:vMerge/>
            <w:shd w:val="clear" w:color="auto" w:fill="BFBFBF" w:themeFill="background1" w:themeFillShade="BF"/>
            <w:vAlign w:val="center"/>
            <w:hideMark/>
          </w:tcPr>
          <w:p w14:paraId="435AD59D" w14:textId="77777777" w:rsidR="00BC47DD" w:rsidRPr="006479F6" w:rsidRDefault="00BC47DD" w:rsidP="00BC47DD">
            <w:pPr>
              <w:contextualSpacing/>
              <w:jc w:val="center"/>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0EC1C09B" w14:textId="77777777" w:rsidR="00BC47DD" w:rsidRPr="006479F6" w:rsidRDefault="00BC47DD" w:rsidP="00BC47DD">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hа</w:t>
            </w:r>
          </w:p>
        </w:tc>
        <w:tc>
          <w:tcPr>
            <w:tcW w:w="866" w:type="dxa"/>
            <w:shd w:val="clear" w:color="auto" w:fill="BFBFBF" w:themeFill="background1" w:themeFillShade="BF"/>
            <w:noWrap/>
            <w:vAlign w:val="center"/>
            <w:hideMark/>
          </w:tcPr>
          <w:p w14:paraId="3A06B940" w14:textId="77777777" w:rsidR="00BC47DD" w:rsidRPr="006479F6" w:rsidRDefault="00BC47DD" w:rsidP="00BC47DD">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r>
      <w:tr w:rsidR="00BC47DD" w:rsidRPr="006479F6" w14:paraId="29916EAC" w14:textId="77777777" w:rsidTr="009C45BD">
        <w:trPr>
          <w:trHeight w:val="340"/>
          <w:jc w:val="center"/>
        </w:trPr>
        <w:tc>
          <w:tcPr>
            <w:tcW w:w="2020" w:type="dxa"/>
            <w:noWrap/>
            <w:vAlign w:val="center"/>
          </w:tcPr>
          <w:p w14:paraId="6045FEE7" w14:textId="43CD2857" w:rsidR="00BC47DD" w:rsidRPr="006479F6" w:rsidRDefault="00BC47DD" w:rsidP="00BC47DD">
            <w:pPr>
              <w:contextualSpacing/>
              <w:jc w:val="center"/>
              <w:rPr>
                <w:rFonts w:asciiTheme="minorHAnsi" w:hAnsiTheme="minorHAnsi" w:cstheme="minorHAnsi"/>
                <w:sz w:val="20"/>
                <w:szCs w:val="20"/>
                <w:lang w:val="sr-Latn-RS"/>
              </w:rPr>
            </w:pPr>
            <w:r>
              <w:rPr>
                <w:rFonts w:asciiTheme="minorHAnsi" w:hAnsiTheme="minorHAnsi" w:cstheme="minorHAnsi"/>
                <w:sz w:val="20"/>
                <w:szCs w:val="20"/>
                <w:lang w:val="sr-Cyrl-RS"/>
              </w:rPr>
              <w:t>Ириг</w:t>
            </w:r>
          </w:p>
        </w:tc>
        <w:tc>
          <w:tcPr>
            <w:tcW w:w="1126" w:type="dxa"/>
            <w:noWrap/>
            <w:vAlign w:val="center"/>
          </w:tcPr>
          <w:p w14:paraId="7850BC8E" w14:textId="5729D6B2" w:rsidR="00BC47DD" w:rsidRPr="00BC47DD" w:rsidRDefault="00BC47DD" w:rsidP="00BC47DD">
            <w:pPr>
              <w:contextualSpacing/>
              <w:jc w:val="right"/>
              <w:rPr>
                <w:rFonts w:asciiTheme="minorHAnsi" w:hAnsiTheme="minorHAnsi" w:cstheme="minorHAnsi"/>
                <w:sz w:val="20"/>
                <w:szCs w:val="20"/>
                <w:lang w:val="sr-Cyrl-RS"/>
              </w:rPr>
            </w:pPr>
            <w:r>
              <w:rPr>
                <w:sz w:val="20"/>
                <w:szCs w:val="20"/>
                <w:lang w:val="sr-Cyrl-RS"/>
              </w:rPr>
              <w:t>593,24</w:t>
            </w:r>
          </w:p>
        </w:tc>
        <w:tc>
          <w:tcPr>
            <w:tcW w:w="866" w:type="dxa"/>
            <w:noWrap/>
            <w:vAlign w:val="center"/>
          </w:tcPr>
          <w:p w14:paraId="4C5E8F38" w14:textId="6078E2A6" w:rsidR="00BC47DD" w:rsidRPr="00BC47DD" w:rsidRDefault="00BC47DD" w:rsidP="00BC47DD">
            <w:pPr>
              <w:contextualSpacing/>
              <w:jc w:val="right"/>
              <w:rPr>
                <w:rFonts w:asciiTheme="minorHAnsi" w:hAnsiTheme="minorHAnsi" w:cstheme="minorHAnsi"/>
                <w:sz w:val="20"/>
                <w:szCs w:val="20"/>
                <w:lang w:val="sr-Cyrl-RS"/>
              </w:rPr>
            </w:pPr>
            <w:r>
              <w:rPr>
                <w:sz w:val="20"/>
                <w:szCs w:val="20"/>
                <w:lang w:val="sr-Cyrl-RS"/>
              </w:rPr>
              <w:t>100,0</w:t>
            </w:r>
          </w:p>
        </w:tc>
      </w:tr>
      <w:tr w:rsidR="00BC47DD" w:rsidRPr="006479F6" w14:paraId="4C36ED60" w14:textId="77777777" w:rsidTr="009C45BD">
        <w:trPr>
          <w:trHeight w:val="340"/>
          <w:jc w:val="center"/>
        </w:trPr>
        <w:tc>
          <w:tcPr>
            <w:tcW w:w="2020" w:type="dxa"/>
            <w:shd w:val="clear" w:color="auto" w:fill="D9D9D9" w:themeFill="background1" w:themeFillShade="D9"/>
            <w:noWrap/>
            <w:vAlign w:val="center"/>
            <w:hideMark/>
          </w:tcPr>
          <w:p w14:paraId="7FE1E3FB" w14:textId="77777777" w:rsidR="00BC47DD" w:rsidRPr="006479F6" w:rsidRDefault="00BC47DD" w:rsidP="00BC47DD">
            <w:pPr>
              <w:contextualSpacing/>
              <w:jc w:val="center"/>
              <w:rPr>
                <w:rFonts w:asciiTheme="minorHAnsi" w:hAnsiTheme="minorHAnsi" w:cstheme="minorHAnsi"/>
                <w:b/>
                <w:bCs/>
                <w:sz w:val="20"/>
                <w:szCs w:val="20"/>
              </w:rPr>
            </w:pPr>
            <w:r w:rsidRPr="006479F6">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hideMark/>
          </w:tcPr>
          <w:p w14:paraId="17F40374" w14:textId="354C01C1" w:rsidR="00BC47DD" w:rsidRPr="006479F6" w:rsidRDefault="00BC47DD" w:rsidP="00BC47DD">
            <w:pPr>
              <w:contextualSpacing/>
              <w:jc w:val="right"/>
              <w:rPr>
                <w:rFonts w:asciiTheme="minorHAnsi" w:hAnsiTheme="minorHAnsi" w:cstheme="minorHAnsi"/>
                <w:b/>
                <w:bCs/>
                <w:sz w:val="20"/>
                <w:szCs w:val="20"/>
                <w:lang w:val="sr-Cyrl-RS"/>
              </w:rPr>
            </w:pPr>
            <w:r>
              <w:rPr>
                <w:b/>
                <w:bCs/>
                <w:sz w:val="20"/>
                <w:szCs w:val="20"/>
              </w:rPr>
              <w:t>59</w:t>
            </w:r>
            <w:r>
              <w:rPr>
                <w:b/>
                <w:bCs/>
                <w:sz w:val="20"/>
                <w:szCs w:val="20"/>
                <w:lang w:val="sr-Cyrl-RS"/>
              </w:rPr>
              <w:t>3</w:t>
            </w:r>
            <w:r>
              <w:rPr>
                <w:b/>
                <w:bCs/>
                <w:sz w:val="20"/>
                <w:szCs w:val="20"/>
              </w:rPr>
              <w:t>,</w:t>
            </w:r>
            <w:r w:rsidRPr="006479F6">
              <w:rPr>
                <w:b/>
                <w:bCs/>
                <w:sz w:val="20"/>
                <w:szCs w:val="20"/>
              </w:rPr>
              <w:t>24</w:t>
            </w:r>
          </w:p>
        </w:tc>
        <w:tc>
          <w:tcPr>
            <w:tcW w:w="866" w:type="dxa"/>
            <w:shd w:val="clear" w:color="auto" w:fill="D9D9D9" w:themeFill="background1" w:themeFillShade="D9"/>
            <w:noWrap/>
            <w:vAlign w:val="center"/>
            <w:hideMark/>
          </w:tcPr>
          <w:p w14:paraId="073548F1" w14:textId="77777777" w:rsidR="00BC47DD" w:rsidRPr="006479F6" w:rsidRDefault="00BC47DD" w:rsidP="00BC47D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r>
    </w:tbl>
    <w:p w14:paraId="359987B8" w14:textId="3BC9404B" w:rsidR="00BC47DD" w:rsidRPr="007E45A1" w:rsidRDefault="00BC47DD" w:rsidP="00BC47DD">
      <w:pPr>
        <w:spacing w:before="120" w:after="120"/>
        <w:jc w:val="both"/>
        <w:rPr>
          <w:rFonts w:cstheme="minorHAnsi"/>
          <w:sz w:val="24"/>
          <w:lang w:val="sr-Latn-RS"/>
        </w:rPr>
      </w:pPr>
      <w:r>
        <w:rPr>
          <w:rFonts w:cstheme="minorHAnsi"/>
          <w:sz w:val="24"/>
          <w:lang w:val="sr-Cyrl-RS"/>
        </w:rPr>
        <w:t>Целокупна површина газдиснке јединице налази се на територији Општине Ириг.</w:t>
      </w:r>
      <w:r w:rsidR="007E45A1">
        <w:rPr>
          <w:rFonts w:cstheme="minorHAnsi"/>
          <w:sz w:val="24"/>
          <w:lang w:val="sr-Latn-RS"/>
        </w:rPr>
        <w:t xml:space="preserve"> </w:t>
      </w:r>
    </w:p>
    <w:p w14:paraId="0FC445D5" w14:textId="1737341E" w:rsidR="00346A64" w:rsidRPr="00523D30" w:rsidRDefault="00C52111" w:rsidP="006D0E54">
      <w:pPr>
        <w:keepNext/>
        <w:keepLines/>
        <w:spacing w:before="120" w:after="120"/>
        <w:jc w:val="both"/>
        <w:outlineLvl w:val="1"/>
        <w:rPr>
          <w:rFonts w:eastAsiaTheme="majorEastAsia" w:cstheme="minorHAnsi"/>
          <w:b/>
          <w:bCs/>
          <w:color w:val="4472C4" w:themeColor="accent1"/>
          <w:sz w:val="28"/>
          <w:szCs w:val="26"/>
          <w:lang w:val="sr-Cyrl-RS"/>
        </w:rPr>
      </w:pPr>
      <w:bookmarkStart w:id="231" w:name="_Toc353963908"/>
      <w:bookmarkStart w:id="232" w:name="_Toc356194818"/>
      <w:bookmarkStart w:id="233" w:name="_Toc415834694"/>
      <w:bookmarkStart w:id="234" w:name="_Toc427566085"/>
      <w:bookmarkStart w:id="235" w:name="_Toc450648725"/>
      <w:bookmarkStart w:id="236" w:name="_Toc451771353"/>
      <w:bookmarkStart w:id="237" w:name="_Toc457465037"/>
      <w:bookmarkStart w:id="238" w:name="_Toc457465538"/>
      <w:bookmarkStart w:id="239" w:name="_Toc457465948"/>
      <w:bookmarkStart w:id="240" w:name="_Toc478114911"/>
      <w:bookmarkStart w:id="241" w:name="_Toc483397303"/>
      <w:bookmarkStart w:id="242" w:name="_Toc491335759"/>
      <w:bookmarkStart w:id="243" w:name="_Toc492968090"/>
      <w:bookmarkStart w:id="244" w:name="_Toc496100577"/>
      <w:bookmarkStart w:id="245" w:name="_Toc496252186"/>
      <w:bookmarkStart w:id="246" w:name="_Toc510010821"/>
      <w:bookmarkStart w:id="247" w:name="_Toc37229395"/>
      <w:bookmarkStart w:id="248" w:name="_Toc68689309"/>
      <w:bookmarkStart w:id="249" w:name="_Toc103082287"/>
      <w:bookmarkStart w:id="250" w:name="_Toc103083841"/>
      <w:bookmarkStart w:id="251" w:name="_Toc170061793"/>
      <w:bookmarkStart w:id="252" w:name="_Toc176937542"/>
      <w:bookmarkStart w:id="253" w:name="_Toc179192940"/>
      <w:bookmarkStart w:id="254" w:name="_Toc185152204"/>
      <w:bookmarkStart w:id="255" w:name="_Toc191084786"/>
      <w:bookmarkStart w:id="256" w:name="_Toc222644108"/>
      <w:bookmarkStart w:id="257" w:name="_Toc222644192"/>
      <w:bookmarkStart w:id="258" w:name="_Toc222729984"/>
      <w:bookmarkStart w:id="259" w:name="_Toc223315051"/>
      <w:bookmarkStart w:id="260" w:name="_Toc223842180"/>
      <w:bookmarkStart w:id="261" w:name="_Toc223843339"/>
      <w:bookmarkStart w:id="262" w:name="_Toc223846680"/>
      <w:bookmarkStart w:id="263" w:name="_Toc342975021"/>
      <w:bookmarkStart w:id="264" w:name="_Toc22449335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eastAsiaTheme="majorEastAsia" w:cstheme="minorHAnsi"/>
          <w:b/>
          <w:bCs/>
          <w:color w:val="4472C4" w:themeColor="accent1"/>
          <w:sz w:val="28"/>
          <w:szCs w:val="26"/>
          <w:lang w:val="sr-Cyrl-RS"/>
        </w:rPr>
        <w:lastRenderedPageBreak/>
        <w:t>1.4</w:t>
      </w:r>
      <w:r w:rsidR="00346A64" w:rsidRPr="00523D30">
        <w:rPr>
          <w:rFonts w:eastAsiaTheme="majorEastAsia" w:cstheme="minorHAnsi"/>
          <w:b/>
          <w:bCs/>
          <w:color w:val="4472C4" w:themeColor="accent1"/>
          <w:sz w:val="28"/>
          <w:szCs w:val="26"/>
          <w:lang w:val="sr-Cyrl-RS"/>
        </w:rPr>
        <w:t xml:space="preserve"> </w:t>
      </w:r>
      <w:bookmarkEnd w:id="231"/>
      <w:bookmarkEnd w:id="232"/>
      <w:r w:rsidR="00346A64" w:rsidRPr="00523D30">
        <w:rPr>
          <w:rFonts w:eastAsiaTheme="majorEastAsia" w:cstheme="minorHAnsi"/>
          <w:b/>
          <w:bCs/>
          <w:color w:val="4472C4" w:themeColor="accent1"/>
          <w:sz w:val="28"/>
          <w:szCs w:val="26"/>
          <w:lang w:val="sr-Cyrl-RS"/>
        </w:rPr>
        <w:t>Рељеф</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346A64" w:rsidRPr="00523D30">
        <w:rPr>
          <w:rFonts w:eastAsiaTheme="majorEastAsia" w:cstheme="minorHAnsi"/>
          <w:b/>
          <w:bCs/>
          <w:color w:val="4472C4" w:themeColor="accent1"/>
          <w:sz w:val="28"/>
          <w:szCs w:val="26"/>
          <w:lang w:val="sr-Cyrl-RS"/>
        </w:rPr>
        <w:t xml:space="preserve"> и геоморфолошке карактеристике</w:t>
      </w:r>
      <w:bookmarkEnd w:id="251"/>
      <w:bookmarkEnd w:id="252"/>
      <w:bookmarkEnd w:id="253"/>
      <w:bookmarkEnd w:id="254"/>
      <w:bookmarkEnd w:id="264"/>
      <w:r w:rsidR="00346A64" w:rsidRPr="00523D30">
        <w:rPr>
          <w:rFonts w:eastAsiaTheme="majorEastAsia" w:cstheme="minorHAnsi"/>
          <w:b/>
          <w:bCs/>
          <w:color w:val="4472C4" w:themeColor="accent1"/>
          <w:sz w:val="28"/>
          <w:szCs w:val="26"/>
          <w:lang w:val="sr-Cyrl-RS"/>
        </w:rPr>
        <w:t xml:space="preserve"> </w:t>
      </w:r>
    </w:p>
    <w:p w14:paraId="6266246C" w14:textId="77777777" w:rsidR="00523D30" w:rsidRPr="00523D30" w:rsidRDefault="00523D30" w:rsidP="00523D30">
      <w:pPr>
        <w:spacing w:after="0"/>
        <w:jc w:val="both"/>
        <w:rPr>
          <w:rFonts w:cstheme="minorHAnsi"/>
          <w:sz w:val="24"/>
          <w:lang w:val="sr-Cyrl-RS"/>
        </w:rPr>
      </w:pPr>
      <w:bookmarkStart w:id="265" w:name="_Toc353963909"/>
      <w:bookmarkStart w:id="266" w:name="_Toc356194819"/>
      <w:bookmarkStart w:id="267" w:name="_Toc415834695"/>
      <w:bookmarkStart w:id="268" w:name="_Toc427566086"/>
      <w:bookmarkStart w:id="269" w:name="_Toc450648726"/>
      <w:bookmarkStart w:id="270" w:name="_Toc451771354"/>
      <w:bookmarkStart w:id="271" w:name="_Toc457465038"/>
      <w:bookmarkStart w:id="272" w:name="_Toc457465539"/>
      <w:bookmarkStart w:id="273" w:name="_Toc457465949"/>
      <w:bookmarkStart w:id="274" w:name="_Toc478114912"/>
      <w:bookmarkStart w:id="275" w:name="_Toc483397304"/>
      <w:bookmarkStart w:id="276" w:name="_Toc491335760"/>
      <w:bookmarkStart w:id="277" w:name="_Toc492968091"/>
      <w:bookmarkStart w:id="278" w:name="_Toc496100578"/>
      <w:bookmarkStart w:id="279" w:name="_Toc496252187"/>
      <w:bookmarkStart w:id="280" w:name="_Toc510010822"/>
      <w:bookmarkStart w:id="281" w:name="_Toc37229396"/>
      <w:bookmarkStart w:id="282" w:name="_Toc68689310"/>
      <w:bookmarkStart w:id="283" w:name="_Toc103082288"/>
      <w:bookmarkStart w:id="284" w:name="_Toc103083842"/>
      <w:bookmarkStart w:id="285" w:name="_Toc191084788"/>
      <w:bookmarkStart w:id="286" w:name="_Toc222644110"/>
      <w:bookmarkStart w:id="287" w:name="_Toc222644194"/>
      <w:bookmarkStart w:id="288" w:name="_Toc222729986"/>
      <w:bookmarkStart w:id="289" w:name="_Toc223315053"/>
      <w:bookmarkStart w:id="290" w:name="_Toc223842182"/>
      <w:bookmarkStart w:id="291" w:name="_Toc223843341"/>
      <w:bookmarkStart w:id="292" w:name="_Toc223846682"/>
      <w:bookmarkEnd w:id="255"/>
      <w:bookmarkEnd w:id="256"/>
      <w:bookmarkEnd w:id="257"/>
      <w:bookmarkEnd w:id="258"/>
      <w:bookmarkEnd w:id="259"/>
      <w:bookmarkEnd w:id="260"/>
      <w:bookmarkEnd w:id="261"/>
      <w:bookmarkEnd w:id="262"/>
      <w:bookmarkEnd w:id="263"/>
      <w:r w:rsidRPr="00523D30">
        <w:rPr>
          <w:rFonts w:cstheme="minorHAnsi"/>
          <w:sz w:val="24"/>
          <w:lang w:val="sr-Cyrl-RS"/>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0373849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1BD84369" w14:textId="2E53BB05" w:rsidR="00CA4E7A" w:rsidRDefault="00CA4E7A" w:rsidP="006D0E54">
      <w:pPr>
        <w:spacing w:after="120"/>
        <w:jc w:val="both"/>
        <w:rPr>
          <w:rFonts w:cstheme="minorHAnsi"/>
          <w:sz w:val="24"/>
          <w:lang w:val="sr-Cyrl-RS"/>
        </w:rPr>
      </w:pPr>
      <w:bookmarkStart w:id="293" w:name="_Toc191084787"/>
      <w:bookmarkStart w:id="294" w:name="_Toc222644109"/>
      <w:bookmarkStart w:id="295" w:name="_Toc222644193"/>
      <w:bookmarkStart w:id="296" w:name="_Toc222729985"/>
      <w:bookmarkStart w:id="297" w:name="_Toc223315052"/>
      <w:bookmarkStart w:id="298" w:name="_Toc223842181"/>
      <w:bookmarkStart w:id="299" w:name="_Toc223843340"/>
      <w:bookmarkStart w:id="300" w:name="_Toc223846681"/>
      <w:bookmarkStart w:id="301" w:name="_Toc342975022"/>
      <w:bookmarkStart w:id="302" w:name="_Toc318029935"/>
      <w:bookmarkStart w:id="303" w:name="_Toc352912631"/>
      <w:bookmarkStart w:id="304" w:name="_Toc352913118"/>
      <w:bookmarkStart w:id="305" w:name="_Toc353963910"/>
      <w:bookmarkStart w:id="306" w:name="_Toc356194820"/>
      <w:bookmarkStart w:id="307" w:name="_Toc415834696"/>
      <w:bookmarkStart w:id="308" w:name="_Toc427566087"/>
      <w:bookmarkStart w:id="309" w:name="_Toc450648727"/>
      <w:bookmarkStart w:id="310" w:name="_Toc451771355"/>
      <w:bookmarkStart w:id="311" w:name="_Toc457465039"/>
      <w:bookmarkStart w:id="312" w:name="_Toc457465540"/>
      <w:bookmarkStart w:id="313" w:name="_Toc457465950"/>
      <w:bookmarkStart w:id="314" w:name="_Toc478114913"/>
      <w:bookmarkStart w:id="315" w:name="_Toc483397305"/>
      <w:bookmarkStart w:id="316" w:name="_Toc491335761"/>
      <w:bookmarkStart w:id="317" w:name="_Toc492968092"/>
      <w:bookmarkStart w:id="318" w:name="_Toc496100579"/>
      <w:bookmarkStart w:id="319" w:name="_Toc496252188"/>
      <w:bookmarkStart w:id="320" w:name="_Toc510010823"/>
      <w:bookmarkStart w:id="321" w:name="_Toc37229397"/>
      <w:bookmarkStart w:id="322" w:name="_Toc68689311"/>
      <w:bookmarkStart w:id="323" w:name="_Toc103082289"/>
      <w:bookmarkStart w:id="324" w:name="_Toc103083843"/>
      <w:bookmarkStart w:id="325" w:name="_Toc170061794"/>
      <w:bookmarkStart w:id="326" w:name="_Toc176937543"/>
      <w:bookmarkStart w:id="327" w:name="_Toc179192941"/>
      <w:bookmarkStart w:id="328" w:name="_Toc185152205"/>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CA4E7A">
        <w:rPr>
          <w:rFonts w:cstheme="minorHAnsi"/>
          <w:sz w:val="24"/>
          <w:lang w:val="sr-Cyrl-RS"/>
        </w:rPr>
        <w:t>Напред наведене карактеристике идентичне су и за ову газдинску јединицу, односно она обухвата сливове Липовог пото</w:t>
      </w:r>
      <w:r>
        <w:rPr>
          <w:rFonts w:cstheme="minorHAnsi"/>
          <w:sz w:val="24"/>
          <w:lang w:val="sr-Cyrl-RS"/>
        </w:rPr>
        <w:t xml:space="preserve">ка, Видраковца и Девојачког </w:t>
      </w:r>
      <w:r w:rsidRPr="00CA4E7A">
        <w:rPr>
          <w:rFonts w:cstheme="minorHAnsi"/>
          <w:sz w:val="24"/>
          <w:lang w:val="sr-Cyrl-RS"/>
        </w:rPr>
        <w:t>потока који настају у непосредној близини главног гребена Фрушке Горе и смер тока им је југ-југоисток. Главн</w:t>
      </w:r>
      <w:r>
        <w:rPr>
          <w:rFonts w:cstheme="minorHAnsi"/>
          <w:sz w:val="24"/>
          <w:lang w:val="sr-Cyrl-RS"/>
        </w:rPr>
        <w:t xml:space="preserve">е експозиције у овој газдинској </w:t>
      </w:r>
      <w:r w:rsidRPr="00CA4E7A">
        <w:rPr>
          <w:rFonts w:cstheme="minorHAnsi"/>
          <w:sz w:val="24"/>
          <w:lang w:val="sr-Cyrl-RS"/>
        </w:rPr>
        <w:t>јединици је јужна, југозападна и југоисточна. Највиши врх ове јединице је при врху 21</w:t>
      </w:r>
      <w:r>
        <w:rPr>
          <w:rFonts w:cstheme="minorHAnsi"/>
          <w:sz w:val="24"/>
          <w:lang w:val="sr-Cyrl-RS"/>
        </w:rPr>
        <w:t>.</w:t>
      </w:r>
      <w:r w:rsidRPr="00CA4E7A">
        <w:rPr>
          <w:rFonts w:cstheme="minorHAnsi"/>
          <w:sz w:val="24"/>
          <w:lang w:val="sr-Cyrl-RS"/>
        </w:rPr>
        <w:t xml:space="preserve"> о</w:t>
      </w:r>
      <w:r>
        <w:rPr>
          <w:rFonts w:cstheme="minorHAnsi"/>
          <w:sz w:val="24"/>
          <w:lang w:val="sr-Cyrl-RS"/>
        </w:rPr>
        <w:t xml:space="preserve">дељења (510 </w:t>
      </w:r>
      <w:r>
        <w:rPr>
          <w:rFonts w:cstheme="minorHAnsi"/>
          <w:sz w:val="24"/>
        </w:rPr>
        <w:t>m</w:t>
      </w:r>
      <w:r>
        <w:rPr>
          <w:rFonts w:cstheme="minorHAnsi"/>
          <w:sz w:val="24"/>
          <w:lang w:val="sr-Cyrl-RS"/>
        </w:rPr>
        <w:t xml:space="preserve"> надморске висине</w:t>
      </w:r>
      <w:r w:rsidRPr="00CA4E7A">
        <w:rPr>
          <w:rFonts w:cstheme="minorHAnsi"/>
          <w:sz w:val="24"/>
          <w:lang w:val="sr-Cyrl-RS"/>
        </w:rPr>
        <w:t>) а најнижа тачка је при дну 12</w:t>
      </w:r>
      <w:r>
        <w:rPr>
          <w:rFonts w:cstheme="minorHAnsi"/>
          <w:sz w:val="24"/>
          <w:lang w:val="sr-Cyrl-RS"/>
        </w:rPr>
        <w:t>.</w:t>
      </w:r>
      <w:r w:rsidRPr="00CA4E7A">
        <w:rPr>
          <w:rFonts w:cstheme="minorHAnsi"/>
          <w:sz w:val="24"/>
          <w:lang w:val="sr-Cyrl-RS"/>
        </w:rPr>
        <w:t xml:space="preserve"> </w:t>
      </w:r>
      <w:r>
        <w:rPr>
          <w:rFonts w:cstheme="minorHAnsi"/>
          <w:sz w:val="24"/>
          <w:lang w:val="sr-Cyrl-RS"/>
        </w:rPr>
        <w:t>о</w:t>
      </w:r>
      <w:r w:rsidRPr="00CA4E7A">
        <w:rPr>
          <w:rFonts w:cstheme="minorHAnsi"/>
          <w:sz w:val="24"/>
          <w:lang w:val="sr-Cyrl-RS"/>
        </w:rPr>
        <w:t xml:space="preserve">дељења(215 </w:t>
      </w:r>
      <w:r>
        <w:rPr>
          <w:rFonts w:cstheme="minorHAnsi"/>
          <w:sz w:val="24"/>
        </w:rPr>
        <w:t>m</w:t>
      </w:r>
      <w:r>
        <w:rPr>
          <w:rFonts w:cstheme="minorHAnsi"/>
          <w:sz w:val="24"/>
          <w:lang w:val="sr-Cyrl-RS"/>
        </w:rPr>
        <w:t xml:space="preserve"> надморске висине</w:t>
      </w:r>
      <w:r w:rsidRPr="00CA4E7A">
        <w:rPr>
          <w:rFonts w:cstheme="minorHAnsi"/>
          <w:sz w:val="24"/>
          <w:lang w:val="sr-Cyrl-RS"/>
        </w:rPr>
        <w:t>).</w:t>
      </w:r>
    </w:p>
    <w:p w14:paraId="3358218B" w14:textId="7D71F0FE" w:rsidR="00523D30" w:rsidRPr="000B50F1" w:rsidRDefault="00C52111" w:rsidP="000B50F1">
      <w:pPr>
        <w:pStyle w:val="Heading2"/>
        <w:spacing w:before="120" w:after="120"/>
        <w:rPr>
          <w:rFonts w:asciiTheme="minorHAnsi" w:hAnsiTheme="minorHAnsi" w:cstheme="minorHAnsi"/>
          <w:sz w:val="28"/>
        </w:rPr>
      </w:pPr>
      <w:bookmarkStart w:id="329" w:name="_Toc224493353"/>
      <w:r>
        <w:rPr>
          <w:rFonts w:asciiTheme="minorHAnsi" w:hAnsiTheme="minorHAnsi" w:cstheme="minorHAnsi"/>
          <w:sz w:val="28"/>
        </w:rPr>
        <w:t>1.5</w:t>
      </w:r>
      <w:r w:rsidR="00346A64" w:rsidRPr="000B50F1">
        <w:rPr>
          <w:rFonts w:asciiTheme="minorHAnsi" w:hAnsiTheme="minorHAnsi" w:cstheme="minorHAnsi"/>
          <w:sz w:val="28"/>
        </w:rPr>
        <w:t xml:space="preserve"> </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346A64" w:rsidRPr="000B50F1">
        <w:rPr>
          <w:rFonts w:asciiTheme="minorHAnsi" w:hAnsiTheme="minorHAnsi" w:cstheme="minorHAnsi"/>
          <w:sz w:val="28"/>
        </w:rPr>
        <w:t>Геолошка подлога</w:t>
      </w:r>
      <w:bookmarkStart w:id="330" w:name="_Toc415834697"/>
      <w:bookmarkStart w:id="331" w:name="_Toc427566088"/>
      <w:bookmarkStart w:id="332" w:name="_Toc450648728"/>
      <w:bookmarkStart w:id="333" w:name="_Toc451771356"/>
      <w:bookmarkStart w:id="334" w:name="_Toc457465040"/>
      <w:bookmarkStart w:id="335" w:name="_Toc457465541"/>
      <w:bookmarkStart w:id="336" w:name="_Toc457465951"/>
      <w:bookmarkStart w:id="337" w:name="_Toc478114914"/>
      <w:bookmarkStart w:id="338" w:name="_Toc483397306"/>
      <w:bookmarkStart w:id="339" w:name="_Toc491335762"/>
      <w:bookmarkStart w:id="340" w:name="_Toc492968093"/>
      <w:bookmarkStart w:id="341" w:name="_Toc496100580"/>
      <w:bookmarkStart w:id="342" w:name="_Toc496252189"/>
      <w:bookmarkStart w:id="343" w:name="_Toc510010824"/>
      <w:bookmarkStart w:id="344" w:name="_Toc37229398"/>
      <w:bookmarkStart w:id="345" w:name="_Toc68689312"/>
      <w:bookmarkStart w:id="346" w:name="_Toc103082290"/>
      <w:bookmarkStart w:id="347" w:name="_Toc103083844"/>
      <w:bookmarkStart w:id="348" w:name="_Toc170061795"/>
      <w:bookmarkStart w:id="349" w:name="_Toc176937544"/>
      <w:bookmarkStart w:id="350" w:name="_Toc179192942"/>
      <w:bookmarkStart w:id="351" w:name="_Toc185152206"/>
      <w:bookmarkEnd w:id="285"/>
      <w:bookmarkEnd w:id="286"/>
      <w:bookmarkEnd w:id="287"/>
      <w:bookmarkEnd w:id="288"/>
      <w:bookmarkEnd w:id="289"/>
      <w:bookmarkEnd w:id="290"/>
      <w:bookmarkEnd w:id="291"/>
      <w:bookmarkEnd w:id="292"/>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12906F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w:t>
      </w:r>
      <w:r w:rsidRPr="00523D30">
        <w:rPr>
          <w:rFonts w:cstheme="minorHAnsi"/>
          <w:sz w:val="24"/>
          <w:lang w:val="sr-Cyrl-RS"/>
        </w:rPr>
        <w:lastRenderedPageBreak/>
        <w:t xml:space="preserve">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13FF33AA"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7EF8A9E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46DA6BF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7C05CC0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094041B0"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186EE40D"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 </w:t>
      </w:r>
    </w:p>
    <w:p w14:paraId="2E9FC3D9" w14:textId="712F93E5" w:rsidR="00523D30" w:rsidRPr="00523D30" w:rsidRDefault="00523D30" w:rsidP="00523D30">
      <w:pPr>
        <w:spacing w:after="0"/>
        <w:jc w:val="both"/>
        <w:rPr>
          <w:rFonts w:cstheme="minorHAnsi"/>
          <w:sz w:val="24"/>
          <w:lang w:val="sr-Cyrl-RS"/>
        </w:rPr>
      </w:pPr>
      <w:r w:rsidRPr="00523D30">
        <w:rPr>
          <w:rFonts w:cstheme="minorHAnsi"/>
          <w:sz w:val="24"/>
          <w:lang w:val="sr-Cyrl-RS"/>
        </w:rPr>
        <w:t>Геолошка подлога ове газдинске јединце је састављена од гранита, седиментних стена и серпентина. Поред гранита овде се могу наћи: лискуновити шкриљци, амфиболити, бобичави и икрасти шкриљци, корнити, мермер, магнетити и др. Поред ових стена који чини највећи део геолошке подлоге у газдинској јединици, има на мањим површинама и кречњака. Геолошка подлога је јако изражена и јавља се у облику мањих и већих блокова.</w:t>
      </w:r>
    </w:p>
    <w:p w14:paraId="6C817684" w14:textId="10B7FD02" w:rsidR="00346A64" w:rsidRPr="00523D30" w:rsidRDefault="00C52111" w:rsidP="00523D30">
      <w:pPr>
        <w:keepNext/>
        <w:keepLines/>
        <w:spacing w:before="240" w:after="120"/>
        <w:jc w:val="both"/>
        <w:outlineLvl w:val="1"/>
        <w:rPr>
          <w:rFonts w:eastAsiaTheme="majorEastAsia" w:cstheme="minorHAnsi"/>
          <w:b/>
          <w:bCs/>
          <w:color w:val="4472C4" w:themeColor="accent1"/>
          <w:sz w:val="26"/>
          <w:szCs w:val="26"/>
          <w:lang w:val="sr-Cyrl-RS"/>
        </w:rPr>
      </w:pPr>
      <w:bookmarkStart w:id="352" w:name="_Toc224493354"/>
      <w:r>
        <w:rPr>
          <w:rFonts w:eastAsiaTheme="majorEastAsia" w:cstheme="minorHAnsi"/>
          <w:b/>
          <w:bCs/>
          <w:color w:val="4472C4" w:themeColor="accent1"/>
          <w:sz w:val="28"/>
          <w:szCs w:val="26"/>
          <w:lang w:val="sr-Cyrl-RS"/>
        </w:rPr>
        <w:t>1.6</w:t>
      </w:r>
      <w:r w:rsidR="00346A64" w:rsidRPr="00523D30">
        <w:rPr>
          <w:rFonts w:eastAsiaTheme="majorEastAsia" w:cstheme="minorHAnsi"/>
          <w:b/>
          <w:bCs/>
          <w:color w:val="4472C4" w:themeColor="accent1"/>
          <w:sz w:val="28"/>
          <w:szCs w:val="26"/>
          <w:lang w:val="sr-Cyrl-RS"/>
        </w:rPr>
        <w:t xml:space="preserve"> Типови земљишта</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ADDCC04" w14:textId="77777777" w:rsidR="00523D30" w:rsidRPr="00523D30" w:rsidRDefault="00523D30" w:rsidP="00523D30">
      <w:pPr>
        <w:spacing w:after="0"/>
        <w:jc w:val="both"/>
        <w:rPr>
          <w:rFonts w:cstheme="minorHAnsi"/>
          <w:sz w:val="24"/>
          <w:lang w:val="sr-Cyrl-RS"/>
        </w:rPr>
      </w:pPr>
      <w:bookmarkStart w:id="353" w:name="_Toc415834698"/>
      <w:bookmarkStart w:id="354" w:name="_Toc427566089"/>
      <w:bookmarkStart w:id="355" w:name="_Toc450648729"/>
      <w:bookmarkStart w:id="356" w:name="_Toc451771357"/>
      <w:bookmarkStart w:id="357" w:name="_Toc457465041"/>
      <w:bookmarkStart w:id="358" w:name="_Toc457465542"/>
      <w:bookmarkStart w:id="359" w:name="_Toc457465952"/>
      <w:bookmarkStart w:id="360" w:name="_Toc478114915"/>
      <w:bookmarkStart w:id="361" w:name="_Toc483397307"/>
      <w:bookmarkStart w:id="362" w:name="_Toc491335763"/>
      <w:bookmarkStart w:id="363" w:name="_Toc492968094"/>
      <w:bookmarkStart w:id="364" w:name="_Toc496100581"/>
      <w:bookmarkStart w:id="365" w:name="_Toc496252190"/>
      <w:bookmarkStart w:id="366" w:name="_Toc510010825"/>
      <w:bookmarkStart w:id="367" w:name="_Toc37229399"/>
      <w:bookmarkStart w:id="368" w:name="_Toc68689313"/>
      <w:bookmarkStart w:id="369" w:name="_Toc103082291"/>
      <w:bookmarkStart w:id="370" w:name="_Toc103083845"/>
      <w:bookmarkStart w:id="371" w:name="_Toc170061796"/>
      <w:bookmarkStart w:id="372" w:name="_Toc176937545"/>
      <w:bookmarkStart w:id="373" w:name="_Toc179192943"/>
      <w:bookmarkStart w:id="374" w:name="_Toc185152207"/>
      <w:bookmarkStart w:id="375" w:name="_Toc353963913"/>
      <w:bookmarkStart w:id="376" w:name="_Toc356194823"/>
      <w:r w:rsidRPr="00523D30">
        <w:rPr>
          <w:rFonts w:cstheme="minorHAnsi"/>
          <w:sz w:val="24"/>
          <w:lang w:val="sr-Cyrl-RS"/>
        </w:rPr>
        <w:t xml:space="preserve">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 </w:t>
      </w:r>
    </w:p>
    <w:p w14:paraId="250A3B66" w14:textId="19E890CB" w:rsidR="00523D30" w:rsidRPr="00523D30" w:rsidRDefault="00523D30" w:rsidP="00523D30">
      <w:pPr>
        <w:spacing w:after="0"/>
        <w:jc w:val="both"/>
        <w:rPr>
          <w:rFonts w:cstheme="minorHAnsi"/>
          <w:sz w:val="24"/>
          <w:lang w:val="sr-Cyrl-RS"/>
        </w:rPr>
      </w:pPr>
      <w:r w:rsidRPr="00523D30">
        <w:rPr>
          <w:rFonts w:cstheme="minorHAnsi"/>
          <w:sz w:val="24"/>
          <w:lang w:val="sr-Cyrl-RS"/>
        </w:rPr>
        <w:lastRenderedPageBreak/>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 </w:t>
      </w:r>
    </w:p>
    <w:p w14:paraId="1495742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30 - 40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4495A33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2.</w:t>
      </w:r>
      <w:r w:rsidRPr="00523D30">
        <w:rPr>
          <w:rFonts w:cstheme="minorHAnsi"/>
          <w:sz w:val="24"/>
          <w:lang w:val="sr-Cyrl-RS"/>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3BA2F41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757A9C92"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кисело смеђе (дистрично смеђе) земљиште. </w:t>
      </w:r>
    </w:p>
    <w:p w14:paraId="7BD59029"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73CD681"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3.</w:t>
      </w:r>
      <w:r w:rsidRPr="00523D30">
        <w:rPr>
          <w:rFonts w:cstheme="minorHAnsi"/>
          <w:sz w:val="24"/>
          <w:lang w:val="sr-Cyrl-RS"/>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p>
    <w:p w14:paraId="53965C74" w14:textId="21F36009" w:rsidR="00346A64" w:rsidRPr="00435BC3" w:rsidRDefault="00C52111" w:rsidP="00435BC3">
      <w:pPr>
        <w:pStyle w:val="Heading2"/>
        <w:rPr>
          <w:rFonts w:asciiTheme="minorHAnsi" w:hAnsiTheme="minorHAnsi" w:cstheme="minorHAnsi"/>
        </w:rPr>
      </w:pPr>
      <w:bookmarkStart w:id="377" w:name="_Toc224493355"/>
      <w:r w:rsidRPr="00435BC3">
        <w:rPr>
          <w:rFonts w:asciiTheme="minorHAnsi" w:hAnsiTheme="minorHAnsi" w:cstheme="minorHAnsi"/>
        </w:rPr>
        <w:t>1.7</w:t>
      </w:r>
      <w:r w:rsidR="00346A64" w:rsidRPr="00435BC3">
        <w:rPr>
          <w:rFonts w:asciiTheme="minorHAnsi" w:hAnsiTheme="minorHAnsi" w:cstheme="minorHAnsi"/>
        </w:rPr>
        <w:t xml:space="preserve"> Хидрографске карактеристике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7"/>
    </w:p>
    <w:bookmarkEnd w:id="375"/>
    <w:bookmarkEnd w:id="376"/>
    <w:p w14:paraId="010A399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w:t>
      </w:r>
      <w:r w:rsidRPr="00523D30">
        <w:rPr>
          <w:rFonts w:cstheme="minorHAnsi"/>
          <w:sz w:val="24"/>
          <w:lang w:val="sr-Cyrl-RS"/>
        </w:rPr>
        <w:lastRenderedPageBreak/>
        <w:t xml:space="preserve">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остали су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EC71E9C"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7EF56A2B" w14:textId="667BECD2" w:rsidR="00CA4E7A" w:rsidRPr="000B50F1" w:rsidRDefault="00CA4E7A" w:rsidP="000B50F1">
      <w:pPr>
        <w:rPr>
          <w:sz w:val="24"/>
          <w:lang w:val="sr-Cyrl-RS"/>
        </w:rPr>
      </w:pPr>
      <w:bookmarkStart w:id="378" w:name="_Toc68689314"/>
      <w:bookmarkStart w:id="379" w:name="_Toc103082292"/>
      <w:bookmarkStart w:id="380" w:name="_Toc103083846"/>
      <w:bookmarkStart w:id="381" w:name="_Toc170061797"/>
      <w:bookmarkStart w:id="382" w:name="_Toc176937546"/>
      <w:bookmarkStart w:id="383" w:name="_Toc179192944"/>
      <w:bookmarkStart w:id="384" w:name="_Toc185152208"/>
      <w:bookmarkStart w:id="385" w:name="_Toc191084791"/>
      <w:bookmarkStart w:id="386" w:name="_Toc222644113"/>
      <w:bookmarkStart w:id="387" w:name="_Toc222644197"/>
      <w:bookmarkStart w:id="388" w:name="_Toc222729989"/>
      <w:bookmarkStart w:id="389" w:name="_Toc223315056"/>
      <w:bookmarkStart w:id="390" w:name="_Toc223842185"/>
      <w:bookmarkStart w:id="391" w:name="_Toc223843344"/>
      <w:bookmarkStart w:id="392" w:name="_Toc223846685"/>
      <w:bookmarkStart w:id="393" w:name="_Toc342975026"/>
      <w:bookmarkStart w:id="394" w:name="_Toc318029939"/>
      <w:bookmarkStart w:id="395" w:name="_Toc352912635"/>
      <w:bookmarkStart w:id="396" w:name="_Toc352913122"/>
      <w:bookmarkStart w:id="397" w:name="_Toc353963914"/>
      <w:bookmarkStart w:id="398" w:name="_Toc356194824"/>
      <w:bookmarkStart w:id="399" w:name="_Toc415834700"/>
      <w:bookmarkStart w:id="400" w:name="_Toc427566091"/>
      <w:bookmarkStart w:id="401" w:name="_Toc450648731"/>
      <w:bookmarkStart w:id="402" w:name="_Toc451771359"/>
      <w:bookmarkStart w:id="403" w:name="_Toc457465043"/>
      <w:bookmarkStart w:id="404" w:name="_Toc457465544"/>
      <w:bookmarkStart w:id="405" w:name="_Toc457465954"/>
      <w:bookmarkStart w:id="406" w:name="_Toc478114917"/>
      <w:bookmarkStart w:id="407" w:name="_Toc483397309"/>
      <w:bookmarkStart w:id="408" w:name="_Toc491335765"/>
      <w:bookmarkStart w:id="409" w:name="_Toc492968096"/>
      <w:bookmarkStart w:id="410" w:name="_Toc496100583"/>
      <w:bookmarkStart w:id="411" w:name="_Toc496252192"/>
      <w:bookmarkStart w:id="412" w:name="_Toc510010827"/>
      <w:bookmarkStart w:id="413" w:name="_Toc37229401"/>
      <w:bookmarkStart w:id="414" w:name="_Toc68689315"/>
      <w:bookmarkStart w:id="415" w:name="_Toc103082293"/>
      <w:bookmarkStart w:id="416" w:name="_Toc103083847"/>
      <w:r w:rsidRPr="000B50F1">
        <w:rPr>
          <w:sz w:val="24"/>
          <w:lang w:val="sr-Cyrl-RS"/>
        </w:rPr>
        <w:t>Карактеристика микрорељефа газдинске јединице „Шуме Српског православног манастира Ново Хопово“ је израженост, што истовремено значи и присуство и израженост водотока у њој. У целини гледано газдинска јединица припада сливу Саве, а локално чине је три мање изражена слива:</w:t>
      </w:r>
    </w:p>
    <w:p w14:paraId="27F6E6B6" w14:textId="774C5ADA" w:rsidR="00CA4E7A" w:rsidRPr="000B50F1" w:rsidRDefault="00CA4E7A" w:rsidP="000B50F1">
      <w:pPr>
        <w:rPr>
          <w:sz w:val="24"/>
          <w:lang w:val="sr-Cyrl-RS"/>
        </w:rPr>
      </w:pPr>
      <w:r w:rsidRPr="000B50F1">
        <w:rPr>
          <w:sz w:val="24"/>
          <w:lang w:val="sr-Cyrl-RS"/>
        </w:rPr>
        <w:t>1. слив Липовог потока, одељења 1-10;</w:t>
      </w:r>
    </w:p>
    <w:p w14:paraId="45FDADF5" w14:textId="47465D19" w:rsidR="00CA4E7A" w:rsidRPr="000B50F1" w:rsidRDefault="00CA4E7A" w:rsidP="000B50F1">
      <w:pPr>
        <w:rPr>
          <w:sz w:val="24"/>
          <w:lang w:val="sr-Cyrl-RS"/>
        </w:rPr>
      </w:pPr>
      <w:r w:rsidRPr="000B50F1">
        <w:rPr>
          <w:sz w:val="24"/>
          <w:lang w:val="sr-Cyrl-RS"/>
        </w:rPr>
        <w:t>2. слив потока Видраковац, одељења 11-18;</w:t>
      </w:r>
    </w:p>
    <w:p w14:paraId="300761AD" w14:textId="716E6451" w:rsidR="00CA4E7A" w:rsidRPr="000B50F1" w:rsidRDefault="00CA4E7A" w:rsidP="000B50F1">
      <w:pPr>
        <w:rPr>
          <w:sz w:val="24"/>
          <w:lang w:val="sr-Cyrl-RS"/>
        </w:rPr>
      </w:pPr>
      <w:r w:rsidRPr="000B50F1">
        <w:rPr>
          <w:sz w:val="24"/>
          <w:lang w:val="sr-Cyrl-RS"/>
        </w:rPr>
        <w:t>3. слив Девојачког потока, одељења 19-23;</w:t>
      </w:r>
    </w:p>
    <w:p w14:paraId="5D3A7C37" w14:textId="78E94B70" w:rsidR="00CA4E7A" w:rsidRPr="000B50F1" w:rsidRDefault="00CA4E7A" w:rsidP="000B50F1">
      <w:pPr>
        <w:rPr>
          <w:sz w:val="24"/>
          <w:lang w:val="sr-Cyrl-RS"/>
        </w:rPr>
      </w:pPr>
      <w:r w:rsidRPr="000B50F1">
        <w:rPr>
          <w:sz w:val="24"/>
          <w:lang w:val="sr-Cyrl-RS"/>
        </w:rPr>
        <w:t>4.слив потока Каиновац, одељења 24-26.</w:t>
      </w:r>
    </w:p>
    <w:p w14:paraId="1AC51D9A" w14:textId="37F08A38" w:rsidR="00346A64" w:rsidRPr="00523D30" w:rsidRDefault="00C52111" w:rsidP="00346A64">
      <w:pPr>
        <w:keepNext/>
        <w:keepLines/>
        <w:spacing w:before="240" w:after="120"/>
        <w:outlineLvl w:val="1"/>
        <w:rPr>
          <w:rFonts w:eastAsiaTheme="majorEastAsia" w:cstheme="minorHAnsi"/>
          <w:b/>
          <w:bCs/>
          <w:color w:val="4472C4" w:themeColor="accent1"/>
          <w:sz w:val="28"/>
          <w:szCs w:val="26"/>
        </w:rPr>
      </w:pPr>
      <w:bookmarkStart w:id="417" w:name="_Toc224493356"/>
      <w:r>
        <w:rPr>
          <w:rFonts w:eastAsiaTheme="majorEastAsia" w:cstheme="minorHAnsi"/>
          <w:b/>
          <w:bCs/>
          <w:color w:val="4472C4" w:themeColor="accent1"/>
          <w:sz w:val="28"/>
          <w:szCs w:val="26"/>
          <w:lang w:val="sr-Cyrl-RS"/>
        </w:rPr>
        <w:t>1.8</w:t>
      </w:r>
      <w:r w:rsidR="00346A64" w:rsidRPr="00523D30">
        <w:rPr>
          <w:rFonts w:eastAsiaTheme="majorEastAsia" w:cstheme="minorHAnsi"/>
          <w:b/>
          <w:bCs/>
          <w:color w:val="4472C4" w:themeColor="accent1"/>
          <w:sz w:val="28"/>
          <w:szCs w:val="26"/>
          <w:lang w:val="sr-Cyrl-RS"/>
        </w:rPr>
        <w:t xml:space="preserve"> Клима</w:t>
      </w:r>
      <w:bookmarkEnd w:id="378"/>
      <w:bookmarkEnd w:id="379"/>
      <w:bookmarkEnd w:id="380"/>
      <w:bookmarkEnd w:id="381"/>
      <w:bookmarkEnd w:id="382"/>
      <w:bookmarkEnd w:id="383"/>
      <w:bookmarkEnd w:id="417"/>
      <w:r w:rsidR="00346A64" w:rsidRPr="00523D30">
        <w:rPr>
          <w:rFonts w:eastAsiaTheme="majorEastAsia" w:cstheme="minorHAnsi"/>
          <w:b/>
          <w:bCs/>
          <w:color w:val="4472C4" w:themeColor="accent1"/>
          <w:sz w:val="28"/>
          <w:szCs w:val="26"/>
          <w:lang w:val="sr-Cyrl-RS"/>
        </w:rPr>
        <w:t xml:space="preserve"> </w:t>
      </w:r>
      <w:bookmarkEnd w:id="384"/>
    </w:p>
    <w:p w14:paraId="301B1EC7" w14:textId="0B3403E4" w:rsidR="00523D30" w:rsidRPr="00283215" w:rsidRDefault="00523D30" w:rsidP="00283215">
      <w:pPr>
        <w:jc w:val="both"/>
        <w:rPr>
          <w:sz w:val="24"/>
          <w:szCs w:val="24"/>
          <w:lang w:val="sr-Cyrl-RS"/>
        </w:rPr>
      </w:pPr>
      <w:r w:rsidRPr="00283215">
        <w:rPr>
          <w:sz w:val="24"/>
          <w:szCs w:val="24"/>
          <w:lang w:val="sr-Cyrl-RS"/>
        </w:rPr>
        <w:t xml:space="preserve">Клима газдинске јединице „Шуме Српског православног манастира </w:t>
      </w:r>
      <w:r w:rsidR="00CA4E7A">
        <w:rPr>
          <w:sz w:val="24"/>
          <w:szCs w:val="24"/>
          <w:lang w:val="sr-Cyrl-RS"/>
        </w:rPr>
        <w:t>Ново Хопово</w:t>
      </w:r>
      <w:r w:rsidRPr="00283215">
        <w:rPr>
          <w:sz w:val="24"/>
          <w:szCs w:val="24"/>
          <w:lang w:val="sr-Cyrl-RS"/>
        </w:rPr>
        <w:t xml:space="preserve">”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географском положају Фрушка Гора припада области умерено - 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78A8B375" w14:textId="1B788B77" w:rsidR="00523D30" w:rsidRPr="00283215" w:rsidRDefault="00523D30" w:rsidP="00283215">
      <w:pPr>
        <w:jc w:val="both"/>
        <w:rPr>
          <w:rFonts w:cstheme="minorHAnsi"/>
          <w:sz w:val="24"/>
          <w:szCs w:val="24"/>
          <w:lang w:val="sr-Cyrl-RS"/>
        </w:rPr>
      </w:pPr>
      <w:r w:rsidRPr="00283215">
        <w:rPr>
          <w:rFonts w:cstheme="minorHAnsi"/>
          <w:sz w:val="24"/>
          <w:szCs w:val="24"/>
          <w:lang w:val="sr-Cyrl-RS"/>
        </w:rPr>
        <w:lastRenderedPageBreak/>
        <w:t>За приказ климатолошких параметара преузети су подаци са метеоролошких станица у Сремској Митровици и Новом Саду (Римски Шанчеви) за временски период 1991 - 2220 година. Метеоролошка станица у Сремској Митровици налази се на 19° 33’ Е георафске дужине и 45° 06’ N географске ширине, на надморској висини од 82 m, метеоролошка станица у Новом Саду (Римски Шанчеви) налази се на 19° 51’ Е георафске дужине и 45°20’ N географске ширине, на надморској висини од 84 m. У наредним табелама дате су просечне вредности са претходно наведених метеоролошких станица.</w:t>
      </w:r>
    </w:p>
    <w:p w14:paraId="565CA208" w14:textId="74356743" w:rsidR="00346A64" w:rsidRPr="000B50F1" w:rsidRDefault="00C52111" w:rsidP="006D0E54">
      <w:pPr>
        <w:pStyle w:val="Heading3"/>
        <w:spacing w:before="120"/>
        <w:rPr>
          <w:rFonts w:asciiTheme="minorHAnsi" w:hAnsiTheme="minorHAnsi" w:cstheme="minorHAnsi"/>
        </w:rPr>
      </w:pPr>
      <w:bookmarkStart w:id="418" w:name="_Toc224493357"/>
      <w:r>
        <w:rPr>
          <w:rFonts w:asciiTheme="minorHAnsi" w:hAnsiTheme="minorHAnsi" w:cstheme="minorHAnsi"/>
        </w:rPr>
        <w:t>1.8</w:t>
      </w:r>
      <w:r w:rsidR="00346A64" w:rsidRPr="000B50F1">
        <w:rPr>
          <w:rFonts w:asciiTheme="minorHAnsi" w:hAnsiTheme="minorHAnsi" w:cstheme="minorHAnsi"/>
        </w:rPr>
        <w:t>.1 Температура Ваздуха</w:t>
      </w:r>
      <w:bookmarkEnd w:id="418"/>
    </w:p>
    <w:p w14:paraId="59B04B68" w14:textId="77777777" w:rsidR="00523D30" w:rsidRPr="00283215" w:rsidRDefault="00523D30" w:rsidP="00283215">
      <w:pPr>
        <w:jc w:val="both"/>
        <w:rPr>
          <w:sz w:val="24"/>
          <w:lang w:val="sr-Cyrl-RS"/>
        </w:rPr>
      </w:pPr>
      <w:r w:rsidRPr="00283215">
        <w:rPr>
          <w:sz w:val="24"/>
          <w:lang w:val="sr-Cyrl-RS"/>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69A05F7" w14:textId="77777777" w:rsidR="00523D30" w:rsidRPr="00283215" w:rsidRDefault="00523D30" w:rsidP="00283215">
      <w:pPr>
        <w:jc w:val="both"/>
        <w:rPr>
          <w:sz w:val="24"/>
          <w:lang w:val="sr-Cyrl-RS"/>
        </w:rPr>
      </w:pPr>
      <w:r w:rsidRPr="00283215">
        <w:rPr>
          <w:sz w:val="24"/>
          <w:lang w:val="sr-Cyrl-RS"/>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F24A496" w14:textId="601FEADF" w:rsidR="00346A64" w:rsidRPr="00523D30" w:rsidRDefault="00C52111" w:rsidP="00523D30">
      <w:pPr>
        <w:spacing w:after="0"/>
        <w:jc w:val="center"/>
        <w:rPr>
          <w:rFonts w:cstheme="minorHAnsi"/>
          <w:sz w:val="24"/>
          <w:lang w:val="sr-Cyrl-RS"/>
        </w:rPr>
      </w:pPr>
      <w:r>
        <w:rPr>
          <w:rFonts w:cstheme="minorHAnsi"/>
          <w:sz w:val="24"/>
          <w:lang w:val="sr-Cyrl-RS"/>
        </w:rPr>
        <w:t>Табела бр.3</w:t>
      </w:r>
      <w:r w:rsidR="00346A64" w:rsidRPr="00523D30">
        <w:rPr>
          <w:rFonts w:cstheme="minorHAnsi"/>
          <w:sz w:val="24"/>
          <w:lang w:val="sr-Cyrl-RS"/>
        </w:rPr>
        <w:t>.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346A64" w:rsidRPr="00523D30" w14:paraId="04E4B1CB" w14:textId="77777777" w:rsidTr="0057212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AE51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Параметар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C43C1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42EF5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3B48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9202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6C3AB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1581E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256BA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1009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FE5B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D517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69FD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41DDF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ED9E7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3B93E07B"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85709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Нормална вредност</w:t>
            </w:r>
          </w:p>
        </w:tc>
        <w:tc>
          <w:tcPr>
            <w:tcW w:w="0" w:type="auto"/>
            <w:tcBorders>
              <w:top w:val="nil"/>
              <w:left w:val="nil"/>
              <w:bottom w:val="single" w:sz="4" w:space="0" w:color="auto"/>
              <w:right w:val="single" w:sz="4" w:space="0" w:color="auto"/>
            </w:tcBorders>
            <w:shd w:val="clear" w:color="000000" w:fill="FFFFFF"/>
            <w:vAlign w:val="center"/>
            <w:hideMark/>
          </w:tcPr>
          <w:p w14:paraId="1E3C50E1" w14:textId="63B4B0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0,7</w:t>
            </w:r>
          </w:p>
        </w:tc>
        <w:tc>
          <w:tcPr>
            <w:tcW w:w="0" w:type="auto"/>
            <w:tcBorders>
              <w:top w:val="nil"/>
              <w:left w:val="nil"/>
              <w:bottom w:val="single" w:sz="4" w:space="0" w:color="auto"/>
              <w:right w:val="single" w:sz="4" w:space="0" w:color="auto"/>
            </w:tcBorders>
            <w:shd w:val="clear" w:color="000000" w:fill="FFFFFF"/>
            <w:vAlign w:val="center"/>
            <w:hideMark/>
          </w:tcPr>
          <w:p w14:paraId="0AF7984A" w14:textId="6B3B220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579A0C79" w14:textId="478061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4BDD63A2" w14:textId="6BD74A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12,4</w:t>
            </w:r>
          </w:p>
        </w:tc>
        <w:tc>
          <w:tcPr>
            <w:tcW w:w="0" w:type="auto"/>
            <w:tcBorders>
              <w:top w:val="nil"/>
              <w:left w:val="nil"/>
              <w:bottom w:val="single" w:sz="4" w:space="0" w:color="auto"/>
              <w:right w:val="single" w:sz="4" w:space="0" w:color="auto"/>
            </w:tcBorders>
            <w:shd w:val="clear" w:color="000000" w:fill="FFFFFF"/>
            <w:vAlign w:val="center"/>
            <w:hideMark/>
          </w:tcPr>
          <w:p w14:paraId="07442A5A" w14:textId="3E9EA3C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17,3</w:t>
            </w:r>
          </w:p>
        </w:tc>
        <w:tc>
          <w:tcPr>
            <w:tcW w:w="0" w:type="auto"/>
            <w:tcBorders>
              <w:top w:val="nil"/>
              <w:left w:val="nil"/>
              <w:bottom w:val="single" w:sz="4" w:space="0" w:color="auto"/>
              <w:right w:val="single" w:sz="4" w:space="0" w:color="auto"/>
            </w:tcBorders>
            <w:shd w:val="clear" w:color="000000" w:fill="FFFFFF"/>
            <w:vAlign w:val="center"/>
            <w:hideMark/>
          </w:tcPr>
          <w:p w14:paraId="5D1972C5" w14:textId="4FFACA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20,8</w:t>
            </w:r>
          </w:p>
        </w:tc>
        <w:tc>
          <w:tcPr>
            <w:tcW w:w="0" w:type="auto"/>
            <w:tcBorders>
              <w:top w:val="nil"/>
              <w:left w:val="nil"/>
              <w:bottom w:val="single" w:sz="4" w:space="0" w:color="auto"/>
              <w:right w:val="single" w:sz="4" w:space="0" w:color="auto"/>
            </w:tcBorders>
            <w:shd w:val="clear" w:color="000000" w:fill="FFFFFF"/>
            <w:vAlign w:val="center"/>
            <w:hideMark/>
          </w:tcPr>
          <w:p w14:paraId="3454D29F" w14:textId="74F0128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22,3</w:t>
            </w:r>
          </w:p>
        </w:tc>
        <w:tc>
          <w:tcPr>
            <w:tcW w:w="0" w:type="auto"/>
            <w:tcBorders>
              <w:top w:val="nil"/>
              <w:left w:val="nil"/>
              <w:bottom w:val="single" w:sz="4" w:space="0" w:color="auto"/>
              <w:right w:val="single" w:sz="4" w:space="0" w:color="auto"/>
            </w:tcBorders>
            <w:shd w:val="clear" w:color="000000" w:fill="FFFFFF"/>
            <w:vAlign w:val="center"/>
            <w:hideMark/>
          </w:tcPr>
          <w:p w14:paraId="3520FC8C" w14:textId="44363BC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22,2</w:t>
            </w:r>
          </w:p>
        </w:tc>
        <w:tc>
          <w:tcPr>
            <w:tcW w:w="0" w:type="auto"/>
            <w:tcBorders>
              <w:top w:val="nil"/>
              <w:left w:val="nil"/>
              <w:bottom w:val="single" w:sz="4" w:space="0" w:color="auto"/>
              <w:right w:val="single" w:sz="4" w:space="0" w:color="auto"/>
            </w:tcBorders>
            <w:shd w:val="clear" w:color="000000" w:fill="FFFFFF"/>
            <w:vAlign w:val="center"/>
            <w:hideMark/>
          </w:tcPr>
          <w:p w14:paraId="4D855815" w14:textId="198C4F3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17,1</w:t>
            </w:r>
          </w:p>
        </w:tc>
        <w:tc>
          <w:tcPr>
            <w:tcW w:w="0" w:type="auto"/>
            <w:tcBorders>
              <w:top w:val="nil"/>
              <w:left w:val="nil"/>
              <w:bottom w:val="single" w:sz="4" w:space="0" w:color="auto"/>
              <w:right w:val="single" w:sz="4" w:space="0" w:color="auto"/>
            </w:tcBorders>
            <w:shd w:val="clear" w:color="000000" w:fill="FFFFFF"/>
            <w:vAlign w:val="center"/>
            <w:hideMark/>
          </w:tcPr>
          <w:p w14:paraId="0F90F393" w14:textId="0A5D55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12,0</w:t>
            </w:r>
          </w:p>
        </w:tc>
        <w:tc>
          <w:tcPr>
            <w:tcW w:w="0" w:type="auto"/>
            <w:tcBorders>
              <w:top w:val="nil"/>
              <w:left w:val="nil"/>
              <w:bottom w:val="single" w:sz="4" w:space="0" w:color="auto"/>
              <w:right w:val="single" w:sz="4" w:space="0" w:color="auto"/>
            </w:tcBorders>
            <w:shd w:val="clear" w:color="000000" w:fill="FFFFFF"/>
            <w:vAlign w:val="center"/>
            <w:hideMark/>
          </w:tcPr>
          <w:p w14:paraId="46DD0EFE" w14:textId="02BAEB2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c>
          <w:tcPr>
            <w:tcW w:w="0" w:type="auto"/>
            <w:tcBorders>
              <w:top w:val="nil"/>
              <w:left w:val="nil"/>
              <w:bottom w:val="single" w:sz="4" w:space="0" w:color="auto"/>
              <w:right w:val="single" w:sz="4" w:space="0" w:color="auto"/>
            </w:tcBorders>
            <w:shd w:val="clear" w:color="000000" w:fill="FFFFFF"/>
            <w:vAlign w:val="center"/>
            <w:hideMark/>
          </w:tcPr>
          <w:p w14:paraId="2994EFC8" w14:textId="4DEAB8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1BF8666" w14:textId="5547CBC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11,9</w:t>
            </w:r>
          </w:p>
        </w:tc>
      </w:tr>
      <w:tr w:rsidR="00DC3463" w:rsidRPr="00523D30" w14:paraId="735F7BF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1797F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максимална</w:t>
            </w:r>
          </w:p>
        </w:tc>
        <w:tc>
          <w:tcPr>
            <w:tcW w:w="0" w:type="auto"/>
            <w:tcBorders>
              <w:top w:val="nil"/>
              <w:left w:val="nil"/>
              <w:bottom w:val="single" w:sz="4" w:space="0" w:color="auto"/>
              <w:right w:val="single" w:sz="4" w:space="0" w:color="auto"/>
            </w:tcBorders>
            <w:shd w:val="clear" w:color="000000" w:fill="FFFFFF"/>
            <w:vAlign w:val="center"/>
            <w:hideMark/>
          </w:tcPr>
          <w:p w14:paraId="2B2DAAEF" w14:textId="3C3D93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w:t>
            </w:r>
          </w:p>
        </w:tc>
        <w:tc>
          <w:tcPr>
            <w:tcW w:w="0" w:type="auto"/>
            <w:tcBorders>
              <w:top w:val="nil"/>
              <w:left w:val="nil"/>
              <w:bottom w:val="single" w:sz="4" w:space="0" w:color="auto"/>
              <w:right w:val="single" w:sz="4" w:space="0" w:color="auto"/>
            </w:tcBorders>
            <w:shd w:val="clear" w:color="000000" w:fill="FFFFFF"/>
            <w:vAlign w:val="center"/>
            <w:hideMark/>
          </w:tcPr>
          <w:p w14:paraId="12036240" w14:textId="3C2DD58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26DCF968" w14:textId="66D746A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w:t>
            </w:r>
          </w:p>
        </w:tc>
        <w:tc>
          <w:tcPr>
            <w:tcW w:w="0" w:type="auto"/>
            <w:tcBorders>
              <w:top w:val="nil"/>
              <w:left w:val="nil"/>
              <w:bottom w:val="single" w:sz="4" w:space="0" w:color="auto"/>
              <w:right w:val="single" w:sz="4" w:space="0" w:color="auto"/>
            </w:tcBorders>
            <w:shd w:val="clear" w:color="000000" w:fill="FFFFFF"/>
            <w:vAlign w:val="center"/>
            <w:hideMark/>
          </w:tcPr>
          <w:p w14:paraId="0658E18D" w14:textId="18569D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18,6</w:t>
            </w:r>
          </w:p>
        </w:tc>
        <w:tc>
          <w:tcPr>
            <w:tcW w:w="0" w:type="auto"/>
            <w:tcBorders>
              <w:top w:val="nil"/>
              <w:left w:val="nil"/>
              <w:bottom w:val="single" w:sz="4" w:space="0" w:color="auto"/>
              <w:right w:val="single" w:sz="4" w:space="0" w:color="auto"/>
            </w:tcBorders>
            <w:shd w:val="clear" w:color="000000" w:fill="FFFFFF"/>
            <w:vAlign w:val="center"/>
            <w:hideMark/>
          </w:tcPr>
          <w:p w14:paraId="1AD19EBD" w14:textId="2D5EB0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23,3</w:t>
            </w:r>
          </w:p>
        </w:tc>
        <w:tc>
          <w:tcPr>
            <w:tcW w:w="0" w:type="auto"/>
            <w:tcBorders>
              <w:top w:val="nil"/>
              <w:left w:val="nil"/>
              <w:bottom w:val="single" w:sz="4" w:space="0" w:color="auto"/>
              <w:right w:val="single" w:sz="4" w:space="0" w:color="auto"/>
            </w:tcBorders>
            <w:shd w:val="clear" w:color="000000" w:fill="FFFFFF"/>
            <w:vAlign w:val="center"/>
            <w:hideMark/>
          </w:tcPr>
          <w:p w14:paraId="76C37B32" w14:textId="0305F4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26,8</w:t>
            </w:r>
          </w:p>
        </w:tc>
        <w:tc>
          <w:tcPr>
            <w:tcW w:w="0" w:type="auto"/>
            <w:tcBorders>
              <w:top w:val="nil"/>
              <w:left w:val="nil"/>
              <w:bottom w:val="single" w:sz="4" w:space="0" w:color="auto"/>
              <w:right w:val="single" w:sz="4" w:space="0" w:color="auto"/>
            </w:tcBorders>
            <w:shd w:val="clear" w:color="000000" w:fill="FFFFFF"/>
            <w:vAlign w:val="center"/>
            <w:hideMark/>
          </w:tcPr>
          <w:p w14:paraId="445A1264" w14:textId="263C03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28,9</w:t>
            </w:r>
          </w:p>
        </w:tc>
        <w:tc>
          <w:tcPr>
            <w:tcW w:w="0" w:type="auto"/>
            <w:tcBorders>
              <w:top w:val="nil"/>
              <w:left w:val="nil"/>
              <w:bottom w:val="single" w:sz="4" w:space="0" w:color="auto"/>
              <w:right w:val="single" w:sz="4" w:space="0" w:color="auto"/>
            </w:tcBorders>
            <w:shd w:val="clear" w:color="000000" w:fill="FFFFFF"/>
            <w:vAlign w:val="center"/>
            <w:hideMark/>
          </w:tcPr>
          <w:p w14:paraId="4E806F74" w14:textId="651AEB0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29,3</w:t>
            </w:r>
          </w:p>
        </w:tc>
        <w:tc>
          <w:tcPr>
            <w:tcW w:w="0" w:type="auto"/>
            <w:tcBorders>
              <w:top w:val="nil"/>
              <w:left w:val="nil"/>
              <w:bottom w:val="single" w:sz="4" w:space="0" w:color="auto"/>
              <w:right w:val="single" w:sz="4" w:space="0" w:color="auto"/>
            </w:tcBorders>
            <w:shd w:val="clear" w:color="000000" w:fill="FFFFFF"/>
            <w:vAlign w:val="center"/>
            <w:hideMark/>
          </w:tcPr>
          <w:p w14:paraId="304088E9" w14:textId="1937CC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24,0</w:t>
            </w:r>
          </w:p>
        </w:tc>
        <w:tc>
          <w:tcPr>
            <w:tcW w:w="0" w:type="auto"/>
            <w:tcBorders>
              <w:top w:val="nil"/>
              <w:left w:val="nil"/>
              <w:bottom w:val="single" w:sz="4" w:space="0" w:color="auto"/>
              <w:right w:val="single" w:sz="4" w:space="0" w:color="auto"/>
            </w:tcBorders>
            <w:shd w:val="clear" w:color="000000" w:fill="FFFFFF"/>
            <w:vAlign w:val="center"/>
            <w:hideMark/>
          </w:tcPr>
          <w:p w14:paraId="36D12F55" w14:textId="3A13F1E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12119DCF" w14:textId="49A1BC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48DFBE14" w14:textId="275306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5,1</w:t>
            </w:r>
          </w:p>
        </w:tc>
        <w:tc>
          <w:tcPr>
            <w:tcW w:w="0" w:type="auto"/>
            <w:tcBorders>
              <w:top w:val="nil"/>
              <w:left w:val="nil"/>
              <w:bottom w:val="single" w:sz="4" w:space="0" w:color="auto"/>
              <w:right w:val="single" w:sz="4" w:space="0" w:color="auto"/>
            </w:tcBorders>
            <w:shd w:val="clear" w:color="000000" w:fill="FFFFFF"/>
            <w:vAlign w:val="center"/>
            <w:hideMark/>
          </w:tcPr>
          <w:p w14:paraId="4A8BE1BA" w14:textId="3E146C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r>
      <w:tr w:rsidR="00DC3463" w:rsidRPr="00523D30" w14:paraId="437E87B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3223F"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минимална</w:t>
            </w:r>
          </w:p>
        </w:tc>
        <w:tc>
          <w:tcPr>
            <w:tcW w:w="0" w:type="auto"/>
            <w:tcBorders>
              <w:top w:val="nil"/>
              <w:left w:val="nil"/>
              <w:bottom w:val="single" w:sz="4" w:space="0" w:color="auto"/>
              <w:right w:val="single" w:sz="4" w:space="0" w:color="auto"/>
            </w:tcBorders>
            <w:shd w:val="clear" w:color="000000" w:fill="FFFFFF"/>
            <w:vAlign w:val="center"/>
            <w:hideMark/>
          </w:tcPr>
          <w:p w14:paraId="2BE5A63A" w14:textId="778352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14:paraId="2426C2A8" w14:textId="08DAB7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7E067AB9" w14:textId="39E9F63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99F0749" w14:textId="44F0B0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w:t>
            </w:r>
          </w:p>
        </w:tc>
        <w:tc>
          <w:tcPr>
            <w:tcW w:w="0" w:type="auto"/>
            <w:tcBorders>
              <w:top w:val="nil"/>
              <w:left w:val="nil"/>
              <w:bottom w:val="single" w:sz="4" w:space="0" w:color="auto"/>
              <w:right w:val="single" w:sz="4" w:space="0" w:color="auto"/>
            </w:tcBorders>
            <w:shd w:val="clear" w:color="000000" w:fill="FFFFFF"/>
            <w:vAlign w:val="center"/>
            <w:hideMark/>
          </w:tcPr>
          <w:p w14:paraId="44E773EE" w14:textId="26BC56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11,3</w:t>
            </w:r>
          </w:p>
        </w:tc>
        <w:tc>
          <w:tcPr>
            <w:tcW w:w="0" w:type="auto"/>
            <w:tcBorders>
              <w:top w:val="nil"/>
              <w:left w:val="nil"/>
              <w:bottom w:val="single" w:sz="4" w:space="0" w:color="auto"/>
              <w:right w:val="single" w:sz="4" w:space="0" w:color="auto"/>
            </w:tcBorders>
            <w:shd w:val="clear" w:color="000000" w:fill="FFFFFF"/>
            <w:vAlign w:val="center"/>
            <w:hideMark/>
          </w:tcPr>
          <w:p w14:paraId="7E574753" w14:textId="4865C0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14,6</w:t>
            </w:r>
          </w:p>
        </w:tc>
        <w:tc>
          <w:tcPr>
            <w:tcW w:w="0" w:type="auto"/>
            <w:tcBorders>
              <w:top w:val="nil"/>
              <w:left w:val="nil"/>
              <w:bottom w:val="single" w:sz="4" w:space="0" w:color="auto"/>
              <w:right w:val="single" w:sz="4" w:space="0" w:color="auto"/>
            </w:tcBorders>
            <w:shd w:val="clear" w:color="000000" w:fill="FFFFFF"/>
            <w:vAlign w:val="center"/>
            <w:hideMark/>
          </w:tcPr>
          <w:p w14:paraId="7558417F" w14:textId="015886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15,8</w:t>
            </w:r>
          </w:p>
        </w:tc>
        <w:tc>
          <w:tcPr>
            <w:tcW w:w="0" w:type="auto"/>
            <w:tcBorders>
              <w:top w:val="nil"/>
              <w:left w:val="nil"/>
              <w:bottom w:val="single" w:sz="4" w:space="0" w:color="auto"/>
              <w:right w:val="single" w:sz="4" w:space="0" w:color="auto"/>
            </w:tcBorders>
            <w:shd w:val="clear" w:color="000000" w:fill="FFFFFF"/>
            <w:vAlign w:val="center"/>
            <w:hideMark/>
          </w:tcPr>
          <w:p w14:paraId="55D59933" w14:textId="7EE9F32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15,7</w:t>
            </w:r>
          </w:p>
        </w:tc>
        <w:tc>
          <w:tcPr>
            <w:tcW w:w="0" w:type="auto"/>
            <w:tcBorders>
              <w:top w:val="nil"/>
              <w:left w:val="nil"/>
              <w:bottom w:val="single" w:sz="4" w:space="0" w:color="auto"/>
              <w:right w:val="single" w:sz="4" w:space="0" w:color="auto"/>
            </w:tcBorders>
            <w:shd w:val="clear" w:color="000000" w:fill="FFFFFF"/>
            <w:vAlign w:val="center"/>
            <w:hideMark/>
          </w:tcPr>
          <w:p w14:paraId="7E63214D" w14:textId="70CE0D1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3C0176C4" w14:textId="573D915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F361758" w14:textId="59F7B9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w:t>
            </w:r>
          </w:p>
        </w:tc>
        <w:tc>
          <w:tcPr>
            <w:tcW w:w="0" w:type="auto"/>
            <w:tcBorders>
              <w:top w:val="nil"/>
              <w:left w:val="nil"/>
              <w:bottom w:val="single" w:sz="4" w:space="0" w:color="auto"/>
              <w:right w:val="single" w:sz="4" w:space="0" w:color="auto"/>
            </w:tcBorders>
            <w:shd w:val="clear" w:color="000000" w:fill="FFFFFF"/>
            <w:vAlign w:val="center"/>
            <w:hideMark/>
          </w:tcPr>
          <w:p w14:paraId="792A5226" w14:textId="7C930B0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79E6B12" w14:textId="414F9B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r>
      <w:tr w:rsidR="00DC3463" w:rsidRPr="00523D30" w14:paraId="07A9BA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8C90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максимум</w:t>
            </w:r>
          </w:p>
        </w:tc>
        <w:tc>
          <w:tcPr>
            <w:tcW w:w="0" w:type="auto"/>
            <w:tcBorders>
              <w:top w:val="nil"/>
              <w:left w:val="nil"/>
              <w:bottom w:val="single" w:sz="4" w:space="0" w:color="auto"/>
              <w:right w:val="single" w:sz="4" w:space="0" w:color="auto"/>
            </w:tcBorders>
            <w:shd w:val="clear" w:color="000000" w:fill="FFFFFF"/>
            <w:vAlign w:val="center"/>
            <w:hideMark/>
          </w:tcPr>
          <w:p w14:paraId="7FB4D3B3" w14:textId="28E4770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18,3</w:t>
            </w:r>
          </w:p>
        </w:tc>
        <w:tc>
          <w:tcPr>
            <w:tcW w:w="0" w:type="auto"/>
            <w:tcBorders>
              <w:top w:val="nil"/>
              <w:left w:val="nil"/>
              <w:bottom w:val="single" w:sz="4" w:space="0" w:color="auto"/>
              <w:right w:val="single" w:sz="4" w:space="0" w:color="auto"/>
            </w:tcBorders>
            <w:shd w:val="clear" w:color="000000" w:fill="FFFFFF"/>
            <w:vAlign w:val="center"/>
            <w:hideMark/>
          </w:tcPr>
          <w:p w14:paraId="572A8924" w14:textId="2C1C152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23,0</w:t>
            </w:r>
          </w:p>
        </w:tc>
        <w:tc>
          <w:tcPr>
            <w:tcW w:w="0" w:type="auto"/>
            <w:tcBorders>
              <w:top w:val="nil"/>
              <w:left w:val="nil"/>
              <w:bottom w:val="single" w:sz="4" w:space="0" w:color="auto"/>
              <w:right w:val="single" w:sz="4" w:space="0" w:color="auto"/>
            </w:tcBorders>
            <w:shd w:val="clear" w:color="000000" w:fill="FFFFFF"/>
            <w:vAlign w:val="center"/>
            <w:hideMark/>
          </w:tcPr>
          <w:p w14:paraId="15DC0186" w14:textId="2C44C6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28,3</w:t>
            </w:r>
          </w:p>
        </w:tc>
        <w:tc>
          <w:tcPr>
            <w:tcW w:w="0" w:type="auto"/>
            <w:tcBorders>
              <w:top w:val="nil"/>
              <w:left w:val="nil"/>
              <w:bottom w:val="single" w:sz="4" w:space="0" w:color="auto"/>
              <w:right w:val="single" w:sz="4" w:space="0" w:color="auto"/>
            </w:tcBorders>
            <w:shd w:val="clear" w:color="000000" w:fill="FFFFFF"/>
            <w:vAlign w:val="center"/>
            <w:hideMark/>
          </w:tcPr>
          <w:p w14:paraId="3433242F" w14:textId="49A4F9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31,5</w:t>
            </w:r>
          </w:p>
        </w:tc>
        <w:tc>
          <w:tcPr>
            <w:tcW w:w="0" w:type="auto"/>
            <w:tcBorders>
              <w:top w:val="nil"/>
              <w:left w:val="nil"/>
              <w:bottom w:val="single" w:sz="4" w:space="0" w:color="auto"/>
              <w:right w:val="single" w:sz="4" w:space="0" w:color="auto"/>
            </w:tcBorders>
            <w:shd w:val="clear" w:color="000000" w:fill="FFFFFF"/>
            <w:vAlign w:val="center"/>
            <w:hideMark/>
          </w:tcPr>
          <w:p w14:paraId="28FFE2E3" w14:textId="511941B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34,4</w:t>
            </w:r>
          </w:p>
        </w:tc>
        <w:tc>
          <w:tcPr>
            <w:tcW w:w="0" w:type="auto"/>
            <w:tcBorders>
              <w:top w:val="nil"/>
              <w:left w:val="nil"/>
              <w:bottom w:val="single" w:sz="4" w:space="0" w:color="auto"/>
              <w:right w:val="single" w:sz="4" w:space="0" w:color="auto"/>
            </w:tcBorders>
            <w:shd w:val="clear" w:color="000000" w:fill="FFFFFF"/>
            <w:vAlign w:val="center"/>
            <w:hideMark/>
          </w:tcPr>
          <w:p w14:paraId="7BAFE0B3" w14:textId="6D2D97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37,2</w:t>
            </w:r>
          </w:p>
        </w:tc>
        <w:tc>
          <w:tcPr>
            <w:tcW w:w="0" w:type="auto"/>
            <w:tcBorders>
              <w:top w:val="nil"/>
              <w:left w:val="nil"/>
              <w:bottom w:val="single" w:sz="4" w:space="0" w:color="auto"/>
              <w:right w:val="single" w:sz="4" w:space="0" w:color="auto"/>
            </w:tcBorders>
            <w:shd w:val="clear" w:color="000000" w:fill="FFFFFF"/>
            <w:vAlign w:val="center"/>
            <w:hideMark/>
          </w:tcPr>
          <w:p w14:paraId="254C22BF" w14:textId="732C751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c>
          <w:tcPr>
            <w:tcW w:w="0" w:type="auto"/>
            <w:tcBorders>
              <w:top w:val="nil"/>
              <w:left w:val="nil"/>
              <w:bottom w:val="single" w:sz="4" w:space="0" w:color="auto"/>
              <w:right w:val="single" w:sz="4" w:space="0" w:color="auto"/>
            </w:tcBorders>
            <w:shd w:val="clear" w:color="000000" w:fill="FFFFFF"/>
            <w:vAlign w:val="center"/>
            <w:hideMark/>
          </w:tcPr>
          <w:p w14:paraId="74DDCCA1" w14:textId="080F673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39,7</w:t>
            </w:r>
          </w:p>
        </w:tc>
        <w:tc>
          <w:tcPr>
            <w:tcW w:w="0" w:type="auto"/>
            <w:tcBorders>
              <w:top w:val="nil"/>
              <w:left w:val="nil"/>
              <w:bottom w:val="single" w:sz="4" w:space="0" w:color="auto"/>
              <w:right w:val="single" w:sz="4" w:space="0" w:color="auto"/>
            </w:tcBorders>
            <w:shd w:val="clear" w:color="000000" w:fill="FFFFFF"/>
            <w:vAlign w:val="center"/>
            <w:hideMark/>
          </w:tcPr>
          <w:p w14:paraId="7C00351F" w14:textId="1361AE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37,5</w:t>
            </w:r>
          </w:p>
        </w:tc>
        <w:tc>
          <w:tcPr>
            <w:tcW w:w="0" w:type="auto"/>
            <w:tcBorders>
              <w:top w:val="nil"/>
              <w:left w:val="nil"/>
              <w:bottom w:val="single" w:sz="4" w:space="0" w:color="auto"/>
              <w:right w:val="single" w:sz="4" w:space="0" w:color="auto"/>
            </w:tcBorders>
            <w:shd w:val="clear" w:color="000000" w:fill="FFFFFF"/>
            <w:vAlign w:val="center"/>
            <w:hideMark/>
          </w:tcPr>
          <w:p w14:paraId="2F02D130" w14:textId="33A1F0F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29,8</w:t>
            </w:r>
          </w:p>
        </w:tc>
        <w:tc>
          <w:tcPr>
            <w:tcW w:w="0" w:type="auto"/>
            <w:tcBorders>
              <w:top w:val="nil"/>
              <w:left w:val="nil"/>
              <w:bottom w:val="single" w:sz="4" w:space="0" w:color="auto"/>
              <w:right w:val="single" w:sz="4" w:space="0" w:color="auto"/>
            </w:tcBorders>
            <w:shd w:val="clear" w:color="000000" w:fill="FFFFFF"/>
            <w:vAlign w:val="center"/>
            <w:hideMark/>
          </w:tcPr>
          <w:p w14:paraId="1A1FD9B5" w14:textId="6D48E66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25,0</w:t>
            </w:r>
          </w:p>
        </w:tc>
        <w:tc>
          <w:tcPr>
            <w:tcW w:w="0" w:type="auto"/>
            <w:tcBorders>
              <w:top w:val="nil"/>
              <w:left w:val="nil"/>
              <w:bottom w:val="single" w:sz="4" w:space="0" w:color="auto"/>
              <w:right w:val="single" w:sz="4" w:space="0" w:color="auto"/>
            </w:tcBorders>
            <w:shd w:val="clear" w:color="000000" w:fill="FFFFFF"/>
            <w:vAlign w:val="center"/>
            <w:hideMark/>
          </w:tcPr>
          <w:p w14:paraId="52EFC23B" w14:textId="0F279F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c>
          <w:tcPr>
            <w:tcW w:w="0" w:type="auto"/>
            <w:tcBorders>
              <w:top w:val="nil"/>
              <w:left w:val="nil"/>
              <w:bottom w:val="single" w:sz="4" w:space="0" w:color="auto"/>
              <w:right w:val="single" w:sz="4" w:space="0" w:color="auto"/>
            </w:tcBorders>
            <w:shd w:val="clear" w:color="000000" w:fill="FFFFFF"/>
            <w:vAlign w:val="center"/>
            <w:hideMark/>
          </w:tcPr>
          <w:p w14:paraId="52FB243B" w14:textId="6B570D0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r>
      <w:tr w:rsidR="00DC3463" w:rsidRPr="00523D30" w14:paraId="3FE76D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5B531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минимум</w:t>
            </w:r>
          </w:p>
        </w:tc>
        <w:tc>
          <w:tcPr>
            <w:tcW w:w="0" w:type="auto"/>
            <w:tcBorders>
              <w:top w:val="nil"/>
              <w:left w:val="nil"/>
              <w:bottom w:val="single" w:sz="4" w:space="0" w:color="auto"/>
              <w:right w:val="single" w:sz="4" w:space="0" w:color="auto"/>
            </w:tcBorders>
            <w:shd w:val="clear" w:color="000000" w:fill="FFFFFF"/>
            <w:vAlign w:val="center"/>
            <w:hideMark/>
          </w:tcPr>
          <w:p w14:paraId="6B9050E8" w14:textId="179841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c>
          <w:tcPr>
            <w:tcW w:w="0" w:type="auto"/>
            <w:tcBorders>
              <w:top w:val="nil"/>
              <w:left w:val="nil"/>
              <w:bottom w:val="single" w:sz="4" w:space="0" w:color="auto"/>
              <w:right w:val="single" w:sz="4" w:space="0" w:color="auto"/>
            </w:tcBorders>
            <w:shd w:val="clear" w:color="000000" w:fill="FFFFFF"/>
            <w:vAlign w:val="center"/>
            <w:hideMark/>
          </w:tcPr>
          <w:p w14:paraId="1A7CB82A" w14:textId="12B9F8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-27,6</w:t>
            </w:r>
          </w:p>
        </w:tc>
        <w:tc>
          <w:tcPr>
            <w:tcW w:w="0" w:type="auto"/>
            <w:tcBorders>
              <w:top w:val="nil"/>
              <w:left w:val="nil"/>
              <w:bottom w:val="single" w:sz="4" w:space="0" w:color="auto"/>
              <w:right w:val="single" w:sz="4" w:space="0" w:color="auto"/>
            </w:tcBorders>
            <w:shd w:val="clear" w:color="000000" w:fill="FFFFFF"/>
            <w:vAlign w:val="center"/>
            <w:hideMark/>
          </w:tcPr>
          <w:p w14:paraId="3DB1DBAE" w14:textId="25C7BE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6B45736E" w14:textId="7B353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626A3F44" w14:textId="7D8FE0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0" w:type="auto"/>
            <w:tcBorders>
              <w:top w:val="nil"/>
              <w:left w:val="nil"/>
              <w:bottom w:val="single" w:sz="4" w:space="0" w:color="auto"/>
              <w:right w:val="single" w:sz="4" w:space="0" w:color="auto"/>
            </w:tcBorders>
            <w:shd w:val="clear" w:color="000000" w:fill="FFFFFF"/>
            <w:vAlign w:val="center"/>
            <w:hideMark/>
          </w:tcPr>
          <w:p w14:paraId="2109FABB" w14:textId="7DB53F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4,6</w:t>
            </w:r>
          </w:p>
        </w:tc>
        <w:tc>
          <w:tcPr>
            <w:tcW w:w="0" w:type="auto"/>
            <w:tcBorders>
              <w:top w:val="nil"/>
              <w:left w:val="nil"/>
              <w:bottom w:val="single" w:sz="4" w:space="0" w:color="auto"/>
              <w:right w:val="single" w:sz="4" w:space="0" w:color="auto"/>
            </w:tcBorders>
            <w:shd w:val="clear" w:color="000000" w:fill="FFFFFF"/>
            <w:vAlign w:val="center"/>
            <w:hideMark/>
          </w:tcPr>
          <w:p w14:paraId="16E4A869" w14:textId="07FE5C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D1D7AC4" w14:textId="7E2AD1F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EFB9B00" w14:textId="1BF11B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0,5</w:t>
            </w:r>
          </w:p>
        </w:tc>
        <w:tc>
          <w:tcPr>
            <w:tcW w:w="0" w:type="auto"/>
            <w:tcBorders>
              <w:top w:val="nil"/>
              <w:left w:val="nil"/>
              <w:bottom w:val="single" w:sz="4" w:space="0" w:color="auto"/>
              <w:right w:val="single" w:sz="4" w:space="0" w:color="auto"/>
            </w:tcBorders>
            <w:shd w:val="clear" w:color="000000" w:fill="FFFFFF"/>
            <w:vAlign w:val="center"/>
            <w:hideMark/>
          </w:tcPr>
          <w:p w14:paraId="25763B20" w14:textId="08426DA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-6,1</w:t>
            </w:r>
          </w:p>
        </w:tc>
        <w:tc>
          <w:tcPr>
            <w:tcW w:w="0" w:type="auto"/>
            <w:tcBorders>
              <w:top w:val="nil"/>
              <w:left w:val="nil"/>
              <w:bottom w:val="single" w:sz="4" w:space="0" w:color="auto"/>
              <w:right w:val="single" w:sz="4" w:space="0" w:color="auto"/>
            </w:tcBorders>
            <w:shd w:val="clear" w:color="000000" w:fill="FFFFFF"/>
            <w:vAlign w:val="center"/>
            <w:hideMark/>
          </w:tcPr>
          <w:p w14:paraId="43C6F239" w14:textId="579F43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14:paraId="42474601" w14:textId="581D950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-22,7</w:t>
            </w:r>
          </w:p>
        </w:tc>
        <w:tc>
          <w:tcPr>
            <w:tcW w:w="0" w:type="auto"/>
            <w:tcBorders>
              <w:top w:val="nil"/>
              <w:left w:val="nil"/>
              <w:bottom w:val="single" w:sz="4" w:space="0" w:color="auto"/>
              <w:right w:val="single" w:sz="4" w:space="0" w:color="auto"/>
            </w:tcBorders>
            <w:shd w:val="clear" w:color="000000" w:fill="FFFFFF"/>
            <w:vAlign w:val="center"/>
            <w:hideMark/>
          </w:tcPr>
          <w:p w14:paraId="43557146" w14:textId="1F9E0F0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r>
      <w:tr w:rsidR="00DC3463" w:rsidRPr="00523D30" w14:paraId="31721068"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576D38"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мразних дана</w:t>
            </w:r>
          </w:p>
        </w:tc>
        <w:tc>
          <w:tcPr>
            <w:tcW w:w="0" w:type="auto"/>
            <w:tcBorders>
              <w:top w:val="nil"/>
              <w:left w:val="nil"/>
              <w:bottom w:val="single" w:sz="4" w:space="0" w:color="auto"/>
              <w:right w:val="single" w:sz="4" w:space="0" w:color="auto"/>
            </w:tcBorders>
            <w:shd w:val="clear" w:color="000000" w:fill="FFFFFF"/>
            <w:vAlign w:val="center"/>
            <w:hideMark/>
          </w:tcPr>
          <w:p w14:paraId="3105DAEE" w14:textId="445F36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21,0</w:t>
            </w:r>
          </w:p>
        </w:tc>
        <w:tc>
          <w:tcPr>
            <w:tcW w:w="0" w:type="auto"/>
            <w:tcBorders>
              <w:top w:val="nil"/>
              <w:left w:val="nil"/>
              <w:bottom w:val="single" w:sz="4" w:space="0" w:color="auto"/>
              <w:right w:val="single" w:sz="4" w:space="0" w:color="auto"/>
            </w:tcBorders>
            <w:shd w:val="clear" w:color="000000" w:fill="FFFFFF"/>
            <w:vAlign w:val="center"/>
            <w:hideMark/>
          </w:tcPr>
          <w:p w14:paraId="48ACB148" w14:textId="78D5261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16,8</w:t>
            </w:r>
          </w:p>
        </w:tc>
        <w:tc>
          <w:tcPr>
            <w:tcW w:w="0" w:type="auto"/>
            <w:tcBorders>
              <w:top w:val="nil"/>
              <w:left w:val="nil"/>
              <w:bottom w:val="single" w:sz="4" w:space="0" w:color="auto"/>
              <w:right w:val="single" w:sz="4" w:space="0" w:color="auto"/>
            </w:tcBorders>
            <w:shd w:val="clear" w:color="000000" w:fill="FFFFFF"/>
            <w:vAlign w:val="center"/>
            <w:hideMark/>
          </w:tcPr>
          <w:p w14:paraId="2419E250" w14:textId="4D2A06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0" w:type="auto"/>
            <w:tcBorders>
              <w:top w:val="nil"/>
              <w:left w:val="nil"/>
              <w:bottom w:val="single" w:sz="4" w:space="0" w:color="auto"/>
              <w:right w:val="single" w:sz="4" w:space="0" w:color="auto"/>
            </w:tcBorders>
            <w:shd w:val="clear" w:color="000000" w:fill="FFFFFF"/>
            <w:vAlign w:val="center"/>
            <w:hideMark/>
          </w:tcPr>
          <w:p w14:paraId="100BD1A9" w14:textId="5A5F7EC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3076F585" w14:textId="2AE56D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EB5C0D6" w14:textId="68DFEAF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DB3C38E" w14:textId="1B3254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4621B6A" w14:textId="0792376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2C2A305" w14:textId="7CD8FB4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2FF4FE37" w14:textId="101533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64C94025" w14:textId="673101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7AEC62D" w14:textId="5A49AA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c>
          <w:tcPr>
            <w:tcW w:w="0" w:type="auto"/>
            <w:tcBorders>
              <w:top w:val="nil"/>
              <w:left w:val="nil"/>
              <w:bottom w:val="single" w:sz="4" w:space="0" w:color="auto"/>
              <w:right w:val="single" w:sz="4" w:space="0" w:color="auto"/>
            </w:tcBorders>
            <w:shd w:val="clear" w:color="000000" w:fill="FFFFFF"/>
            <w:vAlign w:val="center"/>
            <w:hideMark/>
          </w:tcPr>
          <w:p w14:paraId="26F5740E" w14:textId="233F7B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76,1</w:t>
            </w:r>
          </w:p>
        </w:tc>
      </w:tr>
      <w:tr w:rsidR="00DC3463" w:rsidRPr="00523D30" w14:paraId="79D7CDC6"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C3F04"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тропских дана</w:t>
            </w:r>
          </w:p>
        </w:tc>
        <w:tc>
          <w:tcPr>
            <w:tcW w:w="0" w:type="auto"/>
            <w:tcBorders>
              <w:top w:val="nil"/>
              <w:left w:val="nil"/>
              <w:bottom w:val="single" w:sz="4" w:space="0" w:color="auto"/>
              <w:right w:val="single" w:sz="4" w:space="0" w:color="auto"/>
            </w:tcBorders>
            <w:shd w:val="clear" w:color="000000" w:fill="FFFFFF"/>
            <w:vAlign w:val="center"/>
            <w:hideMark/>
          </w:tcPr>
          <w:p w14:paraId="253A8978" w14:textId="28A139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1B894BD" w14:textId="4B6FFA0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12EEFD3" w14:textId="51A2A6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0B35155" w14:textId="16F0B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0" w:type="auto"/>
            <w:tcBorders>
              <w:top w:val="nil"/>
              <w:left w:val="nil"/>
              <w:bottom w:val="single" w:sz="4" w:space="0" w:color="auto"/>
              <w:right w:val="single" w:sz="4" w:space="0" w:color="auto"/>
            </w:tcBorders>
            <w:shd w:val="clear" w:color="000000" w:fill="FFFFFF"/>
            <w:vAlign w:val="center"/>
            <w:hideMark/>
          </w:tcPr>
          <w:p w14:paraId="2A44285C" w14:textId="27BEEEA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13CD1C47" w14:textId="33EC59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8,0</w:t>
            </w:r>
          </w:p>
        </w:tc>
        <w:tc>
          <w:tcPr>
            <w:tcW w:w="0" w:type="auto"/>
            <w:tcBorders>
              <w:top w:val="nil"/>
              <w:left w:val="nil"/>
              <w:bottom w:val="single" w:sz="4" w:space="0" w:color="auto"/>
              <w:right w:val="single" w:sz="4" w:space="0" w:color="auto"/>
            </w:tcBorders>
            <w:shd w:val="clear" w:color="000000" w:fill="FFFFFF"/>
            <w:vAlign w:val="center"/>
            <w:hideMark/>
          </w:tcPr>
          <w:p w14:paraId="3EC294E1" w14:textId="16FC4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0" w:type="auto"/>
            <w:tcBorders>
              <w:top w:val="nil"/>
              <w:left w:val="nil"/>
              <w:bottom w:val="single" w:sz="4" w:space="0" w:color="auto"/>
              <w:right w:val="single" w:sz="4" w:space="0" w:color="auto"/>
            </w:tcBorders>
            <w:shd w:val="clear" w:color="000000" w:fill="FFFFFF"/>
            <w:vAlign w:val="center"/>
            <w:hideMark/>
          </w:tcPr>
          <w:p w14:paraId="49D64159" w14:textId="4F3693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13,7</w:t>
            </w:r>
          </w:p>
        </w:tc>
        <w:tc>
          <w:tcPr>
            <w:tcW w:w="0" w:type="auto"/>
            <w:tcBorders>
              <w:top w:val="nil"/>
              <w:left w:val="nil"/>
              <w:bottom w:val="single" w:sz="4" w:space="0" w:color="auto"/>
              <w:right w:val="single" w:sz="4" w:space="0" w:color="auto"/>
            </w:tcBorders>
            <w:shd w:val="clear" w:color="000000" w:fill="FFFFFF"/>
            <w:vAlign w:val="center"/>
            <w:hideMark/>
          </w:tcPr>
          <w:p w14:paraId="3B95C35B" w14:textId="6E9F67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7B745398" w14:textId="24233A5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8B7F0BF" w14:textId="45C22D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39B930D" w14:textId="44704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2650E07" w14:textId="7AC5F7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39,8</w:t>
            </w:r>
          </w:p>
        </w:tc>
      </w:tr>
    </w:tbl>
    <w:p w14:paraId="57914692" w14:textId="77777777" w:rsidR="003E2387" w:rsidRDefault="003E2387" w:rsidP="00812843">
      <w:pPr>
        <w:jc w:val="both"/>
        <w:rPr>
          <w:sz w:val="24"/>
          <w:lang w:val="sr-Cyrl-RS"/>
        </w:rPr>
      </w:pPr>
    </w:p>
    <w:p w14:paraId="031EB507" w14:textId="6C536D34" w:rsidR="00523D30" w:rsidRPr="00812843" w:rsidRDefault="00523D30" w:rsidP="00812843">
      <w:pPr>
        <w:jc w:val="both"/>
        <w:rPr>
          <w:sz w:val="24"/>
          <w:lang w:val="sr-Cyrl-RS"/>
        </w:rPr>
      </w:pPr>
      <w:r w:rsidRPr="00812843">
        <w:rPr>
          <w:sz w:val="24"/>
          <w:lang w:val="sr-Cyrl-RS"/>
        </w:rPr>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2314D00A" w14:textId="77777777" w:rsidR="00523D30" w:rsidRPr="00812843" w:rsidRDefault="00523D30" w:rsidP="00812843">
      <w:pPr>
        <w:jc w:val="both"/>
        <w:rPr>
          <w:sz w:val="24"/>
          <w:lang w:val="sr-Cyrl-RS"/>
        </w:rPr>
      </w:pPr>
      <w:r w:rsidRPr="00812843">
        <w:rPr>
          <w:sz w:val="24"/>
          <w:lang w:val="sr-Cyrl-RS"/>
        </w:rPr>
        <w:lastRenderedPageBreak/>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11623390" w14:textId="5A68A599" w:rsidR="00346A64" w:rsidRPr="00523D30" w:rsidRDefault="00C52111" w:rsidP="006D0E54">
      <w:pPr>
        <w:keepNext/>
        <w:keepLines/>
        <w:spacing w:before="120" w:after="0"/>
        <w:outlineLvl w:val="2"/>
        <w:rPr>
          <w:rFonts w:eastAsiaTheme="majorEastAsia" w:cstheme="minorHAnsi"/>
          <w:b/>
          <w:bCs/>
          <w:color w:val="4472C4" w:themeColor="accent1"/>
          <w:sz w:val="24"/>
          <w:lang w:val="sr-Cyrl-RS"/>
        </w:rPr>
      </w:pPr>
      <w:bookmarkStart w:id="419" w:name="_Toc224493358"/>
      <w:r>
        <w:rPr>
          <w:rFonts w:eastAsiaTheme="majorEastAsia" w:cstheme="minorHAnsi"/>
          <w:b/>
          <w:bCs/>
          <w:color w:val="4472C4" w:themeColor="accent1"/>
          <w:sz w:val="24"/>
          <w:lang w:val="sr-Cyrl-RS"/>
        </w:rPr>
        <w:t>1.8</w:t>
      </w:r>
      <w:r w:rsidR="00346A64" w:rsidRPr="00523D30">
        <w:rPr>
          <w:rFonts w:eastAsiaTheme="majorEastAsia" w:cstheme="minorHAnsi"/>
          <w:b/>
          <w:bCs/>
          <w:color w:val="4472C4" w:themeColor="accent1"/>
          <w:sz w:val="24"/>
          <w:lang w:val="sr-Cyrl-RS"/>
        </w:rPr>
        <w:t>.2 Падавине</w:t>
      </w:r>
      <w:bookmarkEnd w:id="419"/>
    </w:p>
    <w:p w14:paraId="7F60E783"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439E8261" w14:textId="45875483" w:rsidR="00346A64" w:rsidRPr="00523D30" w:rsidRDefault="00C52111" w:rsidP="00346A64">
      <w:pPr>
        <w:spacing w:after="0"/>
        <w:ind w:left="720"/>
        <w:jc w:val="center"/>
        <w:rPr>
          <w:rFonts w:cstheme="minorHAnsi"/>
          <w:sz w:val="24"/>
          <w:lang w:val="sr-Cyrl-RS"/>
        </w:rPr>
      </w:pPr>
      <w:r>
        <w:rPr>
          <w:rFonts w:cstheme="minorHAnsi"/>
          <w:sz w:val="24"/>
          <w:lang w:val="sr-Cyrl-RS"/>
        </w:rPr>
        <w:t>Табела бр.4</w:t>
      </w:r>
      <w:r w:rsidR="00346A64" w:rsidRPr="00523D30">
        <w:rPr>
          <w:rFonts w:cstheme="minorHAnsi"/>
          <w:sz w:val="24"/>
          <w:lang w:val="sr-Cyrl-RS"/>
        </w:rPr>
        <w:t>.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346A64" w:rsidRPr="00523D30" w14:paraId="1D7C7876" w14:textId="77777777" w:rsidTr="00572127">
        <w:trPr>
          <w:trHeight w:val="340"/>
          <w:tblHeader/>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32FC8B6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ПАДАВИНЕ (mm)</w:t>
            </w:r>
          </w:p>
        </w:tc>
      </w:tr>
      <w:tr w:rsidR="00346A64" w:rsidRPr="00523D30" w14:paraId="28861BF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4B260761" w14:textId="77777777" w:rsidR="00346A64" w:rsidRPr="00523D30" w:rsidRDefault="00346A64" w:rsidP="00346A64">
            <w:pPr>
              <w:spacing w:after="0" w:line="240" w:lineRule="auto"/>
              <w:rPr>
                <w:rFonts w:eastAsia="Times New Roman" w:cstheme="minorHAnsi"/>
                <w:b/>
                <w:sz w:val="20"/>
                <w:szCs w:val="20"/>
                <w:lang w:val="sr-Cyrl-RS"/>
              </w:rPr>
            </w:pPr>
            <w:r w:rsidRPr="00523D30">
              <w:rPr>
                <w:rFonts w:eastAsia="Times New Roman" w:cstheme="minorHAnsi"/>
                <w:b/>
                <w:sz w:val="20"/>
                <w:szCs w:val="20"/>
                <w:lang w:val="sr-Cyrl-RS"/>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CF5FD24"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53FD0CF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DE6629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A617ABE"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8AED23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5C295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4F6674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BE3A696"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77ACC5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CFEFF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0DAFCF4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2CAF912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6660BED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27B46D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3BECA99A"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месечна сума</w:t>
            </w:r>
          </w:p>
        </w:tc>
        <w:tc>
          <w:tcPr>
            <w:tcW w:w="640" w:type="dxa"/>
            <w:tcBorders>
              <w:top w:val="nil"/>
              <w:left w:val="nil"/>
              <w:bottom w:val="single" w:sz="4" w:space="0" w:color="auto"/>
              <w:right w:val="single" w:sz="4" w:space="0" w:color="auto"/>
            </w:tcBorders>
            <w:shd w:val="clear" w:color="000000" w:fill="FFFFFF"/>
            <w:vAlign w:val="center"/>
          </w:tcPr>
          <w:p w14:paraId="013359FB" w14:textId="5CDE88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38,5</w:t>
            </w:r>
          </w:p>
        </w:tc>
        <w:tc>
          <w:tcPr>
            <w:tcW w:w="620" w:type="dxa"/>
            <w:tcBorders>
              <w:top w:val="nil"/>
              <w:left w:val="nil"/>
              <w:bottom w:val="single" w:sz="4" w:space="0" w:color="auto"/>
              <w:right w:val="single" w:sz="4" w:space="0" w:color="auto"/>
            </w:tcBorders>
            <w:shd w:val="clear" w:color="000000" w:fill="FFFFFF"/>
            <w:vAlign w:val="center"/>
          </w:tcPr>
          <w:p w14:paraId="2A0FAE47" w14:textId="0BBE19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35,5</w:t>
            </w:r>
          </w:p>
        </w:tc>
        <w:tc>
          <w:tcPr>
            <w:tcW w:w="640" w:type="dxa"/>
            <w:tcBorders>
              <w:top w:val="nil"/>
              <w:left w:val="nil"/>
              <w:bottom w:val="single" w:sz="4" w:space="0" w:color="auto"/>
              <w:right w:val="single" w:sz="4" w:space="0" w:color="auto"/>
            </w:tcBorders>
            <w:shd w:val="clear" w:color="000000" w:fill="FFFFFF"/>
            <w:vAlign w:val="center"/>
          </w:tcPr>
          <w:p w14:paraId="369DA732" w14:textId="2FE85F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38,1</w:t>
            </w:r>
          </w:p>
        </w:tc>
        <w:tc>
          <w:tcPr>
            <w:tcW w:w="640" w:type="dxa"/>
            <w:tcBorders>
              <w:top w:val="nil"/>
              <w:left w:val="nil"/>
              <w:bottom w:val="single" w:sz="4" w:space="0" w:color="auto"/>
              <w:right w:val="single" w:sz="4" w:space="0" w:color="auto"/>
            </w:tcBorders>
            <w:shd w:val="clear" w:color="000000" w:fill="FFFFFF"/>
            <w:vAlign w:val="center"/>
          </w:tcPr>
          <w:p w14:paraId="5924007E" w14:textId="1D17EB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45,7</w:t>
            </w:r>
          </w:p>
        </w:tc>
        <w:tc>
          <w:tcPr>
            <w:tcW w:w="640" w:type="dxa"/>
            <w:tcBorders>
              <w:top w:val="nil"/>
              <w:left w:val="nil"/>
              <w:bottom w:val="single" w:sz="4" w:space="0" w:color="auto"/>
              <w:right w:val="single" w:sz="4" w:space="0" w:color="auto"/>
            </w:tcBorders>
            <w:shd w:val="clear" w:color="000000" w:fill="FFFFFF"/>
            <w:vAlign w:val="center"/>
          </w:tcPr>
          <w:p w14:paraId="5533C354" w14:textId="32DEAF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72,7</w:t>
            </w:r>
          </w:p>
        </w:tc>
        <w:tc>
          <w:tcPr>
            <w:tcW w:w="640" w:type="dxa"/>
            <w:tcBorders>
              <w:top w:val="nil"/>
              <w:left w:val="nil"/>
              <w:bottom w:val="single" w:sz="4" w:space="0" w:color="auto"/>
              <w:right w:val="single" w:sz="4" w:space="0" w:color="auto"/>
            </w:tcBorders>
            <w:shd w:val="clear" w:color="000000" w:fill="FFFFFF"/>
            <w:vAlign w:val="center"/>
          </w:tcPr>
          <w:p w14:paraId="3DD95A63" w14:textId="4F55DF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83,8</w:t>
            </w:r>
          </w:p>
        </w:tc>
        <w:tc>
          <w:tcPr>
            <w:tcW w:w="640" w:type="dxa"/>
            <w:tcBorders>
              <w:top w:val="nil"/>
              <w:left w:val="nil"/>
              <w:bottom w:val="single" w:sz="4" w:space="0" w:color="auto"/>
              <w:right w:val="single" w:sz="4" w:space="0" w:color="auto"/>
            </w:tcBorders>
            <w:shd w:val="clear" w:color="000000" w:fill="FFFFFF"/>
            <w:vAlign w:val="center"/>
          </w:tcPr>
          <w:p w14:paraId="566D5EE1" w14:textId="259F818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63,9</w:t>
            </w:r>
          </w:p>
        </w:tc>
        <w:tc>
          <w:tcPr>
            <w:tcW w:w="640" w:type="dxa"/>
            <w:tcBorders>
              <w:top w:val="nil"/>
              <w:left w:val="nil"/>
              <w:bottom w:val="single" w:sz="4" w:space="0" w:color="auto"/>
              <w:right w:val="single" w:sz="4" w:space="0" w:color="auto"/>
            </w:tcBorders>
            <w:shd w:val="clear" w:color="000000" w:fill="FFFFFF"/>
            <w:vAlign w:val="center"/>
          </w:tcPr>
          <w:p w14:paraId="3CDDD28D" w14:textId="57067E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55,3</w:t>
            </w:r>
          </w:p>
        </w:tc>
        <w:tc>
          <w:tcPr>
            <w:tcW w:w="640" w:type="dxa"/>
            <w:tcBorders>
              <w:top w:val="nil"/>
              <w:left w:val="nil"/>
              <w:bottom w:val="single" w:sz="4" w:space="0" w:color="auto"/>
              <w:right w:val="single" w:sz="4" w:space="0" w:color="auto"/>
            </w:tcBorders>
            <w:shd w:val="clear" w:color="000000" w:fill="FFFFFF"/>
            <w:vAlign w:val="center"/>
          </w:tcPr>
          <w:p w14:paraId="24E34BE2" w14:textId="06C412A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40" w:type="dxa"/>
            <w:tcBorders>
              <w:top w:val="nil"/>
              <w:left w:val="nil"/>
              <w:bottom w:val="single" w:sz="4" w:space="0" w:color="auto"/>
              <w:right w:val="single" w:sz="4" w:space="0" w:color="auto"/>
            </w:tcBorders>
            <w:shd w:val="clear" w:color="000000" w:fill="FFFFFF"/>
            <w:vAlign w:val="center"/>
          </w:tcPr>
          <w:p w14:paraId="3EE2DCB7" w14:textId="15C395E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20" w:type="dxa"/>
            <w:tcBorders>
              <w:top w:val="nil"/>
              <w:left w:val="nil"/>
              <w:bottom w:val="single" w:sz="4" w:space="0" w:color="auto"/>
              <w:right w:val="single" w:sz="4" w:space="0" w:color="auto"/>
            </w:tcBorders>
            <w:shd w:val="clear" w:color="000000" w:fill="FFFFFF"/>
            <w:vAlign w:val="center"/>
          </w:tcPr>
          <w:p w14:paraId="203A3A7D" w14:textId="0FADF53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50,2</w:t>
            </w:r>
          </w:p>
        </w:tc>
        <w:tc>
          <w:tcPr>
            <w:tcW w:w="620" w:type="dxa"/>
            <w:tcBorders>
              <w:top w:val="nil"/>
              <w:left w:val="nil"/>
              <w:bottom w:val="single" w:sz="4" w:space="0" w:color="auto"/>
              <w:right w:val="single" w:sz="4" w:space="0" w:color="auto"/>
            </w:tcBorders>
            <w:shd w:val="clear" w:color="000000" w:fill="FFFFFF"/>
            <w:vAlign w:val="center"/>
          </w:tcPr>
          <w:p w14:paraId="74E2975D" w14:textId="76DBEA6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47,4</w:t>
            </w:r>
          </w:p>
        </w:tc>
        <w:tc>
          <w:tcPr>
            <w:tcW w:w="760" w:type="dxa"/>
            <w:tcBorders>
              <w:top w:val="nil"/>
              <w:left w:val="nil"/>
              <w:bottom w:val="single" w:sz="4" w:space="0" w:color="auto"/>
              <w:right w:val="single" w:sz="8" w:space="0" w:color="auto"/>
            </w:tcBorders>
            <w:shd w:val="clear" w:color="000000" w:fill="FFFFFF"/>
            <w:vAlign w:val="center"/>
          </w:tcPr>
          <w:p w14:paraId="33D5AF57" w14:textId="74848E4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646,5</w:t>
            </w:r>
          </w:p>
        </w:tc>
      </w:tr>
      <w:tr w:rsidR="00DC3463" w:rsidRPr="00523D30" w14:paraId="01CA90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4FD7D49B"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Маx. дневна сума</w:t>
            </w:r>
          </w:p>
        </w:tc>
        <w:tc>
          <w:tcPr>
            <w:tcW w:w="640" w:type="dxa"/>
            <w:tcBorders>
              <w:top w:val="nil"/>
              <w:left w:val="nil"/>
              <w:bottom w:val="single" w:sz="4" w:space="0" w:color="auto"/>
              <w:right w:val="single" w:sz="4" w:space="0" w:color="auto"/>
            </w:tcBorders>
            <w:shd w:val="clear" w:color="000000" w:fill="FFFFFF"/>
            <w:vAlign w:val="center"/>
            <w:hideMark/>
          </w:tcPr>
          <w:p w14:paraId="26041381" w14:textId="576DAE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34,5</w:t>
            </w:r>
          </w:p>
        </w:tc>
        <w:tc>
          <w:tcPr>
            <w:tcW w:w="620" w:type="dxa"/>
            <w:tcBorders>
              <w:top w:val="nil"/>
              <w:left w:val="nil"/>
              <w:bottom w:val="single" w:sz="4" w:space="0" w:color="auto"/>
              <w:right w:val="single" w:sz="4" w:space="0" w:color="auto"/>
            </w:tcBorders>
            <w:shd w:val="clear" w:color="000000" w:fill="FFFFFF"/>
            <w:vAlign w:val="center"/>
            <w:hideMark/>
          </w:tcPr>
          <w:p w14:paraId="056D0380" w14:textId="1960A8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28,4</w:t>
            </w:r>
          </w:p>
        </w:tc>
        <w:tc>
          <w:tcPr>
            <w:tcW w:w="640" w:type="dxa"/>
            <w:tcBorders>
              <w:top w:val="nil"/>
              <w:left w:val="nil"/>
              <w:bottom w:val="single" w:sz="4" w:space="0" w:color="auto"/>
              <w:right w:val="single" w:sz="4" w:space="0" w:color="auto"/>
            </w:tcBorders>
            <w:shd w:val="clear" w:color="000000" w:fill="FFFFFF"/>
            <w:vAlign w:val="center"/>
            <w:hideMark/>
          </w:tcPr>
          <w:p w14:paraId="422BEB7D" w14:textId="2B368D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33,1</w:t>
            </w:r>
          </w:p>
        </w:tc>
        <w:tc>
          <w:tcPr>
            <w:tcW w:w="640" w:type="dxa"/>
            <w:tcBorders>
              <w:top w:val="nil"/>
              <w:left w:val="nil"/>
              <w:bottom w:val="single" w:sz="4" w:space="0" w:color="auto"/>
              <w:right w:val="single" w:sz="4" w:space="0" w:color="auto"/>
            </w:tcBorders>
            <w:shd w:val="clear" w:color="000000" w:fill="FFFFFF"/>
            <w:vAlign w:val="center"/>
            <w:hideMark/>
          </w:tcPr>
          <w:p w14:paraId="29F5F7C6" w14:textId="3D962F4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43,5</w:t>
            </w:r>
          </w:p>
        </w:tc>
        <w:tc>
          <w:tcPr>
            <w:tcW w:w="640" w:type="dxa"/>
            <w:tcBorders>
              <w:top w:val="nil"/>
              <w:left w:val="nil"/>
              <w:bottom w:val="single" w:sz="4" w:space="0" w:color="auto"/>
              <w:right w:val="single" w:sz="4" w:space="0" w:color="auto"/>
            </w:tcBorders>
            <w:shd w:val="clear" w:color="000000" w:fill="FFFFFF"/>
            <w:vAlign w:val="center"/>
            <w:hideMark/>
          </w:tcPr>
          <w:p w14:paraId="5C2F26D8" w14:textId="615D18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c>
          <w:tcPr>
            <w:tcW w:w="640" w:type="dxa"/>
            <w:tcBorders>
              <w:top w:val="nil"/>
              <w:left w:val="nil"/>
              <w:bottom w:val="single" w:sz="4" w:space="0" w:color="auto"/>
              <w:right w:val="single" w:sz="4" w:space="0" w:color="auto"/>
            </w:tcBorders>
            <w:shd w:val="clear" w:color="000000" w:fill="FFFFFF"/>
            <w:vAlign w:val="center"/>
            <w:hideMark/>
          </w:tcPr>
          <w:p w14:paraId="17F203FD" w14:textId="7BC754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86,9</w:t>
            </w:r>
          </w:p>
        </w:tc>
        <w:tc>
          <w:tcPr>
            <w:tcW w:w="640" w:type="dxa"/>
            <w:tcBorders>
              <w:top w:val="nil"/>
              <w:left w:val="nil"/>
              <w:bottom w:val="single" w:sz="4" w:space="0" w:color="auto"/>
              <w:right w:val="single" w:sz="4" w:space="0" w:color="auto"/>
            </w:tcBorders>
            <w:shd w:val="clear" w:color="000000" w:fill="FFFFFF"/>
            <w:vAlign w:val="center"/>
            <w:hideMark/>
          </w:tcPr>
          <w:p w14:paraId="3A8FBA61" w14:textId="0BEC01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67,9</w:t>
            </w:r>
          </w:p>
        </w:tc>
        <w:tc>
          <w:tcPr>
            <w:tcW w:w="640" w:type="dxa"/>
            <w:tcBorders>
              <w:top w:val="nil"/>
              <w:left w:val="nil"/>
              <w:bottom w:val="single" w:sz="4" w:space="0" w:color="auto"/>
              <w:right w:val="single" w:sz="4" w:space="0" w:color="auto"/>
            </w:tcBorders>
            <w:shd w:val="clear" w:color="000000" w:fill="FFFFFF"/>
            <w:vAlign w:val="center"/>
            <w:hideMark/>
          </w:tcPr>
          <w:p w14:paraId="36EE014B" w14:textId="7B51D0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53,0</w:t>
            </w:r>
          </w:p>
        </w:tc>
        <w:tc>
          <w:tcPr>
            <w:tcW w:w="640" w:type="dxa"/>
            <w:tcBorders>
              <w:top w:val="nil"/>
              <w:left w:val="nil"/>
              <w:bottom w:val="single" w:sz="4" w:space="0" w:color="auto"/>
              <w:right w:val="single" w:sz="4" w:space="0" w:color="auto"/>
            </w:tcBorders>
            <w:shd w:val="clear" w:color="000000" w:fill="FFFFFF"/>
            <w:vAlign w:val="center"/>
            <w:hideMark/>
          </w:tcPr>
          <w:p w14:paraId="63B45CDB" w14:textId="416994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52,9</w:t>
            </w:r>
          </w:p>
        </w:tc>
        <w:tc>
          <w:tcPr>
            <w:tcW w:w="640" w:type="dxa"/>
            <w:tcBorders>
              <w:top w:val="nil"/>
              <w:left w:val="nil"/>
              <w:bottom w:val="single" w:sz="4" w:space="0" w:color="auto"/>
              <w:right w:val="single" w:sz="4" w:space="0" w:color="auto"/>
            </w:tcBorders>
            <w:shd w:val="clear" w:color="000000" w:fill="FFFFFF"/>
            <w:vAlign w:val="center"/>
            <w:hideMark/>
          </w:tcPr>
          <w:p w14:paraId="195B29C2" w14:textId="7739DBD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56,8</w:t>
            </w:r>
          </w:p>
        </w:tc>
        <w:tc>
          <w:tcPr>
            <w:tcW w:w="620" w:type="dxa"/>
            <w:tcBorders>
              <w:top w:val="nil"/>
              <w:left w:val="nil"/>
              <w:bottom w:val="single" w:sz="4" w:space="0" w:color="auto"/>
              <w:right w:val="single" w:sz="4" w:space="0" w:color="auto"/>
            </w:tcBorders>
            <w:shd w:val="clear" w:color="000000" w:fill="FFFFFF"/>
            <w:vAlign w:val="center"/>
            <w:hideMark/>
          </w:tcPr>
          <w:p w14:paraId="595DB60A" w14:textId="74CA8B1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48,0</w:t>
            </w:r>
          </w:p>
        </w:tc>
        <w:tc>
          <w:tcPr>
            <w:tcW w:w="620" w:type="dxa"/>
            <w:tcBorders>
              <w:top w:val="nil"/>
              <w:left w:val="nil"/>
              <w:bottom w:val="single" w:sz="4" w:space="0" w:color="auto"/>
              <w:right w:val="single" w:sz="4" w:space="0" w:color="auto"/>
            </w:tcBorders>
            <w:shd w:val="clear" w:color="000000" w:fill="FFFFFF"/>
            <w:vAlign w:val="center"/>
            <w:hideMark/>
          </w:tcPr>
          <w:p w14:paraId="7B1D912B" w14:textId="408E48E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37,1</w:t>
            </w:r>
          </w:p>
        </w:tc>
        <w:tc>
          <w:tcPr>
            <w:tcW w:w="760" w:type="dxa"/>
            <w:tcBorders>
              <w:top w:val="nil"/>
              <w:left w:val="nil"/>
              <w:bottom w:val="single" w:sz="4" w:space="0" w:color="auto"/>
              <w:right w:val="single" w:sz="8" w:space="0" w:color="auto"/>
            </w:tcBorders>
            <w:shd w:val="clear" w:color="000000" w:fill="FFFFFF"/>
            <w:vAlign w:val="center"/>
            <w:hideMark/>
          </w:tcPr>
          <w:p w14:paraId="38572245" w14:textId="15424C8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r>
      <w:tr w:rsidR="00DC3463" w:rsidRPr="00523D30" w14:paraId="1C69B63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53146E62"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0.1 mm</w:t>
            </w:r>
          </w:p>
        </w:tc>
        <w:tc>
          <w:tcPr>
            <w:tcW w:w="640" w:type="dxa"/>
            <w:tcBorders>
              <w:top w:val="nil"/>
              <w:left w:val="nil"/>
              <w:bottom w:val="single" w:sz="4" w:space="0" w:color="auto"/>
              <w:right w:val="single" w:sz="4" w:space="0" w:color="auto"/>
            </w:tcBorders>
            <w:shd w:val="clear" w:color="000000" w:fill="FFFFFF"/>
            <w:vAlign w:val="center"/>
            <w:hideMark/>
          </w:tcPr>
          <w:p w14:paraId="51DB80F1" w14:textId="0BF727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12,1</w:t>
            </w:r>
          </w:p>
        </w:tc>
        <w:tc>
          <w:tcPr>
            <w:tcW w:w="620" w:type="dxa"/>
            <w:tcBorders>
              <w:top w:val="nil"/>
              <w:left w:val="nil"/>
              <w:bottom w:val="single" w:sz="4" w:space="0" w:color="auto"/>
              <w:right w:val="single" w:sz="4" w:space="0" w:color="auto"/>
            </w:tcBorders>
            <w:shd w:val="clear" w:color="000000" w:fill="FFFFFF"/>
            <w:vAlign w:val="center"/>
            <w:hideMark/>
          </w:tcPr>
          <w:p w14:paraId="6CEE7823" w14:textId="706332F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640" w:type="dxa"/>
            <w:tcBorders>
              <w:top w:val="nil"/>
              <w:left w:val="nil"/>
              <w:bottom w:val="single" w:sz="4" w:space="0" w:color="auto"/>
              <w:right w:val="single" w:sz="4" w:space="0" w:color="auto"/>
            </w:tcBorders>
            <w:shd w:val="clear" w:color="000000" w:fill="FFFFFF"/>
            <w:vAlign w:val="center"/>
            <w:hideMark/>
          </w:tcPr>
          <w:p w14:paraId="1383C7B6" w14:textId="3BFF98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10,6</w:t>
            </w:r>
          </w:p>
        </w:tc>
        <w:tc>
          <w:tcPr>
            <w:tcW w:w="640" w:type="dxa"/>
            <w:tcBorders>
              <w:top w:val="nil"/>
              <w:left w:val="nil"/>
              <w:bottom w:val="single" w:sz="4" w:space="0" w:color="auto"/>
              <w:right w:val="single" w:sz="4" w:space="0" w:color="auto"/>
            </w:tcBorders>
            <w:shd w:val="clear" w:color="000000" w:fill="FFFFFF"/>
            <w:vAlign w:val="center"/>
            <w:hideMark/>
          </w:tcPr>
          <w:p w14:paraId="4191414C" w14:textId="3D6FAAD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11,2</w:t>
            </w:r>
          </w:p>
        </w:tc>
        <w:tc>
          <w:tcPr>
            <w:tcW w:w="640" w:type="dxa"/>
            <w:tcBorders>
              <w:top w:val="nil"/>
              <w:left w:val="nil"/>
              <w:bottom w:val="single" w:sz="4" w:space="0" w:color="auto"/>
              <w:right w:val="single" w:sz="4" w:space="0" w:color="auto"/>
            </w:tcBorders>
            <w:shd w:val="clear" w:color="000000" w:fill="FFFFFF"/>
            <w:vAlign w:val="center"/>
            <w:hideMark/>
          </w:tcPr>
          <w:p w14:paraId="7C82D294" w14:textId="4803F40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13,4</w:t>
            </w:r>
          </w:p>
        </w:tc>
        <w:tc>
          <w:tcPr>
            <w:tcW w:w="640" w:type="dxa"/>
            <w:tcBorders>
              <w:top w:val="nil"/>
              <w:left w:val="nil"/>
              <w:bottom w:val="single" w:sz="4" w:space="0" w:color="auto"/>
              <w:right w:val="single" w:sz="4" w:space="0" w:color="auto"/>
            </w:tcBorders>
            <w:shd w:val="clear" w:color="000000" w:fill="FFFFFF"/>
            <w:vAlign w:val="center"/>
            <w:hideMark/>
          </w:tcPr>
          <w:p w14:paraId="41D56D07" w14:textId="16A6B02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11,1</w:t>
            </w:r>
          </w:p>
        </w:tc>
        <w:tc>
          <w:tcPr>
            <w:tcW w:w="640" w:type="dxa"/>
            <w:tcBorders>
              <w:top w:val="nil"/>
              <w:left w:val="nil"/>
              <w:bottom w:val="single" w:sz="4" w:space="0" w:color="auto"/>
              <w:right w:val="single" w:sz="4" w:space="0" w:color="auto"/>
            </w:tcBorders>
            <w:shd w:val="clear" w:color="000000" w:fill="FFFFFF"/>
            <w:vAlign w:val="center"/>
            <w:hideMark/>
          </w:tcPr>
          <w:p w14:paraId="33C489B9" w14:textId="4F087CB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9,9</w:t>
            </w:r>
          </w:p>
        </w:tc>
        <w:tc>
          <w:tcPr>
            <w:tcW w:w="640" w:type="dxa"/>
            <w:tcBorders>
              <w:top w:val="nil"/>
              <w:left w:val="nil"/>
              <w:bottom w:val="single" w:sz="4" w:space="0" w:color="auto"/>
              <w:right w:val="single" w:sz="4" w:space="0" w:color="auto"/>
            </w:tcBorders>
            <w:shd w:val="clear" w:color="000000" w:fill="FFFFFF"/>
            <w:vAlign w:val="center"/>
            <w:hideMark/>
          </w:tcPr>
          <w:p w14:paraId="15E4526E" w14:textId="48A461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w:t>
            </w:r>
          </w:p>
        </w:tc>
        <w:tc>
          <w:tcPr>
            <w:tcW w:w="640" w:type="dxa"/>
            <w:tcBorders>
              <w:top w:val="nil"/>
              <w:left w:val="nil"/>
              <w:bottom w:val="single" w:sz="4" w:space="0" w:color="auto"/>
              <w:right w:val="single" w:sz="4" w:space="0" w:color="auto"/>
            </w:tcBorders>
            <w:shd w:val="clear" w:color="000000" w:fill="FFFFFF"/>
            <w:vAlign w:val="center"/>
            <w:hideMark/>
          </w:tcPr>
          <w:p w14:paraId="733AFFBA" w14:textId="6EA6AC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40" w:type="dxa"/>
            <w:tcBorders>
              <w:top w:val="nil"/>
              <w:left w:val="nil"/>
              <w:bottom w:val="single" w:sz="4" w:space="0" w:color="auto"/>
              <w:right w:val="single" w:sz="4" w:space="0" w:color="auto"/>
            </w:tcBorders>
            <w:shd w:val="clear" w:color="000000" w:fill="FFFFFF"/>
            <w:vAlign w:val="center"/>
            <w:hideMark/>
          </w:tcPr>
          <w:p w14:paraId="3971847F" w14:textId="26C8B46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20" w:type="dxa"/>
            <w:tcBorders>
              <w:top w:val="nil"/>
              <w:left w:val="nil"/>
              <w:bottom w:val="single" w:sz="4" w:space="0" w:color="auto"/>
              <w:right w:val="single" w:sz="4" w:space="0" w:color="auto"/>
            </w:tcBorders>
            <w:shd w:val="clear" w:color="000000" w:fill="FFFFFF"/>
            <w:vAlign w:val="center"/>
            <w:hideMark/>
          </w:tcPr>
          <w:p w14:paraId="52F4D4C7" w14:textId="69E48FD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620" w:type="dxa"/>
            <w:tcBorders>
              <w:top w:val="nil"/>
              <w:left w:val="nil"/>
              <w:bottom w:val="single" w:sz="4" w:space="0" w:color="auto"/>
              <w:right w:val="single" w:sz="4" w:space="0" w:color="auto"/>
            </w:tcBorders>
            <w:shd w:val="clear" w:color="000000" w:fill="FFFFFF"/>
            <w:vAlign w:val="center"/>
            <w:hideMark/>
          </w:tcPr>
          <w:p w14:paraId="1593AB90" w14:textId="6A6C4B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760" w:type="dxa"/>
            <w:tcBorders>
              <w:top w:val="nil"/>
              <w:left w:val="nil"/>
              <w:bottom w:val="single" w:sz="4" w:space="0" w:color="auto"/>
              <w:right w:val="single" w:sz="8" w:space="0" w:color="auto"/>
            </w:tcBorders>
            <w:shd w:val="clear" w:color="000000" w:fill="FFFFFF"/>
            <w:vAlign w:val="center"/>
            <w:hideMark/>
          </w:tcPr>
          <w:p w14:paraId="5D2981E9" w14:textId="55F7AF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130,8</w:t>
            </w:r>
          </w:p>
        </w:tc>
      </w:tr>
      <w:tr w:rsidR="00DC3463" w:rsidRPr="00523D30" w14:paraId="45FF01D5"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E811FE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10.0 mm</w:t>
            </w:r>
          </w:p>
        </w:tc>
        <w:tc>
          <w:tcPr>
            <w:tcW w:w="640" w:type="dxa"/>
            <w:tcBorders>
              <w:top w:val="nil"/>
              <w:left w:val="nil"/>
              <w:bottom w:val="single" w:sz="4" w:space="0" w:color="auto"/>
              <w:right w:val="single" w:sz="4" w:space="0" w:color="auto"/>
            </w:tcBorders>
            <w:shd w:val="clear" w:color="000000" w:fill="FFFFFF"/>
            <w:vAlign w:val="center"/>
            <w:hideMark/>
          </w:tcPr>
          <w:p w14:paraId="5AB176F2" w14:textId="7A99D72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20" w:type="dxa"/>
            <w:tcBorders>
              <w:top w:val="nil"/>
              <w:left w:val="nil"/>
              <w:bottom w:val="single" w:sz="4" w:space="0" w:color="auto"/>
              <w:right w:val="single" w:sz="4" w:space="0" w:color="auto"/>
            </w:tcBorders>
            <w:shd w:val="clear" w:color="000000" w:fill="FFFFFF"/>
            <w:vAlign w:val="center"/>
            <w:hideMark/>
          </w:tcPr>
          <w:p w14:paraId="652D0B30" w14:textId="56526D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0C131226" w14:textId="6690F24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52ABE9E3" w14:textId="3AECF5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w:t>
            </w:r>
          </w:p>
        </w:tc>
        <w:tc>
          <w:tcPr>
            <w:tcW w:w="640" w:type="dxa"/>
            <w:tcBorders>
              <w:top w:val="nil"/>
              <w:left w:val="nil"/>
              <w:bottom w:val="single" w:sz="4" w:space="0" w:color="auto"/>
              <w:right w:val="single" w:sz="4" w:space="0" w:color="auto"/>
            </w:tcBorders>
            <w:shd w:val="clear" w:color="000000" w:fill="FFFFFF"/>
            <w:vAlign w:val="center"/>
            <w:hideMark/>
          </w:tcPr>
          <w:p w14:paraId="28387824" w14:textId="6FF00E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1965CC48" w14:textId="699629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715A9968" w14:textId="1098A0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3BBC0DE9" w14:textId="6D50C6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w:t>
            </w:r>
          </w:p>
        </w:tc>
        <w:tc>
          <w:tcPr>
            <w:tcW w:w="640" w:type="dxa"/>
            <w:tcBorders>
              <w:top w:val="nil"/>
              <w:left w:val="nil"/>
              <w:bottom w:val="single" w:sz="4" w:space="0" w:color="auto"/>
              <w:right w:val="single" w:sz="4" w:space="0" w:color="auto"/>
            </w:tcBorders>
            <w:shd w:val="clear" w:color="000000" w:fill="FFFFFF"/>
            <w:vAlign w:val="center"/>
            <w:hideMark/>
          </w:tcPr>
          <w:p w14:paraId="386E8979" w14:textId="19980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039CBB08" w14:textId="19E400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620" w:type="dxa"/>
            <w:tcBorders>
              <w:top w:val="nil"/>
              <w:left w:val="nil"/>
              <w:bottom w:val="single" w:sz="4" w:space="0" w:color="auto"/>
              <w:right w:val="single" w:sz="4" w:space="0" w:color="auto"/>
            </w:tcBorders>
            <w:shd w:val="clear" w:color="000000" w:fill="FFFFFF"/>
            <w:vAlign w:val="center"/>
            <w:hideMark/>
          </w:tcPr>
          <w:p w14:paraId="2EBFCDBE" w14:textId="1B8FC48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20" w:type="dxa"/>
            <w:tcBorders>
              <w:top w:val="nil"/>
              <w:left w:val="nil"/>
              <w:bottom w:val="single" w:sz="4" w:space="0" w:color="auto"/>
              <w:right w:val="single" w:sz="4" w:space="0" w:color="auto"/>
            </w:tcBorders>
            <w:shd w:val="clear" w:color="000000" w:fill="FFFFFF"/>
            <w:vAlign w:val="center"/>
            <w:hideMark/>
          </w:tcPr>
          <w:p w14:paraId="0F44AF78" w14:textId="7EF492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w:t>
            </w:r>
          </w:p>
        </w:tc>
        <w:tc>
          <w:tcPr>
            <w:tcW w:w="760" w:type="dxa"/>
            <w:tcBorders>
              <w:top w:val="nil"/>
              <w:left w:val="nil"/>
              <w:bottom w:val="single" w:sz="4" w:space="0" w:color="auto"/>
              <w:right w:val="single" w:sz="8" w:space="0" w:color="auto"/>
            </w:tcBorders>
            <w:shd w:val="clear" w:color="000000" w:fill="FFFFFF"/>
            <w:vAlign w:val="center"/>
            <w:hideMark/>
          </w:tcPr>
          <w:p w14:paraId="590C3FF8" w14:textId="397CF5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r>
      <w:tr w:rsidR="00346A64" w:rsidRPr="00523D30" w14:paraId="1785D047" w14:textId="77777777" w:rsidTr="003321D9">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2F6221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ПОЈАВЕ (број дана са....)</w:t>
            </w:r>
          </w:p>
        </w:tc>
      </w:tr>
      <w:tr w:rsidR="00DC3463" w:rsidRPr="00523D30" w14:paraId="0669359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393EF1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Снегом</w:t>
            </w:r>
          </w:p>
        </w:tc>
        <w:tc>
          <w:tcPr>
            <w:tcW w:w="640" w:type="dxa"/>
            <w:tcBorders>
              <w:top w:val="nil"/>
              <w:left w:val="nil"/>
              <w:bottom w:val="single" w:sz="4" w:space="0" w:color="auto"/>
              <w:right w:val="single" w:sz="4" w:space="0" w:color="auto"/>
            </w:tcBorders>
            <w:shd w:val="clear" w:color="000000" w:fill="FFFFFF"/>
            <w:vAlign w:val="center"/>
            <w:hideMark/>
          </w:tcPr>
          <w:p w14:paraId="5D470649" w14:textId="35465E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6,6</w:t>
            </w:r>
          </w:p>
        </w:tc>
        <w:tc>
          <w:tcPr>
            <w:tcW w:w="620" w:type="dxa"/>
            <w:tcBorders>
              <w:top w:val="nil"/>
              <w:left w:val="nil"/>
              <w:bottom w:val="single" w:sz="4" w:space="0" w:color="auto"/>
              <w:right w:val="single" w:sz="4" w:space="0" w:color="auto"/>
            </w:tcBorders>
            <w:shd w:val="clear" w:color="000000" w:fill="FFFFFF"/>
            <w:vAlign w:val="center"/>
            <w:hideMark/>
          </w:tcPr>
          <w:p w14:paraId="08C917AF" w14:textId="5B3047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640" w:type="dxa"/>
            <w:tcBorders>
              <w:top w:val="nil"/>
              <w:left w:val="nil"/>
              <w:bottom w:val="single" w:sz="4" w:space="0" w:color="auto"/>
              <w:right w:val="single" w:sz="4" w:space="0" w:color="auto"/>
            </w:tcBorders>
            <w:shd w:val="clear" w:color="000000" w:fill="FFFFFF"/>
            <w:vAlign w:val="center"/>
            <w:hideMark/>
          </w:tcPr>
          <w:p w14:paraId="259E3D0A" w14:textId="3E0CC42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42985F68" w14:textId="12C508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6A90EA27" w14:textId="15EC9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5473BE0C" w14:textId="687FD5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74EB111" w14:textId="4255905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20EBC9CC" w14:textId="68906A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10A94AE3" w14:textId="03DE23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9AAADA5" w14:textId="1F1EB21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0" w:type="dxa"/>
            <w:tcBorders>
              <w:top w:val="nil"/>
              <w:left w:val="nil"/>
              <w:bottom w:val="single" w:sz="4" w:space="0" w:color="auto"/>
              <w:right w:val="single" w:sz="4" w:space="0" w:color="auto"/>
            </w:tcBorders>
            <w:shd w:val="clear" w:color="000000" w:fill="FFFFFF"/>
            <w:vAlign w:val="center"/>
            <w:hideMark/>
          </w:tcPr>
          <w:p w14:paraId="33D48236" w14:textId="192BC1B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w:t>
            </w:r>
          </w:p>
        </w:tc>
        <w:tc>
          <w:tcPr>
            <w:tcW w:w="620" w:type="dxa"/>
            <w:tcBorders>
              <w:top w:val="nil"/>
              <w:left w:val="nil"/>
              <w:bottom w:val="single" w:sz="4" w:space="0" w:color="auto"/>
              <w:right w:val="single" w:sz="4" w:space="0" w:color="auto"/>
            </w:tcBorders>
            <w:shd w:val="clear" w:color="000000" w:fill="FFFFFF"/>
            <w:vAlign w:val="center"/>
            <w:hideMark/>
          </w:tcPr>
          <w:p w14:paraId="7A942156" w14:textId="23639CF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w:t>
            </w:r>
          </w:p>
        </w:tc>
        <w:tc>
          <w:tcPr>
            <w:tcW w:w="760" w:type="dxa"/>
            <w:tcBorders>
              <w:top w:val="nil"/>
              <w:left w:val="nil"/>
              <w:bottom w:val="single" w:sz="4" w:space="0" w:color="auto"/>
              <w:right w:val="single" w:sz="8" w:space="0" w:color="auto"/>
            </w:tcBorders>
            <w:shd w:val="clear" w:color="000000" w:fill="FFFFFF"/>
            <w:vAlign w:val="center"/>
            <w:hideMark/>
          </w:tcPr>
          <w:p w14:paraId="1FCFEAA3" w14:textId="1EC505C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22,6</w:t>
            </w:r>
          </w:p>
        </w:tc>
      </w:tr>
      <w:tr w:rsidR="00DC3463" w:rsidRPr="00523D30" w14:paraId="7034E1CF"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D391163"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Снежним покривачем</w:t>
            </w:r>
          </w:p>
        </w:tc>
        <w:tc>
          <w:tcPr>
            <w:tcW w:w="640" w:type="dxa"/>
            <w:tcBorders>
              <w:top w:val="nil"/>
              <w:left w:val="nil"/>
              <w:bottom w:val="single" w:sz="4" w:space="0" w:color="auto"/>
              <w:right w:val="single" w:sz="4" w:space="0" w:color="auto"/>
            </w:tcBorders>
            <w:shd w:val="clear" w:color="000000" w:fill="FFFFFF"/>
            <w:vAlign w:val="center"/>
            <w:hideMark/>
          </w:tcPr>
          <w:p w14:paraId="615CB34B" w14:textId="3BBDE9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10,3</w:t>
            </w:r>
          </w:p>
        </w:tc>
        <w:tc>
          <w:tcPr>
            <w:tcW w:w="620" w:type="dxa"/>
            <w:tcBorders>
              <w:top w:val="nil"/>
              <w:left w:val="nil"/>
              <w:bottom w:val="single" w:sz="4" w:space="0" w:color="auto"/>
              <w:right w:val="single" w:sz="4" w:space="0" w:color="auto"/>
            </w:tcBorders>
            <w:shd w:val="clear" w:color="000000" w:fill="FFFFFF"/>
            <w:vAlign w:val="center"/>
            <w:hideMark/>
          </w:tcPr>
          <w:p w14:paraId="3C572428" w14:textId="6E246B0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7,8</w:t>
            </w:r>
          </w:p>
        </w:tc>
        <w:tc>
          <w:tcPr>
            <w:tcW w:w="640" w:type="dxa"/>
            <w:tcBorders>
              <w:top w:val="nil"/>
              <w:left w:val="nil"/>
              <w:bottom w:val="single" w:sz="4" w:space="0" w:color="auto"/>
              <w:right w:val="single" w:sz="4" w:space="0" w:color="auto"/>
            </w:tcBorders>
            <w:shd w:val="clear" w:color="000000" w:fill="FFFFFF"/>
            <w:vAlign w:val="center"/>
            <w:hideMark/>
          </w:tcPr>
          <w:p w14:paraId="7612D930" w14:textId="5A4F40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w:t>
            </w:r>
          </w:p>
        </w:tc>
        <w:tc>
          <w:tcPr>
            <w:tcW w:w="640" w:type="dxa"/>
            <w:tcBorders>
              <w:top w:val="nil"/>
              <w:left w:val="nil"/>
              <w:bottom w:val="single" w:sz="4" w:space="0" w:color="auto"/>
              <w:right w:val="single" w:sz="4" w:space="0" w:color="auto"/>
            </w:tcBorders>
            <w:shd w:val="clear" w:color="000000" w:fill="FFFFFF"/>
            <w:vAlign w:val="center"/>
            <w:hideMark/>
          </w:tcPr>
          <w:p w14:paraId="4C22EB4A" w14:textId="766BEA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4" w:space="0" w:color="auto"/>
              <w:right w:val="single" w:sz="4" w:space="0" w:color="auto"/>
            </w:tcBorders>
            <w:shd w:val="clear" w:color="000000" w:fill="FFFFFF"/>
            <w:vAlign w:val="center"/>
            <w:hideMark/>
          </w:tcPr>
          <w:p w14:paraId="72A9629A" w14:textId="2B325F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7389D49" w14:textId="78E017C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01F6F6BB" w14:textId="48313A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A64050C" w14:textId="411C5F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A22A880" w14:textId="3C94D8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EA7331B" w14:textId="18B786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4" w:space="0" w:color="auto"/>
              <w:right w:val="single" w:sz="4" w:space="0" w:color="auto"/>
            </w:tcBorders>
            <w:shd w:val="clear" w:color="000000" w:fill="FFFFFF"/>
            <w:vAlign w:val="center"/>
            <w:hideMark/>
          </w:tcPr>
          <w:p w14:paraId="7F606F44" w14:textId="1173B65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620" w:type="dxa"/>
            <w:tcBorders>
              <w:top w:val="nil"/>
              <w:left w:val="nil"/>
              <w:bottom w:val="single" w:sz="4" w:space="0" w:color="auto"/>
              <w:right w:val="single" w:sz="4" w:space="0" w:color="auto"/>
            </w:tcBorders>
            <w:shd w:val="clear" w:color="000000" w:fill="FFFFFF"/>
            <w:vAlign w:val="center"/>
            <w:hideMark/>
          </w:tcPr>
          <w:p w14:paraId="31998974" w14:textId="2B06C7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760" w:type="dxa"/>
            <w:tcBorders>
              <w:top w:val="nil"/>
              <w:left w:val="nil"/>
              <w:bottom w:val="single" w:sz="4" w:space="0" w:color="auto"/>
              <w:right w:val="single" w:sz="8" w:space="0" w:color="auto"/>
            </w:tcBorders>
            <w:shd w:val="clear" w:color="000000" w:fill="FFFFFF"/>
            <w:vAlign w:val="center"/>
            <w:hideMark/>
          </w:tcPr>
          <w:p w14:paraId="6A3AE375" w14:textId="5D2904D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27,7</w:t>
            </w:r>
          </w:p>
        </w:tc>
      </w:tr>
      <w:tr w:rsidR="00DC3463" w:rsidRPr="00523D30" w14:paraId="76E32FFC"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7C7A80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Маглом</w:t>
            </w:r>
          </w:p>
        </w:tc>
        <w:tc>
          <w:tcPr>
            <w:tcW w:w="640" w:type="dxa"/>
            <w:tcBorders>
              <w:top w:val="nil"/>
              <w:left w:val="nil"/>
              <w:bottom w:val="single" w:sz="4" w:space="0" w:color="auto"/>
              <w:right w:val="single" w:sz="4" w:space="0" w:color="auto"/>
            </w:tcBorders>
            <w:shd w:val="clear" w:color="000000" w:fill="FFFFFF"/>
            <w:vAlign w:val="center"/>
            <w:hideMark/>
          </w:tcPr>
          <w:p w14:paraId="0185E8B1" w14:textId="712A7A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6,5</w:t>
            </w:r>
          </w:p>
        </w:tc>
        <w:tc>
          <w:tcPr>
            <w:tcW w:w="620" w:type="dxa"/>
            <w:tcBorders>
              <w:top w:val="nil"/>
              <w:left w:val="nil"/>
              <w:bottom w:val="single" w:sz="4" w:space="0" w:color="auto"/>
              <w:right w:val="single" w:sz="4" w:space="0" w:color="auto"/>
            </w:tcBorders>
            <w:shd w:val="clear" w:color="000000" w:fill="FFFFFF"/>
            <w:vAlign w:val="center"/>
            <w:hideMark/>
          </w:tcPr>
          <w:p w14:paraId="093C811B" w14:textId="065F2F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w:t>
            </w:r>
          </w:p>
        </w:tc>
        <w:tc>
          <w:tcPr>
            <w:tcW w:w="640" w:type="dxa"/>
            <w:tcBorders>
              <w:top w:val="nil"/>
              <w:left w:val="nil"/>
              <w:bottom w:val="single" w:sz="4" w:space="0" w:color="auto"/>
              <w:right w:val="single" w:sz="4" w:space="0" w:color="auto"/>
            </w:tcBorders>
            <w:shd w:val="clear" w:color="000000" w:fill="FFFFFF"/>
            <w:vAlign w:val="center"/>
            <w:hideMark/>
          </w:tcPr>
          <w:p w14:paraId="7131A221" w14:textId="325EA0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1825AF9C" w14:textId="59AE7BD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78CEA6D8" w14:textId="3C28CE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2AE3AEFF" w14:textId="51F2E8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40" w:type="dxa"/>
            <w:tcBorders>
              <w:top w:val="nil"/>
              <w:left w:val="nil"/>
              <w:bottom w:val="single" w:sz="4" w:space="0" w:color="auto"/>
              <w:right w:val="single" w:sz="4" w:space="0" w:color="auto"/>
            </w:tcBorders>
            <w:shd w:val="clear" w:color="000000" w:fill="FFFFFF"/>
            <w:vAlign w:val="center"/>
            <w:hideMark/>
          </w:tcPr>
          <w:p w14:paraId="7BBD304B" w14:textId="271743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23F2AE46" w14:textId="0DDC92F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3014852E" w14:textId="3081AE0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40" w:type="dxa"/>
            <w:tcBorders>
              <w:top w:val="nil"/>
              <w:left w:val="nil"/>
              <w:bottom w:val="single" w:sz="4" w:space="0" w:color="auto"/>
              <w:right w:val="single" w:sz="4" w:space="0" w:color="auto"/>
            </w:tcBorders>
            <w:shd w:val="clear" w:color="000000" w:fill="FFFFFF"/>
            <w:vAlign w:val="center"/>
            <w:hideMark/>
          </w:tcPr>
          <w:p w14:paraId="1E45EFB5" w14:textId="1B7596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w:t>
            </w:r>
          </w:p>
        </w:tc>
        <w:tc>
          <w:tcPr>
            <w:tcW w:w="620" w:type="dxa"/>
            <w:tcBorders>
              <w:top w:val="nil"/>
              <w:left w:val="nil"/>
              <w:bottom w:val="single" w:sz="4" w:space="0" w:color="auto"/>
              <w:right w:val="single" w:sz="4" w:space="0" w:color="auto"/>
            </w:tcBorders>
            <w:shd w:val="clear" w:color="000000" w:fill="FFFFFF"/>
            <w:vAlign w:val="center"/>
            <w:hideMark/>
          </w:tcPr>
          <w:p w14:paraId="7C09BCDB" w14:textId="450DB49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w:t>
            </w:r>
          </w:p>
        </w:tc>
        <w:tc>
          <w:tcPr>
            <w:tcW w:w="620" w:type="dxa"/>
            <w:tcBorders>
              <w:top w:val="nil"/>
              <w:left w:val="nil"/>
              <w:bottom w:val="single" w:sz="4" w:space="0" w:color="auto"/>
              <w:right w:val="single" w:sz="4" w:space="0" w:color="auto"/>
            </w:tcBorders>
            <w:shd w:val="clear" w:color="000000" w:fill="FFFFFF"/>
            <w:vAlign w:val="center"/>
            <w:hideMark/>
          </w:tcPr>
          <w:p w14:paraId="1C9F100D" w14:textId="794C9C1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w:t>
            </w:r>
          </w:p>
        </w:tc>
        <w:tc>
          <w:tcPr>
            <w:tcW w:w="760" w:type="dxa"/>
            <w:tcBorders>
              <w:top w:val="nil"/>
              <w:left w:val="nil"/>
              <w:bottom w:val="single" w:sz="4" w:space="0" w:color="auto"/>
              <w:right w:val="single" w:sz="8" w:space="0" w:color="auto"/>
            </w:tcBorders>
            <w:shd w:val="clear" w:color="000000" w:fill="FFFFFF"/>
            <w:vAlign w:val="center"/>
            <w:hideMark/>
          </w:tcPr>
          <w:p w14:paraId="1D378B2E" w14:textId="249EC7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32,9</w:t>
            </w:r>
          </w:p>
        </w:tc>
      </w:tr>
      <w:tr w:rsidR="00DC3463" w:rsidRPr="00523D30" w14:paraId="71655C6A" w14:textId="77777777" w:rsidTr="003321D9">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04B4D34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Градом</w:t>
            </w:r>
          </w:p>
        </w:tc>
        <w:tc>
          <w:tcPr>
            <w:tcW w:w="640" w:type="dxa"/>
            <w:tcBorders>
              <w:top w:val="nil"/>
              <w:left w:val="nil"/>
              <w:bottom w:val="single" w:sz="8" w:space="0" w:color="auto"/>
              <w:right w:val="single" w:sz="4" w:space="0" w:color="auto"/>
            </w:tcBorders>
            <w:shd w:val="clear" w:color="000000" w:fill="FFFFFF"/>
            <w:vAlign w:val="center"/>
            <w:hideMark/>
          </w:tcPr>
          <w:p w14:paraId="281B1B73" w14:textId="3AFB923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32F8C286" w14:textId="2340761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0C4B6DEB" w14:textId="206600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4C47EAD" w14:textId="2E2FB0C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13C966D" w14:textId="6F37A5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640" w:type="dxa"/>
            <w:tcBorders>
              <w:top w:val="nil"/>
              <w:left w:val="nil"/>
              <w:bottom w:val="single" w:sz="8" w:space="0" w:color="auto"/>
              <w:right w:val="single" w:sz="4" w:space="0" w:color="auto"/>
            </w:tcBorders>
            <w:shd w:val="clear" w:color="000000" w:fill="FFFFFF"/>
            <w:vAlign w:val="center"/>
            <w:hideMark/>
          </w:tcPr>
          <w:p w14:paraId="4C63BCCC" w14:textId="5E46613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294EB8D9" w14:textId="72DBABD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C163566" w14:textId="50190B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0B0B585C" w14:textId="3CEF207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D496DC7" w14:textId="5CBC2C4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0" w:type="dxa"/>
            <w:tcBorders>
              <w:top w:val="nil"/>
              <w:left w:val="nil"/>
              <w:bottom w:val="single" w:sz="8" w:space="0" w:color="auto"/>
              <w:right w:val="single" w:sz="4" w:space="0" w:color="auto"/>
            </w:tcBorders>
            <w:shd w:val="clear" w:color="000000" w:fill="FFFFFF"/>
            <w:vAlign w:val="center"/>
            <w:hideMark/>
          </w:tcPr>
          <w:p w14:paraId="15055984" w14:textId="06C2797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0947D7DA" w14:textId="2766CF9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760" w:type="dxa"/>
            <w:tcBorders>
              <w:top w:val="nil"/>
              <w:left w:val="nil"/>
              <w:bottom w:val="single" w:sz="8" w:space="0" w:color="auto"/>
              <w:right w:val="single" w:sz="8" w:space="0" w:color="auto"/>
            </w:tcBorders>
            <w:shd w:val="clear" w:color="000000" w:fill="FFFFFF"/>
            <w:vAlign w:val="center"/>
            <w:hideMark/>
          </w:tcPr>
          <w:p w14:paraId="243070D5" w14:textId="5A4628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r>
    </w:tbl>
    <w:p w14:paraId="589741D2"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 xml:space="preserve">Средње годишња количина падавина за посматрани период износи 646,5 </w:t>
      </w:r>
      <w:r w:rsidRPr="00523D30">
        <w:rPr>
          <w:rFonts w:cstheme="minorHAnsi"/>
          <w:sz w:val="24"/>
        </w:rPr>
        <w:t>mm</w:t>
      </w:r>
      <w:r w:rsidRPr="00523D30">
        <w:rPr>
          <w:rFonts w:cstheme="minorHAnsi"/>
          <w:sz w:val="24"/>
          <w:lang w:val="sr-Cyrl-RS"/>
        </w:rPr>
        <w:t xml:space="preserve">, са највећом средњом месечном количином падавина од </w:t>
      </w:r>
      <w:r w:rsidRPr="00523D30">
        <w:rPr>
          <w:rFonts w:cstheme="minorHAnsi"/>
          <w:sz w:val="24"/>
        </w:rPr>
        <w:t>95.5</w:t>
      </w:r>
      <w:r w:rsidRPr="00523D30">
        <w:rPr>
          <w:rFonts w:cstheme="minorHAnsi"/>
          <w:sz w:val="24"/>
          <w:lang w:val="sr-Cyrl-RS"/>
        </w:rPr>
        <w:t xml:space="preserve"> </w:t>
      </w:r>
      <w:r w:rsidRPr="00523D30">
        <w:rPr>
          <w:rFonts w:cstheme="minorHAnsi"/>
          <w:sz w:val="24"/>
        </w:rPr>
        <w:t xml:space="preserve">mm </w:t>
      </w:r>
      <w:r w:rsidRPr="00523D30">
        <w:rPr>
          <w:rFonts w:cstheme="minorHAnsi"/>
          <w:sz w:val="24"/>
          <w:lang w:val="sr-Cyrl-RS"/>
        </w:rPr>
        <w:t xml:space="preserve">у мају месецу, и најмањом средњом месечном количином падавина од 28,4 </w:t>
      </w:r>
      <w:r w:rsidRPr="00523D30">
        <w:rPr>
          <w:rFonts w:cstheme="minorHAnsi"/>
          <w:sz w:val="24"/>
        </w:rPr>
        <w:t>mm</w:t>
      </w:r>
      <w:r w:rsidRPr="00523D30">
        <w:rPr>
          <w:rFonts w:cstheme="minorHAnsi"/>
          <w:sz w:val="24"/>
          <w:lang w:val="sr-Cyrl-RS"/>
        </w:rPr>
        <w:t xml:space="preserve"> у фебруару месецу. Од укупне средње количине падавина на вегетациони период долази </w:t>
      </w:r>
      <w:r w:rsidRPr="00523D30">
        <w:rPr>
          <w:rFonts w:cstheme="minorHAnsi"/>
          <w:sz w:val="24"/>
          <w:lang w:val="sr-Latn-RS"/>
        </w:rPr>
        <w:t>379,1</w:t>
      </w:r>
      <w:r w:rsidRPr="00523D30">
        <w:rPr>
          <w:rFonts w:cstheme="minorHAnsi"/>
          <w:sz w:val="24"/>
          <w:lang w:val="sr-Cyrl-RS"/>
        </w:rPr>
        <w:t xml:space="preserve"> </w:t>
      </w:r>
      <w:r w:rsidRPr="00523D30">
        <w:rPr>
          <w:rFonts w:cstheme="minorHAnsi"/>
          <w:sz w:val="24"/>
          <w:lang w:val="sr-Latn-RS"/>
        </w:rPr>
        <w:t>mm</w:t>
      </w:r>
      <w:r w:rsidRPr="00523D30">
        <w:rPr>
          <w:rFonts w:cstheme="minorHAnsi"/>
          <w:sz w:val="24"/>
          <w:lang w:val="sr-Cyrl-RS"/>
        </w:rPr>
        <w:t xml:space="preserve"> падавина или 58,9 %.</w:t>
      </w:r>
    </w:p>
    <w:p w14:paraId="3DC5041C"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4A3B7273" w14:textId="73235C19" w:rsidR="00346A64" w:rsidRPr="00523D30"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420" w:name="_Toc224493359"/>
      <w:r>
        <w:rPr>
          <w:rFonts w:eastAsiaTheme="majorEastAsia" w:cstheme="minorHAnsi"/>
          <w:b/>
          <w:bCs/>
          <w:color w:val="4472C4" w:themeColor="accent1"/>
          <w:sz w:val="24"/>
          <w:lang w:val="sr-Cyrl-RS"/>
        </w:rPr>
        <w:lastRenderedPageBreak/>
        <w:t>1.8</w:t>
      </w:r>
      <w:r w:rsidR="00346A64" w:rsidRPr="00523D30">
        <w:rPr>
          <w:rFonts w:eastAsiaTheme="majorEastAsia" w:cstheme="minorHAnsi"/>
          <w:b/>
          <w:bCs/>
          <w:color w:val="4472C4" w:themeColor="accent1"/>
          <w:sz w:val="24"/>
          <w:lang w:val="sr-Cyrl-RS"/>
        </w:rPr>
        <w:t>.3 Влажност ваздуха</w:t>
      </w:r>
      <w:bookmarkEnd w:id="420"/>
    </w:p>
    <w:p w14:paraId="65A27C2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5826805" w14:textId="6CE6D373" w:rsidR="00346A64" w:rsidRPr="00523D30" w:rsidRDefault="00C52111" w:rsidP="001B55FE">
      <w:pPr>
        <w:spacing w:after="0"/>
        <w:ind w:left="720" w:firstLine="720"/>
        <w:jc w:val="center"/>
        <w:rPr>
          <w:rFonts w:cstheme="minorHAnsi"/>
          <w:sz w:val="24"/>
          <w:lang w:val="sr-Cyrl-RS"/>
        </w:rPr>
      </w:pPr>
      <w:r>
        <w:rPr>
          <w:rFonts w:cstheme="minorHAnsi"/>
          <w:sz w:val="24"/>
          <w:lang w:val="sr-Cyrl-RS"/>
        </w:rPr>
        <w:t>Табела бр. 5</w:t>
      </w:r>
      <w:r w:rsidR="00346A64" w:rsidRPr="00523D30">
        <w:rPr>
          <w:rFonts w:cstheme="minorHAnsi"/>
          <w:sz w:val="24"/>
          <w:lang w:val="sr-Cyrl-RS"/>
        </w:rPr>
        <w:t>.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346A64" w:rsidRPr="00523D30" w14:paraId="70C5D16E" w14:textId="77777777" w:rsidTr="001B55FE">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D5EF6" w14:textId="77777777" w:rsidR="00346A64" w:rsidRPr="00523D30" w:rsidRDefault="00346A64" w:rsidP="00346A64">
            <w:pPr>
              <w:spacing w:after="0" w:line="240" w:lineRule="auto"/>
              <w:jc w:val="center"/>
              <w:rPr>
                <w:rFonts w:eastAsia="Times New Roman" w:cstheme="minorHAnsi"/>
                <w:b/>
                <w:sz w:val="20"/>
                <w:szCs w:val="20"/>
                <w:lang w:val="sr-Cyrl-RS"/>
              </w:rPr>
            </w:pPr>
            <w:r w:rsidRPr="00523D30">
              <w:rPr>
                <w:rFonts w:eastAsia="Times New Roman" w:cstheme="minorHAnsi"/>
                <w:b/>
                <w:sz w:val="20"/>
                <w:szCs w:val="20"/>
              </w:rPr>
              <w:t>Просек годишње</w:t>
            </w:r>
            <w:r w:rsidRPr="00523D30">
              <w:rPr>
                <w:rFonts w:eastAsia="Times New Roman" w:cstheme="minorHAnsi"/>
                <w:b/>
                <w:sz w:val="20"/>
                <w:szCs w:val="20"/>
                <w:lang w:val="sr-Cyrl-RS"/>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0C05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305D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881C9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D5792"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D554E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270C1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7B70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057E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C86C7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F69CC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EA307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18CC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93C3A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606789D4" w14:textId="77777777" w:rsidTr="001B55FE">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5B26" w14:textId="77777777" w:rsidR="00DC3463" w:rsidRPr="00523D30" w:rsidRDefault="00DC3463" w:rsidP="00DC346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B5BA1D" w14:textId="36A41A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4EB1C75F" w14:textId="78440C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153A6360" w14:textId="024091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C0327DF" w14:textId="225F48D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201D9997" w14:textId="4DD621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2A99E7D6" w14:textId="1DB93DD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6D5FB623" w14:textId="32BBCBF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BDB3BCD" w14:textId="61DE2C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7491EE47" w14:textId="6BF4B2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1D6F0C96" w14:textId="1C00CB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48429475" w14:textId="2090A72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3D462EA9" w14:textId="31FE8F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4878E149" w14:textId="059F447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75,5</w:t>
            </w:r>
          </w:p>
        </w:tc>
      </w:tr>
    </w:tbl>
    <w:p w14:paraId="7F1F81D3" w14:textId="77777777" w:rsidR="00346A64" w:rsidRPr="00523D30" w:rsidRDefault="00346A64" w:rsidP="00346A64">
      <w:pPr>
        <w:spacing w:before="120" w:after="120"/>
        <w:jc w:val="both"/>
        <w:rPr>
          <w:rFonts w:cstheme="minorHAnsi"/>
          <w:sz w:val="24"/>
          <w:lang w:val="sr-Cyrl-RS"/>
        </w:rPr>
      </w:pPr>
      <w:r w:rsidRPr="00523D30">
        <w:rPr>
          <w:rFonts w:cstheme="minorHAnsi"/>
          <w:sz w:val="24"/>
          <w:lang w:val="sr-Cyrl-RS"/>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76C4667F" w14:textId="0BF86869" w:rsidR="00346A64" w:rsidRPr="00523D30" w:rsidRDefault="00C52111" w:rsidP="006D0E54">
      <w:pPr>
        <w:keepNext/>
        <w:keepLines/>
        <w:spacing w:before="120" w:after="0"/>
        <w:jc w:val="both"/>
        <w:outlineLvl w:val="2"/>
        <w:rPr>
          <w:rFonts w:eastAsiaTheme="majorEastAsia" w:cstheme="minorHAnsi"/>
          <w:b/>
          <w:bCs/>
          <w:color w:val="4472C4" w:themeColor="accent1"/>
          <w:sz w:val="24"/>
          <w:lang w:val="sr-Cyrl-RS"/>
        </w:rPr>
      </w:pPr>
      <w:bookmarkStart w:id="421" w:name="_Toc224493360"/>
      <w:r>
        <w:rPr>
          <w:rFonts w:eastAsiaTheme="majorEastAsia" w:cstheme="minorHAnsi"/>
          <w:b/>
          <w:bCs/>
          <w:color w:val="4472C4" w:themeColor="accent1"/>
          <w:sz w:val="24"/>
          <w:lang w:val="sr-Cyrl-RS"/>
        </w:rPr>
        <w:t>1.8</w:t>
      </w:r>
      <w:r w:rsidR="00346A64" w:rsidRPr="00523D30">
        <w:rPr>
          <w:rFonts w:eastAsiaTheme="majorEastAsia" w:cstheme="minorHAnsi"/>
          <w:b/>
          <w:bCs/>
          <w:color w:val="4472C4" w:themeColor="accent1"/>
          <w:sz w:val="24"/>
          <w:lang w:val="sr-Cyrl-RS"/>
        </w:rPr>
        <w:t>.4 Ветрови</w:t>
      </w:r>
      <w:bookmarkEnd w:id="421"/>
    </w:p>
    <w:p w14:paraId="679D173C"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109157CE"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На основу података за посматрани временски период на теритотији Сремске Митровице, најчешћа је појава ветра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2.1-5 </w:t>
      </w:r>
      <w:r w:rsidRPr="00523D30">
        <w:rPr>
          <w:rFonts w:cstheme="minorHAnsi"/>
          <w:sz w:val="24"/>
        </w:rPr>
        <w:t>m/s</w:t>
      </w:r>
      <w:r w:rsidRPr="00523D30">
        <w:rPr>
          <w:rFonts w:cstheme="minorHAnsi"/>
          <w:sz w:val="24"/>
          <w:lang w:val="sr-Cyrl-RS"/>
        </w:rPr>
        <w:t>, затим следе ветрови брзине 0.1-2</w:t>
      </w:r>
      <w:r w:rsidRPr="00523D30">
        <w:rPr>
          <w:rFonts w:cstheme="minorHAnsi"/>
          <w:sz w:val="24"/>
        </w:rPr>
        <w:t xml:space="preserve"> m/s</w:t>
      </w:r>
      <w:r w:rsidRPr="00523D30">
        <w:rPr>
          <w:rFonts w:cstheme="minorHAnsi"/>
          <w:sz w:val="24"/>
          <w:lang w:val="sr-Cyrl-RS"/>
        </w:rPr>
        <w:t xml:space="preserve">, док су ветрови брзине изнад 5 </w:t>
      </w:r>
      <w:r w:rsidRPr="00523D30">
        <w:rPr>
          <w:rFonts w:cstheme="minorHAnsi"/>
          <w:sz w:val="24"/>
        </w:rPr>
        <w:t>m/s</w:t>
      </w:r>
      <w:r w:rsidRPr="00523D30">
        <w:rPr>
          <w:rFonts w:cstheme="minorHAnsi"/>
          <w:sz w:val="24"/>
          <w:lang w:val="sr-Cyrl-RS"/>
        </w:rPr>
        <w:t xml:space="preserve"> знатно мање заступљени.</w:t>
      </w:r>
    </w:p>
    <w:p w14:paraId="32E228BE" w14:textId="5FF43DB7" w:rsidR="00346A64" w:rsidRPr="00523D30" w:rsidRDefault="00C52111" w:rsidP="00346A64">
      <w:pPr>
        <w:keepNext/>
        <w:keepLines/>
        <w:spacing w:before="240" w:after="120"/>
        <w:jc w:val="both"/>
        <w:outlineLvl w:val="1"/>
        <w:rPr>
          <w:rFonts w:eastAsiaTheme="majorEastAsia" w:cstheme="minorHAnsi"/>
          <w:b/>
          <w:bCs/>
          <w:color w:val="4472C4" w:themeColor="accent1"/>
          <w:sz w:val="26"/>
          <w:szCs w:val="26"/>
          <w:lang w:val="sr-Cyrl-RS"/>
        </w:rPr>
      </w:pPr>
      <w:bookmarkStart w:id="422" w:name="_Toc170061798"/>
      <w:bookmarkStart w:id="423" w:name="_Toc176937547"/>
      <w:bookmarkStart w:id="424" w:name="_Toc179192945"/>
      <w:bookmarkStart w:id="425" w:name="_Toc185152209"/>
      <w:bookmarkStart w:id="426" w:name="_Toc224493361"/>
      <w:r>
        <w:rPr>
          <w:rFonts w:eastAsiaTheme="majorEastAsia" w:cstheme="minorHAnsi"/>
          <w:b/>
          <w:bCs/>
          <w:color w:val="4472C4" w:themeColor="accent1"/>
          <w:sz w:val="28"/>
          <w:szCs w:val="26"/>
          <w:lang w:val="sr-Cyrl-RS"/>
        </w:rPr>
        <w:t>1.9</w:t>
      </w:r>
      <w:r w:rsidR="00346A64" w:rsidRPr="00523D30">
        <w:rPr>
          <w:rFonts w:eastAsiaTheme="majorEastAsia" w:cstheme="minorHAnsi"/>
          <w:b/>
          <w:bCs/>
          <w:color w:val="4472C4" w:themeColor="accent1"/>
          <w:sz w:val="28"/>
          <w:szCs w:val="26"/>
          <w:lang w:val="sr-Cyrl-RS"/>
        </w:rPr>
        <w:t xml:space="preserve"> Опште карактеристике шумских екосистема</w:t>
      </w:r>
      <w:bookmarkEnd w:id="422"/>
      <w:bookmarkEnd w:id="423"/>
      <w:bookmarkEnd w:id="424"/>
      <w:bookmarkEnd w:id="425"/>
      <w:bookmarkEnd w:id="426"/>
    </w:p>
    <w:p w14:paraId="2941CFA0" w14:textId="63376A41" w:rsidR="00346A64" w:rsidRPr="00523D30" w:rsidRDefault="00C52111" w:rsidP="00346A64">
      <w:pPr>
        <w:keepNext/>
        <w:keepLines/>
        <w:spacing w:after="0"/>
        <w:jc w:val="both"/>
        <w:outlineLvl w:val="2"/>
        <w:rPr>
          <w:rFonts w:eastAsiaTheme="majorEastAsia" w:cstheme="minorHAnsi"/>
          <w:b/>
          <w:bCs/>
          <w:color w:val="4472C4" w:themeColor="accent1"/>
          <w:sz w:val="24"/>
          <w:lang w:val="sr-Cyrl-RS"/>
        </w:rPr>
      </w:pPr>
      <w:bookmarkStart w:id="427" w:name="_Toc170061799"/>
      <w:bookmarkStart w:id="428" w:name="_Toc176937548"/>
      <w:bookmarkStart w:id="429" w:name="_Toc179192946"/>
      <w:bookmarkStart w:id="430" w:name="_Toc185152210"/>
      <w:bookmarkStart w:id="431" w:name="_Toc224493362"/>
      <w:r>
        <w:rPr>
          <w:rFonts w:eastAsiaTheme="majorEastAsia" w:cstheme="minorHAnsi"/>
          <w:b/>
          <w:bCs/>
          <w:color w:val="4472C4" w:themeColor="accent1"/>
          <w:sz w:val="24"/>
          <w:lang w:val="sr-Cyrl-RS"/>
        </w:rPr>
        <w:t>1.9</w:t>
      </w:r>
      <w:r w:rsidR="004211E2">
        <w:rPr>
          <w:rFonts w:eastAsiaTheme="majorEastAsia" w:cstheme="minorHAnsi"/>
          <w:b/>
          <w:bCs/>
          <w:color w:val="4472C4" w:themeColor="accent1"/>
          <w:sz w:val="24"/>
          <w:lang w:val="sr-Cyrl-RS"/>
        </w:rPr>
        <w:t>.1</w:t>
      </w:r>
      <w:r w:rsidR="00346A64" w:rsidRPr="00523D30">
        <w:rPr>
          <w:rFonts w:eastAsiaTheme="majorEastAsia" w:cstheme="minorHAnsi"/>
          <w:b/>
          <w:bCs/>
          <w:color w:val="4472C4" w:themeColor="accent1"/>
          <w:sz w:val="24"/>
          <w:lang w:val="sr-Cyrl-RS"/>
        </w:rPr>
        <w:t xml:space="preserve"> </w:t>
      </w:r>
      <w:bookmarkEnd w:id="385"/>
      <w:bookmarkEnd w:id="386"/>
      <w:bookmarkEnd w:id="387"/>
      <w:bookmarkEnd w:id="388"/>
      <w:bookmarkEnd w:id="389"/>
      <w:bookmarkEnd w:id="390"/>
      <w:bookmarkEnd w:id="391"/>
      <w:bookmarkEnd w:id="392"/>
      <w:bookmarkEnd w:id="393"/>
      <w:bookmarkEnd w:id="394"/>
      <w:bookmarkEnd w:id="395"/>
      <w:bookmarkEnd w:id="396"/>
      <w:r w:rsidR="00346A64" w:rsidRPr="00523D30">
        <w:rPr>
          <w:rFonts w:eastAsiaTheme="majorEastAsia" w:cstheme="minorHAnsi"/>
          <w:b/>
          <w:bCs/>
          <w:color w:val="4472C4" w:themeColor="accent1"/>
          <w:sz w:val="24"/>
          <w:lang w:val="sr-Cyrl-RS"/>
        </w:rPr>
        <w:t>Биотички услови</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27"/>
      <w:bookmarkEnd w:id="428"/>
      <w:bookmarkEnd w:id="429"/>
      <w:bookmarkEnd w:id="430"/>
      <w:bookmarkEnd w:id="431"/>
      <w:r w:rsidR="00570686">
        <w:rPr>
          <w:rFonts w:eastAsiaTheme="majorEastAsia" w:cstheme="minorHAnsi"/>
          <w:b/>
          <w:bCs/>
          <w:color w:val="4472C4" w:themeColor="accent1"/>
          <w:sz w:val="24"/>
          <w:lang w:val="sr-Cyrl-RS"/>
        </w:rPr>
        <w:t xml:space="preserve"> </w:t>
      </w:r>
    </w:p>
    <w:p w14:paraId="5CC6F55B" w14:textId="5FA86712" w:rsidR="00346A64" w:rsidRPr="00523D30" w:rsidRDefault="00346A64" w:rsidP="00346A64">
      <w:pPr>
        <w:spacing w:after="0"/>
        <w:jc w:val="both"/>
        <w:rPr>
          <w:rFonts w:cstheme="minorHAnsi"/>
          <w:sz w:val="24"/>
          <w:lang w:val="sr-Cyrl-RS"/>
        </w:rPr>
      </w:pPr>
      <w:bookmarkStart w:id="432" w:name="_Toc191084792"/>
      <w:bookmarkStart w:id="433" w:name="_Toc222644114"/>
      <w:bookmarkStart w:id="434" w:name="_Toc222644198"/>
      <w:bookmarkStart w:id="435" w:name="_Toc222729990"/>
      <w:bookmarkStart w:id="436" w:name="_Toc223315057"/>
      <w:bookmarkStart w:id="437" w:name="_Toc223842186"/>
      <w:bookmarkStart w:id="438" w:name="_Toc223843345"/>
      <w:bookmarkStart w:id="439" w:name="_Toc223846686"/>
      <w:r w:rsidRPr="00523D30">
        <w:rPr>
          <w:rFonts w:cstheme="minorHAnsi"/>
          <w:sz w:val="24"/>
          <w:lang w:val="sr-Cyrl-RS"/>
        </w:rPr>
        <w:t xml:space="preserve">У флористичком саставу ове газдинске јединице најзаступљенија врста дрвећа је </w:t>
      </w:r>
      <w:r w:rsidR="00F5596F" w:rsidRPr="00523D30">
        <w:rPr>
          <w:rFonts w:cstheme="minorHAnsi"/>
          <w:sz w:val="24"/>
          <w:lang w:val="sr-Cyrl-RS"/>
        </w:rPr>
        <w:t>Quercus petraea – храст китњак</w:t>
      </w:r>
      <w:r w:rsidR="00F5596F">
        <w:rPr>
          <w:rFonts w:cstheme="minorHAnsi"/>
          <w:sz w:val="24"/>
          <w:lang w:val="sr-Cyrl-RS"/>
        </w:rPr>
        <w:t xml:space="preserve">. </w:t>
      </w:r>
    </w:p>
    <w:p w14:paraId="57BF81CB" w14:textId="5ACC843E" w:rsidR="00346A64" w:rsidRPr="00F5596F" w:rsidRDefault="00346A64" w:rsidP="00346A64">
      <w:pPr>
        <w:spacing w:after="0"/>
        <w:jc w:val="both"/>
        <w:rPr>
          <w:rFonts w:cstheme="minorHAnsi"/>
          <w:sz w:val="24"/>
          <w:lang w:val="sr-Cyrl-RS"/>
        </w:rPr>
      </w:pPr>
      <w:r w:rsidRPr="00523D30">
        <w:rPr>
          <w:rFonts w:cstheme="minorHAnsi"/>
          <w:sz w:val="24"/>
          <w:lang w:val="sr-Cyrl-RS"/>
        </w:rPr>
        <w:t xml:space="preserve">Од осталих лишћара јављају се: </w:t>
      </w:r>
      <w:r w:rsidR="00F5596F">
        <w:rPr>
          <w:rFonts w:cstheme="minorHAnsi"/>
          <w:sz w:val="24"/>
          <w:lang w:val="sr-Cyrl-RS"/>
        </w:rPr>
        <w:t xml:space="preserve">Tilia tomentosa </w:t>
      </w:r>
      <w:r w:rsidR="00F5596F" w:rsidRPr="00523D30">
        <w:rPr>
          <w:rFonts w:cstheme="minorHAnsi"/>
          <w:sz w:val="24"/>
          <w:lang w:val="sr-Cyrl-RS"/>
        </w:rPr>
        <w:t>–</w:t>
      </w:r>
      <w:r w:rsidR="00F5596F">
        <w:rPr>
          <w:rFonts w:cstheme="minorHAnsi"/>
          <w:sz w:val="24"/>
          <w:lang w:val="sr-Cyrl-RS"/>
        </w:rPr>
        <w:t xml:space="preserve"> сребрна липа, </w:t>
      </w:r>
      <w:r w:rsidR="00F5596F" w:rsidRPr="00523D30">
        <w:rPr>
          <w:rFonts w:cstheme="minorHAnsi"/>
          <w:sz w:val="24"/>
          <w:lang w:val="sr-Cyrl-RS"/>
        </w:rPr>
        <w:t>Fagus sylvatica – буква</w:t>
      </w:r>
      <w:r w:rsidR="00F5596F">
        <w:rPr>
          <w:rFonts w:cstheme="minorHAnsi"/>
          <w:sz w:val="24"/>
          <w:lang w:val="sr-Cyrl-RS"/>
        </w:rPr>
        <w:t>, Quercus cerris – цер</w:t>
      </w:r>
      <w:r w:rsidRPr="00523D30">
        <w:rPr>
          <w:rFonts w:cstheme="minorHAnsi"/>
          <w:sz w:val="24"/>
          <w:lang w:val="sr-Cyrl-RS"/>
        </w:rPr>
        <w:t xml:space="preserve">, Fraxinus ornus – црни јасен, Acer pseudoplatanus – јавор, Acer campestre – клен, Acer platanoides – млеч, Carpinus betulus – граб, Prunus avium – дивља трешња, Sorbus torminalis – брекиња, </w:t>
      </w:r>
      <w:r w:rsidR="00F5596F" w:rsidRPr="00F5596F">
        <w:rPr>
          <w:rFonts w:cstheme="minorHAnsi"/>
          <w:sz w:val="24"/>
          <w:lang w:val="sr-Cyrl-RS"/>
        </w:rPr>
        <w:t xml:space="preserve">Juglans regia </w:t>
      </w:r>
      <w:r w:rsidR="00F5596F" w:rsidRPr="00523D30">
        <w:rPr>
          <w:rFonts w:cstheme="minorHAnsi"/>
          <w:sz w:val="24"/>
          <w:lang w:val="sr-Cyrl-RS"/>
        </w:rPr>
        <w:t>–</w:t>
      </w:r>
      <w:r w:rsidR="00F5596F">
        <w:rPr>
          <w:rFonts w:cstheme="minorHAnsi"/>
          <w:sz w:val="24"/>
          <w:lang w:val="sr-Cyrl-RS"/>
        </w:rPr>
        <w:t xml:space="preserve"> домаћи орах, </w:t>
      </w:r>
      <w:r w:rsidR="00F5596F" w:rsidRPr="00F5596F">
        <w:rPr>
          <w:rFonts w:cstheme="minorHAnsi"/>
          <w:sz w:val="24"/>
          <w:lang w:val="sr-Cyrl-RS"/>
        </w:rPr>
        <w:t>Populus tremula</w:t>
      </w:r>
      <w:r w:rsidR="00F5596F">
        <w:rPr>
          <w:rFonts w:cstheme="minorHAnsi"/>
          <w:sz w:val="24"/>
          <w:lang w:val="sr-Cyrl-RS"/>
        </w:rPr>
        <w:t xml:space="preserve"> </w:t>
      </w:r>
      <w:r w:rsidR="00F5596F" w:rsidRPr="00523D30">
        <w:rPr>
          <w:rFonts w:cstheme="minorHAnsi"/>
          <w:sz w:val="24"/>
          <w:lang w:val="sr-Cyrl-RS"/>
        </w:rPr>
        <w:t>–</w:t>
      </w:r>
      <w:r w:rsidR="00F5596F">
        <w:rPr>
          <w:rFonts w:cstheme="minorHAnsi"/>
          <w:sz w:val="24"/>
          <w:lang w:val="sr-Cyrl-RS"/>
        </w:rPr>
        <w:t xml:space="preserve"> Јасика  </w:t>
      </w:r>
      <w:r w:rsidRPr="00523D30">
        <w:rPr>
          <w:rFonts w:cstheme="minorHAnsi"/>
          <w:sz w:val="24"/>
          <w:lang w:val="sr-Cyrl-RS"/>
        </w:rPr>
        <w:t>итд.</w:t>
      </w:r>
      <w:r w:rsidR="00F5596F">
        <w:rPr>
          <w:rFonts w:cstheme="minorHAnsi"/>
          <w:sz w:val="24"/>
          <w:lang w:val="sr-Cyrl-RS"/>
        </w:rPr>
        <w:t xml:space="preserve"> Такође у оквиру газдинске јединице затупљене су и четинарске врсте дрвећа, и то: </w:t>
      </w:r>
      <w:r w:rsidR="00F5596F">
        <w:rPr>
          <w:rFonts w:cstheme="minorHAnsi"/>
          <w:sz w:val="24"/>
        </w:rPr>
        <w:t xml:space="preserve">Pinus nigra –  </w:t>
      </w:r>
      <w:r w:rsidR="00F5596F">
        <w:rPr>
          <w:rFonts w:cstheme="minorHAnsi"/>
          <w:sz w:val="24"/>
          <w:lang w:val="sr-Cyrl-RS"/>
        </w:rPr>
        <w:t>црни бор</w:t>
      </w:r>
      <w:r w:rsidR="00F5596F">
        <w:rPr>
          <w:rFonts w:cstheme="minorHAnsi"/>
          <w:sz w:val="24"/>
        </w:rPr>
        <w:t xml:space="preserve">, Pinus silvestris – </w:t>
      </w:r>
      <w:r w:rsidR="00F5596F">
        <w:rPr>
          <w:rFonts w:cstheme="minorHAnsi"/>
          <w:sz w:val="24"/>
          <w:lang w:val="sr-Cyrl-RS"/>
        </w:rPr>
        <w:t xml:space="preserve">бели бор и  </w:t>
      </w:r>
      <w:r w:rsidR="00F5596F">
        <w:rPr>
          <w:rFonts w:cstheme="minorHAnsi"/>
          <w:sz w:val="24"/>
        </w:rPr>
        <w:t>Picea abies</w:t>
      </w:r>
      <w:r w:rsidR="00F5596F">
        <w:rPr>
          <w:rFonts w:cstheme="minorHAnsi"/>
          <w:sz w:val="24"/>
          <w:lang w:val="sr-Cyrl-RS"/>
        </w:rPr>
        <w:t xml:space="preserve"> </w:t>
      </w:r>
      <w:r w:rsidR="00F5596F">
        <w:rPr>
          <w:rFonts w:cstheme="minorHAnsi"/>
          <w:sz w:val="24"/>
        </w:rPr>
        <w:t xml:space="preserve">– </w:t>
      </w:r>
      <w:r w:rsidR="00F5596F">
        <w:rPr>
          <w:rFonts w:cstheme="minorHAnsi"/>
          <w:sz w:val="24"/>
          <w:lang w:val="sr-Cyrl-RS"/>
        </w:rPr>
        <w:t>смрча.</w:t>
      </w:r>
    </w:p>
    <w:p w14:paraId="68E32B80"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Од жбунастих врста аутохтоног порекла заступљене су следеће врсте: Rubus hirtus – купина, Ruscus aculeatus – кострика, Cornus mas – дрен, Sambucus nigra – зова, Rosa canina – дивља ружа и др.</w:t>
      </w:r>
    </w:p>
    <w:p w14:paraId="6E08B6C6"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спрату приземне флоре јављају се следеће врсте: </w:t>
      </w:r>
      <w:bookmarkStart w:id="440" w:name="_Toc342975027"/>
      <w:bookmarkStart w:id="441" w:name="_Toc318029940"/>
      <w:bookmarkStart w:id="442" w:name="_Toc352912636"/>
      <w:bookmarkStart w:id="443" w:name="_Toc352913123"/>
      <w:bookmarkStart w:id="444" w:name="_Toc353963915"/>
      <w:bookmarkStart w:id="445" w:name="_Toc356194825"/>
      <w:bookmarkStart w:id="446" w:name="_Toc415834701"/>
      <w:bookmarkStart w:id="447" w:name="_Toc427566092"/>
      <w:bookmarkStart w:id="448" w:name="_Toc450648732"/>
      <w:bookmarkStart w:id="449" w:name="_Toc451771360"/>
      <w:bookmarkStart w:id="450" w:name="_Toc457465044"/>
      <w:bookmarkStart w:id="451" w:name="_Toc457465545"/>
      <w:bookmarkStart w:id="452" w:name="_Toc457465955"/>
      <w:bookmarkStart w:id="453" w:name="_Toc478114918"/>
      <w:bookmarkStart w:id="454" w:name="_Toc483397310"/>
      <w:bookmarkStart w:id="455" w:name="_Toc491335766"/>
      <w:bookmarkStart w:id="456" w:name="_Toc492968097"/>
      <w:bookmarkStart w:id="457" w:name="_Toc496100584"/>
      <w:bookmarkStart w:id="458" w:name="_Toc496252193"/>
      <w:bookmarkStart w:id="459" w:name="_Toc510010828"/>
      <w:bookmarkStart w:id="460" w:name="_Toc37229402"/>
      <w:bookmarkStart w:id="461" w:name="_Toc68689316"/>
      <w:bookmarkStart w:id="462" w:name="_Toc103082294"/>
      <w:bookmarkStart w:id="463" w:name="_Toc103083848"/>
      <w:r w:rsidRPr="00523D30">
        <w:rPr>
          <w:rFonts w:cstheme="minorHAnsi"/>
          <w:sz w:val="24"/>
          <w:lang w:val="sr-Cyrl-RS"/>
        </w:rPr>
        <w:t xml:space="preserve">Helleborus odorus – кукурек, Fragaria vesca – шумска јагода, Poa nemoralis – плава трава, итд. </w:t>
      </w:r>
    </w:p>
    <w:p w14:paraId="5F58ABA2" w14:textId="7F9AAA94" w:rsidR="00346A64" w:rsidRPr="00523D30"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464" w:name="_Toc170061800"/>
      <w:bookmarkStart w:id="465" w:name="_Toc176937549"/>
      <w:bookmarkStart w:id="466" w:name="_Toc179192947"/>
      <w:bookmarkStart w:id="467" w:name="_Toc185152211"/>
      <w:bookmarkStart w:id="468" w:name="_Toc224493363"/>
      <w:r>
        <w:rPr>
          <w:rFonts w:eastAsiaTheme="majorEastAsia" w:cstheme="minorHAnsi"/>
          <w:b/>
          <w:bCs/>
          <w:color w:val="4472C4" w:themeColor="accent1"/>
          <w:sz w:val="24"/>
          <w:lang w:val="sr-Cyrl-RS"/>
        </w:rPr>
        <w:lastRenderedPageBreak/>
        <w:t>1.9</w:t>
      </w:r>
      <w:r w:rsidR="004211E2">
        <w:rPr>
          <w:rFonts w:eastAsiaTheme="majorEastAsia" w:cstheme="minorHAnsi"/>
          <w:b/>
          <w:bCs/>
          <w:color w:val="4472C4" w:themeColor="accent1"/>
          <w:sz w:val="24"/>
          <w:lang w:val="sr-Cyrl-RS"/>
        </w:rPr>
        <w:t>.2</w:t>
      </w:r>
      <w:r w:rsidR="00346A64" w:rsidRPr="00523D30">
        <w:rPr>
          <w:rFonts w:eastAsiaTheme="majorEastAsia" w:cstheme="minorHAnsi"/>
          <w:b/>
          <w:bCs/>
          <w:color w:val="4472C4" w:themeColor="accent1"/>
          <w:sz w:val="24"/>
          <w:lang w:val="sr-Cyrl-RS"/>
        </w:rPr>
        <w:t xml:space="preserve"> </w:t>
      </w:r>
      <w:bookmarkEnd w:id="432"/>
      <w:bookmarkEnd w:id="433"/>
      <w:bookmarkEnd w:id="434"/>
      <w:bookmarkEnd w:id="435"/>
      <w:bookmarkEnd w:id="436"/>
      <w:bookmarkEnd w:id="437"/>
      <w:bookmarkEnd w:id="438"/>
      <w:bookmarkEnd w:id="439"/>
      <w:bookmarkEnd w:id="440"/>
      <w:bookmarkEnd w:id="441"/>
      <w:bookmarkEnd w:id="442"/>
      <w:bookmarkEnd w:id="443"/>
      <w:r w:rsidR="00346A64" w:rsidRPr="00523D30">
        <w:rPr>
          <w:rFonts w:eastAsiaTheme="majorEastAsia" w:cstheme="minorHAnsi"/>
          <w:b/>
          <w:bCs/>
          <w:color w:val="4472C4" w:themeColor="accent1"/>
          <w:sz w:val="24"/>
          <w:lang w:val="sr-Cyrl-RS"/>
        </w:rPr>
        <w:t>Шумски екосистеми</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7BD60A8"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7320211"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04863BBE"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А. Комплекс (појас) алувијалних –хигрофилних типова шума;</w:t>
      </w:r>
    </w:p>
    <w:p w14:paraId="2CAE9B47"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Б. Комплекс (појас) ксеромезофилних китњаково-грабових и других типова шума;</w:t>
      </w:r>
    </w:p>
    <w:p w14:paraId="4187AF8F"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В. Комплекс (појас) мезофилних букових типова шума; </w:t>
      </w:r>
    </w:p>
    <w:p w14:paraId="0D66E6B5"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Г. Комплекс (појас) ксеротермних и ксеро-мезофилних храстових типова шума. </w:t>
      </w:r>
    </w:p>
    <w:p w14:paraId="3FAD547E" w14:textId="77777777" w:rsidR="00346A64" w:rsidRDefault="00346A64" w:rsidP="00346A64">
      <w:pPr>
        <w:spacing w:after="0"/>
        <w:jc w:val="both"/>
        <w:rPr>
          <w:rFonts w:cstheme="minorHAnsi"/>
          <w:sz w:val="24"/>
          <w:lang w:val="sr-Cyrl-RS"/>
        </w:rPr>
      </w:pPr>
      <w:r w:rsidRPr="00523D30">
        <w:rPr>
          <w:rFonts w:cstheme="minorHAnsi"/>
          <w:sz w:val="24"/>
          <w:lang w:val="sr-Cyrl-RS"/>
        </w:rPr>
        <w:t>У газдинској јединици „Шуме Српског православног манастира Сатро Хопово“ регистровано је девет типова шума, и то:</w:t>
      </w:r>
    </w:p>
    <w:p w14:paraId="5708F35F" w14:textId="03944E9F" w:rsidR="00570686" w:rsidRPr="00D156AE" w:rsidRDefault="00570686" w:rsidP="005C2878">
      <w:pPr>
        <w:pStyle w:val="ListParagraph"/>
        <w:numPr>
          <w:ilvl w:val="0"/>
          <w:numId w:val="20"/>
        </w:numPr>
        <w:spacing w:after="0"/>
        <w:jc w:val="both"/>
        <w:rPr>
          <w:rFonts w:asciiTheme="minorHAnsi" w:hAnsiTheme="minorHAnsi" w:cstheme="minorHAnsi"/>
        </w:rPr>
      </w:pPr>
      <w:r w:rsidRPr="00D156AE">
        <w:rPr>
          <w:rFonts w:asciiTheme="minorHAnsi" w:hAnsiTheme="minorHAnsi" w:cstheme="minorHAnsi"/>
        </w:rPr>
        <w:t>Тип шуме 201 : Тип шуме различитих храстова и граба (</w:t>
      </w:r>
      <w:r w:rsidRPr="00D156AE">
        <w:rPr>
          <w:rFonts w:asciiTheme="minorHAnsi" w:hAnsiTheme="minorHAnsi" w:cstheme="minorHAnsi"/>
          <w:i/>
        </w:rPr>
        <w:t>Carpino-Poliquercetum typicum</w:t>
      </w:r>
      <w:r w:rsidRPr="00D156AE">
        <w:rPr>
          <w:rFonts w:asciiTheme="minorHAnsi" w:hAnsiTheme="minorHAnsi" w:cstheme="minorHAnsi"/>
        </w:rPr>
        <w:t>) на интервалу земљишта од дубоке парарендзине на лесу до лесивиране гајњаче;</w:t>
      </w:r>
    </w:p>
    <w:p w14:paraId="74B89407" w14:textId="2D56C243" w:rsidR="00570686" w:rsidRPr="00D156AE" w:rsidRDefault="00570686" w:rsidP="005C2878">
      <w:pPr>
        <w:pStyle w:val="ListParagraph"/>
        <w:numPr>
          <w:ilvl w:val="0"/>
          <w:numId w:val="20"/>
        </w:numPr>
        <w:spacing w:after="0"/>
        <w:jc w:val="both"/>
        <w:rPr>
          <w:rFonts w:asciiTheme="minorHAnsi" w:hAnsiTheme="minorHAnsi" w:cstheme="minorHAnsi"/>
        </w:rPr>
      </w:pPr>
      <w:r w:rsidRPr="00D156AE">
        <w:rPr>
          <w:rFonts w:asciiTheme="minorHAnsi" w:hAnsiTheme="minorHAnsi" w:cstheme="minorHAnsi"/>
        </w:rPr>
        <w:t>Тип шуме 246: Тип шуме китњака, граба и цера (</w:t>
      </w:r>
      <w:r w:rsidRPr="00D156AE">
        <w:rPr>
          <w:rFonts w:asciiTheme="minorHAnsi" w:hAnsiTheme="minorHAnsi" w:cstheme="minorHAnsi"/>
          <w:i/>
        </w:rPr>
        <w:t>Carpino-Quercetum petraeae-cerris typicum</w:t>
      </w:r>
      <w:r w:rsidRPr="00D156AE">
        <w:rPr>
          <w:rFonts w:asciiTheme="minorHAnsi" w:hAnsiTheme="minorHAnsi" w:cstheme="minorHAnsi"/>
        </w:rPr>
        <w:t>) на интервалу земљишта од парарендзине на лесу и лапорцу до лесивиране гајњаче;</w:t>
      </w:r>
    </w:p>
    <w:p w14:paraId="778F3C16" w14:textId="77777777" w:rsidR="00346A64" w:rsidRPr="00D156AE" w:rsidRDefault="00346A64" w:rsidP="00346A64">
      <w:pPr>
        <w:numPr>
          <w:ilvl w:val="0"/>
          <w:numId w:val="1"/>
        </w:numPr>
        <w:spacing w:after="0" w:line="240" w:lineRule="auto"/>
        <w:jc w:val="both"/>
        <w:rPr>
          <w:rFonts w:cstheme="minorHAnsi"/>
          <w:sz w:val="24"/>
          <w:lang w:val="sr-Cyrl-RS"/>
        </w:rPr>
      </w:pPr>
      <w:r w:rsidRPr="00D156AE">
        <w:rPr>
          <w:rFonts w:cstheme="minorHAnsi"/>
          <w:sz w:val="24"/>
          <w:lang w:val="sr-Cyrl-RS"/>
        </w:rPr>
        <w:t>Тип шуме 261: Тип шума китњака и граба са лазаркињом (</w:t>
      </w:r>
      <w:r w:rsidRPr="00D156AE">
        <w:rPr>
          <w:rFonts w:cstheme="minorHAnsi"/>
          <w:i/>
          <w:sz w:val="24"/>
          <w:lang w:val="sr-Cyrl-RS"/>
        </w:rPr>
        <w:t>Querco - Carpinetum asperulosum</w:t>
      </w:r>
      <w:r w:rsidRPr="00D156AE">
        <w:rPr>
          <w:rFonts w:cstheme="minorHAnsi"/>
          <w:sz w:val="24"/>
          <w:lang w:val="sr-Cyrl-RS"/>
        </w:rPr>
        <w:t>) на гајњачи до лесивираној гајњачи и лесивираном смеђем земљишту на серпентиниту;</w:t>
      </w:r>
    </w:p>
    <w:p w14:paraId="4D0121C9" w14:textId="77777777" w:rsidR="00346A64" w:rsidRPr="00D156AE" w:rsidRDefault="00346A64" w:rsidP="00346A64">
      <w:pPr>
        <w:numPr>
          <w:ilvl w:val="0"/>
          <w:numId w:val="1"/>
        </w:numPr>
        <w:spacing w:after="0" w:line="240" w:lineRule="auto"/>
        <w:jc w:val="both"/>
        <w:rPr>
          <w:rFonts w:cstheme="minorHAnsi"/>
          <w:sz w:val="24"/>
          <w:lang w:val="sr-Cyrl-RS"/>
        </w:rPr>
      </w:pPr>
      <w:r w:rsidRPr="00D156AE">
        <w:rPr>
          <w:rFonts w:cstheme="minorHAnsi"/>
          <w:sz w:val="24"/>
          <w:lang w:val="sr-Cyrl-RS"/>
        </w:rPr>
        <w:t>Тип шуме 263: Тип шуме китњака и граба са клокочиком (</w:t>
      </w:r>
      <w:r w:rsidRPr="00D156AE">
        <w:rPr>
          <w:rFonts w:cstheme="minorHAnsi"/>
          <w:i/>
          <w:sz w:val="24"/>
          <w:lang w:val="sr-Cyrl-RS"/>
        </w:rPr>
        <w:t>Querco-Carpinetum staphyletosum</w:t>
      </w:r>
      <w:r w:rsidRPr="00D156AE">
        <w:rPr>
          <w:rFonts w:cstheme="minorHAnsi"/>
          <w:sz w:val="24"/>
          <w:lang w:val="sr-Cyrl-RS"/>
        </w:rPr>
        <w:t>) на киселом смеђем до лесивираном киселом смеђем земљишту;</w:t>
      </w:r>
    </w:p>
    <w:p w14:paraId="746757BB" w14:textId="4525F040"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t>Тип шуме 265: Тип шуме китњака и граба малих надморских висина (</w:t>
      </w:r>
      <w:r w:rsidRPr="00D156AE">
        <w:rPr>
          <w:rFonts w:cstheme="minorHAnsi"/>
          <w:i/>
          <w:sz w:val="24"/>
          <w:lang w:val="sr-Cyrl-RS"/>
        </w:rPr>
        <w:t>Querco-Carpinetum hygrophyllum</w:t>
      </w:r>
      <w:r w:rsidRPr="00D156AE">
        <w:rPr>
          <w:rFonts w:cstheme="minorHAnsi"/>
          <w:sz w:val="24"/>
          <w:lang w:val="sr-Cyrl-RS"/>
        </w:rPr>
        <w:t>) на различитим земљиштима;</w:t>
      </w:r>
    </w:p>
    <w:p w14:paraId="3F79F75C" w14:textId="4525F040" w:rsidR="00346A64" w:rsidRPr="00D156AE" w:rsidRDefault="00346A64" w:rsidP="00346A64">
      <w:pPr>
        <w:numPr>
          <w:ilvl w:val="0"/>
          <w:numId w:val="1"/>
        </w:numPr>
        <w:spacing w:after="0" w:line="240" w:lineRule="auto"/>
        <w:jc w:val="both"/>
        <w:rPr>
          <w:rFonts w:cstheme="minorHAnsi"/>
          <w:sz w:val="24"/>
          <w:lang w:val="sr-Cyrl-RS"/>
        </w:rPr>
      </w:pPr>
      <w:r w:rsidRPr="00D156AE">
        <w:rPr>
          <w:rFonts w:cstheme="minorHAnsi"/>
          <w:sz w:val="24"/>
          <w:lang w:val="sr-Cyrl-RS"/>
        </w:rPr>
        <w:t>Тип шуме 371: Tип шуме различитих храстова са црним јасеном (Orno-Poliquercetum) на киселим смеђим земљиштима;</w:t>
      </w:r>
    </w:p>
    <w:p w14:paraId="53803F2B" w14:textId="1826C445"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t>Тип шуме 383: Тип шуме цера и крупнолисног медунца на платоима (</w:t>
      </w:r>
      <w:r w:rsidRPr="00D156AE">
        <w:rPr>
          <w:rFonts w:cstheme="minorHAnsi"/>
          <w:i/>
          <w:sz w:val="24"/>
          <w:lang w:val="sr-Cyrl-RS"/>
        </w:rPr>
        <w:t>Quercetum cerris-virgilianae typicum</w:t>
      </w:r>
      <w:r w:rsidRPr="00D156AE">
        <w:rPr>
          <w:rFonts w:cstheme="minorHAnsi"/>
          <w:sz w:val="24"/>
          <w:lang w:val="sr-Cyrl-RS"/>
        </w:rPr>
        <w:t>) на интервалу земљишта од дубоких парарендзина на лесу до плићих лесивираних гајњача;</w:t>
      </w:r>
    </w:p>
    <w:p w14:paraId="224451E0" w14:textId="480D994C"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lastRenderedPageBreak/>
        <w:t>Тип шуме 461: Тип шуме китњака и цера са богатим спратом жбуња (</w:t>
      </w:r>
      <w:r w:rsidRPr="00D156AE">
        <w:rPr>
          <w:rFonts w:cstheme="minorHAnsi"/>
          <w:i/>
          <w:sz w:val="24"/>
          <w:lang w:val="sr-Cyrl-RS"/>
        </w:rPr>
        <w:t>Quercetum petraea-cerris galietosum</w:t>
      </w:r>
      <w:r w:rsidRPr="00D156AE">
        <w:rPr>
          <w:rFonts w:cstheme="minorHAnsi"/>
          <w:sz w:val="24"/>
          <w:lang w:val="sr-Cyrl-RS"/>
        </w:rPr>
        <w:t>) на рендизнама, парарендзинама, посмеђеним парарендзинама, плитким еутричним смеђим земљиштима и гајњачама;</w:t>
      </w:r>
    </w:p>
    <w:p w14:paraId="4CBEE149" w14:textId="32372180"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t>Тип шуме 463: Тип шуме китњака и цера (</w:t>
      </w:r>
      <w:r w:rsidRPr="00D156AE">
        <w:rPr>
          <w:rFonts w:cstheme="minorHAnsi"/>
          <w:i/>
          <w:sz w:val="24"/>
          <w:lang w:val="sr-Cyrl-RS"/>
        </w:rPr>
        <w:t>Quercetum petraeae-cerris typicum</w:t>
      </w:r>
      <w:r w:rsidRPr="00D156AE">
        <w:rPr>
          <w:rFonts w:cstheme="minorHAnsi"/>
          <w:sz w:val="24"/>
          <w:lang w:val="sr-Cyrl-RS"/>
        </w:rPr>
        <w:t>) на лесивираним гајњачама и бескарбонатном делувијуму;</w:t>
      </w:r>
    </w:p>
    <w:p w14:paraId="080D0053" w14:textId="2F74489E"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t>Тип шуме 465: Тип шуме китњака и цера (</w:t>
      </w:r>
      <w:r w:rsidRPr="00D156AE">
        <w:rPr>
          <w:rFonts w:cstheme="minorHAnsi"/>
          <w:i/>
          <w:sz w:val="24"/>
          <w:lang w:val="sr-Cyrl-RS"/>
        </w:rPr>
        <w:t>Quercetum petraea-cerris pauperum</w:t>
      </w:r>
      <w:r w:rsidRPr="00D156AE">
        <w:rPr>
          <w:rFonts w:cstheme="minorHAnsi"/>
          <w:sz w:val="24"/>
          <w:lang w:val="sr-Cyrl-RS"/>
        </w:rPr>
        <w:t>) на киселим смеђим и лесивираним киселим смеђим земљиштима;</w:t>
      </w:r>
    </w:p>
    <w:p w14:paraId="1B129A7C" w14:textId="2B455B15" w:rsidR="00570686" w:rsidRPr="00D156AE" w:rsidRDefault="00570686" w:rsidP="00570686">
      <w:pPr>
        <w:numPr>
          <w:ilvl w:val="0"/>
          <w:numId w:val="1"/>
        </w:numPr>
        <w:spacing w:after="0" w:line="240" w:lineRule="auto"/>
        <w:jc w:val="both"/>
        <w:rPr>
          <w:rFonts w:cstheme="minorHAnsi"/>
          <w:sz w:val="24"/>
          <w:lang w:val="sr-Cyrl-RS"/>
        </w:rPr>
      </w:pPr>
      <w:r w:rsidRPr="00D156AE">
        <w:rPr>
          <w:rFonts w:cstheme="minorHAnsi"/>
          <w:sz w:val="24"/>
          <w:lang w:val="sr-Cyrl-RS"/>
        </w:rPr>
        <w:t>Тип шуме 481: Тип шуме китњака (</w:t>
      </w:r>
      <w:r w:rsidRPr="00D156AE">
        <w:rPr>
          <w:rFonts w:cstheme="minorHAnsi"/>
          <w:i/>
          <w:sz w:val="24"/>
          <w:lang w:val="sr-Cyrl-RS"/>
        </w:rPr>
        <w:t>Quercetum montanum typicum</w:t>
      </w:r>
      <w:r w:rsidRPr="00D156AE">
        <w:rPr>
          <w:rFonts w:cstheme="minorHAnsi"/>
          <w:sz w:val="24"/>
          <w:lang w:val="sr-Cyrl-RS"/>
        </w:rPr>
        <w:t>) на киселом смеђем земљишту;</w:t>
      </w:r>
    </w:p>
    <w:p w14:paraId="45134802" w14:textId="77777777" w:rsidR="00346A64" w:rsidRPr="00D156AE" w:rsidRDefault="00346A64" w:rsidP="00346A64">
      <w:pPr>
        <w:numPr>
          <w:ilvl w:val="0"/>
          <w:numId w:val="1"/>
        </w:numPr>
        <w:spacing w:after="0" w:line="240" w:lineRule="auto"/>
        <w:contextualSpacing/>
        <w:jc w:val="both"/>
        <w:rPr>
          <w:rFonts w:cstheme="minorHAnsi"/>
          <w:sz w:val="24"/>
          <w:lang w:val="sr-Cyrl-RS"/>
        </w:rPr>
      </w:pPr>
      <w:r w:rsidRPr="00D156AE">
        <w:rPr>
          <w:rFonts w:cstheme="minorHAnsi"/>
          <w:sz w:val="24"/>
          <w:lang w:val="sr-Cyrl-RS"/>
        </w:rPr>
        <w:t>Тип шуме 482: Тип шуме китњак (</w:t>
      </w:r>
      <w:r w:rsidRPr="00D156AE">
        <w:rPr>
          <w:rFonts w:cstheme="minorHAnsi"/>
          <w:i/>
          <w:sz w:val="24"/>
        </w:rPr>
        <w:t>Quercetum montanum typicum</w:t>
      </w:r>
      <w:r w:rsidRPr="00D156AE">
        <w:rPr>
          <w:rFonts w:cstheme="minorHAnsi"/>
          <w:sz w:val="24"/>
        </w:rPr>
        <w:t xml:space="preserve">) </w:t>
      </w:r>
      <w:r w:rsidRPr="00D156AE">
        <w:rPr>
          <w:rFonts w:cstheme="minorHAnsi"/>
          <w:sz w:val="24"/>
          <w:lang w:val="sr-Cyrl-RS"/>
        </w:rPr>
        <w:t>на киселом смеђем и лесивираном киселом смеђем земљишту;</w:t>
      </w:r>
    </w:p>
    <w:p w14:paraId="0FBE486D" w14:textId="77777777" w:rsidR="00346A64" w:rsidRPr="00D156AE" w:rsidRDefault="00346A64" w:rsidP="00346A64">
      <w:pPr>
        <w:numPr>
          <w:ilvl w:val="0"/>
          <w:numId w:val="1"/>
        </w:numPr>
        <w:spacing w:after="0" w:line="240" w:lineRule="auto"/>
        <w:contextualSpacing/>
        <w:jc w:val="both"/>
        <w:rPr>
          <w:rFonts w:cstheme="minorHAnsi"/>
          <w:sz w:val="24"/>
          <w:lang w:val="sr-Cyrl-RS"/>
        </w:rPr>
      </w:pPr>
      <w:r w:rsidRPr="00D156AE">
        <w:rPr>
          <w:rFonts w:cstheme="minorHAnsi"/>
          <w:sz w:val="24"/>
          <w:lang w:val="sr-Cyrl-RS"/>
        </w:rPr>
        <w:t>Тип шуме 484: Тип шуме китњак (</w:t>
      </w:r>
      <w:r w:rsidRPr="00D156AE">
        <w:rPr>
          <w:rFonts w:cstheme="minorHAnsi"/>
          <w:i/>
          <w:sz w:val="24"/>
        </w:rPr>
        <w:t>Quercetum montanum</w:t>
      </w:r>
      <w:r w:rsidRPr="00D156AE">
        <w:rPr>
          <w:rFonts w:cstheme="minorHAnsi"/>
          <w:i/>
          <w:sz w:val="24"/>
          <w:lang w:val="sr-Cyrl-RS"/>
        </w:rPr>
        <w:t xml:space="preserve"> </w:t>
      </w:r>
      <w:r w:rsidRPr="00D156AE">
        <w:rPr>
          <w:rFonts w:cstheme="minorHAnsi"/>
          <w:i/>
          <w:sz w:val="24"/>
        </w:rPr>
        <w:t>cariecetosum</w:t>
      </w:r>
      <w:r w:rsidRPr="00D156AE">
        <w:rPr>
          <w:rFonts w:cstheme="minorHAnsi"/>
          <w:sz w:val="24"/>
        </w:rPr>
        <w:t xml:space="preserve"> pilosae) </w:t>
      </w:r>
      <w:r w:rsidRPr="00D156AE">
        <w:rPr>
          <w:rFonts w:cstheme="minorHAnsi"/>
          <w:sz w:val="24"/>
          <w:lang w:val="sr-Cyrl-RS"/>
        </w:rPr>
        <w:t>на гајњачи до лесивираној гајњачи;</w:t>
      </w:r>
    </w:p>
    <w:p w14:paraId="11ED2CF5" w14:textId="77777777" w:rsidR="00346A64" w:rsidRPr="00D156AE" w:rsidRDefault="00346A64" w:rsidP="00346A64">
      <w:pPr>
        <w:numPr>
          <w:ilvl w:val="0"/>
          <w:numId w:val="1"/>
        </w:numPr>
        <w:spacing w:after="0" w:line="240" w:lineRule="auto"/>
        <w:contextualSpacing/>
        <w:jc w:val="both"/>
        <w:rPr>
          <w:rFonts w:cstheme="minorHAnsi"/>
          <w:sz w:val="24"/>
          <w:lang w:val="sr-Cyrl-RS"/>
        </w:rPr>
      </w:pPr>
      <w:r w:rsidRPr="00D156AE">
        <w:rPr>
          <w:rFonts w:cstheme="minorHAnsi"/>
          <w:sz w:val="24"/>
          <w:lang w:val="sr-Cyrl-RS"/>
        </w:rPr>
        <w:t>Тип шуме 601: Тип шуме букве и китњака (</w:t>
      </w:r>
      <w:r w:rsidRPr="00D156AE">
        <w:rPr>
          <w:rFonts w:cstheme="minorHAnsi"/>
          <w:i/>
          <w:sz w:val="24"/>
        </w:rPr>
        <w:t>Querco-Fagetum typicum</w:t>
      </w:r>
      <w:r w:rsidRPr="00D156AE">
        <w:rPr>
          <w:rFonts w:cstheme="minorHAnsi"/>
          <w:sz w:val="24"/>
        </w:rPr>
        <w:t xml:space="preserve">) </w:t>
      </w:r>
      <w:r w:rsidRPr="00D156AE">
        <w:rPr>
          <w:rFonts w:cstheme="minorHAnsi"/>
          <w:sz w:val="24"/>
          <w:lang w:val="sr-Cyrl-RS"/>
        </w:rPr>
        <w:t>на гајњачи до лесивираној гајњачи и еутричним смеђим до лесивираним еутричним смеђим земљиштима;</w:t>
      </w:r>
    </w:p>
    <w:p w14:paraId="52E25EB0" w14:textId="40743A1C" w:rsidR="00346A64" w:rsidRPr="00D156AE" w:rsidRDefault="00346A64" w:rsidP="00346A64">
      <w:pPr>
        <w:numPr>
          <w:ilvl w:val="0"/>
          <w:numId w:val="1"/>
        </w:numPr>
        <w:spacing w:after="0" w:line="240" w:lineRule="auto"/>
        <w:contextualSpacing/>
        <w:jc w:val="both"/>
        <w:rPr>
          <w:rFonts w:cstheme="minorHAnsi"/>
          <w:sz w:val="24"/>
          <w:lang w:val="sr-Cyrl-RS"/>
        </w:rPr>
      </w:pPr>
      <w:r w:rsidRPr="00D156AE">
        <w:rPr>
          <w:rFonts w:cstheme="minorHAnsi"/>
          <w:sz w:val="24"/>
          <w:lang w:val="sr-Cyrl-RS"/>
        </w:rPr>
        <w:t>Тип шуме 602: Тип шуме букве и китњака (</w:t>
      </w:r>
      <w:r w:rsidRPr="00D156AE">
        <w:rPr>
          <w:rFonts w:cstheme="minorHAnsi"/>
          <w:i/>
          <w:sz w:val="24"/>
        </w:rPr>
        <w:t>Querco-Fagetum typicum</w:t>
      </w:r>
      <w:r w:rsidRPr="00D156AE">
        <w:rPr>
          <w:rFonts w:cstheme="minorHAnsi"/>
          <w:sz w:val="24"/>
        </w:rPr>
        <w:t>)</w:t>
      </w:r>
      <w:r w:rsidRPr="00D156AE">
        <w:rPr>
          <w:rFonts w:cstheme="minorHAnsi"/>
          <w:sz w:val="24"/>
          <w:lang w:val="sr-Cyrl-RS"/>
        </w:rPr>
        <w:t xml:space="preserve"> на киселом смеђем и лесе</w:t>
      </w:r>
      <w:r w:rsidR="00570686" w:rsidRPr="00D156AE">
        <w:rPr>
          <w:rFonts w:cstheme="minorHAnsi"/>
          <w:sz w:val="24"/>
          <w:lang w:val="sr-Cyrl-RS"/>
        </w:rPr>
        <w:t>вираном киселом смеђем земљишту;</w:t>
      </w:r>
    </w:p>
    <w:p w14:paraId="658B4E63" w14:textId="184DC831" w:rsidR="00BD4D6D" w:rsidRPr="00D156AE" w:rsidRDefault="00570686" w:rsidP="00BD4D6D">
      <w:pPr>
        <w:numPr>
          <w:ilvl w:val="0"/>
          <w:numId w:val="1"/>
        </w:numPr>
        <w:spacing w:after="0" w:line="240" w:lineRule="auto"/>
        <w:contextualSpacing/>
        <w:jc w:val="both"/>
        <w:rPr>
          <w:rFonts w:cstheme="minorHAnsi"/>
          <w:sz w:val="24"/>
          <w:lang w:val="sr-Cyrl-RS"/>
        </w:rPr>
      </w:pPr>
      <w:r w:rsidRPr="00D156AE">
        <w:rPr>
          <w:rFonts w:cstheme="minorHAnsi"/>
          <w:sz w:val="24"/>
          <w:lang w:val="sr-Cyrl-RS"/>
        </w:rPr>
        <w:t>Тип шуме 603: Тип шуме букве и китњака (</w:t>
      </w:r>
      <w:r w:rsidRPr="00D156AE">
        <w:rPr>
          <w:rFonts w:cstheme="minorHAnsi"/>
          <w:i/>
          <w:sz w:val="24"/>
          <w:lang w:val="sr-Cyrl-RS"/>
        </w:rPr>
        <w:t>Querco-Fagetum caricetosum silvaticae</w:t>
      </w:r>
      <w:r w:rsidRPr="00D156AE">
        <w:rPr>
          <w:rFonts w:cstheme="minorHAnsi"/>
          <w:sz w:val="24"/>
          <w:lang w:val="sr-Cyrl-RS"/>
        </w:rPr>
        <w:t>) на бескарбонатном делувијуму.</w:t>
      </w:r>
    </w:p>
    <w:p w14:paraId="47F9BDB4" w14:textId="77777777" w:rsidR="006D0E54" w:rsidRDefault="006D0E54" w:rsidP="006D0E54">
      <w:pPr>
        <w:spacing w:after="0" w:line="240" w:lineRule="auto"/>
        <w:contextualSpacing/>
        <w:jc w:val="both"/>
        <w:rPr>
          <w:rFonts w:cstheme="minorHAnsi"/>
          <w:sz w:val="24"/>
          <w:lang w:val="sr-Cyrl-RS"/>
        </w:rPr>
      </w:pPr>
    </w:p>
    <w:p w14:paraId="52EF6D05" w14:textId="77777777" w:rsidR="006D0E54" w:rsidRDefault="006D0E54" w:rsidP="006D0E54">
      <w:pPr>
        <w:spacing w:after="0" w:line="240" w:lineRule="auto"/>
        <w:contextualSpacing/>
        <w:jc w:val="both"/>
        <w:rPr>
          <w:rFonts w:cstheme="minorHAnsi"/>
          <w:sz w:val="24"/>
          <w:lang w:val="sr-Cyrl-RS"/>
        </w:rPr>
      </w:pPr>
    </w:p>
    <w:p w14:paraId="4636465D" w14:textId="77777777" w:rsidR="006D0E54" w:rsidRDefault="006D0E54" w:rsidP="006D0E54">
      <w:pPr>
        <w:spacing w:after="0" w:line="240" w:lineRule="auto"/>
        <w:contextualSpacing/>
        <w:jc w:val="both"/>
        <w:rPr>
          <w:rFonts w:cstheme="minorHAnsi"/>
          <w:sz w:val="24"/>
          <w:lang w:val="sr-Cyrl-RS"/>
        </w:rPr>
      </w:pPr>
    </w:p>
    <w:p w14:paraId="2B3626B1" w14:textId="77777777" w:rsidR="006D0E54" w:rsidRDefault="006D0E54" w:rsidP="006D0E54">
      <w:pPr>
        <w:spacing w:after="0" w:line="240" w:lineRule="auto"/>
        <w:contextualSpacing/>
        <w:jc w:val="both"/>
        <w:rPr>
          <w:rFonts w:cstheme="minorHAnsi"/>
          <w:sz w:val="24"/>
          <w:lang w:val="sr-Cyrl-RS"/>
        </w:rPr>
      </w:pPr>
    </w:p>
    <w:p w14:paraId="57772406" w14:textId="77777777" w:rsidR="006D0E54" w:rsidRDefault="006D0E54" w:rsidP="006D0E54">
      <w:pPr>
        <w:spacing w:after="0" w:line="240" w:lineRule="auto"/>
        <w:contextualSpacing/>
        <w:jc w:val="both"/>
        <w:rPr>
          <w:rFonts w:cstheme="minorHAnsi"/>
          <w:sz w:val="24"/>
          <w:lang w:val="sr-Cyrl-RS"/>
        </w:rPr>
      </w:pPr>
    </w:p>
    <w:p w14:paraId="3776C001" w14:textId="77777777" w:rsidR="004211E2" w:rsidRDefault="004211E2" w:rsidP="006D0E54">
      <w:pPr>
        <w:spacing w:after="0" w:line="240" w:lineRule="auto"/>
        <w:contextualSpacing/>
        <w:jc w:val="both"/>
        <w:rPr>
          <w:rFonts w:cstheme="minorHAnsi"/>
          <w:sz w:val="24"/>
          <w:lang w:val="sr-Cyrl-RS"/>
        </w:rPr>
      </w:pPr>
    </w:p>
    <w:p w14:paraId="61B0C718" w14:textId="77777777" w:rsidR="004211E2" w:rsidRDefault="004211E2" w:rsidP="006D0E54">
      <w:pPr>
        <w:spacing w:after="0" w:line="240" w:lineRule="auto"/>
        <w:contextualSpacing/>
        <w:jc w:val="both"/>
        <w:rPr>
          <w:rFonts w:cstheme="minorHAnsi"/>
          <w:sz w:val="24"/>
          <w:lang w:val="sr-Cyrl-RS"/>
        </w:rPr>
      </w:pPr>
    </w:p>
    <w:p w14:paraId="55D2D0AA" w14:textId="77777777" w:rsidR="004211E2" w:rsidRDefault="004211E2" w:rsidP="006D0E54">
      <w:pPr>
        <w:spacing w:after="0" w:line="240" w:lineRule="auto"/>
        <w:contextualSpacing/>
        <w:jc w:val="both"/>
        <w:rPr>
          <w:rFonts w:cstheme="minorHAnsi"/>
          <w:sz w:val="24"/>
          <w:lang w:val="sr-Cyrl-RS"/>
        </w:rPr>
      </w:pPr>
    </w:p>
    <w:p w14:paraId="139BE7A5" w14:textId="77777777" w:rsidR="004211E2" w:rsidRDefault="004211E2" w:rsidP="006D0E54">
      <w:pPr>
        <w:spacing w:after="0" w:line="240" w:lineRule="auto"/>
        <w:contextualSpacing/>
        <w:jc w:val="both"/>
        <w:rPr>
          <w:rFonts w:cstheme="minorHAnsi"/>
          <w:sz w:val="24"/>
          <w:lang w:val="sr-Cyrl-RS"/>
        </w:rPr>
      </w:pPr>
    </w:p>
    <w:p w14:paraId="5F126F45" w14:textId="77777777" w:rsidR="004211E2" w:rsidRDefault="004211E2" w:rsidP="006D0E54">
      <w:pPr>
        <w:spacing w:after="0" w:line="240" w:lineRule="auto"/>
        <w:contextualSpacing/>
        <w:jc w:val="both"/>
        <w:rPr>
          <w:rFonts w:cstheme="minorHAnsi"/>
          <w:sz w:val="24"/>
          <w:lang w:val="sr-Cyrl-RS"/>
        </w:rPr>
      </w:pPr>
    </w:p>
    <w:p w14:paraId="61438B19" w14:textId="77777777" w:rsidR="004211E2" w:rsidRDefault="004211E2" w:rsidP="006D0E54">
      <w:pPr>
        <w:spacing w:after="0" w:line="240" w:lineRule="auto"/>
        <w:contextualSpacing/>
        <w:jc w:val="both"/>
        <w:rPr>
          <w:rFonts w:cstheme="minorHAnsi"/>
          <w:sz w:val="24"/>
          <w:lang w:val="sr-Cyrl-RS"/>
        </w:rPr>
      </w:pPr>
    </w:p>
    <w:p w14:paraId="773C2089" w14:textId="77777777" w:rsidR="004211E2" w:rsidRDefault="004211E2" w:rsidP="006D0E54">
      <w:pPr>
        <w:spacing w:after="0" w:line="240" w:lineRule="auto"/>
        <w:contextualSpacing/>
        <w:jc w:val="both"/>
        <w:rPr>
          <w:rFonts w:cstheme="minorHAnsi"/>
          <w:sz w:val="24"/>
          <w:lang w:val="sr-Cyrl-RS"/>
        </w:rPr>
      </w:pPr>
    </w:p>
    <w:p w14:paraId="58B91B88" w14:textId="77777777" w:rsidR="004211E2" w:rsidRDefault="004211E2" w:rsidP="006D0E54">
      <w:pPr>
        <w:spacing w:after="0" w:line="240" w:lineRule="auto"/>
        <w:contextualSpacing/>
        <w:jc w:val="both"/>
        <w:rPr>
          <w:rFonts w:cstheme="minorHAnsi"/>
          <w:sz w:val="24"/>
          <w:lang w:val="sr-Cyrl-RS"/>
        </w:rPr>
      </w:pPr>
    </w:p>
    <w:p w14:paraId="5FD8FA66" w14:textId="77777777" w:rsidR="004211E2" w:rsidRDefault="004211E2" w:rsidP="006D0E54">
      <w:pPr>
        <w:spacing w:after="0" w:line="240" w:lineRule="auto"/>
        <w:contextualSpacing/>
        <w:jc w:val="both"/>
        <w:rPr>
          <w:rFonts w:cstheme="minorHAnsi"/>
          <w:sz w:val="24"/>
          <w:lang w:val="sr-Cyrl-RS"/>
        </w:rPr>
      </w:pPr>
    </w:p>
    <w:p w14:paraId="10ADDE36" w14:textId="77777777" w:rsidR="006D0E54" w:rsidRPr="00C52111" w:rsidRDefault="006D0E54" w:rsidP="006D0E54">
      <w:pPr>
        <w:spacing w:after="0" w:line="240" w:lineRule="auto"/>
        <w:contextualSpacing/>
        <w:jc w:val="both"/>
        <w:rPr>
          <w:rFonts w:cstheme="minorHAnsi"/>
          <w:sz w:val="24"/>
          <w:lang w:val="sr-Cyrl-RS"/>
        </w:rPr>
      </w:pPr>
    </w:p>
    <w:p w14:paraId="2C4B06EE" w14:textId="77777777" w:rsidR="00346A64" w:rsidRPr="00346A64" w:rsidRDefault="00346A64" w:rsidP="004211E2">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469" w:name="_Toc342975028"/>
      <w:bookmarkStart w:id="470" w:name="_Toc318029941"/>
      <w:bookmarkStart w:id="471" w:name="_Toc352912637"/>
      <w:bookmarkStart w:id="472" w:name="_Toc352913124"/>
      <w:bookmarkStart w:id="473" w:name="_Toc353963916"/>
      <w:bookmarkStart w:id="474" w:name="_Toc356194826"/>
      <w:bookmarkStart w:id="475" w:name="_Toc415834702"/>
      <w:bookmarkStart w:id="476" w:name="_Toc427566093"/>
      <w:bookmarkStart w:id="477" w:name="_Toc450648733"/>
      <w:bookmarkStart w:id="478" w:name="_Toc451771361"/>
      <w:bookmarkStart w:id="479" w:name="_Toc457465045"/>
      <w:bookmarkStart w:id="480" w:name="_Toc457465546"/>
      <w:bookmarkStart w:id="481" w:name="_Toc457465956"/>
      <w:bookmarkStart w:id="482" w:name="_Toc478114919"/>
      <w:bookmarkStart w:id="483" w:name="_Toc483397311"/>
      <w:bookmarkStart w:id="484" w:name="_Toc491335767"/>
      <w:bookmarkStart w:id="485" w:name="_Toc492968098"/>
      <w:bookmarkStart w:id="486" w:name="_Toc496100585"/>
      <w:bookmarkStart w:id="487" w:name="_Toc496252194"/>
      <w:bookmarkStart w:id="488" w:name="_Toc510010829"/>
      <w:bookmarkStart w:id="489" w:name="_Toc37229403"/>
      <w:bookmarkStart w:id="490" w:name="_Toc68689317"/>
      <w:bookmarkStart w:id="491" w:name="_Toc103082295"/>
      <w:bookmarkStart w:id="492" w:name="_Toc103083849"/>
      <w:bookmarkStart w:id="493" w:name="_Toc170061801"/>
      <w:bookmarkStart w:id="494" w:name="_Toc176937550"/>
      <w:bookmarkStart w:id="495" w:name="_Toc179192949"/>
      <w:bookmarkStart w:id="496" w:name="_Toc185152213"/>
      <w:bookmarkStart w:id="497" w:name="_Toc224493364"/>
      <w:r w:rsidRPr="00346A64">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5559F91" w14:textId="4038A648" w:rsidR="00346A64" w:rsidRPr="00C4245F" w:rsidRDefault="00346A64" w:rsidP="00C4245F">
      <w:pPr>
        <w:keepNext/>
        <w:keepLines/>
        <w:spacing w:before="120" w:after="120"/>
        <w:jc w:val="both"/>
        <w:outlineLvl w:val="1"/>
        <w:rPr>
          <w:rFonts w:eastAsiaTheme="majorEastAsia" w:cstheme="minorHAnsi"/>
          <w:b/>
          <w:bCs/>
          <w:color w:val="4472C4" w:themeColor="accent1"/>
          <w:sz w:val="28"/>
          <w:szCs w:val="26"/>
          <w:lang w:val="sr-Cyrl-RS"/>
        </w:rPr>
      </w:pPr>
      <w:bookmarkStart w:id="498" w:name="_Toc170061802"/>
      <w:bookmarkStart w:id="499" w:name="_Toc176937551"/>
      <w:bookmarkStart w:id="500" w:name="_Toc179192950"/>
      <w:bookmarkStart w:id="501" w:name="_Toc185152214"/>
      <w:bookmarkStart w:id="502" w:name="_Toc224493365"/>
      <w:r w:rsidRPr="00C4245F">
        <w:rPr>
          <w:rFonts w:eastAsiaTheme="majorEastAsia" w:cstheme="minorHAnsi"/>
          <w:b/>
          <w:bCs/>
          <w:color w:val="4472C4" w:themeColor="accent1"/>
          <w:sz w:val="28"/>
          <w:szCs w:val="26"/>
          <w:lang w:val="sr-Cyrl-RS"/>
        </w:rPr>
        <w:t>2.1. Стање шума</w:t>
      </w:r>
      <w:bookmarkEnd w:id="498"/>
      <w:bookmarkEnd w:id="499"/>
      <w:bookmarkEnd w:id="500"/>
      <w:bookmarkEnd w:id="501"/>
      <w:bookmarkEnd w:id="502"/>
      <w:r w:rsidRPr="00C4245F">
        <w:rPr>
          <w:rFonts w:eastAsiaTheme="majorEastAsia" w:cstheme="minorHAnsi"/>
          <w:b/>
          <w:bCs/>
          <w:color w:val="4472C4" w:themeColor="accent1"/>
          <w:sz w:val="28"/>
          <w:szCs w:val="26"/>
          <w:lang w:val="sr-Cyrl-RS"/>
        </w:rPr>
        <w:t xml:space="preserve"> </w:t>
      </w:r>
    </w:p>
    <w:p w14:paraId="50D765FA" w14:textId="77777777" w:rsidR="00346A64" w:rsidRPr="00C4245F" w:rsidRDefault="00346A64" w:rsidP="00C4245F">
      <w:pPr>
        <w:keepNext/>
        <w:keepLines/>
        <w:spacing w:after="0"/>
        <w:jc w:val="both"/>
        <w:outlineLvl w:val="2"/>
        <w:rPr>
          <w:rFonts w:eastAsiaTheme="majorEastAsia" w:cstheme="minorHAnsi"/>
          <w:b/>
          <w:bCs/>
          <w:color w:val="4472C4" w:themeColor="accent1"/>
          <w:sz w:val="24"/>
          <w:lang w:val="sr-Cyrl-RS"/>
        </w:rPr>
      </w:pPr>
      <w:bookmarkStart w:id="503" w:name="_Toc170061803"/>
      <w:bookmarkStart w:id="504" w:name="_Toc176937552"/>
      <w:bookmarkStart w:id="505" w:name="_Toc179192951"/>
      <w:bookmarkStart w:id="506" w:name="_Toc185152215"/>
      <w:bookmarkStart w:id="507" w:name="_Toc224493366"/>
      <w:r w:rsidRPr="00C4245F">
        <w:rPr>
          <w:rFonts w:eastAsiaTheme="majorEastAsia" w:cstheme="minorHAnsi"/>
          <w:b/>
          <w:bCs/>
          <w:color w:val="4472C4" w:themeColor="accent1"/>
          <w:sz w:val="24"/>
          <w:lang w:val="sr-Cyrl-RS"/>
        </w:rPr>
        <w:t>2.1.1. Стање шума по намени</w:t>
      </w:r>
      <w:bookmarkEnd w:id="503"/>
      <w:bookmarkEnd w:id="504"/>
      <w:bookmarkEnd w:id="505"/>
      <w:bookmarkEnd w:id="506"/>
      <w:bookmarkEnd w:id="507"/>
    </w:p>
    <w:p w14:paraId="726FFBAA" w14:textId="21E3B3D5" w:rsidR="00346A64" w:rsidRPr="00C4245F" w:rsidRDefault="004211E2" w:rsidP="00C4245F">
      <w:pPr>
        <w:keepNext/>
        <w:keepLines/>
        <w:spacing w:after="0"/>
        <w:jc w:val="both"/>
        <w:outlineLvl w:val="2"/>
        <w:rPr>
          <w:rFonts w:eastAsiaTheme="majorEastAsia" w:cstheme="minorHAnsi"/>
          <w:b/>
          <w:bCs/>
          <w:color w:val="4472C4" w:themeColor="accent1"/>
          <w:sz w:val="24"/>
          <w:lang w:val="sr-Cyrl-RS"/>
        </w:rPr>
      </w:pPr>
      <w:bookmarkStart w:id="508" w:name="_Toc185152216"/>
      <w:r>
        <w:rPr>
          <w:rFonts w:eastAsiaTheme="majorEastAsia" w:cstheme="minorHAnsi"/>
          <w:b/>
          <w:bCs/>
          <w:color w:val="4472C4" w:themeColor="accent1"/>
          <w:sz w:val="24"/>
          <w:lang w:val="sr-Cyrl-RS"/>
        </w:rPr>
        <w:tab/>
      </w:r>
      <w:bookmarkStart w:id="509" w:name="_Toc224493367"/>
      <w:r w:rsidR="00346A64" w:rsidRPr="00C4245F">
        <w:rPr>
          <w:rFonts w:eastAsiaTheme="majorEastAsia" w:cstheme="minorHAnsi"/>
          <w:b/>
          <w:bCs/>
          <w:color w:val="4472C4" w:themeColor="accent1"/>
          <w:sz w:val="24"/>
          <w:lang w:val="sr-Cyrl-RS"/>
        </w:rPr>
        <w:t>2.1.1.1. Стање шума по глобалној намени</w:t>
      </w:r>
      <w:bookmarkEnd w:id="508"/>
      <w:bookmarkEnd w:id="509"/>
    </w:p>
    <w:p w14:paraId="4D168C6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Шуме ове газдинске јединице према глобалној намени припадају Националним Парку, глобална намена 17. </w:t>
      </w:r>
    </w:p>
    <w:p w14:paraId="75158876" w14:textId="3E6588DE"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бр.6</w:t>
      </w:r>
      <w:r w:rsidR="00346A64" w:rsidRPr="00C4245F">
        <w:rPr>
          <w:rFonts w:cstheme="minorHAnsi"/>
          <w:sz w:val="24"/>
          <w:lang w:val="sr-Cyrl-RS"/>
        </w:rPr>
        <w:t>. Стање састојина по глобалној намени</w:t>
      </w:r>
    </w:p>
    <w:tbl>
      <w:tblPr>
        <w:tblStyle w:val="TableGrid"/>
        <w:tblW w:w="9648" w:type="dxa"/>
        <w:jc w:val="center"/>
        <w:tblLook w:val="04A0" w:firstRow="1" w:lastRow="0" w:firstColumn="1" w:lastColumn="0" w:noHBand="0" w:noVBand="1"/>
      </w:tblPr>
      <w:tblGrid>
        <w:gridCol w:w="1259"/>
        <w:gridCol w:w="1126"/>
        <w:gridCol w:w="956"/>
        <w:gridCol w:w="1383"/>
        <w:gridCol w:w="931"/>
        <w:gridCol w:w="956"/>
        <w:gridCol w:w="1032"/>
        <w:gridCol w:w="931"/>
        <w:gridCol w:w="1074"/>
      </w:tblGrid>
      <w:tr w:rsidR="006479F6" w:rsidRPr="006479F6" w14:paraId="55A293A4" w14:textId="77777777" w:rsidTr="003E2387">
        <w:trPr>
          <w:trHeight w:val="340"/>
          <w:jc w:val="center"/>
        </w:trPr>
        <w:tc>
          <w:tcPr>
            <w:tcW w:w="1259" w:type="dxa"/>
            <w:vMerge w:val="restart"/>
            <w:shd w:val="clear" w:color="auto" w:fill="BFBFBF" w:themeFill="background1" w:themeFillShade="BF"/>
            <w:vAlign w:val="center"/>
            <w:hideMark/>
          </w:tcPr>
          <w:p w14:paraId="5620FB6C"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Наменска целина</w:t>
            </w:r>
          </w:p>
        </w:tc>
        <w:tc>
          <w:tcPr>
            <w:tcW w:w="2082" w:type="dxa"/>
            <w:gridSpan w:val="2"/>
            <w:shd w:val="clear" w:color="auto" w:fill="BFBFBF" w:themeFill="background1" w:themeFillShade="BF"/>
            <w:noWrap/>
            <w:vAlign w:val="center"/>
            <w:hideMark/>
          </w:tcPr>
          <w:p w14:paraId="4A5A2F15"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Површина</w:t>
            </w:r>
          </w:p>
        </w:tc>
        <w:tc>
          <w:tcPr>
            <w:tcW w:w="3270" w:type="dxa"/>
            <w:gridSpan w:val="3"/>
            <w:shd w:val="clear" w:color="auto" w:fill="BFBFBF" w:themeFill="background1" w:themeFillShade="BF"/>
            <w:noWrap/>
            <w:vAlign w:val="center"/>
            <w:hideMark/>
          </w:tcPr>
          <w:p w14:paraId="00CD1219"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Запремина</w:t>
            </w:r>
          </w:p>
        </w:tc>
        <w:tc>
          <w:tcPr>
            <w:tcW w:w="3037" w:type="dxa"/>
            <w:gridSpan w:val="3"/>
            <w:shd w:val="clear" w:color="auto" w:fill="BFBFBF" w:themeFill="background1" w:themeFillShade="BF"/>
            <w:noWrap/>
            <w:vAlign w:val="center"/>
            <w:hideMark/>
          </w:tcPr>
          <w:p w14:paraId="563BF7E9"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Запремински прираст</w:t>
            </w:r>
          </w:p>
        </w:tc>
      </w:tr>
      <w:tr w:rsidR="006479F6" w:rsidRPr="006479F6" w14:paraId="26678466" w14:textId="77777777" w:rsidTr="003E2387">
        <w:trPr>
          <w:trHeight w:val="340"/>
          <w:jc w:val="center"/>
        </w:trPr>
        <w:tc>
          <w:tcPr>
            <w:tcW w:w="1259" w:type="dxa"/>
            <w:vMerge/>
            <w:shd w:val="clear" w:color="auto" w:fill="BFBFBF" w:themeFill="background1" w:themeFillShade="BF"/>
            <w:vAlign w:val="center"/>
            <w:hideMark/>
          </w:tcPr>
          <w:p w14:paraId="5906D265" w14:textId="77777777" w:rsidR="00346A64" w:rsidRPr="006479F6" w:rsidRDefault="00346A64" w:rsidP="003E2387">
            <w:pPr>
              <w:contextualSpacing/>
              <w:jc w:val="center"/>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75C24208"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hа</w:t>
            </w:r>
          </w:p>
        </w:tc>
        <w:tc>
          <w:tcPr>
            <w:tcW w:w="956" w:type="dxa"/>
            <w:shd w:val="clear" w:color="auto" w:fill="BFBFBF" w:themeFill="background1" w:themeFillShade="BF"/>
            <w:noWrap/>
            <w:vAlign w:val="center"/>
            <w:hideMark/>
          </w:tcPr>
          <w:p w14:paraId="386C28D7"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c>
          <w:tcPr>
            <w:tcW w:w="1383" w:type="dxa"/>
            <w:shd w:val="clear" w:color="auto" w:fill="BFBFBF" w:themeFill="background1" w:themeFillShade="BF"/>
            <w:noWrap/>
            <w:vAlign w:val="center"/>
            <w:hideMark/>
          </w:tcPr>
          <w:p w14:paraId="2867845E"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w:t>
            </w:r>
          </w:p>
        </w:tc>
        <w:tc>
          <w:tcPr>
            <w:tcW w:w="931" w:type="dxa"/>
            <w:shd w:val="clear" w:color="auto" w:fill="BFBFBF" w:themeFill="background1" w:themeFillShade="BF"/>
            <w:noWrap/>
            <w:vAlign w:val="center"/>
            <w:hideMark/>
          </w:tcPr>
          <w:p w14:paraId="264DCFD5"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m³/hа</w:t>
            </w:r>
          </w:p>
        </w:tc>
        <w:tc>
          <w:tcPr>
            <w:tcW w:w="956" w:type="dxa"/>
            <w:shd w:val="clear" w:color="auto" w:fill="BFBFBF" w:themeFill="background1" w:themeFillShade="BF"/>
            <w:noWrap/>
            <w:vAlign w:val="center"/>
            <w:hideMark/>
          </w:tcPr>
          <w:p w14:paraId="122AF560"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c>
          <w:tcPr>
            <w:tcW w:w="1032" w:type="dxa"/>
            <w:shd w:val="clear" w:color="auto" w:fill="BFBFBF" w:themeFill="background1" w:themeFillShade="BF"/>
            <w:noWrap/>
            <w:vAlign w:val="center"/>
            <w:hideMark/>
          </w:tcPr>
          <w:p w14:paraId="151412EF"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w:t>
            </w:r>
          </w:p>
        </w:tc>
        <w:tc>
          <w:tcPr>
            <w:tcW w:w="931" w:type="dxa"/>
            <w:shd w:val="clear" w:color="auto" w:fill="BFBFBF" w:themeFill="background1" w:themeFillShade="BF"/>
            <w:noWrap/>
            <w:vAlign w:val="center"/>
            <w:hideMark/>
          </w:tcPr>
          <w:p w14:paraId="3E2710FF"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m³/hа</w:t>
            </w:r>
          </w:p>
        </w:tc>
        <w:tc>
          <w:tcPr>
            <w:tcW w:w="1074" w:type="dxa"/>
            <w:shd w:val="clear" w:color="auto" w:fill="BFBFBF" w:themeFill="background1" w:themeFillShade="BF"/>
            <w:noWrap/>
            <w:vAlign w:val="center"/>
            <w:hideMark/>
          </w:tcPr>
          <w:p w14:paraId="7BC3ECFC"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r>
      <w:tr w:rsidR="0029377D" w:rsidRPr="006479F6" w14:paraId="16B83B26" w14:textId="77777777" w:rsidTr="003E2387">
        <w:trPr>
          <w:trHeight w:val="340"/>
          <w:jc w:val="center"/>
        </w:trPr>
        <w:tc>
          <w:tcPr>
            <w:tcW w:w="1259" w:type="dxa"/>
            <w:noWrap/>
            <w:vAlign w:val="center"/>
            <w:hideMark/>
          </w:tcPr>
          <w:p w14:paraId="6C4EF27A" w14:textId="7929B5B5" w:rsidR="0029377D" w:rsidRPr="006479F6" w:rsidRDefault="0029377D" w:rsidP="0029377D">
            <w:pPr>
              <w:contextualSpacing/>
              <w:jc w:val="center"/>
              <w:rPr>
                <w:rFonts w:asciiTheme="minorHAnsi" w:hAnsiTheme="minorHAnsi" w:cstheme="minorHAnsi"/>
                <w:sz w:val="20"/>
                <w:szCs w:val="20"/>
                <w:lang w:val="sr-Cyrl-RS"/>
              </w:rPr>
            </w:pPr>
            <w:r w:rsidRPr="006479F6">
              <w:rPr>
                <w:rFonts w:asciiTheme="minorHAnsi" w:hAnsiTheme="minorHAnsi" w:cstheme="minorHAnsi"/>
                <w:sz w:val="20"/>
                <w:szCs w:val="20"/>
                <w:lang w:val="sr-Cyrl-RS"/>
              </w:rPr>
              <w:t>17</w:t>
            </w:r>
          </w:p>
        </w:tc>
        <w:tc>
          <w:tcPr>
            <w:tcW w:w="1126" w:type="dxa"/>
            <w:noWrap/>
            <w:vAlign w:val="center"/>
            <w:hideMark/>
          </w:tcPr>
          <w:p w14:paraId="2BB91FB8" w14:textId="615DAFC0"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592</w:t>
            </w:r>
            <w:r>
              <w:rPr>
                <w:sz w:val="20"/>
                <w:szCs w:val="20"/>
              </w:rPr>
              <w:t>,</w:t>
            </w:r>
            <w:r w:rsidRPr="006479F6">
              <w:rPr>
                <w:sz w:val="20"/>
                <w:szCs w:val="20"/>
              </w:rPr>
              <w:t>24</w:t>
            </w:r>
          </w:p>
        </w:tc>
        <w:tc>
          <w:tcPr>
            <w:tcW w:w="956" w:type="dxa"/>
            <w:noWrap/>
            <w:vAlign w:val="center"/>
            <w:hideMark/>
          </w:tcPr>
          <w:p w14:paraId="780290CF" w14:textId="588E8F22"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100</w:t>
            </w:r>
            <w:r>
              <w:rPr>
                <w:sz w:val="20"/>
                <w:szCs w:val="20"/>
              </w:rPr>
              <w:t>,</w:t>
            </w:r>
            <w:r w:rsidRPr="006479F6">
              <w:rPr>
                <w:sz w:val="20"/>
                <w:szCs w:val="20"/>
              </w:rPr>
              <w:t>0</w:t>
            </w:r>
          </w:p>
        </w:tc>
        <w:tc>
          <w:tcPr>
            <w:tcW w:w="1383" w:type="dxa"/>
            <w:noWrap/>
            <w:vAlign w:val="center"/>
          </w:tcPr>
          <w:p w14:paraId="157A5388" w14:textId="14A727B9"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142</w:t>
            </w:r>
            <w:r>
              <w:rPr>
                <w:sz w:val="20"/>
                <w:szCs w:val="20"/>
              </w:rPr>
              <w:t>.</w:t>
            </w:r>
            <w:r w:rsidRPr="006479F6">
              <w:rPr>
                <w:sz w:val="20"/>
                <w:szCs w:val="20"/>
              </w:rPr>
              <w:t>329</w:t>
            </w:r>
            <w:r>
              <w:rPr>
                <w:sz w:val="20"/>
                <w:szCs w:val="20"/>
              </w:rPr>
              <w:t>,</w:t>
            </w:r>
            <w:r w:rsidRPr="006479F6">
              <w:rPr>
                <w:sz w:val="20"/>
                <w:szCs w:val="20"/>
              </w:rPr>
              <w:t>3</w:t>
            </w:r>
          </w:p>
        </w:tc>
        <w:tc>
          <w:tcPr>
            <w:tcW w:w="931" w:type="dxa"/>
            <w:noWrap/>
            <w:vAlign w:val="center"/>
          </w:tcPr>
          <w:p w14:paraId="10E3457A" w14:textId="33484AD5"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240</w:t>
            </w:r>
            <w:r>
              <w:rPr>
                <w:sz w:val="20"/>
                <w:szCs w:val="20"/>
              </w:rPr>
              <w:t>,</w:t>
            </w:r>
            <w:r w:rsidRPr="006479F6">
              <w:rPr>
                <w:sz w:val="20"/>
                <w:szCs w:val="20"/>
              </w:rPr>
              <w:t>3</w:t>
            </w:r>
          </w:p>
        </w:tc>
        <w:tc>
          <w:tcPr>
            <w:tcW w:w="956" w:type="dxa"/>
            <w:noWrap/>
            <w:vAlign w:val="center"/>
          </w:tcPr>
          <w:p w14:paraId="79ED0E37" w14:textId="737D14BE"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100</w:t>
            </w:r>
            <w:r>
              <w:rPr>
                <w:sz w:val="20"/>
                <w:szCs w:val="20"/>
              </w:rPr>
              <w:t>,</w:t>
            </w:r>
            <w:r w:rsidRPr="006479F6">
              <w:rPr>
                <w:sz w:val="20"/>
                <w:szCs w:val="20"/>
              </w:rPr>
              <w:t>0</w:t>
            </w:r>
          </w:p>
        </w:tc>
        <w:tc>
          <w:tcPr>
            <w:tcW w:w="1032" w:type="dxa"/>
            <w:noWrap/>
            <w:vAlign w:val="center"/>
            <w:hideMark/>
          </w:tcPr>
          <w:p w14:paraId="16475D54" w14:textId="11DBAE68"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w:t>
            </w:r>
            <w:r>
              <w:rPr>
                <w:sz w:val="20"/>
                <w:szCs w:val="20"/>
              </w:rPr>
              <w:t>.</w:t>
            </w:r>
            <w:r w:rsidRPr="006479F6">
              <w:rPr>
                <w:sz w:val="20"/>
                <w:szCs w:val="20"/>
              </w:rPr>
              <w:t>851</w:t>
            </w:r>
            <w:r>
              <w:rPr>
                <w:sz w:val="20"/>
                <w:szCs w:val="20"/>
              </w:rPr>
              <w:t>,</w:t>
            </w:r>
            <w:r w:rsidRPr="006479F6">
              <w:rPr>
                <w:sz w:val="20"/>
                <w:szCs w:val="20"/>
              </w:rPr>
              <w:t>7</w:t>
            </w:r>
          </w:p>
        </w:tc>
        <w:tc>
          <w:tcPr>
            <w:tcW w:w="931" w:type="dxa"/>
            <w:noWrap/>
            <w:vAlign w:val="center"/>
            <w:hideMark/>
          </w:tcPr>
          <w:p w14:paraId="4AD4110B" w14:textId="2FF96392"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4</w:t>
            </w:r>
            <w:r>
              <w:rPr>
                <w:sz w:val="20"/>
                <w:szCs w:val="20"/>
              </w:rPr>
              <w:t>,</w:t>
            </w:r>
            <w:r w:rsidRPr="006479F6">
              <w:rPr>
                <w:sz w:val="20"/>
                <w:szCs w:val="20"/>
              </w:rPr>
              <w:t>8</w:t>
            </w:r>
          </w:p>
        </w:tc>
        <w:tc>
          <w:tcPr>
            <w:tcW w:w="1074" w:type="dxa"/>
            <w:noWrap/>
            <w:vAlign w:val="center"/>
            <w:hideMark/>
          </w:tcPr>
          <w:p w14:paraId="449EAF4F" w14:textId="414E58F1"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100</w:t>
            </w:r>
            <w:r>
              <w:rPr>
                <w:sz w:val="20"/>
                <w:szCs w:val="20"/>
              </w:rPr>
              <w:t>,</w:t>
            </w:r>
            <w:r w:rsidRPr="006479F6">
              <w:rPr>
                <w:sz w:val="20"/>
                <w:szCs w:val="20"/>
              </w:rPr>
              <w:t>0</w:t>
            </w:r>
          </w:p>
        </w:tc>
      </w:tr>
      <w:tr w:rsidR="0029377D" w:rsidRPr="006479F6" w14:paraId="7ECAEF0F" w14:textId="77777777" w:rsidTr="003E2387">
        <w:trPr>
          <w:trHeight w:val="340"/>
          <w:jc w:val="center"/>
        </w:trPr>
        <w:tc>
          <w:tcPr>
            <w:tcW w:w="1259" w:type="dxa"/>
            <w:shd w:val="clear" w:color="auto" w:fill="D9D9D9" w:themeFill="background1" w:themeFillShade="D9"/>
            <w:noWrap/>
            <w:vAlign w:val="center"/>
            <w:hideMark/>
          </w:tcPr>
          <w:p w14:paraId="34C1E54A" w14:textId="0424D6DC" w:rsidR="0029377D" w:rsidRPr="006479F6" w:rsidRDefault="0029377D" w:rsidP="0029377D">
            <w:pPr>
              <w:contextualSpacing/>
              <w:jc w:val="center"/>
              <w:rPr>
                <w:rFonts w:asciiTheme="minorHAnsi" w:hAnsiTheme="minorHAnsi" w:cstheme="minorHAnsi"/>
                <w:b/>
                <w:bCs/>
                <w:sz w:val="20"/>
                <w:szCs w:val="20"/>
                <w:highlight w:val="yellow"/>
                <w:lang w:val="sr-Cyrl-RS"/>
              </w:rPr>
            </w:pPr>
            <w:r w:rsidRPr="006479F6">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hideMark/>
          </w:tcPr>
          <w:p w14:paraId="0D862279" w14:textId="5FD3F628"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592</w:t>
            </w:r>
            <w:r>
              <w:rPr>
                <w:b/>
                <w:bCs/>
                <w:sz w:val="20"/>
                <w:szCs w:val="20"/>
              </w:rPr>
              <w:t>,</w:t>
            </w:r>
            <w:r w:rsidRPr="006479F6">
              <w:rPr>
                <w:b/>
                <w:bCs/>
                <w:sz w:val="20"/>
                <w:szCs w:val="20"/>
              </w:rPr>
              <w:t>24</w:t>
            </w:r>
          </w:p>
        </w:tc>
        <w:tc>
          <w:tcPr>
            <w:tcW w:w="956" w:type="dxa"/>
            <w:shd w:val="clear" w:color="auto" w:fill="D9D9D9" w:themeFill="background1" w:themeFillShade="D9"/>
            <w:noWrap/>
            <w:vAlign w:val="center"/>
            <w:hideMark/>
          </w:tcPr>
          <w:p w14:paraId="6DE54695" w14:textId="0147299A"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c>
          <w:tcPr>
            <w:tcW w:w="1383" w:type="dxa"/>
            <w:shd w:val="clear" w:color="auto" w:fill="D9D9D9" w:themeFill="background1" w:themeFillShade="D9"/>
            <w:noWrap/>
            <w:vAlign w:val="center"/>
            <w:hideMark/>
          </w:tcPr>
          <w:p w14:paraId="0FD1BF0A" w14:textId="66DEC783"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142</w:t>
            </w:r>
            <w:r>
              <w:rPr>
                <w:b/>
                <w:bCs/>
                <w:sz w:val="20"/>
                <w:szCs w:val="20"/>
              </w:rPr>
              <w:t>.</w:t>
            </w:r>
            <w:r w:rsidRPr="006479F6">
              <w:rPr>
                <w:b/>
                <w:bCs/>
                <w:sz w:val="20"/>
                <w:szCs w:val="20"/>
              </w:rPr>
              <w:t>329</w:t>
            </w:r>
            <w:r>
              <w:rPr>
                <w:b/>
                <w:bCs/>
                <w:sz w:val="20"/>
                <w:szCs w:val="20"/>
              </w:rPr>
              <w:t>,</w:t>
            </w:r>
            <w:r w:rsidRPr="006479F6">
              <w:rPr>
                <w:b/>
                <w:bCs/>
                <w:sz w:val="20"/>
                <w:szCs w:val="20"/>
              </w:rPr>
              <w:t>3</w:t>
            </w:r>
          </w:p>
        </w:tc>
        <w:tc>
          <w:tcPr>
            <w:tcW w:w="931" w:type="dxa"/>
            <w:shd w:val="clear" w:color="auto" w:fill="D9D9D9" w:themeFill="background1" w:themeFillShade="D9"/>
            <w:noWrap/>
            <w:vAlign w:val="center"/>
            <w:hideMark/>
          </w:tcPr>
          <w:p w14:paraId="7C9A8E50" w14:textId="7F8F8544"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240</w:t>
            </w:r>
            <w:r>
              <w:rPr>
                <w:b/>
                <w:bCs/>
                <w:sz w:val="20"/>
                <w:szCs w:val="20"/>
              </w:rPr>
              <w:t>,</w:t>
            </w:r>
            <w:r w:rsidRPr="006479F6">
              <w:rPr>
                <w:b/>
                <w:bCs/>
                <w:sz w:val="20"/>
                <w:szCs w:val="20"/>
              </w:rPr>
              <w:t>3</w:t>
            </w:r>
          </w:p>
        </w:tc>
        <w:tc>
          <w:tcPr>
            <w:tcW w:w="956" w:type="dxa"/>
            <w:shd w:val="clear" w:color="auto" w:fill="D9D9D9" w:themeFill="background1" w:themeFillShade="D9"/>
            <w:noWrap/>
            <w:vAlign w:val="center"/>
            <w:hideMark/>
          </w:tcPr>
          <w:p w14:paraId="50528F4B" w14:textId="3A3DC2CE"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c>
          <w:tcPr>
            <w:tcW w:w="1032" w:type="dxa"/>
            <w:shd w:val="clear" w:color="auto" w:fill="D9D9D9" w:themeFill="background1" w:themeFillShade="D9"/>
            <w:noWrap/>
            <w:vAlign w:val="center"/>
            <w:hideMark/>
          </w:tcPr>
          <w:p w14:paraId="0A501062" w14:textId="09A5364A"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2</w:t>
            </w:r>
            <w:r>
              <w:rPr>
                <w:b/>
                <w:bCs/>
                <w:sz w:val="20"/>
                <w:szCs w:val="20"/>
              </w:rPr>
              <w:t>.</w:t>
            </w:r>
            <w:r w:rsidRPr="006479F6">
              <w:rPr>
                <w:b/>
                <w:bCs/>
                <w:sz w:val="20"/>
                <w:szCs w:val="20"/>
              </w:rPr>
              <w:t>851</w:t>
            </w:r>
            <w:r>
              <w:rPr>
                <w:b/>
                <w:bCs/>
                <w:sz w:val="20"/>
                <w:szCs w:val="20"/>
              </w:rPr>
              <w:t>,</w:t>
            </w:r>
            <w:r w:rsidRPr="006479F6">
              <w:rPr>
                <w:b/>
                <w:bCs/>
                <w:sz w:val="20"/>
                <w:szCs w:val="20"/>
              </w:rPr>
              <w:t>7</w:t>
            </w:r>
          </w:p>
        </w:tc>
        <w:tc>
          <w:tcPr>
            <w:tcW w:w="931" w:type="dxa"/>
            <w:shd w:val="clear" w:color="auto" w:fill="D9D9D9" w:themeFill="background1" w:themeFillShade="D9"/>
            <w:noWrap/>
            <w:vAlign w:val="center"/>
            <w:hideMark/>
          </w:tcPr>
          <w:p w14:paraId="3C9134CD" w14:textId="4F6A6D70"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4</w:t>
            </w:r>
            <w:r>
              <w:rPr>
                <w:b/>
                <w:bCs/>
                <w:sz w:val="20"/>
                <w:szCs w:val="20"/>
              </w:rPr>
              <w:t>,</w:t>
            </w:r>
            <w:r w:rsidRPr="006479F6">
              <w:rPr>
                <w:b/>
                <w:bCs/>
                <w:sz w:val="20"/>
                <w:szCs w:val="20"/>
              </w:rPr>
              <w:t>8</w:t>
            </w:r>
          </w:p>
        </w:tc>
        <w:tc>
          <w:tcPr>
            <w:tcW w:w="1074" w:type="dxa"/>
            <w:shd w:val="clear" w:color="auto" w:fill="D9D9D9" w:themeFill="background1" w:themeFillShade="D9"/>
            <w:noWrap/>
            <w:vAlign w:val="center"/>
            <w:hideMark/>
          </w:tcPr>
          <w:p w14:paraId="29A374F7" w14:textId="1E52152E"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r>
    </w:tbl>
    <w:p w14:paraId="4A420FA7" w14:textId="53BACC33"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У укупној обраслој површини глобална намена 17 (националн парк) учествује са 100%, просечна запремина износи </w:t>
      </w:r>
      <w:r w:rsidR="00F5596F">
        <w:rPr>
          <w:rFonts w:cstheme="minorHAnsi"/>
          <w:sz w:val="24"/>
          <w:lang w:val="sr-Cyrl-RS"/>
        </w:rPr>
        <w:t>240,3</w:t>
      </w:r>
      <w:r w:rsidRPr="00C4245F">
        <w:rPr>
          <w:rFonts w:cstheme="minorHAnsi"/>
          <w:sz w:val="24"/>
          <w:lang w:val="sr-Cyrl-RS"/>
        </w:rPr>
        <w:t xml:space="preserve"> m³/hа и просечни запремински прираст износи </w:t>
      </w:r>
      <w:r w:rsidR="00F5596F">
        <w:rPr>
          <w:rFonts w:cstheme="minorHAnsi"/>
          <w:sz w:val="24"/>
          <w:lang w:val="sr-Cyrl-RS"/>
        </w:rPr>
        <w:t>4,8</w:t>
      </w:r>
      <w:r w:rsidRPr="00C4245F">
        <w:rPr>
          <w:rFonts w:cstheme="minorHAnsi"/>
          <w:sz w:val="24"/>
          <w:lang w:val="sr-Cyrl-RS"/>
        </w:rPr>
        <w:t xml:space="preserve"> m³/hа. </w:t>
      </w:r>
    </w:p>
    <w:p w14:paraId="635F6796" w14:textId="0D3413AE" w:rsidR="00346A64" w:rsidRPr="00C4245F"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510" w:name="_Toc37229412"/>
      <w:bookmarkStart w:id="511" w:name="_Toc68689326"/>
      <w:bookmarkStart w:id="512" w:name="_Toc103082304"/>
      <w:bookmarkStart w:id="513" w:name="_Toc103083858"/>
      <w:bookmarkStart w:id="514" w:name="_Toc185152217"/>
      <w:r>
        <w:rPr>
          <w:rFonts w:eastAsiaTheme="majorEastAsia" w:cstheme="minorHAnsi"/>
          <w:b/>
          <w:bCs/>
          <w:color w:val="4472C4" w:themeColor="accent1"/>
          <w:sz w:val="24"/>
          <w:lang w:val="sr-Cyrl-RS"/>
        </w:rPr>
        <w:tab/>
      </w:r>
      <w:bookmarkStart w:id="515" w:name="_Toc224493368"/>
      <w:r>
        <w:rPr>
          <w:rFonts w:eastAsiaTheme="majorEastAsia" w:cstheme="minorHAnsi"/>
          <w:b/>
          <w:bCs/>
          <w:color w:val="4472C4" w:themeColor="accent1"/>
          <w:sz w:val="24"/>
          <w:lang w:val="sr-Cyrl-RS"/>
        </w:rPr>
        <w:t>2.1.1.2</w:t>
      </w:r>
      <w:r w:rsidR="00346A64" w:rsidRPr="00C4245F">
        <w:rPr>
          <w:rFonts w:eastAsiaTheme="majorEastAsia" w:cstheme="minorHAnsi"/>
          <w:b/>
          <w:bCs/>
          <w:color w:val="4472C4" w:themeColor="accent1"/>
          <w:sz w:val="24"/>
          <w:lang w:val="sr-Cyrl-RS"/>
        </w:rPr>
        <w:t xml:space="preserve"> Стање шума по основној намени</w:t>
      </w:r>
      <w:bookmarkEnd w:id="510"/>
      <w:bookmarkEnd w:id="511"/>
      <w:bookmarkEnd w:id="512"/>
      <w:bookmarkEnd w:id="513"/>
      <w:bookmarkEnd w:id="514"/>
      <w:bookmarkEnd w:id="515"/>
    </w:p>
    <w:p w14:paraId="5E15D13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 59 – Национални парк, II степен заштите  и 60 – Национални парк, III степен заштите.</w:t>
      </w:r>
    </w:p>
    <w:p w14:paraId="0608F2A5" w14:textId="788A10F3"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бр.7</w:t>
      </w:r>
      <w:r w:rsidR="00346A64" w:rsidRPr="00C4245F">
        <w:rPr>
          <w:rFonts w:cstheme="minorHAnsi"/>
          <w:sz w:val="24"/>
          <w:lang w:val="sr-Cyrl-RS"/>
        </w:rPr>
        <w:t>. Стање састојина по основној намени</w:t>
      </w:r>
    </w:p>
    <w:tbl>
      <w:tblPr>
        <w:tblStyle w:val="TableGrid"/>
        <w:tblW w:w="9400" w:type="dxa"/>
        <w:jc w:val="center"/>
        <w:tblLook w:val="04A0" w:firstRow="1" w:lastRow="0" w:firstColumn="1" w:lastColumn="0" w:noHBand="0" w:noVBand="1"/>
      </w:tblPr>
      <w:tblGrid>
        <w:gridCol w:w="1259"/>
        <w:gridCol w:w="1126"/>
        <w:gridCol w:w="866"/>
        <w:gridCol w:w="1383"/>
        <w:gridCol w:w="928"/>
        <w:gridCol w:w="866"/>
        <w:gridCol w:w="1032"/>
        <w:gridCol w:w="866"/>
        <w:gridCol w:w="1074"/>
      </w:tblGrid>
      <w:tr w:rsidR="006479F6" w:rsidRPr="006479F6" w14:paraId="12F5EC48" w14:textId="77777777" w:rsidTr="003E2387">
        <w:trPr>
          <w:trHeight w:val="340"/>
          <w:jc w:val="center"/>
        </w:trPr>
        <w:tc>
          <w:tcPr>
            <w:tcW w:w="1259" w:type="dxa"/>
            <w:vMerge w:val="restart"/>
            <w:shd w:val="clear" w:color="auto" w:fill="BFBFBF" w:themeFill="background1" w:themeFillShade="BF"/>
            <w:vAlign w:val="center"/>
            <w:hideMark/>
          </w:tcPr>
          <w:p w14:paraId="2051637C"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Наменска целина</w:t>
            </w:r>
          </w:p>
        </w:tc>
        <w:tc>
          <w:tcPr>
            <w:tcW w:w="1992" w:type="dxa"/>
            <w:gridSpan w:val="2"/>
            <w:shd w:val="clear" w:color="auto" w:fill="BFBFBF" w:themeFill="background1" w:themeFillShade="BF"/>
            <w:noWrap/>
            <w:vAlign w:val="center"/>
            <w:hideMark/>
          </w:tcPr>
          <w:p w14:paraId="6D6240B8"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Површина</w:t>
            </w:r>
          </w:p>
        </w:tc>
        <w:tc>
          <w:tcPr>
            <w:tcW w:w="3177" w:type="dxa"/>
            <w:gridSpan w:val="3"/>
            <w:shd w:val="clear" w:color="auto" w:fill="BFBFBF" w:themeFill="background1" w:themeFillShade="BF"/>
            <w:noWrap/>
            <w:vAlign w:val="center"/>
            <w:hideMark/>
          </w:tcPr>
          <w:p w14:paraId="6D59C748"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Запремина</w:t>
            </w:r>
          </w:p>
        </w:tc>
        <w:tc>
          <w:tcPr>
            <w:tcW w:w="2972" w:type="dxa"/>
            <w:gridSpan w:val="3"/>
            <w:shd w:val="clear" w:color="auto" w:fill="BFBFBF" w:themeFill="background1" w:themeFillShade="BF"/>
            <w:noWrap/>
            <w:vAlign w:val="center"/>
            <w:hideMark/>
          </w:tcPr>
          <w:p w14:paraId="283EF97D"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Запремински прираст</w:t>
            </w:r>
          </w:p>
        </w:tc>
      </w:tr>
      <w:tr w:rsidR="006479F6" w:rsidRPr="006479F6" w14:paraId="0B347995" w14:textId="77777777" w:rsidTr="003E2387">
        <w:trPr>
          <w:trHeight w:val="340"/>
          <w:jc w:val="center"/>
        </w:trPr>
        <w:tc>
          <w:tcPr>
            <w:tcW w:w="1259" w:type="dxa"/>
            <w:vMerge/>
            <w:shd w:val="clear" w:color="auto" w:fill="BFBFBF" w:themeFill="background1" w:themeFillShade="BF"/>
            <w:vAlign w:val="center"/>
            <w:hideMark/>
          </w:tcPr>
          <w:p w14:paraId="7F763EA6" w14:textId="77777777" w:rsidR="00346A64" w:rsidRPr="006479F6" w:rsidRDefault="00346A64" w:rsidP="003E2387">
            <w:pPr>
              <w:contextualSpacing/>
              <w:jc w:val="center"/>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764E64DB"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hа</w:t>
            </w:r>
          </w:p>
        </w:tc>
        <w:tc>
          <w:tcPr>
            <w:tcW w:w="866" w:type="dxa"/>
            <w:shd w:val="clear" w:color="auto" w:fill="BFBFBF" w:themeFill="background1" w:themeFillShade="BF"/>
            <w:noWrap/>
            <w:vAlign w:val="center"/>
            <w:hideMark/>
          </w:tcPr>
          <w:p w14:paraId="38801DD2"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c>
          <w:tcPr>
            <w:tcW w:w="1383" w:type="dxa"/>
            <w:shd w:val="clear" w:color="auto" w:fill="BFBFBF" w:themeFill="background1" w:themeFillShade="BF"/>
            <w:noWrap/>
            <w:vAlign w:val="center"/>
            <w:hideMark/>
          </w:tcPr>
          <w:p w14:paraId="2604C94C"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w:t>
            </w:r>
          </w:p>
        </w:tc>
        <w:tc>
          <w:tcPr>
            <w:tcW w:w="928" w:type="dxa"/>
            <w:shd w:val="clear" w:color="auto" w:fill="BFBFBF" w:themeFill="background1" w:themeFillShade="BF"/>
            <w:noWrap/>
            <w:vAlign w:val="center"/>
            <w:hideMark/>
          </w:tcPr>
          <w:p w14:paraId="20AB3171"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m³/hа</w:t>
            </w:r>
          </w:p>
        </w:tc>
        <w:tc>
          <w:tcPr>
            <w:tcW w:w="866" w:type="dxa"/>
            <w:shd w:val="clear" w:color="auto" w:fill="BFBFBF" w:themeFill="background1" w:themeFillShade="BF"/>
            <w:noWrap/>
            <w:vAlign w:val="center"/>
            <w:hideMark/>
          </w:tcPr>
          <w:p w14:paraId="629484CE"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c>
          <w:tcPr>
            <w:tcW w:w="1032" w:type="dxa"/>
            <w:shd w:val="clear" w:color="auto" w:fill="BFBFBF" w:themeFill="background1" w:themeFillShade="BF"/>
            <w:noWrap/>
            <w:vAlign w:val="center"/>
            <w:hideMark/>
          </w:tcPr>
          <w:p w14:paraId="76B7BAFC"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w:t>
            </w:r>
          </w:p>
        </w:tc>
        <w:tc>
          <w:tcPr>
            <w:tcW w:w="866" w:type="dxa"/>
            <w:shd w:val="clear" w:color="auto" w:fill="BFBFBF" w:themeFill="background1" w:themeFillShade="BF"/>
            <w:noWrap/>
            <w:vAlign w:val="center"/>
            <w:hideMark/>
          </w:tcPr>
          <w:p w14:paraId="018D41D3"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m³/hа</w:t>
            </w:r>
          </w:p>
        </w:tc>
        <w:tc>
          <w:tcPr>
            <w:tcW w:w="1074" w:type="dxa"/>
            <w:shd w:val="clear" w:color="auto" w:fill="BFBFBF" w:themeFill="background1" w:themeFillShade="BF"/>
            <w:noWrap/>
            <w:vAlign w:val="center"/>
            <w:hideMark/>
          </w:tcPr>
          <w:p w14:paraId="2322DAE6" w14:textId="77777777" w:rsidR="00346A64" w:rsidRPr="006479F6" w:rsidRDefault="00346A64" w:rsidP="003E2387">
            <w:pPr>
              <w:contextualSpacing/>
              <w:jc w:val="center"/>
              <w:rPr>
                <w:rFonts w:asciiTheme="minorHAnsi" w:hAnsiTheme="minorHAnsi" w:cstheme="minorHAnsi"/>
                <w:b/>
                <w:sz w:val="20"/>
                <w:szCs w:val="20"/>
                <w:lang w:val="sr-Cyrl-RS"/>
              </w:rPr>
            </w:pPr>
            <w:r w:rsidRPr="006479F6">
              <w:rPr>
                <w:rFonts w:asciiTheme="minorHAnsi" w:hAnsiTheme="minorHAnsi" w:cstheme="minorHAnsi"/>
                <w:b/>
                <w:sz w:val="20"/>
                <w:szCs w:val="20"/>
                <w:lang w:val="sr-Cyrl-RS"/>
              </w:rPr>
              <w:t>%</w:t>
            </w:r>
          </w:p>
        </w:tc>
      </w:tr>
      <w:tr w:rsidR="0029377D" w:rsidRPr="006479F6" w14:paraId="167F340D" w14:textId="77777777" w:rsidTr="003E2387">
        <w:trPr>
          <w:trHeight w:val="340"/>
          <w:jc w:val="center"/>
        </w:trPr>
        <w:tc>
          <w:tcPr>
            <w:tcW w:w="1259" w:type="dxa"/>
            <w:noWrap/>
            <w:vAlign w:val="center"/>
          </w:tcPr>
          <w:p w14:paraId="772907CE" w14:textId="3283A5C8" w:rsidR="0029377D" w:rsidRPr="006479F6" w:rsidRDefault="0029377D" w:rsidP="0029377D">
            <w:pPr>
              <w:contextualSpacing/>
              <w:jc w:val="center"/>
              <w:rPr>
                <w:rFonts w:asciiTheme="minorHAnsi" w:hAnsiTheme="minorHAnsi" w:cstheme="minorHAnsi"/>
                <w:sz w:val="20"/>
                <w:szCs w:val="20"/>
                <w:lang w:val="sr-Latn-RS"/>
              </w:rPr>
            </w:pPr>
            <w:r w:rsidRPr="006479F6">
              <w:rPr>
                <w:rFonts w:asciiTheme="minorHAnsi" w:hAnsiTheme="minorHAnsi" w:cstheme="minorHAnsi"/>
                <w:sz w:val="20"/>
                <w:szCs w:val="20"/>
                <w:lang w:val="sr-Cyrl-RS"/>
              </w:rPr>
              <w:t>59</w:t>
            </w:r>
          </w:p>
        </w:tc>
        <w:tc>
          <w:tcPr>
            <w:tcW w:w="1126" w:type="dxa"/>
            <w:noWrap/>
            <w:vAlign w:val="center"/>
          </w:tcPr>
          <w:p w14:paraId="7C1D54A5" w14:textId="4A49CDD5"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535</w:t>
            </w:r>
            <w:r>
              <w:rPr>
                <w:sz w:val="20"/>
                <w:szCs w:val="20"/>
              </w:rPr>
              <w:t>,</w:t>
            </w:r>
            <w:r w:rsidRPr="006479F6">
              <w:rPr>
                <w:sz w:val="20"/>
                <w:szCs w:val="20"/>
              </w:rPr>
              <w:t>72</w:t>
            </w:r>
          </w:p>
        </w:tc>
        <w:tc>
          <w:tcPr>
            <w:tcW w:w="866" w:type="dxa"/>
            <w:noWrap/>
            <w:vAlign w:val="center"/>
          </w:tcPr>
          <w:p w14:paraId="0C452845" w14:textId="65DE599D"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90</w:t>
            </w:r>
            <w:r>
              <w:rPr>
                <w:sz w:val="20"/>
                <w:szCs w:val="20"/>
              </w:rPr>
              <w:t>,</w:t>
            </w:r>
            <w:r w:rsidRPr="006479F6">
              <w:rPr>
                <w:sz w:val="20"/>
                <w:szCs w:val="20"/>
              </w:rPr>
              <w:t>5</w:t>
            </w:r>
          </w:p>
        </w:tc>
        <w:tc>
          <w:tcPr>
            <w:tcW w:w="1383" w:type="dxa"/>
            <w:noWrap/>
            <w:vAlign w:val="center"/>
          </w:tcPr>
          <w:p w14:paraId="542688F3" w14:textId="6A4F88A1"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126</w:t>
            </w:r>
            <w:r>
              <w:rPr>
                <w:sz w:val="20"/>
                <w:szCs w:val="20"/>
              </w:rPr>
              <w:t>.</w:t>
            </w:r>
            <w:r w:rsidRPr="006479F6">
              <w:rPr>
                <w:sz w:val="20"/>
                <w:szCs w:val="20"/>
              </w:rPr>
              <w:t>869</w:t>
            </w:r>
            <w:r>
              <w:rPr>
                <w:sz w:val="20"/>
                <w:szCs w:val="20"/>
              </w:rPr>
              <w:t>,</w:t>
            </w:r>
            <w:r w:rsidRPr="006479F6">
              <w:rPr>
                <w:sz w:val="20"/>
                <w:szCs w:val="20"/>
              </w:rPr>
              <w:t>2</w:t>
            </w:r>
          </w:p>
        </w:tc>
        <w:tc>
          <w:tcPr>
            <w:tcW w:w="928" w:type="dxa"/>
            <w:noWrap/>
            <w:vAlign w:val="center"/>
          </w:tcPr>
          <w:p w14:paraId="6560C0B8" w14:textId="1DBA33F7"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236</w:t>
            </w:r>
            <w:r>
              <w:rPr>
                <w:sz w:val="20"/>
                <w:szCs w:val="20"/>
              </w:rPr>
              <w:t>,</w:t>
            </w:r>
            <w:r w:rsidRPr="006479F6">
              <w:rPr>
                <w:sz w:val="20"/>
                <w:szCs w:val="20"/>
              </w:rPr>
              <w:t>8</w:t>
            </w:r>
          </w:p>
        </w:tc>
        <w:tc>
          <w:tcPr>
            <w:tcW w:w="866" w:type="dxa"/>
            <w:noWrap/>
            <w:vAlign w:val="center"/>
          </w:tcPr>
          <w:p w14:paraId="4BCE4901" w14:textId="3A243D8C"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89</w:t>
            </w:r>
            <w:r>
              <w:rPr>
                <w:sz w:val="20"/>
                <w:szCs w:val="20"/>
              </w:rPr>
              <w:t>,</w:t>
            </w:r>
            <w:r w:rsidRPr="006479F6">
              <w:rPr>
                <w:sz w:val="20"/>
                <w:szCs w:val="20"/>
              </w:rPr>
              <w:t>1</w:t>
            </w:r>
          </w:p>
        </w:tc>
        <w:tc>
          <w:tcPr>
            <w:tcW w:w="1032" w:type="dxa"/>
            <w:noWrap/>
            <w:vAlign w:val="center"/>
          </w:tcPr>
          <w:p w14:paraId="43D3965C" w14:textId="63BA6C7A"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w:t>
            </w:r>
            <w:r>
              <w:rPr>
                <w:sz w:val="20"/>
                <w:szCs w:val="20"/>
              </w:rPr>
              <w:t>.</w:t>
            </w:r>
            <w:r w:rsidRPr="006479F6">
              <w:rPr>
                <w:sz w:val="20"/>
                <w:szCs w:val="20"/>
              </w:rPr>
              <w:t>559</w:t>
            </w:r>
            <w:r>
              <w:rPr>
                <w:sz w:val="20"/>
                <w:szCs w:val="20"/>
              </w:rPr>
              <w:t>,</w:t>
            </w:r>
            <w:r w:rsidRPr="006479F6">
              <w:rPr>
                <w:sz w:val="20"/>
                <w:szCs w:val="20"/>
              </w:rPr>
              <w:t>9</w:t>
            </w:r>
          </w:p>
        </w:tc>
        <w:tc>
          <w:tcPr>
            <w:tcW w:w="866" w:type="dxa"/>
            <w:noWrap/>
            <w:vAlign w:val="center"/>
          </w:tcPr>
          <w:p w14:paraId="273C2FF3" w14:textId="1AB977D7"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4</w:t>
            </w:r>
            <w:r>
              <w:rPr>
                <w:sz w:val="20"/>
                <w:szCs w:val="20"/>
              </w:rPr>
              <w:t>,</w:t>
            </w:r>
            <w:r w:rsidRPr="006479F6">
              <w:rPr>
                <w:sz w:val="20"/>
                <w:szCs w:val="20"/>
              </w:rPr>
              <w:t>8</w:t>
            </w:r>
          </w:p>
        </w:tc>
        <w:tc>
          <w:tcPr>
            <w:tcW w:w="1074" w:type="dxa"/>
            <w:noWrap/>
            <w:vAlign w:val="center"/>
          </w:tcPr>
          <w:p w14:paraId="4B083FAA" w14:textId="59932AFD"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89</w:t>
            </w:r>
            <w:r>
              <w:rPr>
                <w:sz w:val="20"/>
                <w:szCs w:val="20"/>
              </w:rPr>
              <w:t>,</w:t>
            </w:r>
            <w:r w:rsidRPr="006479F6">
              <w:rPr>
                <w:sz w:val="20"/>
                <w:szCs w:val="20"/>
              </w:rPr>
              <w:t>8</w:t>
            </w:r>
          </w:p>
        </w:tc>
      </w:tr>
      <w:tr w:rsidR="0029377D" w:rsidRPr="006479F6" w14:paraId="661FE8E4" w14:textId="77777777" w:rsidTr="003E2387">
        <w:trPr>
          <w:trHeight w:val="340"/>
          <w:jc w:val="center"/>
        </w:trPr>
        <w:tc>
          <w:tcPr>
            <w:tcW w:w="1259" w:type="dxa"/>
            <w:noWrap/>
            <w:vAlign w:val="center"/>
            <w:hideMark/>
          </w:tcPr>
          <w:p w14:paraId="28FCA1A7" w14:textId="57FA72D3" w:rsidR="0029377D" w:rsidRPr="006479F6" w:rsidRDefault="0029377D" w:rsidP="0029377D">
            <w:pPr>
              <w:contextualSpacing/>
              <w:jc w:val="center"/>
              <w:rPr>
                <w:rFonts w:asciiTheme="minorHAnsi" w:hAnsiTheme="minorHAnsi" w:cstheme="minorHAnsi"/>
                <w:sz w:val="20"/>
                <w:szCs w:val="20"/>
                <w:lang w:val="sr-Cyrl-RS"/>
              </w:rPr>
            </w:pPr>
            <w:r w:rsidRPr="006479F6">
              <w:rPr>
                <w:rFonts w:asciiTheme="minorHAnsi" w:hAnsiTheme="minorHAnsi" w:cstheme="minorHAnsi"/>
                <w:sz w:val="20"/>
                <w:szCs w:val="20"/>
                <w:lang w:val="sr-Cyrl-RS"/>
              </w:rPr>
              <w:t>60</w:t>
            </w:r>
          </w:p>
        </w:tc>
        <w:tc>
          <w:tcPr>
            <w:tcW w:w="1126" w:type="dxa"/>
            <w:noWrap/>
            <w:vAlign w:val="center"/>
            <w:hideMark/>
          </w:tcPr>
          <w:p w14:paraId="7ED24FB7" w14:textId="1C2F8A16" w:rsidR="0029377D" w:rsidRPr="006479F6" w:rsidRDefault="0029377D" w:rsidP="0029377D">
            <w:pPr>
              <w:contextualSpacing/>
              <w:jc w:val="right"/>
              <w:rPr>
                <w:rFonts w:asciiTheme="minorHAnsi" w:hAnsiTheme="minorHAnsi" w:cstheme="minorHAnsi"/>
                <w:sz w:val="20"/>
                <w:szCs w:val="20"/>
                <w:lang w:val="sr-Latn-RS"/>
              </w:rPr>
            </w:pPr>
            <w:r w:rsidRPr="006479F6">
              <w:rPr>
                <w:sz w:val="20"/>
                <w:szCs w:val="20"/>
              </w:rPr>
              <w:t>56</w:t>
            </w:r>
            <w:r>
              <w:rPr>
                <w:sz w:val="20"/>
                <w:szCs w:val="20"/>
              </w:rPr>
              <w:t>,</w:t>
            </w:r>
            <w:r w:rsidRPr="006479F6">
              <w:rPr>
                <w:sz w:val="20"/>
                <w:szCs w:val="20"/>
              </w:rPr>
              <w:t>52</w:t>
            </w:r>
          </w:p>
        </w:tc>
        <w:tc>
          <w:tcPr>
            <w:tcW w:w="866" w:type="dxa"/>
            <w:noWrap/>
            <w:vAlign w:val="center"/>
            <w:hideMark/>
          </w:tcPr>
          <w:p w14:paraId="65492DB1" w14:textId="011D3D56"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9</w:t>
            </w:r>
            <w:r>
              <w:rPr>
                <w:sz w:val="20"/>
                <w:szCs w:val="20"/>
              </w:rPr>
              <w:t>,</w:t>
            </w:r>
            <w:r w:rsidRPr="006479F6">
              <w:rPr>
                <w:sz w:val="20"/>
                <w:szCs w:val="20"/>
              </w:rPr>
              <w:t>5</w:t>
            </w:r>
          </w:p>
        </w:tc>
        <w:tc>
          <w:tcPr>
            <w:tcW w:w="1383" w:type="dxa"/>
            <w:noWrap/>
            <w:vAlign w:val="center"/>
            <w:hideMark/>
          </w:tcPr>
          <w:p w14:paraId="436AD636" w14:textId="3A1FF739"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15</w:t>
            </w:r>
            <w:r>
              <w:rPr>
                <w:sz w:val="20"/>
                <w:szCs w:val="20"/>
              </w:rPr>
              <w:t>.</w:t>
            </w:r>
            <w:r w:rsidRPr="006479F6">
              <w:rPr>
                <w:sz w:val="20"/>
                <w:szCs w:val="20"/>
              </w:rPr>
              <w:t>460</w:t>
            </w:r>
            <w:r>
              <w:rPr>
                <w:sz w:val="20"/>
                <w:szCs w:val="20"/>
              </w:rPr>
              <w:t>,</w:t>
            </w:r>
            <w:r w:rsidRPr="006479F6">
              <w:rPr>
                <w:sz w:val="20"/>
                <w:szCs w:val="20"/>
              </w:rPr>
              <w:t>1</w:t>
            </w:r>
          </w:p>
        </w:tc>
        <w:tc>
          <w:tcPr>
            <w:tcW w:w="928" w:type="dxa"/>
            <w:noWrap/>
            <w:vAlign w:val="center"/>
            <w:hideMark/>
          </w:tcPr>
          <w:p w14:paraId="74A8B992" w14:textId="22C5FFF5"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273</w:t>
            </w:r>
            <w:r>
              <w:rPr>
                <w:sz w:val="20"/>
                <w:szCs w:val="20"/>
              </w:rPr>
              <w:t>,</w:t>
            </w:r>
            <w:r w:rsidRPr="006479F6">
              <w:rPr>
                <w:sz w:val="20"/>
                <w:szCs w:val="20"/>
              </w:rPr>
              <w:t>5</w:t>
            </w:r>
          </w:p>
        </w:tc>
        <w:tc>
          <w:tcPr>
            <w:tcW w:w="866" w:type="dxa"/>
            <w:noWrap/>
            <w:vAlign w:val="center"/>
            <w:hideMark/>
          </w:tcPr>
          <w:p w14:paraId="07E3FBB8" w14:textId="112A4F75"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10</w:t>
            </w:r>
            <w:r>
              <w:rPr>
                <w:sz w:val="20"/>
                <w:szCs w:val="20"/>
              </w:rPr>
              <w:t>,</w:t>
            </w:r>
            <w:r w:rsidRPr="006479F6">
              <w:rPr>
                <w:sz w:val="20"/>
                <w:szCs w:val="20"/>
              </w:rPr>
              <w:t>9</w:t>
            </w:r>
          </w:p>
        </w:tc>
        <w:tc>
          <w:tcPr>
            <w:tcW w:w="1032" w:type="dxa"/>
            <w:noWrap/>
            <w:vAlign w:val="center"/>
            <w:hideMark/>
          </w:tcPr>
          <w:p w14:paraId="503C880D" w14:textId="1A8918B4"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291</w:t>
            </w:r>
            <w:r>
              <w:rPr>
                <w:sz w:val="20"/>
                <w:szCs w:val="20"/>
              </w:rPr>
              <w:t>,</w:t>
            </w:r>
            <w:r w:rsidRPr="006479F6">
              <w:rPr>
                <w:sz w:val="20"/>
                <w:szCs w:val="20"/>
              </w:rPr>
              <w:t>8</w:t>
            </w:r>
          </w:p>
        </w:tc>
        <w:tc>
          <w:tcPr>
            <w:tcW w:w="866" w:type="dxa"/>
            <w:noWrap/>
            <w:vAlign w:val="center"/>
            <w:hideMark/>
          </w:tcPr>
          <w:p w14:paraId="3D3C3C21" w14:textId="4FDA7190"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5</w:t>
            </w:r>
            <w:r>
              <w:rPr>
                <w:sz w:val="20"/>
                <w:szCs w:val="20"/>
              </w:rPr>
              <w:t>,</w:t>
            </w:r>
            <w:r w:rsidRPr="006479F6">
              <w:rPr>
                <w:sz w:val="20"/>
                <w:szCs w:val="20"/>
              </w:rPr>
              <w:t>2</w:t>
            </w:r>
          </w:p>
        </w:tc>
        <w:tc>
          <w:tcPr>
            <w:tcW w:w="1074" w:type="dxa"/>
            <w:noWrap/>
            <w:vAlign w:val="center"/>
            <w:hideMark/>
          </w:tcPr>
          <w:p w14:paraId="4ADB9CEC" w14:textId="59DE1894" w:rsidR="0029377D" w:rsidRPr="006479F6" w:rsidRDefault="0029377D" w:rsidP="0029377D">
            <w:pPr>
              <w:contextualSpacing/>
              <w:jc w:val="right"/>
              <w:rPr>
                <w:rFonts w:asciiTheme="minorHAnsi" w:hAnsiTheme="minorHAnsi" w:cstheme="minorHAnsi"/>
                <w:sz w:val="20"/>
                <w:szCs w:val="20"/>
                <w:lang w:val="sr-Cyrl-RS"/>
              </w:rPr>
            </w:pPr>
            <w:r w:rsidRPr="006479F6">
              <w:rPr>
                <w:sz w:val="20"/>
                <w:szCs w:val="20"/>
              </w:rPr>
              <w:t>10</w:t>
            </w:r>
            <w:r>
              <w:rPr>
                <w:sz w:val="20"/>
                <w:szCs w:val="20"/>
              </w:rPr>
              <w:t>,</w:t>
            </w:r>
            <w:r w:rsidRPr="006479F6">
              <w:rPr>
                <w:sz w:val="20"/>
                <w:szCs w:val="20"/>
              </w:rPr>
              <w:t>2</w:t>
            </w:r>
          </w:p>
        </w:tc>
      </w:tr>
      <w:tr w:rsidR="0029377D" w:rsidRPr="006479F6" w14:paraId="1841DA91" w14:textId="77777777" w:rsidTr="003E2387">
        <w:trPr>
          <w:trHeight w:val="340"/>
          <w:jc w:val="center"/>
        </w:trPr>
        <w:tc>
          <w:tcPr>
            <w:tcW w:w="1259" w:type="dxa"/>
            <w:shd w:val="clear" w:color="auto" w:fill="D9D9D9" w:themeFill="background1" w:themeFillShade="D9"/>
            <w:noWrap/>
            <w:vAlign w:val="center"/>
            <w:hideMark/>
          </w:tcPr>
          <w:p w14:paraId="713666E4" w14:textId="1D72BBC5" w:rsidR="0029377D" w:rsidRPr="006479F6" w:rsidRDefault="0029377D" w:rsidP="0029377D">
            <w:pPr>
              <w:contextualSpacing/>
              <w:jc w:val="center"/>
              <w:rPr>
                <w:rFonts w:asciiTheme="minorHAnsi" w:hAnsiTheme="minorHAnsi" w:cstheme="minorHAnsi"/>
                <w:b/>
                <w:bCs/>
                <w:sz w:val="20"/>
                <w:szCs w:val="20"/>
              </w:rPr>
            </w:pPr>
            <w:r w:rsidRPr="006479F6">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hideMark/>
          </w:tcPr>
          <w:p w14:paraId="4F162087" w14:textId="189421ED"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592</w:t>
            </w:r>
            <w:r>
              <w:rPr>
                <w:b/>
                <w:bCs/>
                <w:sz w:val="20"/>
                <w:szCs w:val="20"/>
              </w:rPr>
              <w:t>,</w:t>
            </w:r>
            <w:r w:rsidRPr="006479F6">
              <w:rPr>
                <w:b/>
                <w:bCs/>
                <w:sz w:val="20"/>
                <w:szCs w:val="20"/>
              </w:rPr>
              <w:t>24</w:t>
            </w:r>
          </w:p>
        </w:tc>
        <w:tc>
          <w:tcPr>
            <w:tcW w:w="866" w:type="dxa"/>
            <w:shd w:val="clear" w:color="auto" w:fill="D9D9D9" w:themeFill="background1" w:themeFillShade="D9"/>
            <w:noWrap/>
            <w:vAlign w:val="center"/>
            <w:hideMark/>
          </w:tcPr>
          <w:p w14:paraId="1EEAC3DF" w14:textId="6D19AA73"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c>
          <w:tcPr>
            <w:tcW w:w="1383" w:type="dxa"/>
            <w:shd w:val="clear" w:color="auto" w:fill="D9D9D9" w:themeFill="background1" w:themeFillShade="D9"/>
            <w:noWrap/>
            <w:vAlign w:val="center"/>
            <w:hideMark/>
          </w:tcPr>
          <w:p w14:paraId="2F68F9E9" w14:textId="60D537BE"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142</w:t>
            </w:r>
            <w:r>
              <w:rPr>
                <w:b/>
                <w:bCs/>
                <w:sz w:val="20"/>
                <w:szCs w:val="20"/>
              </w:rPr>
              <w:t>.</w:t>
            </w:r>
            <w:r w:rsidRPr="006479F6">
              <w:rPr>
                <w:b/>
                <w:bCs/>
                <w:sz w:val="20"/>
                <w:szCs w:val="20"/>
              </w:rPr>
              <w:t>329</w:t>
            </w:r>
            <w:r>
              <w:rPr>
                <w:b/>
                <w:bCs/>
                <w:sz w:val="20"/>
                <w:szCs w:val="20"/>
              </w:rPr>
              <w:t>,</w:t>
            </w:r>
            <w:r w:rsidRPr="006479F6">
              <w:rPr>
                <w:b/>
                <w:bCs/>
                <w:sz w:val="20"/>
                <w:szCs w:val="20"/>
              </w:rPr>
              <w:t>3</w:t>
            </w:r>
          </w:p>
        </w:tc>
        <w:tc>
          <w:tcPr>
            <w:tcW w:w="928" w:type="dxa"/>
            <w:shd w:val="clear" w:color="auto" w:fill="D9D9D9" w:themeFill="background1" w:themeFillShade="D9"/>
            <w:noWrap/>
            <w:vAlign w:val="center"/>
            <w:hideMark/>
          </w:tcPr>
          <w:p w14:paraId="69482673" w14:textId="18CCA184"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240</w:t>
            </w:r>
            <w:r>
              <w:rPr>
                <w:b/>
                <w:bCs/>
                <w:sz w:val="20"/>
                <w:szCs w:val="20"/>
              </w:rPr>
              <w:t>,</w:t>
            </w:r>
            <w:r w:rsidRPr="006479F6">
              <w:rPr>
                <w:b/>
                <w:bCs/>
                <w:sz w:val="20"/>
                <w:szCs w:val="20"/>
              </w:rPr>
              <w:t>3</w:t>
            </w:r>
          </w:p>
        </w:tc>
        <w:tc>
          <w:tcPr>
            <w:tcW w:w="866" w:type="dxa"/>
            <w:shd w:val="clear" w:color="auto" w:fill="D9D9D9" w:themeFill="background1" w:themeFillShade="D9"/>
            <w:noWrap/>
            <w:vAlign w:val="center"/>
            <w:hideMark/>
          </w:tcPr>
          <w:p w14:paraId="0FF7FC92" w14:textId="7400D6A1"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c>
          <w:tcPr>
            <w:tcW w:w="1032" w:type="dxa"/>
            <w:shd w:val="clear" w:color="auto" w:fill="D9D9D9" w:themeFill="background1" w:themeFillShade="D9"/>
            <w:noWrap/>
            <w:vAlign w:val="center"/>
            <w:hideMark/>
          </w:tcPr>
          <w:p w14:paraId="37A12B01" w14:textId="54581D16"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2</w:t>
            </w:r>
            <w:r>
              <w:rPr>
                <w:b/>
                <w:bCs/>
                <w:sz w:val="20"/>
                <w:szCs w:val="20"/>
              </w:rPr>
              <w:t>.</w:t>
            </w:r>
            <w:r w:rsidRPr="006479F6">
              <w:rPr>
                <w:b/>
                <w:bCs/>
                <w:sz w:val="20"/>
                <w:szCs w:val="20"/>
              </w:rPr>
              <w:t>851</w:t>
            </w:r>
            <w:r>
              <w:rPr>
                <w:b/>
                <w:bCs/>
                <w:sz w:val="20"/>
                <w:szCs w:val="20"/>
              </w:rPr>
              <w:t>,</w:t>
            </w:r>
            <w:r w:rsidRPr="006479F6">
              <w:rPr>
                <w:b/>
                <w:bCs/>
                <w:sz w:val="20"/>
                <w:szCs w:val="20"/>
              </w:rPr>
              <w:t>7</w:t>
            </w:r>
          </w:p>
        </w:tc>
        <w:tc>
          <w:tcPr>
            <w:tcW w:w="866" w:type="dxa"/>
            <w:shd w:val="clear" w:color="auto" w:fill="D9D9D9" w:themeFill="background1" w:themeFillShade="D9"/>
            <w:noWrap/>
            <w:vAlign w:val="center"/>
            <w:hideMark/>
          </w:tcPr>
          <w:p w14:paraId="3CFBA785" w14:textId="3ED81649"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4</w:t>
            </w:r>
            <w:r>
              <w:rPr>
                <w:b/>
                <w:bCs/>
                <w:sz w:val="20"/>
                <w:szCs w:val="20"/>
              </w:rPr>
              <w:t>,</w:t>
            </w:r>
            <w:r w:rsidRPr="006479F6">
              <w:rPr>
                <w:b/>
                <w:bCs/>
                <w:sz w:val="20"/>
                <w:szCs w:val="20"/>
              </w:rPr>
              <w:t>8</w:t>
            </w:r>
          </w:p>
        </w:tc>
        <w:tc>
          <w:tcPr>
            <w:tcW w:w="1074" w:type="dxa"/>
            <w:shd w:val="clear" w:color="auto" w:fill="D9D9D9" w:themeFill="background1" w:themeFillShade="D9"/>
            <w:noWrap/>
            <w:vAlign w:val="center"/>
            <w:hideMark/>
          </w:tcPr>
          <w:p w14:paraId="1D567136" w14:textId="42C238B1" w:rsidR="0029377D" w:rsidRPr="006479F6" w:rsidRDefault="0029377D" w:rsidP="0029377D">
            <w:pPr>
              <w:contextualSpacing/>
              <w:jc w:val="right"/>
              <w:rPr>
                <w:rFonts w:asciiTheme="minorHAnsi" w:hAnsiTheme="minorHAnsi" w:cstheme="minorHAnsi"/>
                <w:b/>
                <w:bCs/>
                <w:sz w:val="20"/>
                <w:szCs w:val="20"/>
                <w:lang w:val="sr-Cyrl-RS"/>
              </w:rPr>
            </w:pPr>
            <w:r w:rsidRPr="006479F6">
              <w:rPr>
                <w:b/>
                <w:bCs/>
                <w:sz w:val="20"/>
                <w:szCs w:val="20"/>
              </w:rPr>
              <w:t>100</w:t>
            </w:r>
            <w:r>
              <w:rPr>
                <w:b/>
                <w:bCs/>
                <w:sz w:val="20"/>
                <w:szCs w:val="20"/>
              </w:rPr>
              <w:t>,</w:t>
            </w:r>
            <w:r w:rsidRPr="006479F6">
              <w:rPr>
                <w:b/>
                <w:bCs/>
                <w:sz w:val="20"/>
                <w:szCs w:val="20"/>
              </w:rPr>
              <w:t>0</w:t>
            </w:r>
          </w:p>
        </w:tc>
      </w:tr>
    </w:tbl>
    <w:p w14:paraId="316ABE20" w14:textId="77777777" w:rsidR="00346A64" w:rsidRPr="00C4245F" w:rsidRDefault="00346A64" w:rsidP="00C4245F">
      <w:pPr>
        <w:spacing w:after="0"/>
        <w:jc w:val="both"/>
        <w:rPr>
          <w:rFonts w:cstheme="minorHAnsi"/>
          <w:sz w:val="24"/>
          <w:lang w:val="sr-Latn-RS"/>
        </w:rPr>
      </w:pPr>
    </w:p>
    <w:p w14:paraId="670C961B" w14:textId="382F7044" w:rsidR="00346A64" w:rsidRPr="00C4245F" w:rsidRDefault="00346A64" w:rsidP="00C4245F">
      <w:pPr>
        <w:spacing w:after="0"/>
        <w:jc w:val="both"/>
        <w:rPr>
          <w:rFonts w:cstheme="minorHAnsi"/>
          <w:sz w:val="24"/>
          <w:lang w:val="sr-Cyrl-RS"/>
        </w:rPr>
      </w:pPr>
      <w:r w:rsidRPr="00C4245F">
        <w:rPr>
          <w:rFonts w:cstheme="minorHAnsi"/>
          <w:sz w:val="24"/>
          <w:lang w:val="sr-Cyrl-RS"/>
        </w:rPr>
        <w:lastRenderedPageBreak/>
        <w:t>Већи део обрасле површине газдинске јединице налази се у</w:t>
      </w:r>
      <w:r w:rsidR="00174BFF" w:rsidRPr="00C4245F">
        <w:rPr>
          <w:rFonts w:cstheme="minorHAnsi"/>
          <w:sz w:val="24"/>
          <w:lang w:val="sr-Cyrl-RS"/>
        </w:rPr>
        <w:t xml:space="preserve"> оквиру II степена заштите,</w:t>
      </w:r>
      <w:r w:rsidR="00E82B1C">
        <w:rPr>
          <w:rFonts w:cstheme="minorHAnsi"/>
          <w:sz w:val="24"/>
          <w:lang w:val="sr-Cyrl-RS"/>
        </w:rPr>
        <w:t xml:space="preserve"> 90,5% површине, док се преосталих </w:t>
      </w:r>
      <w:r w:rsidRPr="00C4245F">
        <w:rPr>
          <w:rFonts w:cstheme="minorHAnsi"/>
          <w:sz w:val="24"/>
          <w:lang w:val="sr-Cyrl-RS"/>
        </w:rPr>
        <w:t>9</w:t>
      </w:r>
      <w:r w:rsidR="00E82B1C">
        <w:rPr>
          <w:rFonts w:cstheme="minorHAnsi"/>
          <w:sz w:val="24"/>
          <w:lang w:val="sr-Cyrl-RS"/>
        </w:rPr>
        <w:t>,5</w:t>
      </w:r>
      <w:r w:rsidRPr="00C4245F">
        <w:rPr>
          <w:rFonts w:cstheme="minorHAnsi"/>
          <w:sz w:val="24"/>
          <w:lang w:val="sr-Cyrl-RS"/>
        </w:rPr>
        <w:t xml:space="preserve"> % обрасле површине налази у оквиру II</w:t>
      </w:r>
      <w:r w:rsidRPr="00C4245F">
        <w:rPr>
          <w:rFonts w:cstheme="minorHAnsi"/>
          <w:sz w:val="24"/>
        </w:rPr>
        <w:t>I</w:t>
      </w:r>
      <w:r w:rsidRPr="00C4245F">
        <w:rPr>
          <w:rFonts w:cstheme="minorHAnsi"/>
          <w:sz w:val="24"/>
          <w:lang w:val="sr-Cyrl-RS"/>
        </w:rPr>
        <w:t xml:space="preserve"> степена заштите.</w:t>
      </w:r>
    </w:p>
    <w:p w14:paraId="68E78AC2" w14:textId="2131DF9A" w:rsidR="00346A64" w:rsidRPr="00C4245F" w:rsidRDefault="00346A64" w:rsidP="00C4245F">
      <w:pPr>
        <w:spacing w:after="0"/>
        <w:jc w:val="both"/>
        <w:rPr>
          <w:rFonts w:cstheme="minorHAnsi"/>
          <w:sz w:val="24"/>
          <w:lang w:val="sr-Cyrl-RS"/>
        </w:rPr>
      </w:pPr>
      <w:r w:rsidRPr="00C4245F">
        <w:rPr>
          <w:rFonts w:cstheme="minorHAnsi"/>
          <w:sz w:val="24"/>
          <w:lang w:val="sr-Cyrl-RS"/>
        </w:rPr>
        <w:t>Производни показатељи, исказани кроз просечне вредности запремине и текућег запреминског прираста, а на нивоу целе газдинске јединице, су релативно скромни и износе за наменску целину 59 – Национални парк, II степен заштите  V = 2</w:t>
      </w:r>
      <w:r w:rsidR="00E82B1C">
        <w:rPr>
          <w:rFonts w:cstheme="minorHAnsi"/>
          <w:sz w:val="24"/>
          <w:lang w:val="sr-Cyrl-RS"/>
        </w:rPr>
        <w:t>3</w:t>
      </w:r>
      <w:r w:rsidRPr="00C4245F">
        <w:rPr>
          <w:rFonts w:cstheme="minorHAnsi"/>
          <w:sz w:val="24"/>
        </w:rPr>
        <w:t>6</w:t>
      </w:r>
      <w:r w:rsidR="00E82B1C">
        <w:rPr>
          <w:rFonts w:cstheme="minorHAnsi"/>
          <w:sz w:val="24"/>
          <w:lang w:val="sr-Cyrl-RS"/>
        </w:rPr>
        <w:t>.8</w:t>
      </w:r>
      <w:r w:rsidRPr="00C4245F">
        <w:rPr>
          <w:rFonts w:cstheme="minorHAnsi"/>
          <w:sz w:val="24"/>
          <w:lang w:val="sr-Cyrl-RS"/>
        </w:rPr>
        <w:t xml:space="preserve"> m</w:t>
      </w:r>
      <w:r w:rsidRPr="00C4245F">
        <w:rPr>
          <w:rFonts w:cstheme="minorHAnsi"/>
          <w:sz w:val="24"/>
          <w:vertAlign w:val="superscript"/>
          <w:lang w:val="sr-Cyrl-RS"/>
        </w:rPr>
        <w:t>3</w:t>
      </w:r>
      <w:r w:rsidR="00E82B1C">
        <w:rPr>
          <w:rFonts w:cstheme="minorHAnsi"/>
          <w:sz w:val="24"/>
          <w:lang w:val="sr-Cyrl-RS"/>
        </w:rPr>
        <w:t>/ha; Iv = 4</w:t>
      </w:r>
      <w:r w:rsidRPr="00C4245F">
        <w:rPr>
          <w:rFonts w:cstheme="minorHAnsi"/>
          <w:sz w:val="24"/>
          <w:lang w:val="sr-Cyrl-RS"/>
        </w:rPr>
        <w:t>,</w:t>
      </w:r>
      <w:r w:rsidR="00E82B1C">
        <w:rPr>
          <w:rFonts w:cstheme="minorHAnsi"/>
          <w:sz w:val="24"/>
          <w:lang w:val="sr-Cyrl-RS"/>
        </w:rPr>
        <w:t>8</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 xml:space="preserve">/ha, за наменску целину 60 – Национални парк, III степен заштите V = </w:t>
      </w:r>
      <w:r w:rsidR="00E82B1C">
        <w:rPr>
          <w:rFonts w:cstheme="minorHAnsi"/>
          <w:sz w:val="24"/>
          <w:lang w:val="sr-Cyrl-RS"/>
        </w:rPr>
        <w:t>273,5</w:t>
      </w:r>
      <w:r w:rsidRPr="00C4245F">
        <w:rPr>
          <w:rFonts w:cstheme="minorHAnsi"/>
          <w:sz w:val="24"/>
          <w:lang w:val="sr-Cyrl-RS"/>
        </w:rPr>
        <w:t xml:space="preserve"> m</w:t>
      </w:r>
      <w:r w:rsidRPr="00C4245F">
        <w:rPr>
          <w:rFonts w:cstheme="minorHAnsi"/>
          <w:sz w:val="24"/>
          <w:vertAlign w:val="superscript"/>
          <w:lang w:val="sr-Cyrl-RS"/>
        </w:rPr>
        <w:t>3</w:t>
      </w:r>
      <w:r w:rsidR="00E82B1C">
        <w:rPr>
          <w:rFonts w:cstheme="minorHAnsi"/>
          <w:sz w:val="24"/>
          <w:lang w:val="sr-Cyrl-RS"/>
        </w:rPr>
        <w:t>/ha; Iv = 5,2</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 xml:space="preserve">/ha. Овакви показатељи су логични с обзиром на доминантно изданачко порекло и старосну структуру. </w:t>
      </w:r>
    </w:p>
    <w:p w14:paraId="15C32579" w14:textId="2A06A77A" w:rsidR="00346A64" w:rsidRPr="00C4245F"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516" w:name="_Toc415834712"/>
      <w:bookmarkStart w:id="517" w:name="_Toc427566103"/>
      <w:bookmarkStart w:id="518" w:name="_Toc450648742"/>
      <w:bookmarkStart w:id="519" w:name="_Toc451771370"/>
      <w:bookmarkStart w:id="520" w:name="_Toc457465054"/>
      <w:bookmarkStart w:id="521" w:name="_Toc457465555"/>
      <w:bookmarkStart w:id="522" w:name="_Toc457465965"/>
      <w:bookmarkStart w:id="523" w:name="_Toc478114928"/>
      <w:bookmarkStart w:id="524" w:name="_Toc483397320"/>
      <w:bookmarkStart w:id="525" w:name="_Toc491335776"/>
      <w:bookmarkStart w:id="526" w:name="_Toc492968107"/>
      <w:bookmarkStart w:id="527" w:name="_Toc496100594"/>
      <w:bookmarkStart w:id="528" w:name="_Toc496252203"/>
      <w:bookmarkStart w:id="529" w:name="_Toc510010838"/>
      <w:bookmarkStart w:id="530" w:name="_Toc37229413"/>
      <w:bookmarkStart w:id="531" w:name="_Toc68689327"/>
      <w:bookmarkStart w:id="532" w:name="_Toc103082305"/>
      <w:bookmarkStart w:id="533" w:name="_Toc103083859"/>
      <w:bookmarkStart w:id="534" w:name="_Toc170061804"/>
      <w:bookmarkStart w:id="535" w:name="_Toc176937553"/>
      <w:bookmarkStart w:id="536" w:name="_Toc179192952"/>
      <w:bookmarkStart w:id="537" w:name="_Toc185152218"/>
      <w:bookmarkStart w:id="538" w:name="_Toc224493369"/>
      <w:r>
        <w:rPr>
          <w:rFonts w:eastAsiaTheme="majorEastAsia" w:cstheme="minorHAnsi"/>
          <w:b/>
          <w:bCs/>
          <w:color w:val="4472C4" w:themeColor="accent1"/>
          <w:sz w:val="24"/>
          <w:lang w:val="sr-Cyrl-RS"/>
        </w:rPr>
        <w:t>2.1.2</w:t>
      </w:r>
      <w:r w:rsidR="00346A64" w:rsidRPr="00C4245F">
        <w:rPr>
          <w:rFonts w:eastAsiaTheme="majorEastAsia" w:cstheme="minorHAnsi"/>
          <w:b/>
          <w:bCs/>
          <w:color w:val="4472C4" w:themeColor="accent1"/>
          <w:sz w:val="24"/>
          <w:lang w:val="sr-Cyrl-RS"/>
        </w:rPr>
        <w:t xml:space="preserve"> Стања шума по газдинским </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00346A64" w:rsidRPr="00C4245F">
        <w:rPr>
          <w:rFonts w:eastAsiaTheme="majorEastAsia" w:cstheme="minorHAnsi"/>
          <w:b/>
          <w:bCs/>
          <w:color w:val="4472C4" w:themeColor="accent1"/>
          <w:sz w:val="24"/>
          <w:lang w:val="sr-Cyrl-RS"/>
        </w:rPr>
        <w:t>типовима</w:t>
      </w:r>
      <w:bookmarkEnd w:id="534"/>
      <w:bookmarkEnd w:id="535"/>
      <w:bookmarkEnd w:id="536"/>
      <w:bookmarkEnd w:id="537"/>
      <w:bookmarkEnd w:id="538"/>
    </w:p>
    <w:p w14:paraId="7A81432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4BF967B0" w14:textId="51E02015"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бр.8</w:t>
      </w:r>
      <w:r w:rsidR="00346A64" w:rsidRPr="00C4245F">
        <w:rPr>
          <w:rFonts w:cstheme="minorHAnsi"/>
          <w:sz w:val="24"/>
          <w:lang w:val="sr-Cyrl-RS"/>
        </w:rPr>
        <w:t>. Стање састојина по газдинским типовима</w:t>
      </w:r>
    </w:p>
    <w:tbl>
      <w:tblPr>
        <w:tblW w:w="5000" w:type="pct"/>
        <w:tblLook w:val="04A0" w:firstRow="1" w:lastRow="0" w:firstColumn="1" w:lastColumn="0" w:noHBand="0" w:noVBand="1"/>
      </w:tblPr>
      <w:tblGrid>
        <w:gridCol w:w="5558"/>
        <w:gridCol w:w="924"/>
        <w:gridCol w:w="867"/>
        <w:gridCol w:w="1233"/>
        <w:gridCol w:w="867"/>
        <w:gridCol w:w="904"/>
        <w:gridCol w:w="986"/>
        <w:gridCol w:w="867"/>
        <w:gridCol w:w="904"/>
        <w:gridCol w:w="1060"/>
      </w:tblGrid>
      <w:tr w:rsidR="00135DEC" w:rsidRPr="00135DEC" w14:paraId="332AD00D" w14:textId="77777777" w:rsidTr="0029377D">
        <w:trPr>
          <w:trHeight w:val="340"/>
          <w:tblHeader/>
        </w:trPr>
        <w:tc>
          <w:tcPr>
            <w:tcW w:w="196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F2F487"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Газдински типови</w:t>
            </w:r>
          </w:p>
        </w:tc>
        <w:tc>
          <w:tcPr>
            <w:tcW w:w="63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89BBD4E"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Површина</w:t>
            </w:r>
          </w:p>
        </w:tc>
        <w:tc>
          <w:tcPr>
            <w:tcW w:w="106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9BA2024"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Запремина</w:t>
            </w:r>
          </w:p>
        </w:tc>
        <w:tc>
          <w:tcPr>
            <w:tcW w:w="973"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46FF7DE"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Запремински прираст</w:t>
            </w:r>
          </w:p>
        </w:tc>
        <w:tc>
          <w:tcPr>
            <w:tcW w:w="37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84E3FB"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Piv (%)</w:t>
            </w:r>
          </w:p>
        </w:tc>
      </w:tr>
      <w:tr w:rsidR="00135DEC" w:rsidRPr="00135DEC" w14:paraId="361314AE" w14:textId="77777777" w:rsidTr="0029377D">
        <w:trPr>
          <w:trHeight w:val="340"/>
          <w:tblHeader/>
        </w:trPr>
        <w:tc>
          <w:tcPr>
            <w:tcW w:w="1961" w:type="pct"/>
            <w:vMerge/>
            <w:tcBorders>
              <w:top w:val="single" w:sz="4" w:space="0" w:color="auto"/>
              <w:left w:val="single" w:sz="4" w:space="0" w:color="auto"/>
              <w:bottom w:val="single" w:sz="4" w:space="0" w:color="auto"/>
              <w:right w:val="single" w:sz="4" w:space="0" w:color="auto"/>
            </w:tcBorders>
            <w:vAlign w:val="center"/>
            <w:hideMark/>
          </w:tcPr>
          <w:p w14:paraId="0C7C6196" w14:textId="77777777" w:rsidR="00135DEC" w:rsidRPr="00135DEC" w:rsidRDefault="00135DEC" w:rsidP="00135DEC">
            <w:pPr>
              <w:spacing w:after="0" w:line="240" w:lineRule="auto"/>
              <w:contextualSpacing/>
              <w:rPr>
                <w:rFonts w:ascii="Times New Roman" w:eastAsia="Times New Roman" w:hAnsi="Times New Roman" w:cs="Times New Roman"/>
                <w:b/>
                <w:bCs/>
                <w:color w:val="000000"/>
                <w:sz w:val="20"/>
                <w:szCs w:val="20"/>
              </w:rPr>
            </w:pPr>
          </w:p>
        </w:tc>
        <w:tc>
          <w:tcPr>
            <w:tcW w:w="326" w:type="pct"/>
            <w:tcBorders>
              <w:top w:val="nil"/>
              <w:left w:val="nil"/>
              <w:bottom w:val="single" w:sz="4" w:space="0" w:color="auto"/>
              <w:right w:val="single" w:sz="4" w:space="0" w:color="auto"/>
            </w:tcBorders>
            <w:shd w:val="clear" w:color="000000" w:fill="BFBFBF"/>
            <w:noWrap/>
            <w:vAlign w:val="center"/>
            <w:hideMark/>
          </w:tcPr>
          <w:p w14:paraId="1AB86952"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ha</w:t>
            </w:r>
          </w:p>
        </w:tc>
        <w:tc>
          <w:tcPr>
            <w:tcW w:w="306" w:type="pct"/>
            <w:tcBorders>
              <w:top w:val="nil"/>
              <w:left w:val="nil"/>
              <w:bottom w:val="single" w:sz="4" w:space="0" w:color="auto"/>
              <w:right w:val="single" w:sz="4" w:space="0" w:color="auto"/>
            </w:tcBorders>
            <w:shd w:val="clear" w:color="000000" w:fill="BFBFBF"/>
            <w:noWrap/>
            <w:vAlign w:val="center"/>
            <w:hideMark/>
          </w:tcPr>
          <w:p w14:paraId="2FAD409D"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w:t>
            </w:r>
          </w:p>
        </w:tc>
        <w:tc>
          <w:tcPr>
            <w:tcW w:w="435" w:type="pct"/>
            <w:tcBorders>
              <w:top w:val="nil"/>
              <w:left w:val="nil"/>
              <w:bottom w:val="single" w:sz="4" w:space="0" w:color="auto"/>
              <w:right w:val="single" w:sz="4" w:space="0" w:color="auto"/>
            </w:tcBorders>
            <w:shd w:val="clear" w:color="000000" w:fill="BFBFBF"/>
            <w:noWrap/>
            <w:vAlign w:val="center"/>
            <w:hideMark/>
          </w:tcPr>
          <w:p w14:paraId="24948800"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m3</w:t>
            </w:r>
          </w:p>
        </w:tc>
        <w:tc>
          <w:tcPr>
            <w:tcW w:w="306" w:type="pct"/>
            <w:tcBorders>
              <w:top w:val="nil"/>
              <w:left w:val="nil"/>
              <w:bottom w:val="single" w:sz="4" w:space="0" w:color="auto"/>
              <w:right w:val="single" w:sz="4" w:space="0" w:color="auto"/>
            </w:tcBorders>
            <w:shd w:val="clear" w:color="000000" w:fill="BFBFBF"/>
            <w:noWrap/>
            <w:vAlign w:val="center"/>
            <w:hideMark/>
          </w:tcPr>
          <w:p w14:paraId="71322DFB"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w:t>
            </w:r>
          </w:p>
        </w:tc>
        <w:tc>
          <w:tcPr>
            <w:tcW w:w="319" w:type="pct"/>
            <w:tcBorders>
              <w:top w:val="nil"/>
              <w:left w:val="nil"/>
              <w:bottom w:val="single" w:sz="4" w:space="0" w:color="auto"/>
              <w:right w:val="single" w:sz="4" w:space="0" w:color="auto"/>
            </w:tcBorders>
            <w:shd w:val="clear" w:color="000000" w:fill="BFBFBF"/>
            <w:noWrap/>
            <w:vAlign w:val="center"/>
            <w:hideMark/>
          </w:tcPr>
          <w:p w14:paraId="2D1AE90D"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m3/ha</w:t>
            </w:r>
          </w:p>
        </w:tc>
        <w:tc>
          <w:tcPr>
            <w:tcW w:w="348" w:type="pct"/>
            <w:tcBorders>
              <w:top w:val="nil"/>
              <w:left w:val="nil"/>
              <w:bottom w:val="single" w:sz="4" w:space="0" w:color="auto"/>
              <w:right w:val="single" w:sz="4" w:space="0" w:color="auto"/>
            </w:tcBorders>
            <w:shd w:val="clear" w:color="000000" w:fill="BFBFBF"/>
            <w:noWrap/>
            <w:vAlign w:val="center"/>
            <w:hideMark/>
          </w:tcPr>
          <w:p w14:paraId="7C6B5CBA"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m3</w:t>
            </w:r>
          </w:p>
        </w:tc>
        <w:tc>
          <w:tcPr>
            <w:tcW w:w="306" w:type="pct"/>
            <w:tcBorders>
              <w:top w:val="nil"/>
              <w:left w:val="nil"/>
              <w:bottom w:val="single" w:sz="4" w:space="0" w:color="auto"/>
              <w:right w:val="single" w:sz="4" w:space="0" w:color="auto"/>
            </w:tcBorders>
            <w:shd w:val="clear" w:color="000000" w:fill="BFBFBF"/>
            <w:noWrap/>
            <w:vAlign w:val="center"/>
            <w:hideMark/>
          </w:tcPr>
          <w:p w14:paraId="3DD156F0"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w:t>
            </w:r>
          </w:p>
        </w:tc>
        <w:tc>
          <w:tcPr>
            <w:tcW w:w="319" w:type="pct"/>
            <w:tcBorders>
              <w:top w:val="nil"/>
              <w:left w:val="nil"/>
              <w:bottom w:val="single" w:sz="4" w:space="0" w:color="auto"/>
              <w:right w:val="single" w:sz="4" w:space="0" w:color="auto"/>
            </w:tcBorders>
            <w:shd w:val="clear" w:color="000000" w:fill="BFBFBF"/>
            <w:noWrap/>
            <w:vAlign w:val="center"/>
            <w:hideMark/>
          </w:tcPr>
          <w:p w14:paraId="23010956"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m3/ha</w:t>
            </w: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79CFDB0A" w14:textId="77777777" w:rsidR="00135DEC" w:rsidRPr="00135DEC" w:rsidRDefault="00135DEC" w:rsidP="00135DEC">
            <w:pPr>
              <w:spacing w:after="0" w:line="240" w:lineRule="auto"/>
              <w:contextualSpacing/>
              <w:rPr>
                <w:rFonts w:ascii="Times New Roman" w:eastAsia="Times New Roman" w:hAnsi="Times New Roman" w:cs="Times New Roman"/>
                <w:b/>
                <w:bCs/>
                <w:color w:val="000000"/>
                <w:sz w:val="20"/>
                <w:szCs w:val="20"/>
              </w:rPr>
            </w:pPr>
          </w:p>
        </w:tc>
      </w:tr>
      <w:tr w:rsidR="00135DEC" w:rsidRPr="00135DEC" w14:paraId="35E0543E" w14:textId="77777777" w:rsidTr="00135DEC">
        <w:trPr>
          <w:trHeight w:val="340"/>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150D2F68" w14:textId="77777777" w:rsidR="00135DEC" w:rsidRPr="00135DEC" w:rsidRDefault="00135DEC" w:rsidP="00135DEC">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59 - Национални парк - II степена заштите</w:t>
            </w:r>
          </w:p>
        </w:tc>
      </w:tr>
      <w:tr w:rsidR="0029377D" w:rsidRPr="00135DEC" w14:paraId="7A8EC0C0"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9EA9D7E" w14:textId="4886A684"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21121 - Изданачке мешовите шуме букве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7A0C8F7C" w14:textId="398A4E4C"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букве и осталих лишћара и четинара</w:t>
            </w:r>
          </w:p>
        </w:tc>
        <w:tc>
          <w:tcPr>
            <w:tcW w:w="326" w:type="pct"/>
            <w:tcBorders>
              <w:top w:val="nil"/>
              <w:left w:val="nil"/>
              <w:bottom w:val="single" w:sz="4" w:space="0" w:color="auto"/>
              <w:right w:val="single" w:sz="4" w:space="0" w:color="auto"/>
            </w:tcBorders>
            <w:noWrap/>
            <w:vAlign w:val="center"/>
            <w:hideMark/>
          </w:tcPr>
          <w:p w14:paraId="4EE97465" w14:textId="11E5E33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72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35</w:t>
            </w:r>
          </w:p>
        </w:tc>
        <w:tc>
          <w:tcPr>
            <w:tcW w:w="306" w:type="pct"/>
            <w:tcBorders>
              <w:top w:val="nil"/>
              <w:left w:val="nil"/>
              <w:bottom w:val="single" w:sz="4" w:space="0" w:color="auto"/>
              <w:right w:val="single" w:sz="4" w:space="0" w:color="auto"/>
            </w:tcBorders>
            <w:noWrap/>
            <w:vAlign w:val="center"/>
            <w:hideMark/>
          </w:tcPr>
          <w:p w14:paraId="6D231357" w14:textId="511D8B8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435" w:type="pct"/>
            <w:tcBorders>
              <w:top w:val="nil"/>
              <w:left w:val="nil"/>
              <w:bottom w:val="single" w:sz="4" w:space="0" w:color="auto"/>
              <w:right w:val="single" w:sz="4" w:space="0" w:color="auto"/>
            </w:tcBorders>
            <w:noWrap/>
            <w:vAlign w:val="center"/>
            <w:hideMark/>
          </w:tcPr>
          <w:p w14:paraId="75A9E9D6" w14:textId="0743494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373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127CB30D" w14:textId="67B8992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19" w:type="pct"/>
            <w:tcBorders>
              <w:top w:val="nil"/>
              <w:left w:val="nil"/>
              <w:bottom w:val="single" w:sz="4" w:space="0" w:color="auto"/>
              <w:right w:val="single" w:sz="4" w:space="0" w:color="auto"/>
            </w:tcBorders>
            <w:noWrap/>
            <w:vAlign w:val="center"/>
            <w:hideMark/>
          </w:tcPr>
          <w:p w14:paraId="54EDBA63" w14:textId="1477087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253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48" w:type="pct"/>
            <w:tcBorders>
              <w:top w:val="nil"/>
              <w:left w:val="nil"/>
              <w:bottom w:val="single" w:sz="4" w:space="0" w:color="auto"/>
              <w:right w:val="single" w:sz="4" w:space="0" w:color="auto"/>
            </w:tcBorders>
            <w:noWrap/>
            <w:vAlign w:val="center"/>
            <w:hideMark/>
          </w:tcPr>
          <w:p w14:paraId="3F143870" w14:textId="43FAFDF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308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05C5FDAD" w14:textId="6238704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19" w:type="pct"/>
            <w:tcBorders>
              <w:top w:val="nil"/>
              <w:left w:val="nil"/>
              <w:bottom w:val="single" w:sz="4" w:space="0" w:color="auto"/>
              <w:right w:val="single" w:sz="4" w:space="0" w:color="auto"/>
            </w:tcBorders>
            <w:noWrap/>
            <w:vAlign w:val="center"/>
            <w:hideMark/>
          </w:tcPr>
          <w:p w14:paraId="17A19949" w14:textId="78E5810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73" w:type="pct"/>
            <w:tcBorders>
              <w:top w:val="nil"/>
              <w:left w:val="nil"/>
              <w:bottom w:val="single" w:sz="4" w:space="0" w:color="auto"/>
              <w:right w:val="single" w:sz="4" w:space="0" w:color="auto"/>
            </w:tcBorders>
            <w:noWrap/>
            <w:vAlign w:val="center"/>
            <w:hideMark/>
          </w:tcPr>
          <w:p w14:paraId="2D824B47" w14:textId="17687EA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r>
      <w:tr w:rsidR="0029377D" w:rsidRPr="00135DEC" w14:paraId="2E6C01C4"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1857D69"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2620 - Изданачке мешовите шуме храстова</w:t>
            </w:r>
          </w:p>
        </w:tc>
        <w:tc>
          <w:tcPr>
            <w:tcW w:w="326" w:type="pct"/>
            <w:tcBorders>
              <w:top w:val="nil"/>
              <w:left w:val="nil"/>
              <w:bottom w:val="single" w:sz="4" w:space="0" w:color="auto"/>
              <w:right w:val="single" w:sz="4" w:space="0" w:color="auto"/>
            </w:tcBorders>
            <w:noWrap/>
            <w:vAlign w:val="center"/>
            <w:hideMark/>
          </w:tcPr>
          <w:p w14:paraId="09290222" w14:textId="7C844A6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83</w:t>
            </w:r>
          </w:p>
        </w:tc>
        <w:tc>
          <w:tcPr>
            <w:tcW w:w="306" w:type="pct"/>
            <w:tcBorders>
              <w:top w:val="nil"/>
              <w:left w:val="nil"/>
              <w:bottom w:val="single" w:sz="4" w:space="0" w:color="auto"/>
              <w:right w:val="single" w:sz="4" w:space="0" w:color="auto"/>
            </w:tcBorders>
            <w:noWrap/>
            <w:vAlign w:val="center"/>
            <w:hideMark/>
          </w:tcPr>
          <w:p w14:paraId="054395CA" w14:textId="33A349C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435" w:type="pct"/>
            <w:tcBorders>
              <w:top w:val="nil"/>
              <w:left w:val="nil"/>
              <w:bottom w:val="single" w:sz="4" w:space="0" w:color="auto"/>
              <w:right w:val="single" w:sz="4" w:space="0" w:color="auto"/>
            </w:tcBorders>
            <w:noWrap/>
            <w:vAlign w:val="center"/>
            <w:hideMark/>
          </w:tcPr>
          <w:p w14:paraId="0CD62C25" w14:textId="7652213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524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06" w:type="pct"/>
            <w:tcBorders>
              <w:top w:val="nil"/>
              <w:left w:val="nil"/>
              <w:bottom w:val="single" w:sz="4" w:space="0" w:color="auto"/>
              <w:right w:val="single" w:sz="4" w:space="0" w:color="auto"/>
            </w:tcBorders>
            <w:noWrap/>
            <w:vAlign w:val="center"/>
            <w:hideMark/>
          </w:tcPr>
          <w:p w14:paraId="0F683F0B" w14:textId="5381B4E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2D4733EE" w14:textId="06F4366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185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48" w:type="pct"/>
            <w:tcBorders>
              <w:top w:val="nil"/>
              <w:left w:val="nil"/>
              <w:bottom w:val="single" w:sz="4" w:space="0" w:color="auto"/>
              <w:right w:val="single" w:sz="4" w:space="0" w:color="auto"/>
            </w:tcBorders>
            <w:noWrap/>
            <w:vAlign w:val="center"/>
            <w:hideMark/>
          </w:tcPr>
          <w:p w14:paraId="1FA00E60" w14:textId="38FF796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5A543557" w14:textId="38B6EF9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6B8F3AD9" w14:textId="4507868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70D1746A" w14:textId="42C0B47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r>
      <w:tr w:rsidR="0029377D" w:rsidRPr="00135DEC" w14:paraId="62279F57"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665F457E" w14:textId="615024FC"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2621 - Изданачке мешовите шуме храстова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008C8E67" w14:textId="27E7100B"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храстова и осталих лишћара</w:t>
            </w:r>
          </w:p>
        </w:tc>
        <w:tc>
          <w:tcPr>
            <w:tcW w:w="326" w:type="pct"/>
            <w:tcBorders>
              <w:top w:val="nil"/>
              <w:left w:val="nil"/>
              <w:bottom w:val="single" w:sz="4" w:space="0" w:color="auto"/>
              <w:right w:val="single" w:sz="4" w:space="0" w:color="auto"/>
            </w:tcBorders>
            <w:noWrap/>
            <w:vAlign w:val="center"/>
            <w:hideMark/>
          </w:tcPr>
          <w:p w14:paraId="2B3FC2DC" w14:textId="674489D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345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64</w:t>
            </w:r>
          </w:p>
        </w:tc>
        <w:tc>
          <w:tcPr>
            <w:tcW w:w="306" w:type="pct"/>
            <w:tcBorders>
              <w:top w:val="nil"/>
              <w:left w:val="nil"/>
              <w:bottom w:val="single" w:sz="4" w:space="0" w:color="auto"/>
              <w:right w:val="single" w:sz="4" w:space="0" w:color="auto"/>
            </w:tcBorders>
            <w:noWrap/>
            <w:vAlign w:val="center"/>
            <w:hideMark/>
          </w:tcPr>
          <w:p w14:paraId="482349AA" w14:textId="242FAB9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435" w:type="pct"/>
            <w:tcBorders>
              <w:top w:val="nil"/>
              <w:left w:val="nil"/>
              <w:bottom w:val="single" w:sz="4" w:space="0" w:color="auto"/>
              <w:right w:val="single" w:sz="4" w:space="0" w:color="auto"/>
            </w:tcBorders>
            <w:noWrap/>
            <w:vAlign w:val="center"/>
            <w:hideMark/>
          </w:tcPr>
          <w:p w14:paraId="0CCDD8A3" w14:textId="55668A1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331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06" w:type="pct"/>
            <w:tcBorders>
              <w:top w:val="nil"/>
              <w:left w:val="nil"/>
              <w:bottom w:val="single" w:sz="4" w:space="0" w:color="auto"/>
              <w:right w:val="single" w:sz="4" w:space="0" w:color="auto"/>
            </w:tcBorders>
            <w:noWrap/>
            <w:vAlign w:val="center"/>
            <w:hideMark/>
          </w:tcPr>
          <w:p w14:paraId="4FFCA727" w14:textId="1261893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19" w:type="pct"/>
            <w:tcBorders>
              <w:top w:val="nil"/>
              <w:left w:val="nil"/>
              <w:bottom w:val="single" w:sz="4" w:space="0" w:color="auto"/>
              <w:right w:val="single" w:sz="4" w:space="0" w:color="auto"/>
            </w:tcBorders>
            <w:noWrap/>
            <w:vAlign w:val="center"/>
            <w:hideMark/>
          </w:tcPr>
          <w:p w14:paraId="2AA55704" w14:textId="22B84D4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238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48" w:type="pct"/>
            <w:tcBorders>
              <w:top w:val="nil"/>
              <w:left w:val="nil"/>
              <w:bottom w:val="single" w:sz="4" w:space="0" w:color="auto"/>
              <w:right w:val="single" w:sz="4" w:space="0" w:color="auto"/>
            </w:tcBorders>
            <w:noWrap/>
            <w:vAlign w:val="center"/>
            <w:hideMark/>
          </w:tcPr>
          <w:p w14:paraId="2407F1BF" w14:textId="5E23E5B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649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06" w:type="pct"/>
            <w:tcBorders>
              <w:top w:val="nil"/>
              <w:left w:val="nil"/>
              <w:bottom w:val="single" w:sz="4" w:space="0" w:color="auto"/>
              <w:right w:val="single" w:sz="4" w:space="0" w:color="auto"/>
            </w:tcBorders>
            <w:noWrap/>
            <w:vAlign w:val="center"/>
            <w:hideMark/>
          </w:tcPr>
          <w:p w14:paraId="5FD1F631" w14:textId="491F158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19" w:type="pct"/>
            <w:tcBorders>
              <w:top w:val="nil"/>
              <w:left w:val="nil"/>
              <w:bottom w:val="single" w:sz="4" w:space="0" w:color="auto"/>
              <w:right w:val="single" w:sz="4" w:space="0" w:color="auto"/>
            </w:tcBorders>
            <w:noWrap/>
            <w:vAlign w:val="center"/>
            <w:hideMark/>
          </w:tcPr>
          <w:p w14:paraId="14DE8C6C" w14:textId="47B10EB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73" w:type="pct"/>
            <w:tcBorders>
              <w:top w:val="nil"/>
              <w:left w:val="nil"/>
              <w:bottom w:val="single" w:sz="4" w:space="0" w:color="auto"/>
              <w:right w:val="single" w:sz="4" w:space="0" w:color="auto"/>
            </w:tcBorders>
            <w:noWrap/>
            <w:vAlign w:val="center"/>
            <w:hideMark/>
          </w:tcPr>
          <w:p w14:paraId="38BDBDD0" w14:textId="7B94945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r>
      <w:tr w:rsidR="0029377D" w:rsidRPr="00135DEC" w14:paraId="09E92478"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DA90EB4" w14:textId="319478B2"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2721 - Изданачке мешовите шуме липа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2518B116" w14:textId="69E3A7CB"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липе и осталих лишћара</w:t>
            </w:r>
          </w:p>
        </w:tc>
        <w:tc>
          <w:tcPr>
            <w:tcW w:w="326" w:type="pct"/>
            <w:tcBorders>
              <w:top w:val="nil"/>
              <w:left w:val="nil"/>
              <w:bottom w:val="single" w:sz="4" w:space="0" w:color="auto"/>
              <w:right w:val="single" w:sz="4" w:space="0" w:color="auto"/>
            </w:tcBorders>
            <w:noWrap/>
            <w:vAlign w:val="center"/>
            <w:hideMark/>
          </w:tcPr>
          <w:p w14:paraId="3F4E62B9" w14:textId="5F1DD63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08</w:t>
            </w:r>
          </w:p>
        </w:tc>
        <w:tc>
          <w:tcPr>
            <w:tcW w:w="306" w:type="pct"/>
            <w:tcBorders>
              <w:top w:val="nil"/>
              <w:left w:val="nil"/>
              <w:bottom w:val="single" w:sz="4" w:space="0" w:color="auto"/>
              <w:right w:val="single" w:sz="4" w:space="0" w:color="auto"/>
            </w:tcBorders>
            <w:noWrap/>
            <w:vAlign w:val="center"/>
            <w:hideMark/>
          </w:tcPr>
          <w:p w14:paraId="3D2E22DB" w14:textId="788A075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435" w:type="pct"/>
            <w:tcBorders>
              <w:top w:val="nil"/>
              <w:left w:val="nil"/>
              <w:bottom w:val="single" w:sz="4" w:space="0" w:color="auto"/>
              <w:right w:val="single" w:sz="4" w:space="0" w:color="auto"/>
            </w:tcBorders>
            <w:noWrap/>
            <w:vAlign w:val="center"/>
            <w:hideMark/>
          </w:tcPr>
          <w:p w14:paraId="2DFC089F" w14:textId="77A652B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510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38E3862B" w14:textId="0ED1D0A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19" w:type="pct"/>
            <w:tcBorders>
              <w:top w:val="nil"/>
              <w:left w:val="nil"/>
              <w:bottom w:val="single" w:sz="4" w:space="0" w:color="auto"/>
              <w:right w:val="single" w:sz="4" w:space="0" w:color="auto"/>
            </w:tcBorders>
            <w:noWrap/>
            <w:vAlign w:val="center"/>
            <w:hideMark/>
          </w:tcPr>
          <w:p w14:paraId="0B9EE143" w14:textId="39EBA03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226</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48" w:type="pct"/>
            <w:tcBorders>
              <w:top w:val="nil"/>
              <w:left w:val="nil"/>
              <w:bottom w:val="single" w:sz="4" w:space="0" w:color="auto"/>
              <w:right w:val="single" w:sz="4" w:space="0" w:color="auto"/>
            </w:tcBorders>
            <w:noWrap/>
            <w:vAlign w:val="center"/>
            <w:hideMark/>
          </w:tcPr>
          <w:p w14:paraId="69347F4F" w14:textId="47C0D79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559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1E04EDD7" w14:textId="5D3B91F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3E251969" w14:textId="1F022F4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73" w:type="pct"/>
            <w:tcBorders>
              <w:top w:val="nil"/>
              <w:left w:val="nil"/>
              <w:bottom w:val="single" w:sz="4" w:space="0" w:color="auto"/>
              <w:right w:val="single" w:sz="4" w:space="0" w:color="auto"/>
            </w:tcBorders>
            <w:noWrap/>
            <w:vAlign w:val="center"/>
            <w:hideMark/>
          </w:tcPr>
          <w:p w14:paraId="304CB5D9" w14:textId="4A05FEF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r>
      <w:tr w:rsidR="0029377D" w:rsidRPr="00135DEC" w14:paraId="6E87BF83"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028D2E1"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2820 - Издананачка мешовите шуме ОТЛ</w:t>
            </w:r>
          </w:p>
        </w:tc>
        <w:tc>
          <w:tcPr>
            <w:tcW w:w="326" w:type="pct"/>
            <w:tcBorders>
              <w:top w:val="nil"/>
              <w:left w:val="nil"/>
              <w:bottom w:val="single" w:sz="4" w:space="0" w:color="auto"/>
              <w:right w:val="single" w:sz="4" w:space="0" w:color="auto"/>
            </w:tcBorders>
            <w:noWrap/>
            <w:vAlign w:val="center"/>
            <w:hideMark/>
          </w:tcPr>
          <w:p w14:paraId="492EDFEC" w14:textId="60E37B0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11</w:t>
            </w:r>
          </w:p>
        </w:tc>
        <w:tc>
          <w:tcPr>
            <w:tcW w:w="306" w:type="pct"/>
            <w:tcBorders>
              <w:top w:val="nil"/>
              <w:left w:val="nil"/>
              <w:bottom w:val="single" w:sz="4" w:space="0" w:color="auto"/>
              <w:right w:val="single" w:sz="4" w:space="0" w:color="auto"/>
            </w:tcBorders>
            <w:noWrap/>
            <w:vAlign w:val="center"/>
            <w:hideMark/>
          </w:tcPr>
          <w:p w14:paraId="265146F0" w14:textId="38FB777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435" w:type="pct"/>
            <w:tcBorders>
              <w:top w:val="nil"/>
              <w:left w:val="nil"/>
              <w:bottom w:val="single" w:sz="4" w:space="0" w:color="auto"/>
              <w:right w:val="single" w:sz="4" w:space="0" w:color="auto"/>
            </w:tcBorders>
            <w:noWrap/>
            <w:vAlign w:val="center"/>
            <w:hideMark/>
          </w:tcPr>
          <w:p w14:paraId="171B35BD" w14:textId="27C6CA7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09E95141" w14:textId="108910D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56DEE9ED" w14:textId="183B532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274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48" w:type="pct"/>
            <w:tcBorders>
              <w:top w:val="nil"/>
              <w:left w:val="nil"/>
              <w:bottom w:val="single" w:sz="4" w:space="0" w:color="auto"/>
              <w:right w:val="single" w:sz="4" w:space="0" w:color="auto"/>
            </w:tcBorders>
            <w:noWrap/>
            <w:vAlign w:val="center"/>
            <w:hideMark/>
          </w:tcPr>
          <w:p w14:paraId="40C11598" w14:textId="1B974F5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06" w:type="pct"/>
            <w:tcBorders>
              <w:top w:val="nil"/>
              <w:left w:val="nil"/>
              <w:bottom w:val="single" w:sz="4" w:space="0" w:color="auto"/>
              <w:right w:val="single" w:sz="4" w:space="0" w:color="auto"/>
            </w:tcBorders>
            <w:noWrap/>
            <w:vAlign w:val="center"/>
            <w:hideMark/>
          </w:tcPr>
          <w:p w14:paraId="4A6642A8" w14:textId="274F9B3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50180A16" w14:textId="696C33F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73" w:type="pct"/>
            <w:tcBorders>
              <w:top w:val="nil"/>
              <w:left w:val="nil"/>
              <w:bottom w:val="single" w:sz="4" w:space="0" w:color="auto"/>
              <w:right w:val="single" w:sz="4" w:space="0" w:color="auto"/>
            </w:tcBorders>
            <w:noWrap/>
            <w:vAlign w:val="center"/>
            <w:hideMark/>
          </w:tcPr>
          <w:p w14:paraId="4547CCC7" w14:textId="27A08ED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r>
      <w:tr w:rsidR="0029377D" w:rsidRPr="00135DEC" w14:paraId="306AAB41"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70525D5B" w14:textId="484A6F1B"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2821 - Изданачке мешовите шуме ОТЛ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68CB00E5" w14:textId="5AA7BEDF"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мешовите шуме ОТЛ</w:t>
            </w:r>
          </w:p>
        </w:tc>
        <w:tc>
          <w:tcPr>
            <w:tcW w:w="326" w:type="pct"/>
            <w:tcBorders>
              <w:top w:val="nil"/>
              <w:left w:val="nil"/>
              <w:bottom w:val="single" w:sz="4" w:space="0" w:color="auto"/>
              <w:right w:val="single" w:sz="4" w:space="0" w:color="auto"/>
            </w:tcBorders>
            <w:noWrap/>
            <w:vAlign w:val="center"/>
            <w:hideMark/>
          </w:tcPr>
          <w:p w14:paraId="4EEE3838" w14:textId="1656C2C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02</w:t>
            </w:r>
          </w:p>
        </w:tc>
        <w:tc>
          <w:tcPr>
            <w:tcW w:w="306" w:type="pct"/>
            <w:tcBorders>
              <w:top w:val="nil"/>
              <w:left w:val="nil"/>
              <w:bottom w:val="single" w:sz="4" w:space="0" w:color="auto"/>
              <w:right w:val="single" w:sz="4" w:space="0" w:color="auto"/>
            </w:tcBorders>
            <w:noWrap/>
            <w:vAlign w:val="center"/>
            <w:hideMark/>
          </w:tcPr>
          <w:p w14:paraId="23EF8CD2" w14:textId="3081ED2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435" w:type="pct"/>
            <w:tcBorders>
              <w:top w:val="nil"/>
              <w:left w:val="nil"/>
              <w:bottom w:val="single" w:sz="4" w:space="0" w:color="auto"/>
              <w:right w:val="single" w:sz="4" w:space="0" w:color="auto"/>
            </w:tcBorders>
            <w:noWrap/>
            <w:vAlign w:val="center"/>
            <w:hideMark/>
          </w:tcPr>
          <w:p w14:paraId="37FA0AEA" w14:textId="678E040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06" w:type="pct"/>
            <w:tcBorders>
              <w:top w:val="nil"/>
              <w:left w:val="nil"/>
              <w:bottom w:val="single" w:sz="4" w:space="0" w:color="auto"/>
              <w:right w:val="single" w:sz="4" w:space="0" w:color="auto"/>
            </w:tcBorders>
            <w:noWrap/>
            <w:vAlign w:val="center"/>
            <w:hideMark/>
          </w:tcPr>
          <w:p w14:paraId="0E817672" w14:textId="2E7FEC0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17A9B92D" w14:textId="5C92439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163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48" w:type="pct"/>
            <w:tcBorders>
              <w:top w:val="nil"/>
              <w:left w:val="nil"/>
              <w:bottom w:val="single" w:sz="4" w:space="0" w:color="auto"/>
              <w:right w:val="single" w:sz="4" w:space="0" w:color="auto"/>
            </w:tcBorders>
            <w:noWrap/>
            <w:vAlign w:val="center"/>
            <w:hideMark/>
          </w:tcPr>
          <w:p w14:paraId="6531AAF1" w14:textId="7CFFB99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3D77D736" w14:textId="4F87C33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noWrap/>
            <w:vAlign w:val="center"/>
            <w:hideMark/>
          </w:tcPr>
          <w:p w14:paraId="39880F87" w14:textId="57378FC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73" w:type="pct"/>
            <w:tcBorders>
              <w:top w:val="nil"/>
              <w:left w:val="nil"/>
              <w:bottom w:val="single" w:sz="4" w:space="0" w:color="auto"/>
              <w:right w:val="single" w:sz="4" w:space="0" w:color="auto"/>
            </w:tcBorders>
            <w:noWrap/>
            <w:vAlign w:val="center"/>
            <w:hideMark/>
          </w:tcPr>
          <w:p w14:paraId="33C890E0" w14:textId="0CB4D29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r>
      <w:tr w:rsidR="0029377D" w:rsidRPr="00135DEC" w14:paraId="10FD9EBA"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738BA34"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2920 - Изданачке мешовите шуме багрема</w:t>
            </w:r>
          </w:p>
        </w:tc>
        <w:tc>
          <w:tcPr>
            <w:tcW w:w="326" w:type="pct"/>
            <w:tcBorders>
              <w:top w:val="nil"/>
              <w:left w:val="nil"/>
              <w:bottom w:val="single" w:sz="4" w:space="0" w:color="auto"/>
              <w:right w:val="single" w:sz="4" w:space="0" w:color="auto"/>
            </w:tcBorders>
            <w:noWrap/>
            <w:vAlign w:val="center"/>
            <w:hideMark/>
          </w:tcPr>
          <w:p w14:paraId="264C0B59" w14:textId="7D55F95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55</w:t>
            </w:r>
          </w:p>
        </w:tc>
        <w:tc>
          <w:tcPr>
            <w:tcW w:w="306" w:type="pct"/>
            <w:tcBorders>
              <w:top w:val="nil"/>
              <w:left w:val="nil"/>
              <w:bottom w:val="single" w:sz="4" w:space="0" w:color="auto"/>
              <w:right w:val="single" w:sz="4" w:space="0" w:color="auto"/>
            </w:tcBorders>
            <w:noWrap/>
            <w:vAlign w:val="center"/>
            <w:hideMark/>
          </w:tcPr>
          <w:p w14:paraId="4E5C207C" w14:textId="1BF34DD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435" w:type="pct"/>
            <w:tcBorders>
              <w:top w:val="nil"/>
              <w:left w:val="nil"/>
              <w:bottom w:val="single" w:sz="4" w:space="0" w:color="auto"/>
              <w:right w:val="single" w:sz="4" w:space="0" w:color="auto"/>
            </w:tcBorders>
            <w:noWrap/>
            <w:vAlign w:val="center"/>
            <w:hideMark/>
          </w:tcPr>
          <w:p w14:paraId="3F571601" w14:textId="398AA94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212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0AF3FFDB" w14:textId="096DBF4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4DAB1FB7" w14:textId="6ACEBE3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137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48" w:type="pct"/>
            <w:tcBorders>
              <w:top w:val="nil"/>
              <w:left w:val="nil"/>
              <w:bottom w:val="single" w:sz="4" w:space="0" w:color="auto"/>
              <w:right w:val="single" w:sz="4" w:space="0" w:color="auto"/>
            </w:tcBorders>
            <w:noWrap/>
            <w:vAlign w:val="center"/>
            <w:hideMark/>
          </w:tcPr>
          <w:p w14:paraId="38ECA14C" w14:textId="7562F0D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68F4B713" w14:textId="4B7C824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19" w:type="pct"/>
            <w:tcBorders>
              <w:top w:val="nil"/>
              <w:left w:val="nil"/>
              <w:bottom w:val="single" w:sz="4" w:space="0" w:color="auto"/>
              <w:right w:val="single" w:sz="4" w:space="0" w:color="auto"/>
            </w:tcBorders>
            <w:noWrap/>
            <w:vAlign w:val="center"/>
            <w:hideMark/>
          </w:tcPr>
          <w:p w14:paraId="0F204546" w14:textId="39ADD45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640E3B16" w14:textId="20F8AD3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r>
      <w:tr w:rsidR="0029377D" w:rsidRPr="00135DEC" w14:paraId="0CA555BD"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7B5756B4" w14:textId="6395B534"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31211 - Високе мешовите шуме борова </w:t>
            </w:r>
            <w:r>
              <w:rPr>
                <w:rFonts w:ascii="Times New Roman" w:eastAsia="Times New Roman" w:hAnsi="Times New Roman" w:cs="Times New Roman"/>
                <w:color w:val="000000"/>
                <w:sz w:val="20"/>
                <w:szCs w:val="20"/>
              </w:rPr>
              <w:t>–</w:t>
            </w:r>
          </w:p>
          <w:p w14:paraId="6CBEEFFA" w14:textId="6A9543CF"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лишћара и четинара</w:t>
            </w:r>
          </w:p>
        </w:tc>
        <w:tc>
          <w:tcPr>
            <w:tcW w:w="326" w:type="pct"/>
            <w:tcBorders>
              <w:top w:val="nil"/>
              <w:left w:val="nil"/>
              <w:bottom w:val="single" w:sz="4" w:space="0" w:color="auto"/>
              <w:right w:val="single" w:sz="4" w:space="0" w:color="auto"/>
            </w:tcBorders>
            <w:noWrap/>
            <w:vAlign w:val="center"/>
            <w:hideMark/>
          </w:tcPr>
          <w:p w14:paraId="740942AD" w14:textId="0390EF8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14</w:t>
            </w:r>
          </w:p>
        </w:tc>
        <w:tc>
          <w:tcPr>
            <w:tcW w:w="306" w:type="pct"/>
            <w:tcBorders>
              <w:top w:val="nil"/>
              <w:left w:val="nil"/>
              <w:bottom w:val="single" w:sz="4" w:space="0" w:color="auto"/>
              <w:right w:val="single" w:sz="4" w:space="0" w:color="auto"/>
            </w:tcBorders>
            <w:noWrap/>
            <w:vAlign w:val="center"/>
            <w:hideMark/>
          </w:tcPr>
          <w:p w14:paraId="224FE69A" w14:textId="64A4781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435" w:type="pct"/>
            <w:tcBorders>
              <w:top w:val="nil"/>
              <w:left w:val="nil"/>
              <w:bottom w:val="single" w:sz="4" w:space="0" w:color="auto"/>
              <w:right w:val="single" w:sz="4" w:space="0" w:color="auto"/>
            </w:tcBorders>
            <w:noWrap/>
            <w:vAlign w:val="center"/>
            <w:hideMark/>
          </w:tcPr>
          <w:p w14:paraId="6E4E703E" w14:textId="324A33B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5234F39B" w14:textId="3F110DA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54726F87" w14:textId="39D2D49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464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48" w:type="pct"/>
            <w:tcBorders>
              <w:top w:val="nil"/>
              <w:left w:val="nil"/>
              <w:bottom w:val="single" w:sz="4" w:space="0" w:color="auto"/>
              <w:right w:val="single" w:sz="4" w:space="0" w:color="auto"/>
            </w:tcBorders>
            <w:noWrap/>
            <w:vAlign w:val="center"/>
            <w:hideMark/>
          </w:tcPr>
          <w:p w14:paraId="452D6F4D" w14:textId="6424BD4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06" w:type="pct"/>
            <w:tcBorders>
              <w:top w:val="nil"/>
              <w:left w:val="nil"/>
              <w:bottom w:val="single" w:sz="4" w:space="0" w:color="auto"/>
              <w:right w:val="single" w:sz="4" w:space="0" w:color="auto"/>
            </w:tcBorders>
            <w:noWrap/>
            <w:vAlign w:val="center"/>
            <w:hideMark/>
          </w:tcPr>
          <w:p w14:paraId="7B13ADF8" w14:textId="2A92C31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3D05EA7F" w14:textId="4CEDFB5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73" w:type="pct"/>
            <w:tcBorders>
              <w:top w:val="nil"/>
              <w:left w:val="nil"/>
              <w:bottom w:val="single" w:sz="4" w:space="0" w:color="auto"/>
              <w:right w:val="single" w:sz="4" w:space="0" w:color="auto"/>
            </w:tcBorders>
            <w:noWrap/>
            <w:vAlign w:val="center"/>
            <w:hideMark/>
          </w:tcPr>
          <w:p w14:paraId="2701D717" w14:textId="1336306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r>
      <w:tr w:rsidR="0029377D" w:rsidRPr="00135DEC" w14:paraId="3C6394F2" w14:textId="77777777" w:rsidTr="0029377D">
        <w:trPr>
          <w:trHeight w:val="340"/>
        </w:trPr>
        <w:tc>
          <w:tcPr>
            <w:tcW w:w="1961" w:type="pct"/>
            <w:tcBorders>
              <w:top w:val="nil"/>
              <w:left w:val="single" w:sz="4" w:space="0" w:color="auto"/>
              <w:bottom w:val="single" w:sz="4" w:space="0" w:color="auto"/>
              <w:right w:val="single" w:sz="4" w:space="0" w:color="auto"/>
            </w:tcBorders>
            <w:shd w:val="clear" w:color="000000" w:fill="F2F2F2"/>
            <w:noWrap/>
            <w:vAlign w:val="center"/>
            <w:hideMark/>
          </w:tcPr>
          <w:p w14:paraId="3DD6F8F8" w14:textId="77777777" w:rsidR="0029377D" w:rsidRPr="00135DEC" w:rsidRDefault="0029377D" w:rsidP="0029377D">
            <w:pPr>
              <w:spacing w:after="0" w:line="240" w:lineRule="auto"/>
              <w:contextualSpacing/>
              <w:rPr>
                <w:rFonts w:ascii="Times New Roman" w:eastAsia="Times New Roman" w:hAnsi="Times New Roman" w:cs="Times New Roman"/>
                <w:b/>
                <w:bCs/>
                <w:i/>
                <w:iCs/>
                <w:color w:val="000000"/>
                <w:sz w:val="20"/>
                <w:szCs w:val="20"/>
              </w:rPr>
            </w:pPr>
            <w:r w:rsidRPr="00135DEC">
              <w:rPr>
                <w:rFonts w:ascii="Times New Roman" w:eastAsia="Times New Roman" w:hAnsi="Times New Roman" w:cs="Times New Roman"/>
                <w:b/>
                <w:bCs/>
                <w:i/>
                <w:iCs/>
                <w:color w:val="000000"/>
                <w:sz w:val="20"/>
                <w:szCs w:val="20"/>
              </w:rPr>
              <w:t>59 - Национални парк - II степена заштите</w:t>
            </w:r>
          </w:p>
        </w:tc>
        <w:tc>
          <w:tcPr>
            <w:tcW w:w="326" w:type="pct"/>
            <w:tcBorders>
              <w:top w:val="nil"/>
              <w:left w:val="nil"/>
              <w:bottom w:val="single" w:sz="4" w:space="0" w:color="auto"/>
              <w:right w:val="single" w:sz="4" w:space="0" w:color="auto"/>
            </w:tcBorders>
            <w:shd w:val="clear" w:color="000000" w:fill="F2F2F2"/>
            <w:noWrap/>
            <w:vAlign w:val="center"/>
            <w:hideMark/>
          </w:tcPr>
          <w:p w14:paraId="7B1A1C9B" w14:textId="662A3790"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535</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72</w:t>
            </w:r>
          </w:p>
        </w:tc>
        <w:tc>
          <w:tcPr>
            <w:tcW w:w="306" w:type="pct"/>
            <w:tcBorders>
              <w:top w:val="nil"/>
              <w:left w:val="nil"/>
              <w:bottom w:val="single" w:sz="4" w:space="0" w:color="auto"/>
              <w:right w:val="single" w:sz="4" w:space="0" w:color="auto"/>
            </w:tcBorders>
            <w:shd w:val="clear" w:color="000000" w:fill="F2F2F2"/>
            <w:noWrap/>
            <w:vAlign w:val="center"/>
            <w:hideMark/>
          </w:tcPr>
          <w:p w14:paraId="33C85055" w14:textId="027CD73C"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90</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5</w:t>
            </w:r>
          </w:p>
        </w:tc>
        <w:tc>
          <w:tcPr>
            <w:tcW w:w="435" w:type="pct"/>
            <w:tcBorders>
              <w:top w:val="nil"/>
              <w:left w:val="nil"/>
              <w:bottom w:val="single" w:sz="4" w:space="0" w:color="auto"/>
              <w:right w:val="single" w:sz="4" w:space="0" w:color="auto"/>
            </w:tcBorders>
            <w:shd w:val="clear" w:color="000000" w:fill="F2F2F2"/>
            <w:noWrap/>
            <w:vAlign w:val="center"/>
            <w:hideMark/>
          </w:tcPr>
          <w:p w14:paraId="26BEA79E" w14:textId="30D3788E"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126</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869</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2</w:t>
            </w:r>
          </w:p>
        </w:tc>
        <w:tc>
          <w:tcPr>
            <w:tcW w:w="306" w:type="pct"/>
            <w:tcBorders>
              <w:top w:val="nil"/>
              <w:left w:val="nil"/>
              <w:bottom w:val="single" w:sz="4" w:space="0" w:color="auto"/>
              <w:right w:val="single" w:sz="4" w:space="0" w:color="auto"/>
            </w:tcBorders>
            <w:shd w:val="clear" w:color="000000" w:fill="F2F2F2"/>
            <w:noWrap/>
            <w:vAlign w:val="center"/>
            <w:hideMark/>
          </w:tcPr>
          <w:p w14:paraId="7B3130F6" w14:textId="03A87035"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89</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1</w:t>
            </w:r>
          </w:p>
        </w:tc>
        <w:tc>
          <w:tcPr>
            <w:tcW w:w="319" w:type="pct"/>
            <w:tcBorders>
              <w:top w:val="nil"/>
              <w:left w:val="nil"/>
              <w:bottom w:val="single" w:sz="4" w:space="0" w:color="auto"/>
              <w:right w:val="single" w:sz="4" w:space="0" w:color="auto"/>
            </w:tcBorders>
            <w:shd w:val="clear" w:color="000000" w:fill="F2F2F2"/>
            <w:noWrap/>
            <w:vAlign w:val="center"/>
            <w:hideMark/>
          </w:tcPr>
          <w:p w14:paraId="29304208" w14:textId="4A6C4D10"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236</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8</w:t>
            </w:r>
          </w:p>
        </w:tc>
        <w:tc>
          <w:tcPr>
            <w:tcW w:w="348" w:type="pct"/>
            <w:tcBorders>
              <w:top w:val="nil"/>
              <w:left w:val="nil"/>
              <w:bottom w:val="single" w:sz="4" w:space="0" w:color="auto"/>
              <w:right w:val="single" w:sz="4" w:space="0" w:color="auto"/>
            </w:tcBorders>
            <w:shd w:val="clear" w:color="000000" w:fill="F2F2F2"/>
            <w:noWrap/>
            <w:vAlign w:val="center"/>
            <w:hideMark/>
          </w:tcPr>
          <w:p w14:paraId="3B61FFB4" w14:textId="0CBF8FC1"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2</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559</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9</w:t>
            </w:r>
          </w:p>
        </w:tc>
        <w:tc>
          <w:tcPr>
            <w:tcW w:w="306" w:type="pct"/>
            <w:tcBorders>
              <w:top w:val="nil"/>
              <w:left w:val="nil"/>
              <w:bottom w:val="single" w:sz="4" w:space="0" w:color="auto"/>
              <w:right w:val="single" w:sz="4" w:space="0" w:color="auto"/>
            </w:tcBorders>
            <w:shd w:val="clear" w:color="000000" w:fill="F2F2F2"/>
            <w:noWrap/>
            <w:vAlign w:val="center"/>
            <w:hideMark/>
          </w:tcPr>
          <w:p w14:paraId="399B6B37" w14:textId="465DC1F5"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89</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8</w:t>
            </w:r>
          </w:p>
        </w:tc>
        <w:tc>
          <w:tcPr>
            <w:tcW w:w="319" w:type="pct"/>
            <w:tcBorders>
              <w:top w:val="nil"/>
              <w:left w:val="nil"/>
              <w:bottom w:val="single" w:sz="4" w:space="0" w:color="auto"/>
              <w:right w:val="single" w:sz="4" w:space="0" w:color="auto"/>
            </w:tcBorders>
            <w:shd w:val="clear" w:color="000000" w:fill="F2F2F2"/>
            <w:noWrap/>
            <w:vAlign w:val="center"/>
            <w:hideMark/>
          </w:tcPr>
          <w:p w14:paraId="1A6CFA1E" w14:textId="5087E808"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4</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8</w:t>
            </w:r>
          </w:p>
        </w:tc>
        <w:tc>
          <w:tcPr>
            <w:tcW w:w="373" w:type="pct"/>
            <w:tcBorders>
              <w:top w:val="nil"/>
              <w:left w:val="nil"/>
              <w:bottom w:val="single" w:sz="4" w:space="0" w:color="auto"/>
              <w:right w:val="single" w:sz="4" w:space="0" w:color="auto"/>
            </w:tcBorders>
            <w:shd w:val="clear" w:color="000000" w:fill="F2F2F2"/>
            <w:noWrap/>
            <w:vAlign w:val="center"/>
            <w:hideMark/>
          </w:tcPr>
          <w:p w14:paraId="61C42245" w14:textId="30D794BA"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2</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0</w:t>
            </w:r>
          </w:p>
        </w:tc>
      </w:tr>
      <w:tr w:rsidR="0029377D" w:rsidRPr="00135DEC" w14:paraId="217D5262" w14:textId="77777777" w:rsidTr="00135DEC">
        <w:trPr>
          <w:trHeight w:val="340"/>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5355E69F" w14:textId="77777777" w:rsidR="0029377D" w:rsidRPr="00135DEC" w:rsidRDefault="0029377D" w:rsidP="0029377D">
            <w:pPr>
              <w:spacing w:after="0" w:line="240" w:lineRule="auto"/>
              <w:contextualSpacing/>
              <w:jc w:val="center"/>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60 - Национални парк - III степена заштите</w:t>
            </w:r>
          </w:p>
        </w:tc>
      </w:tr>
      <w:tr w:rsidR="0029377D" w:rsidRPr="00135DEC" w14:paraId="691B865F"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23AB009" w14:textId="6727530B"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lastRenderedPageBreak/>
              <w:t xml:space="preserve">21121 - Изданачке мешовите шуме букве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5FCE2D4D" w14:textId="70AEF004"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букве и осталих лишћара и четинара</w:t>
            </w:r>
          </w:p>
        </w:tc>
        <w:tc>
          <w:tcPr>
            <w:tcW w:w="326" w:type="pct"/>
            <w:tcBorders>
              <w:top w:val="nil"/>
              <w:left w:val="nil"/>
              <w:bottom w:val="single" w:sz="4" w:space="0" w:color="auto"/>
              <w:right w:val="single" w:sz="4" w:space="0" w:color="auto"/>
            </w:tcBorders>
            <w:noWrap/>
            <w:vAlign w:val="center"/>
            <w:hideMark/>
          </w:tcPr>
          <w:p w14:paraId="03ACC98E" w14:textId="72A86E0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01</w:t>
            </w:r>
          </w:p>
        </w:tc>
        <w:tc>
          <w:tcPr>
            <w:tcW w:w="306" w:type="pct"/>
            <w:tcBorders>
              <w:top w:val="nil"/>
              <w:left w:val="nil"/>
              <w:bottom w:val="single" w:sz="4" w:space="0" w:color="auto"/>
              <w:right w:val="single" w:sz="4" w:space="0" w:color="auto"/>
            </w:tcBorders>
            <w:noWrap/>
            <w:vAlign w:val="center"/>
            <w:hideMark/>
          </w:tcPr>
          <w:p w14:paraId="16BCF340" w14:textId="692F048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435" w:type="pct"/>
            <w:tcBorders>
              <w:top w:val="nil"/>
              <w:left w:val="nil"/>
              <w:bottom w:val="single" w:sz="4" w:space="0" w:color="auto"/>
              <w:right w:val="single" w:sz="4" w:space="0" w:color="auto"/>
            </w:tcBorders>
            <w:noWrap/>
            <w:vAlign w:val="center"/>
            <w:hideMark/>
          </w:tcPr>
          <w:p w14:paraId="69CCAD99" w14:textId="13545AB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480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06" w:type="pct"/>
            <w:tcBorders>
              <w:top w:val="nil"/>
              <w:left w:val="nil"/>
              <w:bottom w:val="single" w:sz="4" w:space="0" w:color="auto"/>
              <w:right w:val="single" w:sz="4" w:space="0" w:color="auto"/>
            </w:tcBorders>
            <w:noWrap/>
            <w:vAlign w:val="center"/>
            <w:hideMark/>
          </w:tcPr>
          <w:p w14:paraId="6C2CAE21" w14:textId="323DA42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0921293E" w14:textId="11B8F96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369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48" w:type="pct"/>
            <w:tcBorders>
              <w:top w:val="nil"/>
              <w:left w:val="nil"/>
              <w:bottom w:val="single" w:sz="4" w:space="0" w:color="auto"/>
              <w:right w:val="single" w:sz="4" w:space="0" w:color="auto"/>
            </w:tcBorders>
            <w:noWrap/>
            <w:vAlign w:val="center"/>
            <w:hideMark/>
          </w:tcPr>
          <w:p w14:paraId="5837EFBC" w14:textId="0D93C4E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06" w:type="pct"/>
            <w:tcBorders>
              <w:top w:val="nil"/>
              <w:left w:val="nil"/>
              <w:bottom w:val="single" w:sz="4" w:space="0" w:color="auto"/>
              <w:right w:val="single" w:sz="4" w:space="0" w:color="auto"/>
            </w:tcBorders>
            <w:noWrap/>
            <w:vAlign w:val="center"/>
            <w:hideMark/>
          </w:tcPr>
          <w:p w14:paraId="74F4F2AF" w14:textId="02949F7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19" w:type="pct"/>
            <w:tcBorders>
              <w:top w:val="nil"/>
              <w:left w:val="nil"/>
              <w:bottom w:val="single" w:sz="4" w:space="0" w:color="auto"/>
              <w:right w:val="single" w:sz="4" w:space="0" w:color="auto"/>
            </w:tcBorders>
            <w:noWrap/>
            <w:vAlign w:val="center"/>
            <w:hideMark/>
          </w:tcPr>
          <w:p w14:paraId="740F1949" w14:textId="7F1EB8D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0249ED26" w14:textId="1631634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r>
      <w:tr w:rsidR="0029377D" w:rsidRPr="00135DEC" w14:paraId="2F0E6FF9"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7428416C" w14:textId="30F9BC83"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2621 - Изданачке мешовите шуме храстова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5FFED3DD" w14:textId="100392ED"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храстова и осталих лишћара</w:t>
            </w:r>
          </w:p>
        </w:tc>
        <w:tc>
          <w:tcPr>
            <w:tcW w:w="326" w:type="pct"/>
            <w:tcBorders>
              <w:top w:val="nil"/>
              <w:left w:val="nil"/>
              <w:bottom w:val="single" w:sz="4" w:space="0" w:color="auto"/>
              <w:right w:val="single" w:sz="4" w:space="0" w:color="auto"/>
            </w:tcBorders>
            <w:noWrap/>
            <w:vAlign w:val="center"/>
            <w:hideMark/>
          </w:tcPr>
          <w:p w14:paraId="4E129E99" w14:textId="1E4A1E2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29</w:t>
            </w:r>
          </w:p>
        </w:tc>
        <w:tc>
          <w:tcPr>
            <w:tcW w:w="306" w:type="pct"/>
            <w:tcBorders>
              <w:top w:val="nil"/>
              <w:left w:val="nil"/>
              <w:bottom w:val="single" w:sz="4" w:space="0" w:color="auto"/>
              <w:right w:val="single" w:sz="4" w:space="0" w:color="auto"/>
            </w:tcBorders>
            <w:noWrap/>
            <w:vAlign w:val="center"/>
            <w:hideMark/>
          </w:tcPr>
          <w:p w14:paraId="3B5B4134" w14:textId="7037F31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435" w:type="pct"/>
            <w:tcBorders>
              <w:top w:val="nil"/>
              <w:left w:val="nil"/>
              <w:bottom w:val="single" w:sz="4" w:space="0" w:color="auto"/>
              <w:right w:val="single" w:sz="4" w:space="0" w:color="auto"/>
            </w:tcBorders>
            <w:noWrap/>
            <w:vAlign w:val="center"/>
            <w:hideMark/>
          </w:tcPr>
          <w:p w14:paraId="36E137C4" w14:textId="180BF85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06" w:type="pct"/>
            <w:tcBorders>
              <w:top w:val="nil"/>
              <w:left w:val="nil"/>
              <w:bottom w:val="single" w:sz="4" w:space="0" w:color="auto"/>
              <w:right w:val="single" w:sz="4" w:space="0" w:color="auto"/>
            </w:tcBorders>
            <w:noWrap/>
            <w:vAlign w:val="center"/>
            <w:hideMark/>
          </w:tcPr>
          <w:p w14:paraId="792525CD" w14:textId="693C379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2128343E" w14:textId="7141486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277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48" w:type="pct"/>
            <w:tcBorders>
              <w:top w:val="nil"/>
              <w:left w:val="nil"/>
              <w:bottom w:val="single" w:sz="4" w:space="0" w:color="auto"/>
              <w:right w:val="single" w:sz="4" w:space="0" w:color="auto"/>
            </w:tcBorders>
            <w:noWrap/>
            <w:vAlign w:val="center"/>
            <w:hideMark/>
          </w:tcPr>
          <w:p w14:paraId="1E68F149" w14:textId="5CB95D9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06" w:type="pct"/>
            <w:tcBorders>
              <w:top w:val="nil"/>
              <w:left w:val="nil"/>
              <w:bottom w:val="single" w:sz="4" w:space="0" w:color="auto"/>
              <w:right w:val="single" w:sz="4" w:space="0" w:color="auto"/>
            </w:tcBorders>
            <w:noWrap/>
            <w:vAlign w:val="center"/>
            <w:hideMark/>
          </w:tcPr>
          <w:p w14:paraId="3AFD514A" w14:textId="4B0E13A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noWrap/>
            <w:vAlign w:val="center"/>
            <w:hideMark/>
          </w:tcPr>
          <w:p w14:paraId="23246092" w14:textId="019EC51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73" w:type="pct"/>
            <w:tcBorders>
              <w:top w:val="nil"/>
              <w:left w:val="nil"/>
              <w:bottom w:val="single" w:sz="4" w:space="0" w:color="auto"/>
              <w:right w:val="single" w:sz="4" w:space="0" w:color="auto"/>
            </w:tcBorders>
            <w:noWrap/>
            <w:vAlign w:val="center"/>
            <w:hideMark/>
          </w:tcPr>
          <w:p w14:paraId="45998EF7" w14:textId="47E21D4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r>
      <w:tr w:rsidR="0029377D" w:rsidRPr="00135DEC" w14:paraId="15E5153B"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E324DF8" w14:textId="78413F29"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2721 - Изданачке мешовите шуме липа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57EA7FEB" w14:textId="77C1BB10"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липе и осталих лишћара</w:t>
            </w:r>
          </w:p>
        </w:tc>
        <w:tc>
          <w:tcPr>
            <w:tcW w:w="326" w:type="pct"/>
            <w:tcBorders>
              <w:top w:val="nil"/>
              <w:left w:val="nil"/>
              <w:bottom w:val="single" w:sz="4" w:space="0" w:color="auto"/>
              <w:right w:val="single" w:sz="4" w:space="0" w:color="auto"/>
            </w:tcBorders>
            <w:noWrap/>
            <w:vAlign w:val="center"/>
            <w:hideMark/>
          </w:tcPr>
          <w:p w14:paraId="5A3A39C1" w14:textId="62949A2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26</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62</w:t>
            </w:r>
          </w:p>
        </w:tc>
        <w:tc>
          <w:tcPr>
            <w:tcW w:w="306" w:type="pct"/>
            <w:tcBorders>
              <w:top w:val="nil"/>
              <w:left w:val="nil"/>
              <w:bottom w:val="single" w:sz="4" w:space="0" w:color="auto"/>
              <w:right w:val="single" w:sz="4" w:space="0" w:color="auto"/>
            </w:tcBorders>
            <w:noWrap/>
            <w:vAlign w:val="center"/>
            <w:hideMark/>
          </w:tcPr>
          <w:p w14:paraId="06C683B9" w14:textId="4084C31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435" w:type="pct"/>
            <w:tcBorders>
              <w:top w:val="nil"/>
              <w:left w:val="nil"/>
              <w:bottom w:val="single" w:sz="4" w:space="0" w:color="auto"/>
              <w:right w:val="single" w:sz="4" w:space="0" w:color="auto"/>
            </w:tcBorders>
            <w:noWrap/>
            <w:vAlign w:val="center"/>
            <w:hideMark/>
          </w:tcPr>
          <w:p w14:paraId="08B8052F" w14:textId="3348EBC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119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16AB9FAA" w14:textId="678DC8B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19" w:type="pct"/>
            <w:tcBorders>
              <w:top w:val="nil"/>
              <w:left w:val="nil"/>
              <w:bottom w:val="single" w:sz="4" w:space="0" w:color="auto"/>
              <w:right w:val="single" w:sz="4" w:space="0" w:color="auto"/>
            </w:tcBorders>
            <w:noWrap/>
            <w:vAlign w:val="center"/>
            <w:hideMark/>
          </w:tcPr>
          <w:p w14:paraId="5118EA17" w14:textId="1ABB945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267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48" w:type="pct"/>
            <w:tcBorders>
              <w:top w:val="nil"/>
              <w:left w:val="nil"/>
              <w:bottom w:val="single" w:sz="4" w:space="0" w:color="auto"/>
              <w:right w:val="single" w:sz="4" w:space="0" w:color="auto"/>
            </w:tcBorders>
            <w:noWrap/>
            <w:vAlign w:val="center"/>
            <w:hideMark/>
          </w:tcPr>
          <w:p w14:paraId="43D94A13" w14:textId="2F07E60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131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01FB8CF4" w14:textId="361D519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2A5B1C26" w14:textId="5BE471F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73" w:type="pct"/>
            <w:tcBorders>
              <w:top w:val="nil"/>
              <w:left w:val="nil"/>
              <w:bottom w:val="single" w:sz="4" w:space="0" w:color="auto"/>
              <w:right w:val="single" w:sz="4" w:space="0" w:color="auto"/>
            </w:tcBorders>
            <w:noWrap/>
            <w:vAlign w:val="center"/>
            <w:hideMark/>
          </w:tcPr>
          <w:p w14:paraId="0453976E" w14:textId="6CAA119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r>
      <w:tr w:rsidR="0029377D" w:rsidRPr="00135DEC" w14:paraId="77366339"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106C29BD"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2810 - Високе мешовите шуме ОТЛ</w:t>
            </w:r>
          </w:p>
        </w:tc>
        <w:tc>
          <w:tcPr>
            <w:tcW w:w="326" w:type="pct"/>
            <w:tcBorders>
              <w:top w:val="nil"/>
              <w:left w:val="nil"/>
              <w:bottom w:val="single" w:sz="4" w:space="0" w:color="auto"/>
              <w:right w:val="single" w:sz="4" w:space="0" w:color="auto"/>
            </w:tcBorders>
            <w:noWrap/>
            <w:vAlign w:val="center"/>
            <w:hideMark/>
          </w:tcPr>
          <w:p w14:paraId="2089FF12" w14:textId="5866C63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36</w:t>
            </w:r>
          </w:p>
        </w:tc>
        <w:tc>
          <w:tcPr>
            <w:tcW w:w="306" w:type="pct"/>
            <w:tcBorders>
              <w:top w:val="nil"/>
              <w:left w:val="nil"/>
              <w:bottom w:val="single" w:sz="4" w:space="0" w:color="auto"/>
              <w:right w:val="single" w:sz="4" w:space="0" w:color="auto"/>
            </w:tcBorders>
            <w:noWrap/>
            <w:vAlign w:val="center"/>
            <w:hideMark/>
          </w:tcPr>
          <w:p w14:paraId="690B0CFC" w14:textId="02985BD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435" w:type="pct"/>
            <w:tcBorders>
              <w:top w:val="nil"/>
              <w:left w:val="nil"/>
              <w:bottom w:val="single" w:sz="4" w:space="0" w:color="auto"/>
              <w:right w:val="single" w:sz="4" w:space="0" w:color="auto"/>
            </w:tcBorders>
            <w:noWrap/>
            <w:vAlign w:val="center"/>
            <w:hideMark/>
          </w:tcPr>
          <w:p w14:paraId="67FE0945" w14:textId="307877F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06" w:type="pct"/>
            <w:tcBorders>
              <w:top w:val="nil"/>
              <w:left w:val="nil"/>
              <w:bottom w:val="single" w:sz="4" w:space="0" w:color="auto"/>
              <w:right w:val="single" w:sz="4" w:space="0" w:color="auto"/>
            </w:tcBorders>
            <w:noWrap/>
            <w:vAlign w:val="center"/>
            <w:hideMark/>
          </w:tcPr>
          <w:p w14:paraId="17B68139" w14:textId="291CDA9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4F88236D" w14:textId="1F263D8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354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48" w:type="pct"/>
            <w:tcBorders>
              <w:top w:val="nil"/>
              <w:left w:val="nil"/>
              <w:bottom w:val="single" w:sz="4" w:space="0" w:color="auto"/>
              <w:right w:val="single" w:sz="4" w:space="0" w:color="auto"/>
            </w:tcBorders>
            <w:noWrap/>
            <w:vAlign w:val="center"/>
            <w:hideMark/>
          </w:tcPr>
          <w:p w14:paraId="34C3DD85" w14:textId="7ACAC6A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591617BF" w14:textId="120A29F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3F99F1D3" w14:textId="4A1B994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73" w:type="pct"/>
            <w:tcBorders>
              <w:top w:val="nil"/>
              <w:left w:val="nil"/>
              <w:bottom w:val="single" w:sz="4" w:space="0" w:color="auto"/>
              <w:right w:val="single" w:sz="4" w:space="0" w:color="auto"/>
            </w:tcBorders>
            <w:noWrap/>
            <w:vAlign w:val="center"/>
            <w:hideMark/>
          </w:tcPr>
          <w:p w14:paraId="0FDEF3A9" w14:textId="1C13F32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r>
      <w:tr w:rsidR="0029377D" w:rsidRPr="00135DEC" w14:paraId="7B2F2B46"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7C8970D3"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2820 - Издананачка мешовите шуме ОТЛ</w:t>
            </w:r>
          </w:p>
        </w:tc>
        <w:tc>
          <w:tcPr>
            <w:tcW w:w="326" w:type="pct"/>
            <w:tcBorders>
              <w:top w:val="nil"/>
              <w:left w:val="nil"/>
              <w:bottom w:val="single" w:sz="4" w:space="0" w:color="auto"/>
              <w:right w:val="single" w:sz="4" w:space="0" w:color="auto"/>
            </w:tcBorders>
            <w:noWrap/>
            <w:vAlign w:val="center"/>
            <w:hideMark/>
          </w:tcPr>
          <w:p w14:paraId="3FBA36E1" w14:textId="5EC1482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69</w:t>
            </w:r>
          </w:p>
        </w:tc>
        <w:tc>
          <w:tcPr>
            <w:tcW w:w="306" w:type="pct"/>
            <w:tcBorders>
              <w:top w:val="nil"/>
              <w:left w:val="nil"/>
              <w:bottom w:val="single" w:sz="4" w:space="0" w:color="auto"/>
              <w:right w:val="single" w:sz="4" w:space="0" w:color="auto"/>
            </w:tcBorders>
            <w:noWrap/>
            <w:vAlign w:val="center"/>
            <w:hideMark/>
          </w:tcPr>
          <w:p w14:paraId="65D822B0" w14:textId="0A8E897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435" w:type="pct"/>
            <w:tcBorders>
              <w:top w:val="nil"/>
              <w:left w:val="nil"/>
              <w:bottom w:val="single" w:sz="4" w:space="0" w:color="auto"/>
              <w:right w:val="single" w:sz="4" w:space="0" w:color="auto"/>
            </w:tcBorders>
            <w:noWrap/>
            <w:vAlign w:val="center"/>
            <w:hideMark/>
          </w:tcPr>
          <w:p w14:paraId="2FB7A8AF" w14:textId="48C05AA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154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06" w:type="pct"/>
            <w:tcBorders>
              <w:top w:val="nil"/>
              <w:left w:val="nil"/>
              <w:bottom w:val="single" w:sz="4" w:space="0" w:color="auto"/>
              <w:right w:val="single" w:sz="4" w:space="0" w:color="auto"/>
            </w:tcBorders>
            <w:noWrap/>
            <w:vAlign w:val="center"/>
            <w:hideMark/>
          </w:tcPr>
          <w:p w14:paraId="33CF06E2" w14:textId="7B5CEBB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2847E69E" w14:textId="2023FF9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224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48" w:type="pct"/>
            <w:tcBorders>
              <w:top w:val="nil"/>
              <w:left w:val="nil"/>
              <w:bottom w:val="single" w:sz="4" w:space="0" w:color="auto"/>
              <w:right w:val="single" w:sz="4" w:space="0" w:color="auto"/>
            </w:tcBorders>
            <w:noWrap/>
            <w:vAlign w:val="center"/>
            <w:hideMark/>
          </w:tcPr>
          <w:p w14:paraId="6966FF0E" w14:textId="3421368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06" w:type="pct"/>
            <w:tcBorders>
              <w:top w:val="nil"/>
              <w:left w:val="nil"/>
              <w:bottom w:val="single" w:sz="4" w:space="0" w:color="auto"/>
              <w:right w:val="single" w:sz="4" w:space="0" w:color="auto"/>
            </w:tcBorders>
            <w:noWrap/>
            <w:vAlign w:val="center"/>
            <w:hideMark/>
          </w:tcPr>
          <w:p w14:paraId="2F53BD1D" w14:textId="234EE6E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3A8AD322" w14:textId="7257FBD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7AD291C5" w14:textId="46665F8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r>
      <w:tr w:rsidR="0029377D" w:rsidRPr="00135DEC" w14:paraId="2A61DA94"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B9C0E3F"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2920 - Изданачке мешовите шуме багрема</w:t>
            </w:r>
          </w:p>
        </w:tc>
        <w:tc>
          <w:tcPr>
            <w:tcW w:w="326" w:type="pct"/>
            <w:tcBorders>
              <w:top w:val="nil"/>
              <w:left w:val="nil"/>
              <w:bottom w:val="single" w:sz="4" w:space="0" w:color="auto"/>
              <w:right w:val="single" w:sz="4" w:space="0" w:color="auto"/>
            </w:tcBorders>
            <w:noWrap/>
            <w:vAlign w:val="center"/>
            <w:hideMark/>
          </w:tcPr>
          <w:p w14:paraId="0CDB5D6F" w14:textId="2978407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33</w:t>
            </w:r>
          </w:p>
        </w:tc>
        <w:tc>
          <w:tcPr>
            <w:tcW w:w="306" w:type="pct"/>
            <w:tcBorders>
              <w:top w:val="nil"/>
              <w:left w:val="nil"/>
              <w:bottom w:val="single" w:sz="4" w:space="0" w:color="auto"/>
              <w:right w:val="single" w:sz="4" w:space="0" w:color="auto"/>
            </w:tcBorders>
            <w:noWrap/>
            <w:vAlign w:val="center"/>
            <w:hideMark/>
          </w:tcPr>
          <w:p w14:paraId="569C16EE" w14:textId="05CE5E1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435" w:type="pct"/>
            <w:tcBorders>
              <w:top w:val="nil"/>
              <w:left w:val="nil"/>
              <w:bottom w:val="single" w:sz="4" w:space="0" w:color="auto"/>
              <w:right w:val="single" w:sz="4" w:space="0" w:color="auto"/>
            </w:tcBorders>
            <w:noWrap/>
            <w:vAlign w:val="center"/>
            <w:hideMark/>
          </w:tcPr>
          <w:p w14:paraId="3D289DB9" w14:textId="3833BD0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374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5A37A64F" w14:textId="4146FCA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19" w:type="pct"/>
            <w:tcBorders>
              <w:top w:val="nil"/>
              <w:left w:val="nil"/>
              <w:bottom w:val="single" w:sz="4" w:space="0" w:color="auto"/>
              <w:right w:val="single" w:sz="4" w:space="0" w:color="auto"/>
            </w:tcBorders>
            <w:noWrap/>
            <w:vAlign w:val="center"/>
            <w:hideMark/>
          </w:tcPr>
          <w:p w14:paraId="23F41851" w14:textId="60CE9C2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160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48" w:type="pct"/>
            <w:tcBorders>
              <w:top w:val="nil"/>
              <w:left w:val="nil"/>
              <w:bottom w:val="single" w:sz="4" w:space="0" w:color="auto"/>
              <w:right w:val="single" w:sz="4" w:space="0" w:color="auto"/>
            </w:tcBorders>
            <w:noWrap/>
            <w:vAlign w:val="center"/>
            <w:hideMark/>
          </w:tcPr>
          <w:p w14:paraId="66559951" w14:textId="18D003D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7CE7939C" w14:textId="0F28378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5B16CA0C" w14:textId="5571856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14520A4D" w14:textId="5DDDE64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r>
      <w:tr w:rsidR="0029377D" w:rsidRPr="00135DEC" w14:paraId="60F29259"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E5D8E8E" w14:textId="23F593C9"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31211 - Високе мешовите шуме борова </w:t>
            </w:r>
            <w:r>
              <w:rPr>
                <w:rFonts w:ascii="Times New Roman" w:eastAsia="Times New Roman" w:hAnsi="Times New Roman" w:cs="Times New Roman"/>
                <w:color w:val="000000"/>
                <w:sz w:val="20"/>
                <w:szCs w:val="20"/>
              </w:rPr>
              <w:t>–</w:t>
            </w:r>
          </w:p>
          <w:p w14:paraId="070B38DC" w14:textId="7A20FB81"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лишћара и четинара</w:t>
            </w:r>
          </w:p>
        </w:tc>
        <w:tc>
          <w:tcPr>
            <w:tcW w:w="326" w:type="pct"/>
            <w:tcBorders>
              <w:top w:val="nil"/>
              <w:left w:val="nil"/>
              <w:bottom w:val="single" w:sz="4" w:space="0" w:color="auto"/>
              <w:right w:val="single" w:sz="4" w:space="0" w:color="auto"/>
            </w:tcBorders>
            <w:noWrap/>
            <w:vAlign w:val="center"/>
            <w:hideMark/>
          </w:tcPr>
          <w:p w14:paraId="54910246" w14:textId="21C4426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22</w:t>
            </w:r>
          </w:p>
        </w:tc>
        <w:tc>
          <w:tcPr>
            <w:tcW w:w="306" w:type="pct"/>
            <w:tcBorders>
              <w:top w:val="nil"/>
              <w:left w:val="nil"/>
              <w:bottom w:val="single" w:sz="4" w:space="0" w:color="auto"/>
              <w:right w:val="single" w:sz="4" w:space="0" w:color="auto"/>
            </w:tcBorders>
            <w:noWrap/>
            <w:vAlign w:val="center"/>
            <w:hideMark/>
          </w:tcPr>
          <w:p w14:paraId="5A1113AA" w14:textId="414653E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435" w:type="pct"/>
            <w:tcBorders>
              <w:top w:val="nil"/>
              <w:left w:val="nil"/>
              <w:bottom w:val="single" w:sz="4" w:space="0" w:color="auto"/>
              <w:right w:val="single" w:sz="4" w:space="0" w:color="auto"/>
            </w:tcBorders>
            <w:noWrap/>
            <w:vAlign w:val="center"/>
            <w:hideMark/>
          </w:tcPr>
          <w:p w14:paraId="5C2C5199" w14:textId="3E54734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580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06" w:type="pct"/>
            <w:tcBorders>
              <w:top w:val="nil"/>
              <w:left w:val="nil"/>
              <w:bottom w:val="single" w:sz="4" w:space="0" w:color="auto"/>
              <w:right w:val="single" w:sz="4" w:space="0" w:color="auto"/>
            </w:tcBorders>
            <w:noWrap/>
            <w:vAlign w:val="center"/>
            <w:hideMark/>
          </w:tcPr>
          <w:p w14:paraId="2B43498D" w14:textId="6B3E9A3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4F698070" w14:textId="0B0F39B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261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48" w:type="pct"/>
            <w:tcBorders>
              <w:top w:val="nil"/>
              <w:left w:val="nil"/>
              <w:bottom w:val="single" w:sz="4" w:space="0" w:color="auto"/>
              <w:right w:val="single" w:sz="4" w:space="0" w:color="auto"/>
            </w:tcBorders>
            <w:noWrap/>
            <w:vAlign w:val="center"/>
            <w:hideMark/>
          </w:tcPr>
          <w:p w14:paraId="1D7116D7" w14:textId="5F39BA4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06" w:type="pct"/>
            <w:tcBorders>
              <w:top w:val="nil"/>
              <w:left w:val="nil"/>
              <w:bottom w:val="single" w:sz="4" w:space="0" w:color="auto"/>
              <w:right w:val="single" w:sz="4" w:space="0" w:color="auto"/>
            </w:tcBorders>
            <w:noWrap/>
            <w:vAlign w:val="center"/>
            <w:hideMark/>
          </w:tcPr>
          <w:p w14:paraId="1685FAE4" w14:textId="76EBE71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2CF6CCEE" w14:textId="445A96C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73" w:type="pct"/>
            <w:tcBorders>
              <w:top w:val="nil"/>
              <w:left w:val="nil"/>
              <w:bottom w:val="single" w:sz="4" w:space="0" w:color="auto"/>
              <w:right w:val="single" w:sz="4" w:space="0" w:color="auto"/>
            </w:tcBorders>
            <w:noWrap/>
            <w:vAlign w:val="center"/>
            <w:hideMark/>
          </w:tcPr>
          <w:p w14:paraId="1320809C" w14:textId="5E61275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r>
      <w:tr w:rsidR="0029377D" w:rsidRPr="00135DEC" w14:paraId="4BED0F3A" w14:textId="77777777" w:rsidTr="0029377D">
        <w:trPr>
          <w:trHeight w:val="340"/>
        </w:trPr>
        <w:tc>
          <w:tcPr>
            <w:tcW w:w="1961" w:type="pct"/>
            <w:tcBorders>
              <w:top w:val="nil"/>
              <w:left w:val="single" w:sz="4" w:space="0" w:color="auto"/>
              <w:bottom w:val="single" w:sz="4" w:space="0" w:color="auto"/>
              <w:right w:val="single" w:sz="4" w:space="0" w:color="auto"/>
            </w:tcBorders>
            <w:shd w:val="clear" w:color="000000" w:fill="F2F2F2"/>
            <w:noWrap/>
            <w:vAlign w:val="center"/>
            <w:hideMark/>
          </w:tcPr>
          <w:p w14:paraId="54E54A94" w14:textId="77777777" w:rsidR="0029377D" w:rsidRPr="00135DEC" w:rsidRDefault="0029377D" w:rsidP="0029377D">
            <w:pPr>
              <w:spacing w:after="0" w:line="240" w:lineRule="auto"/>
              <w:contextualSpacing/>
              <w:rPr>
                <w:rFonts w:ascii="Times New Roman" w:eastAsia="Times New Roman" w:hAnsi="Times New Roman" w:cs="Times New Roman"/>
                <w:b/>
                <w:bCs/>
                <w:i/>
                <w:iCs/>
                <w:color w:val="000000"/>
                <w:sz w:val="20"/>
                <w:szCs w:val="20"/>
              </w:rPr>
            </w:pPr>
            <w:r w:rsidRPr="00135DEC">
              <w:rPr>
                <w:rFonts w:ascii="Times New Roman" w:eastAsia="Times New Roman" w:hAnsi="Times New Roman" w:cs="Times New Roman"/>
                <w:b/>
                <w:bCs/>
                <w:i/>
                <w:iCs/>
                <w:color w:val="000000"/>
                <w:sz w:val="20"/>
                <w:szCs w:val="20"/>
              </w:rPr>
              <w:t>60 - Национални парк - III степена заштите</w:t>
            </w:r>
          </w:p>
        </w:tc>
        <w:tc>
          <w:tcPr>
            <w:tcW w:w="326" w:type="pct"/>
            <w:tcBorders>
              <w:top w:val="nil"/>
              <w:left w:val="nil"/>
              <w:bottom w:val="single" w:sz="4" w:space="0" w:color="auto"/>
              <w:right w:val="single" w:sz="4" w:space="0" w:color="auto"/>
            </w:tcBorders>
            <w:shd w:val="clear" w:color="000000" w:fill="F2F2F2"/>
            <w:noWrap/>
            <w:vAlign w:val="center"/>
            <w:hideMark/>
          </w:tcPr>
          <w:p w14:paraId="7B6AFF55" w14:textId="546A9920"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56</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52</w:t>
            </w:r>
          </w:p>
        </w:tc>
        <w:tc>
          <w:tcPr>
            <w:tcW w:w="306" w:type="pct"/>
            <w:tcBorders>
              <w:top w:val="nil"/>
              <w:left w:val="nil"/>
              <w:bottom w:val="single" w:sz="4" w:space="0" w:color="auto"/>
              <w:right w:val="single" w:sz="4" w:space="0" w:color="auto"/>
            </w:tcBorders>
            <w:shd w:val="clear" w:color="000000" w:fill="F2F2F2"/>
            <w:noWrap/>
            <w:vAlign w:val="center"/>
            <w:hideMark/>
          </w:tcPr>
          <w:p w14:paraId="52D24B7A" w14:textId="30145FC2"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9</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5</w:t>
            </w:r>
          </w:p>
        </w:tc>
        <w:tc>
          <w:tcPr>
            <w:tcW w:w="435" w:type="pct"/>
            <w:tcBorders>
              <w:top w:val="nil"/>
              <w:left w:val="nil"/>
              <w:bottom w:val="single" w:sz="4" w:space="0" w:color="auto"/>
              <w:right w:val="single" w:sz="4" w:space="0" w:color="auto"/>
            </w:tcBorders>
            <w:shd w:val="clear" w:color="000000" w:fill="F2F2F2"/>
            <w:noWrap/>
            <w:vAlign w:val="center"/>
            <w:hideMark/>
          </w:tcPr>
          <w:p w14:paraId="68A65ADD" w14:textId="5BA8BD2D"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15</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460</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1</w:t>
            </w:r>
          </w:p>
        </w:tc>
        <w:tc>
          <w:tcPr>
            <w:tcW w:w="306" w:type="pct"/>
            <w:tcBorders>
              <w:top w:val="nil"/>
              <w:left w:val="nil"/>
              <w:bottom w:val="single" w:sz="4" w:space="0" w:color="auto"/>
              <w:right w:val="single" w:sz="4" w:space="0" w:color="auto"/>
            </w:tcBorders>
            <w:shd w:val="clear" w:color="000000" w:fill="F2F2F2"/>
            <w:noWrap/>
            <w:vAlign w:val="center"/>
            <w:hideMark/>
          </w:tcPr>
          <w:p w14:paraId="50F8BE6E" w14:textId="6AA49F21"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10</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9</w:t>
            </w:r>
          </w:p>
        </w:tc>
        <w:tc>
          <w:tcPr>
            <w:tcW w:w="319" w:type="pct"/>
            <w:tcBorders>
              <w:top w:val="nil"/>
              <w:left w:val="nil"/>
              <w:bottom w:val="single" w:sz="4" w:space="0" w:color="auto"/>
              <w:right w:val="single" w:sz="4" w:space="0" w:color="auto"/>
            </w:tcBorders>
            <w:shd w:val="clear" w:color="000000" w:fill="F2F2F2"/>
            <w:noWrap/>
            <w:vAlign w:val="center"/>
            <w:hideMark/>
          </w:tcPr>
          <w:p w14:paraId="71AE5C3F" w14:textId="7DD8C51C"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273</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5</w:t>
            </w:r>
          </w:p>
        </w:tc>
        <w:tc>
          <w:tcPr>
            <w:tcW w:w="348" w:type="pct"/>
            <w:tcBorders>
              <w:top w:val="nil"/>
              <w:left w:val="nil"/>
              <w:bottom w:val="single" w:sz="4" w:space="0" w:color="auto"/>
              <w:right w:val="single" w:sz="4" w:space="0" w:color="auto"/>
            </w:tcBorders>
            <w:shd w:val="clear" w:color="000000" w:fill="F2F2F2"/>
            <w:noWrap/>
            <w:vAlign w:val="center"/>
            <w:hideMark/>
          </w:tcPr>
          <w:p w14:paraId="4915D85E" w14:textId="521683DD"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291</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8</w:t>
            </w:r>
          </w:p>
        </w:tc>
        <w:tc>
          <w:tcPr>
            <w:tcW w:w="306" w:type="pct"/>
            <w:tcBorders>
              <w:top w:val="nil"/>
              <w:left w:val="nil"/>
              <w:bottom w:val="single" w:sz="4" w:space="0" w:color="auto"/>
              <w:right w:val="single" w:sz="4" w:space="0" w:color="auto"/>
            </w:tcBorders>
            <w:shd w:val="clear" w:color="000000" w:fill="F2F2F2"/>
            <w:noWrap/>
            <w:vAlign w:val="center"/>
            <w:hideMark/>
          </w:tcPr>
          <w:p w14:paraId="661A752C" w14:textId="1B63502C"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10</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2</w:t>
            </w:r>
          </w:p>
        </w:tc>
        <w:tc>
          <w:tcPr>
            <w:tcW w:w="319" w:type="pct"/>
            <w:tcBorders>
              <w:top w:val="nil"/>
              <w:left w:val="nil"/>
              <w:bottom w:val="single" w:sz="4" w:space="0" w:color="auto"/>
              <w:right w:val="single" w:sz="4" w:space="0" w:color="auto"/>
            </w:tcBorders>
            <w:shd w:val="clear" w:color="000000" w:fill="F2F2F2"/>
            <w:noWrap/>
            <w:vAlign w:val="center"/>
            <w:hideMark/>
          </w:tcPr>
          <w:p w14:paraId="200E0FD3" w14:textId="526922BC"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5</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2</w:t>
            </w:r>
          </w:p>
        </w:tc>
        <w:tc>
          <w:tcPr>
            <w:tcW w:w="373" w:type="pct"/>
            <w:tcBorders>
              <w:top w:val="nil"/>
              <w:left w:val="nil"/>
              <w:bottom w:val="single" w:sz="4" w:space="0" w:color="auto"/>
              <w:right w:val="single" w:sz="4" w:space="0" w:color="auto"/>
            </w:tcBorders>
            <w:shd w:val="clear" w:color="000000" w:fill="F2F2F2"/>
            <w:noWrap/>
            <w:vAlign w:val="center"/>
            <w:hideMark/>
          </w:tcPr>
          <w:p w14:paraId="5681C846" w14:textId="428B38FB" w:rsidR="0029377D" w:rsidRPr="00135DEC" w:rsidRDefault="0029377D" w:rsidP="0029377D">
            <w:pPr>
              <w:spacing w:after="0" w:line="240" w:lineRule="auto"/>
              <w:contextualSpacing/>
              <w:jc w:val="right"/>
              <w:rPr>
                <w:rFonts w:ascii="Times New Roman" w:eastAsia="Times New Roman" w:hAnsi="Times New Roman" w:cs="Times New Roman"/>
                <w:b/>
                <w:bCs/>
                <w:i/>
                <w:iCs/>
                <w:color w:val="000000"/>
                <w:sz w:val="20"/>
                <w:szCs w:val="20"/>
              </w:rPr>
            </w:pPr>
            <w:r w:rsidRPr="00817A2D">
              <w:rPr>
                <w:rFonts w:ascii="Times New Roman" w:hAnsi="Times New Roman" w:cs="Times New Roman"/>
                <w:b/>
                <w:bCs/>
                <w:i/>
                <w:iCs/>
                <w:color w:val="000000"/>
                <w:sz w:val="20"/>
                <w:szCs w:val="20"/>
              </w:rPr>
              <w:t>1</w:t>
            </w:r>
            <w:r>
              <w:rPr>
                <w:rFonts w:ascii="Times New Roman" w:hAnsi="Times New Roman" w:cs="Times New Roman"/>
                <w:b/>
                <w:bCs/>
                <w:i/>
                <w:iCs/>
                <w:color w:val="000000"/>
                <w:sz w:val="20"/>
                <w:szCs w:val="20"/>
              </w:rPr>
              <w:t>,</w:t>
            </w:r>
            <w:r w:rsidRPr="00817A2D">
              <w:rPr>
                <w:rFonts w:ascii="Times New Roman" w:hAnsi="Times New Roman" w:cs="Times New Roman"/>
                <w:b/>
                <w:bCs/>
                <w:i/>
                <w:iCs/>
                <w:color w:val="000000"/>
                <w:sz w:val="20"/>
                <w:szCs w:val="20"/>
              </w:rPr>
              <w:t>9</w:t>
            </w:r>
          </w:p>
        </w:tc>
      </w:tr>
      <w:tr w:rsidR="0029377D" w:rsidRPr="00135DEC" w14:paraId="51BDF431" w14:textId="77777777" w:rsidTr="0029377D">
        <w:trPr>
          <w:trHeight w:val="340"/>
        </w:trPr>
        <w:tc>
          <w:tcPr>
            <w:tcW w:w="1961" w:type="pct"/>
            <w:tcBorders>
              <w:top w:val="nil"/>
              <w:left w:val="single" w:sz="4" w:space="0" w:color="auto"/>
              <w:bottom w:val="single" w:sz="4" w:space="0" w:color="auto"/>
              <w:right w:val="single" w:sz="4" w:space="0" w:color="auto"/>
            </w:tcBorders>
            <w:shd w:val="clear" w:color="000000" w:fill="D9D9D9"/>
            <w:noWrap/>
            <w:vAlign w:val="center"/>
            <w:hideMark/>
          </w:tcPr>
          <w:p w14:paraId="606E1031" w14:textId="77777777" w:rsidR="0029377D" w:rsidRPr="00135DEC" w:rsidRDefault="0029377D" w:rsidP="0029377D">
            <w:pPr>
              <w:spacing w:after="0" w:line="240" w:lineRule="auto"/>
              <w:contextualSpacing/>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УКУПНО ГЈ</w:t>
            </w:r>
          </w:p>
        </w:tc>
        <w:tc>
          <w:tcPr>
            <w:tcW w:w="326" w:type="pct"/>
            <w:tcBorders>
              <w:top w:val="nil"/>
              <w:left w:val="nil"/>
              <w:bottom w:val="single" w:sz="4" w:space="0" w:color="auto"/>
              <w:right w:val="single" w:sz="4" w:space="0" w:color="auto"/>
            </w:tcBorders>
            <w:shd w:val="clear" w:color="000000" w:fill="D9D9D9"/>
            <w:noWrap/>
            <w:vAlign w:val="center"/>
            <w:hideMark/>
          </w:tcPr>
          <w:p w14:paraId="797005C2" w14:textId="471628FC"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592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24</w:t>
            </w:r>
          </w:p>
        </w:tc>
        <w:tc>
          <w:tcPr>
            <w:tcW w:w="306" w:type="pct"/>
            <w:tcBorders>
              <w:top w:val="nil"/>
              <w:left w:val="nil"/>
              <w:bottom w:val="single" w:sz="4" w:space="0" w:color="auto"/>
              <w:right w:val="single" w:sz="4" w:space="0" w:color="auto"/>
            </w:tcBorders>
            <w:shd w:val="clear" w:color="000000" w:fill="D9D9D9"/>
            <w:noWrap/>
            <w:vAlign w:val="center"/>
            <w:hideMark/>
          </w:tcPr>
          <w:p w14:paraId="5999DB23" w14:textId="03D6D759"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435" w:type="pct"/>
            <w:tcBorders>
              <w:top w:val="nil"/>
              <w:left w:val="nil"/>
              <w:bottom w:val="single" w:sz="4" w:space="0" w:color="auto"/>
              <w:right w:val="single" w:sz="4" w:space="0" w:color="auto"/>
            </w:tcBorders>
            <w:shd w:val="clear" w:color="000000" w:fill="D9D9D9"/>
            <w:noWrap/>
            <w:vAlign w:val="center"/>
            <w:hideMark/>
          </w:tcPr>
          <w:p w14:paraId="7E78AAB3" w14:textId="59E2708F"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142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329</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w:t>
            </w:r>
          </w:p>
        </w:tc>
        <w:tc>
          <w:tcPr>
            <w:tcW w:w="306" w:type="pct"/>
            <w:tcBorders>
              <w:top w:val="nil"/>
              <w:left w:val="nil"/>
              <w:bottom w:val="single" w:sz="4" w:space="0" w:color="auto"/>
              <w:right w:val="single" w:sz="4" w:space="0" w:color="auto"/>
            </w:tcBorders>
            <w:shd w:val="clear" w:color="000000" w:fill="D9D9D9"/>
            <w:noWrap/>
            <w:vAlign w:val="center"/>
            <w:hideMark/>
          </w:tcPr>
          <w:p w14:paraId="76397ED3" w14:textId="60BEE2B8"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319" w:type="pct"/>
            <w:tcBorders>
              <w:top w:val="nil"/>
              <w:left w:val="nil"/>
              <w:bottom w:val="single" w:sz="4" w:space="0" w:color="auto"/>
              <w:right w:val="single" w:sz="4" w:space="0" w:color="auto"/>
            </w:tcBorders>
            <w:shd w:val="clear" w:color="000000" w:fill="D9D9D9"/>
            <w:noWrap/>
            <w:vAlign w:val="center"/>
            <w:hideMark/>
          </w:tcPr>
          <w:p w14:paraId="16C350C7" w14:textId="7D748CC1"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240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w:t>
            </w:r>
          </w:p>
        </w:tc>
        <w:tc>
          <w:tcPr>
            <w:tcW w:w="348" w:type="pct"/>
            <w:tcBorders>
              <w:top w:val="nil"/>
              <w:left w:val="nil"/>
              <w:bottom w:val="single" w:sz="4" w:space="0" w:color="auto"/>
              <w:right w:val="single" w:sz="4" w:space="0" w:color="auto"/>
            </w:tcBorders>
            <w:shd w:val="clear" w:color="000000" w:fill="D9D9D9"/>
            <w:noWrap/>
            <w:vAlign w:val="center"/>
            <w:hideMark/>
          </w:tcPr>
          <w:p w14:paraId="5DFE99F7" w14:textId="326D5AD9"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851</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7</w:t>
            </w:r>
          </w:p>
        </w:tc>
        <w:tc>
          <w:tcPr>
            <w:tcW w:w="306" w:type="pct"/>
            <w:tcBorders>
              <w:top w:val="nil"/>
              <w:left w:val="nil"/>
              <w:bottom w:val="single" w:sz="4" w:space="0" w:color="auto"/>
              <w:right w:val="single" w:sz="4" w:space="0" w:color="auto"/>
            </w:tcBorders>
            <w:shd w:val="clear" w:color="000000" w:fill="D9D9D9"/>
            <w:noWrap/>
            <w:vAlign w:val="center"/>
            <w:hideMark/>
          </w:tcPr>
          <w:p w14:paraId="0B657100" w14:textId="2B825A98"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319" w:type="pct"/>
            <w:tcBorders>
              <w:top w:val="nil"/>
              <w:left w:val="nil"/>
              <w:bottom w:val="single" w:sz="4" w:space="0" w:color="auto"/>
              <w:right w:val="single" w:sz="4" w:space="0" w:color="auto"/>
            </w:tcBorders>
            <w:shd w:val="clear" w:color="000000" w:fill="D9D9D9"/>
            <w:noWrap/>
            <w:vAlign w:val="center"/>
            <w:hideMark/>
          </w:tcPr>
          <w:p w14:paraId="4DACBF6D" w14:textId="4C04BFE1"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4</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8</w:t>
            </w:r>
          </w:p>
        </w:tc>
        <w:tc>
          <w:tcPr>
            <w:tcW w:w="373" w:type="pct"/>
            <w:tcBorders>
              <w:top w:val="nil"/>
              <w:left w:val="nil"/>
              <w:bottom w:val="single" w:sz="4" w:space="0" w:color="auto"/>
              <w:right w:val="single" w:sz="4" w:space="0" w:color="auto"/>
            </w:tcBorders>
            <w:shd w:val="clear" w:color="000000" w:fill="D9D9D9"/>
            <w:noWrap/>
            <w:vAlign w:val="center"/>
            <w:hideMark/>
          </w:tcPr>
          <w:p w14:paraId="77389BCD" w14:textId="18CEC6BB"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r>
      <w:tr w:rsidR="0029377D" w:rsidRPr="00135DEC" w14:paraId="204DF135"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E549929" w14:textId="1AE2F5FC"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21121 - Изданачке мешовите шуме букве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7F4DEB37" w14:textId="6AA9C76D"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букве и осталих лишћара и четинара</w:t>
            </w:r>
          </w:p>
        </w:tc>
        <w:tc>
          <w:tcPr>
            <w:tcW w:w="326" w:type="pct"/>
            <w:tcBorders>
              <w:top w:val="nil"/>
              <w:left w:val="nil"/>
              <w:bottom w:val="single" w:sz="4" w:space="0" w:color="auto"/>
              <w:right w:val="single" w:sz="4" w:space="0" w:color="auto"/>
            </w:tcBorders>
            <w:noWrap/>
            <w:vAlign w:val="center"/>
            <w:hideMark/>
          </w:tcPr>
          <w:p w14:paraId="6B45A100" w14:textId="61B42F8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76</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36</w:t>
            </w:r>
          </w:p>
        </w:tc>
        <w:tc>
          <w:tcPr>
            <w:tcW w:w="306" w:type="pct"/>
            <w:tcBorders>
              <w:top w:val="nil"/>
              <w:left w:val="nil"/>
              <w:bottom w:val="single" w:sz="4" w:space="0" w:color="auto"/>
              <w:right w:val="single" w:sz="4" w:space="0" w:color="auto"/>
            </w:tcBorders>
            <w:noWrap/>
            <w:vAlign w:val="center"/>
            <w:hideMark/>
          </w:tcPr>
          <w:p w14:paraId="693E7F4C" w14:textId="0C4E174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435" w:type="pct"/>
            <w:tcBorders>
              <w:top w:val="nil"/>
              <w:left w:val="nil"/>
              <w:bottom w:val="single" w:sz="4" w:space="0" w:color="auto"/>
              <w:right w:val="single" w:sz="4" w:space="0" w:color="auto"/>
            </w:tcBorders>
            <w:noWrap/>
            <w:vAlign w:val="center"/>
            <w:hideMark/>
          </w:tcPr>
          <w:p w14:paraId="1DA68205" w14:textId="406ADE7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853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06" w:type="pct"/>
            <w:tcBorders>
              <w:top w:val="nil"/>
              <w:left w:val="nil"/>
              <w:bottom w:val="single" w:sz="4" w:space="0" w:color="auto"/>
              <w:right w:val="single" w:sz="4" w:space="0" w:color="auto"/>
            </w:tcBorders>
            <w:noWrap/>
            <w:vAlign w:val="center"/>
            <w:hideMark/>
          </w:tcPr>
          <w:p w14:paraId="17D6B384" w14:textId="2E81F27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19" w:type="pct"/>
            <w:tcBorders>
              <w:top w:val="nil"/>
              <w:left w:val="nil"/>
              <w:bottom w:val="single" w:sz="4" w:space="0" w:color="auto"/>
              <w:right w:val="single" w:sz="4" w:space="0" w:color="auto"/>
            </w:tcBorders>
            <w:noWrap/>
            <w:vAlign w:val="center"/>
            <w:hideMark/>
          </w:tcPr>
          <w:p w14:paraId="22B17D30" w14:textId="1EECED2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260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48" w:type="pct"/>
            <w:tcBorders>
              <w:top w:val="nil"/>
              <w:left w:val="nil"/>
              <w:bottom w:val="single" w:sz="4" w:space="0" w:color="auto"/>
              <w:right w:val="single" w:sz="4" w:space="0" w:color="auto"/>
            </w:tcBorders>
            <w:noWrap/>
            <w:vAlign w:val="center"/>
            <w:hideMark/>
          </w:tcPr>
          <w:p w14:paraId="0E1C50B0" w14:textId="5E6E1F5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331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6F5036E4" w14:textId="09A0509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7356C98D" w14:textId="78E463E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73" w:type="pct"/>
            <w:tcBorders>
              <w:top w:val="nil"/>
              <w:left w:val="nil"/>
              <w:bottom w:val="single" w:sz="4" w:space="0" w:color="auto"/>
              <w:right w:val="single" w:sz="4" w:space="0" w:color="auto"/>
            </w:tcBorders>
            <w:noWrap/>
            <w:vAlign w:val="center"/>
            <w:hideMark/>
          </w:tcPr>
          <w:p w14:paraId="637F28D2" w14:textId="002417D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r>
      <w:tr w:rsidR="0029377D" w:rsidRPr="00135DEC" w14:paraId="1FCE92D7"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692B4DD3"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2620 - Изданачке мешовите шуме храстова</w:t>
            </w:r>
          </w:p>
        </w:tc>
        <w:tc>
          <w:tcPr>
            <w:tcW w:w="326" w:type="pct"/>
            <w:tcBorders>
              <w:top w:val="nil"/>
              <w:left w:val="nil"/>
              <w:bottom w:val="single" w:sz="4" w:space="0" w:color="auto"/>
              <w:right w:val="single" w:sz="4" w:space="0" w:color="auto"/>
            </w:tcBorders>
            <w:noWrap/>
            <w:vAlign w:val="center"/>
            <w:hideMark/>
          </w:tcPr>
          <w:p w14:paraId="3D55941C" w14:textId="22623C1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83</w:t>
            </w:r>
          </w:p>
        </w:tc>
        <w:tc>
          <w:tcPr>
            <w:tcW w:w="306" w:type="pct"/>
            <w:tcBorders>
              <w:top w:val="nil"/>
              <w:left w:val="nil"/>
              <w:bottom w:val="single" w:sz="4" w:space="0" w:color="auto"/>
              <w:right w:val="single" w:sz="4" w:space="0" w:color="auto"/>
            </w:tcBorders>
            <w:noWrap/>
            <w:vAlign w:val="center"/>
            <w:hideMark/>
          </w:tcPr>
          <w:p w14:paraId="171FC4B3" w14:textId="2002F3E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435" w:type="pct"/>
            <w:tcBorders>
              <w:top w:val="nil"/>
              <w:left w:val="nil"/>
              <w:bottom w:val="single" w:sz="4" w:space="0" w:color="auto"/>
              <w:right w:val="single" w:sz="4" w:space="0" w:color="auto"/>
            </w:tcBorders>
            <w:noWrap/>
            <w:vAlign w:val="center"/>
            <w:hideMark/>
          </w:tcPr>
          <w:p w14:paraId="38C9C84A" w14:textId="34751A2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524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06" w:type="pct"/>
            <w:tcBorders>
              <w:top w:val="nil"/>
              <w:left w:val="nil"/>
              <w:bottom w:val="single" w:sz="4" w:space="0" w:color="auto"/>
              <w:right w:val="single" w:sz="4" w:space="0" w:color="auto"/>
            </w:tcBorders>
            <w:noWrap/>
            <w:vAlign w:val="center"/>
            <w:hideMark/>
          </w:tcPr>
          <w:p w14:paraId="3015A0BE" w14:textId="52C49A6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48C4550A" w14:textId="25D5012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185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48" w:type="pct"/>
            <w:tcBorders>
              <w:top w:val="nil"/>
              <w:left w:val="nil"/>
              <w:bottom w:val="single" w:sz="4" w:space="0" w:color="auto"/>
              <w:right w:val="single" w:sz="4" w:space="0" w:color="auto"/>
            </w:tcBorders>
            <w:noWrap/>
            <w:vAlign w:val="center"/>
            <w:hideMark/>
          </w:tcPr>
          <w:p w14:paraId="2EFF4D6E" w14:textId="14EFBCB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134A44EA" w14:textId="2EE4353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23427138" w14:textId="5D99173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73" w:type="pct"/>
            <w:tcBorders>
              <w:top w:val="nil"/>
              <w:left w:val="nil"/>
              <w:bottom w:val="single" w:sz="4" w:space="0" w:color="auto"/>
              <w:right w:val="single" w:sz="4" w:space="0" w:color="auto"/>
            </w:tcBorders>
            <w:noWrap/>
            <w:vAlign w:val="center"/>
            <w:hideMark/>
          </w:tcPr>
          <w:p w14:paraId="46FE2B43" w14:textId="2DE97DB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r>
      <w:tr w:rsidR="0029377D" w:rsidRPr="00135DEC" w14:paraId="5EBCF64F"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10B20F71" w14:textId="1ED71670"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2621 - Изданачке мешовите шуме храстова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52E4125A" w14:textId="1F335E36"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храстова и осталих лишћара</w:t>
            </w:r>
          </w:p>
        </w:tc>
        <w:tc>
          <w:tcPr>
            <w:tcW w:w="326" w:type="pct"/>
            <w:tcBorders>
              <w:top w:val="nil"/>
              <w:left w:val="nil"/>
              <w:bottom w:val="single" w:sz="4" w:space="0" w:color="auto"/>
              <w:right w:val="single" w:sz="4" w:space="0" w:color="auto"/>
            </w:tcBorders>
            <w:noWrap/>
            <w:vAlign w:val="center"/>
            <w:hideMark/>
          </w:tcPr>
          <w:p w14:paraId="12A0F525" w14:textId="1B7CCD6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365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93</w:t>
            </w:r>
          </w:p>
        </w:tc>
        <w:tc>
          <w:tcPr>
            <w:tcW w:w="306" w:type="pct"/>
            <w:tcBorders>
              <w:top w:val="nil"/>
              <w:left w:val="nil"/>
              <w:bottom w:val="single" w:sz="4" w:space="0" w:color="auto"/>
              <w:right w:val="single" w:sz="4" w:space="0" w:color="auto"/>
            </w:tcBorders>
            <w:noWrap/>
            <w:vAlign w:val="center"/>
            <w:hideMark/>
          </w:tcPr>
          <w:p w14:paraId="43E935E0" w14:textId="3A98C35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435" w:type="pct"/>
            <w:tcBorders>
              <w:top w:val="nil"/>
              <w:left w:val="nil"/>
              <w:bottom w:val="single" w:sz="4" w:space="0" w:color="auto"/>
              <w:right w:val="single" w:sz="4" w:space="0" w:color="auto"/>
            </w:tcBorders>
            <w:noWrap/>
            <w:vAlign w:val="center"/>
            <w:hideMark/>
          </w:tcPr>
          <w:p w14:paraId="64C4BD5F" w14:textId="402EA69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954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6AA1CE09" w14:textId="6C4F0F9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19" w:type="pct"/>
            <w:tcBorders>
              <w:top w:val="nil"/>
              <w:left w:val="nil"/>
              <w:bottom w:val="single" w:sz="4" w:space="0" w:color="auto"/>
              <w:right w:val="single" w:sz="4" w:space="0" w:color="auto"/>
            </w:tcBorders>
            <w:noWrap/>
            <w:vAlign w:val="center"/>
            <w:hideMark/>
          </w:tcPr>
          <w:p w14:paraId="5C6A1805" w14:textId="3DC65AD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240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48" w:type="pct"/>
            <w:tcBorders>
              <w:top w:val="nil"/>
              <w:left w:val="nil"/>
              <w:bottom w:val="single" w:sz="4" w:space="0" w:color="auto"/>
              <w:right w:val="single" w:sz="4" w:space="0" w:color="auto"/>
            </w:tcBorders>
            <w:noWrap/>
            <w:vAlign w:val="center"/>
            <w:hideMark/>
          </w:tcPr>
          <w:p w14:paraId="6D284F1B" w14:textId="404DE33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755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3E6FB01A" w14:textId="72872BB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5DC3A17F" w14:textId="3CA2A7B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73" w:type="pct"/>
            <w:tcBorders>
              <w:top w:val="nil"/>
              <w:left w:val="nil"/>
              <w:bottom w:val="single" w:sz="4" w:space="0" w:color="auto"/>
              <w:right w:val="single" w:sz="4" w:space="0" w:color="auto"/>
            </w:tcBorders>
            <w:noWrap/>
            <w:vAlign w:val="center"/>
            <w:hideMark/>
          </w:tcPr>
          <w:p w14:paraId="35176CFD" w14:textId="1ED0658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r>
      <w:tr w:rsidR="0029377D" w:rsidRPr="00135DEC" w14:paraId="063D8421"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450F83BC" w14:textId="7A631224"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2721 - Изданачке мешовите шуме липа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12420AB8" w14:textId="3C849331"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липе и осталих лишћара</w:t>
            </w:r>
          </w:p>
        </w:tc>
        <w:tc>
          <w:tcPr>
            <w:tcW w:w="326" w:type="pct"/>
            <w:tcBorders>
              <w:top w:val="nil"/>
              <w:left w:val="nil"/>
              <w:bottom w:val="single" w:sz="4" w:space="0" w:color="auto"/>
              <w:right w:val="single" w:sz="4" w:space="0" w:color="auto"/>
            </w:tcBorders>
            <w:noWrap/>
            <w:vAlign w:val="center"/>
            <w:hideMark/>
          </w:tcPr>
          <w:p w14:paraId="0AA1FC67" w14:textId="2EE66EF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134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70</w:t>
            </w:r>
          </w:p>
        </w:tc>
        <w:tc>
          <w:tcPr>
            <w:tcW w:w="306" w:type="pct"/>
            <w:tcBorders>
              <w:top w:val="nil"/>
              <w:left w:val="nil"/>
              <w:bottom w:val="single" w:sz="4" w:space="0" w:color="auto"/>
              <w:right w:val="single" w:sz="4" w:space="0" w:color="auto"/>
            </w:tcBorders>
            <w:noWrap/>
            <w:vAlign w:val="center"/>
            <w:hideMark/>
          </w:tcPr>
          <w:p w14:paraId="035CC0CE" w14:textId="3B74317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435" w:type="pct"/>
            <w:tcBorders>
              <w:top w:val="nil"/>
              <w:left w:val="nil"/>
              <w:bottom w:val="single" w:sz="4" w:space="0" w:color="auto"/>
              <w:right w:val="single" w:sz="4" w:space="0" w:color="auto"/>
            </w:tcBorders>
            <w:noWrap/>
            <w:vAlign w:val="center"/>
            <w:hideMark/>
          </w:tcPr>
          <w:p w14:paraId="185D59F5" w14:textId="5CE027A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629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06" w:type="pct"/>
            <w:tcBorders>
              <w:top w:val="nil"/>
              <w:left w:val="nil"/>
              <w:bottom w:val="single" w:sz="4" w:space="0" w:color="auto"/>
              <w:right w:val="single" w:sz="4" w:space="0" w:color="auto"/>
            </w:tcBorders>
            <w:noWrap/>
            <w:vAlign w:val="center"/>
            <w:hideMark/>
          </w:tcPr>
          <w:p w14:paraId="5050CB8B" w14:textId="3C78F274"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19" w:type="pct"/>
            <w:tcBorders>
              <w:top w:val="nil"/>
              <w:left w:val="nil"/>
              <w:bottom w:val="single" w:sz="4" w:space="0" w:color="auto"/>
              <w:right w:val="single" w:sz="4" w:space="0" w:color="auto"/>
            </w:tcBorders>
            <w:noWrap/>
            <w:vAlign w:val="center"/>
            <w:hideMark/>
          </w:tcPr>
          <w:p w14:paraId="469D6E89" w14:textId="44EEE71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234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48" w:type="pct"/>
            <w:tcBorders>
              <w:top w:val="nil"/>
              <w:left w:val="nil"/>
              <w:bottom w:val="single" w:sz="4" w:space="0" w:color="auto"/>
              <w:right w:val="single" w:sz="4" w:space="0" w:color="auto"/>
            </w:tcBorders>
            <w:noWrap/>
            <w:vAlign w:val="center"/>
            <w:hideMark/>
          </w:tcPr>
          <w:p w14:paraId="20A64BD9" w14:textId="3FEB862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690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26B881A6" w14:textId="3C10CF9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19" w:type="pct"/>
            <w:tcBorders>
              <w:top w:val="nil"/>
              <w:left w:val="nil"/>
              <w:bottom w:val="single" w:sz="4" w:space="0" w:color="auto"/>
              <w:right w:val="single" w:sz="4" w:space="0" w:color="auto"/>
            </w:tcBorders>
            <w:noWrap/>
            <w:vAlign w:val="center"/>
            <w:hideMark/>
          </w:tcPr>
          <w:p w14:paraId="0F529187" w14:textId="633FEC4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73" w:type="pct"/>
            <w:tcBorders>
              <w:top w:val="nil"/>
              <w:left w:val="nil"/>
              <w:bottom w:val="single" w:sz="4" w:space="0" w:color="auto"/>
              <w:right w:val="single" w:sz="4" w:space="0" w:color="auto"/>
            </w:tcBorders>
            <w:noWrap/>
            <w:vAlign w:val="center"/>
            <w:hideMark/>
          </w:tcPr>
          <w:p w14:paraId="6DA5A1CF" w14:textId="45C42D9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r>
      <w:tr w:rsidR="0029377D" w:rsidRPr="00135DEC" w14:paraId="5245BAEF"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1029845"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2810 - Високе мешовите шуме ОТЛ</w:t>
            </w:r>
          </w:p>
        </w:tc>
        <w:tc>
          <w:tcPr>
            <w:tcW w:w="326" w:type="pct"/>
            <w:tcBorders>
              <w:top w:val="nil"/>
              <w:left w:val="nil"/>
              <w:bottom w:val="single" w:sz="4" w:space="0" w:color="auto"/>
              <w:right w:val="single" w:sz="4" w:space="0" w:color="auto"/>
            </w:tcBorders>
            <w:noWrap/>
            <w:vAlign w:val="center"/>
            <w:hideMark/>
          </w:tcPr>
          <w:p w14:paraId="5B983DF8" w14:textId="0A2277D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36</w:t>
            </w:r>
          </w:p>
        </w:tc>
        <w:tc>
          <w:tcPr>
            <w:tcW w:w="306" w:type="pct"/>
            <w:tcBorders>
              <w:top w:val="nil"/>
              <w:left w:val="nil"/>
              <w:bottom w:val="single" w:sz="4" w:space="0" w:color="auto"/>
              <w:right w:val="single" w:sz="4" w:space="0" w:color="auto"/>
            </w:tcBorders>
            <w:noWrap/>
            <w:vAlign w:val="center"/>
            <w:hideMark/>
          </w:tcPr>
          <w:p w14:paraId="7A8E480E" w14:textId="7A20CB1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435" w:type="pct"/>
            <w:tcBorders>
              <w:top w:val="nil"/>
              <w:left w:val="nil"/>
              <w:bottom w:val="single" w:sz="4" w:space="0" w:color="auto"/>
              <w:right w:val="single" w:sz="4" w:space="0" w:color="auto"/>
            </w:tcBorders>
            <w:noWrap/>
            <w:vAlign w:val="center"/>
            <w:hideMark/>
          </w:tcPr>
          <w:p w14:paraId="3F6F3B25" w14:textId="70E23E78"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127</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06" w:type="pct"/>
            <w:tcBorders>
              <w:top w:val="nil"/>
              <w:left w:val="nil"/>
              <w:bottom w:val="single" w:sz="4" w:space="0" w:color="auto"/>
              <w:right w:val="single" w:sz="4" w:space="0" w:color="auto"/>
            </w:tcBorders>
            <w:noWrap/>
            <w:vAlign w:val="center"/>
            <w:hideMark/>
          </w:tcPr>
          <w:p w14:paraId="293CD03C" w14:textId="765FCB9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1D0D66D0" w14:textId="579E719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354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48" w:type="pct"/>
            <w:tcBorders>
              <w:top w:val="nil"/>
              <w:left w:val="nil"/>
              <w:bottom w:val="single" w:sz="4" w:space="0" w:color="auto"/>
              <w:right w:val="single" w:sz="4" w:space="0" w:color="auto"/>
            </w:tcBorders>
            <w:noWrap/>
            <w:vAlign w:val="center"/>
            <w:hideMark/>
          </w:tcPr>
          <w:p w14:paraId="262E0B50" w14:textId="7969409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4F74B60E" w14:textId="25C7C04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4B79278E" w14:textId="50B4AE5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73" w:type="pct"/>
            <w:tcBorders>
              <w:top w:val="nil"/>
              <w:left w:val="nil"/>
              <w:bottom w:val="single" w:sz="4" w:space="0" w:color="auto"/>
              <w:right w:val="single" w:sz="4" w:space="0" w:color="auto"/>
            </w:tcBorders>
            <w:noWrap/>
            <w:vAlign w:val="center"/>
            <w:hideMark/>
          </w:tcPr>
          <w:p w14:paraId="01EF3EB8" w14:textId="4C22DB9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r>
      <w:tr w:rsidR="0029377D" w:rsidRPr="00135DEC" w14:paraId="3FE58D14"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8215577"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2820 - Издананачка мешовите шуме ОТЛ</w:t>
            </w:r>
          </w:p>
        </w:tc>
        <w:tc>
          <w:tcPr>
            <w:tcW w:w="326" w:type="pct"/>
            <w:tcBorders>
              <w:top w:val="nil"/>
              <w:left w:val="nil"/>
              <w:bottom w:val="single" w:sz="4" w:space="0" w:color="auto"/>
              <w:right w:val="single" w:sz="4" w:space="0" w:color="auto"/>
            </w:tcBorders>
            <w:noWrap/>
            <w:vAlign w:val="center"/>
            <w:hideMark/>
          </w:tcPr>
          <w:p w14:paraId="11D8A3A1" w14:textId="78BC6C7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80</w:t>
            </w:r>
          </w:p>
        </w:tc>
        <w:tc>
          <w:tcPr>
            <w:tcW w:w="306" w:type="pct"/>
            <w:tcBorders>
              <w:top w:val="nil"/>
              <w:left w:val="nil"/>
              <w:bottom w:val="single" w:sz="4" w:space="0" w:color="auto"/>
              <w:right w:val="single" w:sz="4" w:space="0" w:color="auto"/>
            </w:tcBorders>
            <w:noWrap/>
            <w:vAlign w:val="center"/>
            <w:hideMark/>
          </w:tcPr>
          <w:p w14:paraId="3F0A1275" w14:textId="63989D4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435" w:type="pct"/>
            <w:tcBorders>
              <w:top w:val="nil"/>
              <w:left w:val="nil"/>
              <w:bottom w:val="single" w:sz="4" w:space="0" w:color="auto"/>
              <w:right w:val="single" w:sz="4" w:space="0" w:color="auto"/>
            </w:tcBorders>
            <w:noWrap/>
            <w:vAlign w:val="center"/>
            <w:hideMark/>
          </w:tcPr>
          <w:p w14:paraId="0072EA79" w14:textId="022B806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185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06" w:type="pct"/>
            <w:tcBorders>
              <w:top w:val="nil"/>
              <w:left w:val="nil"/>
              <w:bottom w:val="single" w:sz="4" w:space="0" w:color="auto"/>
              <w:right w:val="single" w:sz="4" w:space="0" w:color="auto"/>
            </w:tcBorders>
            <w:noWrap/>
            <w:vAlign w:val="center"/>
            <w:hideMark/>
          </w:tcPr>
          <w:p w14:paraId="5399E0DF" w14:textId="6FC8232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5154BEB4" w14:textId="50F50E5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231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48" w:type="pct"/>
            <w:tcBorders>
              <w:top w:val="nil"/>
              <w:left w:val="nil"/>
              <w:bottom w:val="single" w:sz="4" w:space="0" w:color="auto"/>
              <w:right w:val="single" w:sz="4" w:space="0" w:color="auto"/>
            </w:tcBorders>
            <w:noWrap/>
            <w:vAlign w:val="center"/>
            <w:hideMark/>
          </w:tcPr>
          <w:p w14:paraId="3B24CFB7" w14:textId="4937A0D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0E416E88" w14:textId="7EADD06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1</w:t>
            </w:r>
          </w:p>
        </w:tc>
        <w:tc>
          <w:tcPr>
            <w:tcW w:w="319" w:type="pct"/>
            <w:tcBorders>
              <w:top w:val="nil"/>
              <w:left w:val="nil"/>
              <w:bottom w:val="single" w:sz="4" w:space="0" w:color="auto"/>
              <w:right w:val="single" w:sz="4" w:space="0" w:color="auto"/>
            </w:tcBorders>
            <w:noWrap/>
            <w:vAlign w:val="center"/>
            <w:hideMark/>
          </w:tcPr>
          <w:p w14:paraId="7F3A2315" w14:textId="4C900C2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73" w:type="pct"/>
            <w:tcBorders>
              <w:top w:val="nil"/>
              <w:left w:val="nil"/>
              <w:bottom w:val="single" w:sz="4" w:space="0" w:color="auto"/>
              <w:right w:val="single" w:sz="4" w:space="0" w:color="auto"/>
            </w:tcBorders>
            <w:noWrap/>
            <w:vAlign w:val="center"/>
            <w:hideMark/>
          </w:tcPr>
          <w:p w14:paraId="7460C800" w14:textId="1621342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r>
      <w:tr w:rsidR="0029377D" w:rsidRPr="00135DEC" w14:paraId="6EB0A685"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7CD70F26" w14:textId="338AAB8A"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2821 - Изданачке мешовите шуме ОТЛ </w:t>
            </w:r>
            <w:r>
              <w:rPr>
                <w:rFonts w:ascii="Times New Roman" w:eastAsia="Times New Roman" w:hAnsi="Times New Roman" w:cs="Times New Roman"/>
                <w:color w:val="000000"/>
                <w:sz w:val="20"/>
                <w:szCs w:val="20"/>
              </w:rPr>
              <w:t>–</w:t>
            </w:r>
            <w:r w:rsidRPr="00135DEC">
              <w:rPr>
                <w:rFonts w:ascii="Times New Roman" w:eastAsia="Times New Roman" w:hAnsi="Times New Roman" w:cs="Times New Roman"/>
                <w:color w:val="000000"/>
                <w:sz w:val="20"/>
                <w:szCs w:val="20"/>
              </w:rPr>
              <w:t xml:space="preserve"> </w:t>
            </w:r>
          </w:p>
          <w:p w14:paraId="64621374" w14:textId="2CCAD841"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мешовите шуме ОТЛ</w:t>
            </w:r>
          </w:p>
        </w:tc>
        <w:tc>
          <w:tcPr>
            <w:tcW w:w="326" w:type="pct"/>
            <w:tcBorders>
              <w:top w:val="nil"/>
              <w:left w:val="nil"/>
              <w:bottom w:val="single" w:sz="4" w:space="0" w:color="auto"/>
              <w:right w:val="single" w:sz="4" w:space="0" w:color="auto"/>
            </w:tcBorders>
            <w:noWrap/>
            <w:vAlign w:val="center"/>
            <w:hideMark/>
          </w:tcPr>
          <w:p w14:paraId="21912528" w14:textId="042A894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02</w:t>
            </w:r>
          </w:p>
        </w:tc>
        <w:tc>
          <w:tcPr>
            <w:tcW w:w="306" w:type="pct"/>
            <w:tcBorders>
              <w:top w:val="nil"/>
              <w:left w:val="nil"/>
              <w:bottom w:val="single" w:sz="4" w:space="0" w:color="auto"/>
              <w:right w:val="single" w:sz="4" w:space="0" w:color="auto"/>
            </w:tcBorders>
            <w:noWrap/>
            <w:vAlign w:val="center"/>
            <w:hideMark/>
          </w:tcPr>
          <w:p w14:paraId="584B251B" w14:textId="7CE72D4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435" w:type="pct"/>
            <w:tcBorders>
              <w:top w:val="nil"/>
              <w:left w:val="nil"/>
              <w:bottom w:val="single" w:sz="4" w:space="0" w:color="auto"/>
              <w:right w:val="single" w:sz="4" w:space="0" w:color="auto"/>
            </w:tcBorders>
            <w:noWrap/>
            <w:vAlign w:val="center"/>
            <w:hideMark/>
          </w:tcPr>
          <w:p w14:paraId="55DB51C7" w14:textId="56A5515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822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06" w:type="pct"/>
            <w:tcBorders>
              <w:top w:val="nil"/>
              <w:left w:val="nil"/>
              <w:bottom w:val="single" w:sz="4" w:space="0" w:color="auto"/>
              <w:right w:val="single" w:sz="4" w:space="0" w:color="auto"/>
            </w:tcBorders>
            <w:noWrap/>
            <w:vAlign w:val="center"/>
            <w:hideMark/>
          </w:tcPr>
          <w:p w14:paraId="59DD1862" w14:textId="6C95403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19" w:type="pct"/>
            <w:tcBorders>
              <w:top w:val="nil"/>
              <w:left w:val="nil"/>
              <w:bottom w:val="single" w:sz="4" w:space="0" w:color="auto"/>
              <w:right w:val="single" w:sz="4" w:space="0" w:color="auto"/>
            </w:tcBorders>
            <w:noWrap/>
            <w:vAlign w:val="center"/>
            <w:hideMark/>
          </w:tcPr>
          <w:p w14:paraId="11FD4052" w14:textId="6E26675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163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w:t>
            </w:r>
          </w:p>
        </w:tc>
        <w:tc>
          <w:tcPr>
            <w:tcW w:w="348" w:type="pct"/>
            <w:tcBorders>
              <w:top w:val="nil"/>
              <w:left w:val="nil"/>
              <w:bottom w:val="single" w:sz="4" w:space="0" w:color="auto"/>
              <w:right w:val="single" w:sz="4" w:space="0" w:color="auto"/>
            </w:tcBorders>
            <w:noWrap/>
            <w:vAlign w:val="center"/>
            <w:hideMark/>
          </w:tcPr>
          <w:p w14:paraId="3B993FAA" w14:textId="18C2FFAC"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06" w:type="pct"/>
            <w:tcBorders>
              <w:top w:val="nil"/>
              <w:left w:val="nil"/>
              <w:bottom w:val="single" w:sz="4" w:space="0" w:color="auto"/>
              <w:right w:val="single" w:sz="4" w:space="0" w:color="auto"/>
            </w:tcBorders>
            <w:noWrap/>
            <w:vAlign w:val="center"/>
            <w:hideMark/>
          </w:tcPr>
          <w:p w14:paraId="012C273E" w14:textId="56707BA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noWrap/>
            <w:vAlign w:val="center"/>
            <w:hideMark/>
          </w:tcPr>
          <w:p w14:paraId="15EA17C5" w14:textId="76456B63"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73" w:type="pct"/>
            <w:tcBorders>
              <w:top w:val="nil"/>
              <w:left w:val="nil"/>
              <w:bottom w:val="single" w:sz="4" w:space="0" w:color="auto"/>
              <w:right w:val="single" w:sz="4" w:space="0" w:color="auto"/>
            </w:tcBorders>
            <w:noWrap/>
            <w:vAlign w:val="center"/>
            <w:hideMark/>
          </w:tcPr>
          <w:p w14:paraId="509E946B" w14:textId="07FB1E5E"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r>
      <w:tr w:rsidR="0029377D" w:rsidRPr="00135DEC" w14:paraId="394B3F30"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09F13627" w14:textId="77777777"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2920 - Изданачке мешовите шуме багрема</w:t>
            </w:r>
          </w:p>
        </w:tc>
        <w:tc>
          <w:tcPr>
            <w:tcW w:w="326" w:type="pct"/>
            <w:tcBorders>
              <w:top w:val="nil"/>
              <w:left w:val="nil"/>
              <w:bottom w:val="single" w:sz="4" w:space="0" w:color="auto"/>
              <w:right w:val="single" w:sz="4" w:space="0" w:color="auto"/>
            </w:tcBorders>
            <w:noWrap/>
            <w:vAlign w:val="center"/>
            <w:hideMark/>
          </w:tcPr>
          <w:p w14:paraId="05B73722" w14:textId="7AC3EAC0"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88</w:t>
            </w:r>
          </w:p>
        </w:tc>
        <w:tc>
          <w:tcPr>
            <w:tcW w:w="306" w:type="pct"/>
            <w:tcBorders>
              <w:top w:val="nil"/>
              <w:left w:val="nil"/>
              <w:bottom w:val="single" w:sz="4" w:space="0" w:color="auto"/>
              <w:right w:val="single" w:sz="4" w:space="0" w:color="auto"/>
            </w:tcBorders>
            <w:noWrap/>
            <w:vAlign w:val="center"/>
            <w:hideMark/>
          </w:tcPr>
          <w:p w14:paraId="60CAD955" w14:textId="4662392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435" w:type="pct"/>
            <w:tcBorders>
              <w:top w:val="nil"/>
              <w:left w:val="nil"/>
              <w:bottom w:val="single" w:sz="4" w:space="0" w:color="auto"/>
              <w:right w:val="single" w:sz="4" w:space="0" w:color="auto"/>
            </w:tcBorders>
            <w:noWrap/>
            <w:vAlign w:val="center"/>
            <w:hideMark/>
          </w:tcPr>
          <w:p w14:paraId="610084BE" w14:textId="07CA8EA2"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586</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6BF15852" w14:textId="0E16A89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noWrap/>
            <w:vAlign w:val="center"/>
            <w:hideMark/>
          </w:tcPr>
          <w:p w14:paraId="24D61FD3" w14:textId="7D57EEF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151</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48" w:type="pct"/>
            <w:tcBorders>
              <w:top w:val="nil"/>
              <w:left w:val="nil"/>
              <w:bottom w:val="single" w:sz="4" w:space="0" w:color="auto"/>
              <w:right w:val="single" w:sz="4" w:space="0" w:color="auto"/>
            </w:tcBorders>
            <w:noWrap/>
            <w:vAlign w:val="center"/>
            <w:hideMark/>
          </w:tcPr>
          <w:p w14:paraId="458FB9FE" w14:textId="702A8FE7"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2</w:t>
            </w:r>
          </w:p>
        </w:tc>
        <w:tc>
          <w:tcPr>
            <w:tcW w:w="306" w:type="pct"/>
            <w:tcBorders>
              <w:top w:val="nil"/>
              <w:left w:val="nil"/>
              <w:bottom w:val="single" w:sz="4" w:space="0" w:color="auto"/>
              <w:right w:val="single" w:sz="4" w:space="0" w:color="auto"/>
            </w:tcBorders>
            <w:noWrap/>
            <w:vAlign w:val="center"/>
            <w:hideMark/>
          </w:tcPr>
          <w:p w14:paraId="35DF2508" w14:textId="3B397F26"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noWrap/>
            <w:vAlign w:val="center"/>
            <w:hideMark/>
          </w:tcPr>
          <w:p w14:paraId="4C9C82FD" w14:textId="657FE0B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c>
          <w:tcPr>
            <w:tcW w:w="373" w:type="pct"/>
            <w:tcBorders>
              <w:top w:val="nil"/>
              <w:left w:val="nil"/>
              <w:bottom w:val="single" w:sz="4" w:space="0" w:color="auto"/>
              <w:right w:val="single" w:sz="4" w:space="0" w:color="auto"/>
            </w:tcBorders>
            <w:noWrap/>
            <w:vAlign w:val="center"/>
            <w:hideMark/>
          </w:tcPr>
          <w:p w14:paraId="2B5A1102" w14:textId="22C1BE3F"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r>
      <w:tr w:rsidR="0029377D" w:rsidRPr="00135DEC" w14:paraId="1081A0F7" w14:textId="77777777" w:rsidTr="0029377D">
        <w:trPr>
          <w:trHeight w:val="340"/>
        </w:trPr>
        <w:tc>
          <w:tcPr>
            <w:tcW w:w="1961" w:type="pct"/>
            <w:tcBorders>
              <w:top w:val="nil"/>
              <w:left w:val="single" w:sz="4" w:space="0" w:color="auto"/>
              <w:bottom w:val="single" w:sz="4" w:space="0" w:color="auto"/>
              <w:right w:val="single" w:sz="4" w:space="0" w:color="auto"/>
            </w:tcBorders>
            <w:noWrap/>
            <w:vAlign w:val="center"/>
            <w:hideMark/>
          </w:tcPr>
          <w:p w14:paraId="55B4F074" w14:textId="64D3CF76" w:rsidR="0029377D" w:rsidRDefault="0029377D" w:rsidP="0029377D">
            <w:pPr>
              <w:spacing w:after="0" w:line="240" w:lineRule="auto"/>
              <w:contextualSpacing/>
              <w:rPr>
                <w:rFonts w:ascii="Times New Roman" w:eastAsia="Times New Roman" w:hAnsi="Times New Roman" w:cs="Times New Roman"/>
                <w:color w:val="000000"/>
                <w:sz w:val="20"/>
                <w:szCs w:val="20"/>
                <w:lang w:val="sr-Cyrl-RS"/>
              </w:rPr>
            </w:pPr>
            <w:r w:rsidRPr="00135DEC">
              <w:rPr>
                <w:rFonts w:ascii="Times New Roman" w:eastAsia="Times New Roman" w:hAnsi="Times New Roman" w:cs="Times New Roman"/>
                <w:color w:val="000000"/>
                <w:sz w:val="20"/>
                <w:szCs w:val="20"/>
              </w:rPr>
              <w:t xml:space="preserve">31211 - Високе мешовите шуме борова </w:t>
            </w:r>
            <w:r>
              <w:rPr>
                <w:rFonts w:ascii="Times New Roman" w:eastAsia="Times New Roman" w:hAnsi="Times New Roman" w:cs="Times New Roman"/>
                <w:color w:val="000000"/>
                <w:sz w:val="20"/>
                <w:szCs w:val="20"/>
              </w:rPr>
              <w:t>–</w:t>
            </w:r>
          </w:p>
          <w:p w14:paraId="16C3D687" w14:textId="45BBEE62" w:rsidR="0029377D" w:rsidRPr="00135DEC" w:rsidRDefault="0029377D" w:rsidP="0029377D">
            <w:pPr>
              <w:spacing w:after="0" w:line="240" w:lineRule="auto"/>
              <w:contextualSpacing/>
              <w:rPr>
                <w:rFonts w:ascii="Times New Roman" w:eastAsia="Times New Roman" w:hAnsi="Times New Roman" w:cs="Times New Roman"/>
                <w:color w:val="000000"/>
                <w:sz w:val="20"/>
                <w:szCs w:val="20"/>
              </w:rPr>
            </w:pPr>
            <w:r w:rsidRPr="00135DEC">
              <w:rPr>
                <w:rFonts w:ascii="Times New Roman" w:eastAsia="Times New Roman" w:hAnsi="Times New Roman" w:cs="Times New Roman"/>
                <w:color w:val="000000"/>
                <w:sz w:val="20"/>
                <w:szCs w:val="20"/>
              </w:rPr>
              <w:t>Високе шуме лишћара и четинара</w:t>
            </w:r>
          </w:p>
        </w:tc>
        <w:tc>
          <w:tcPr>
            <w:tcW w:w="326" w:type="pct"/>
            <w:tcBorders>
              <w:top w:val="nil"/>
              <w:left w:val="nil"/>
              <w:bottom w:val="single" w:sz="4" w:space="0" w:color="auto"/>
              <w:right w:val="single" w:sz="4" w:space="0" w:color="auto"/>
            </w:tcBorders>
            <w:noWrap/>
            <w:vAlign w:val="center"/>
            <w:hideMark/>
          </w:tcPr>
          <w:p w14:paraId="7209B475" w14:textId="50D683F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36</w:t>
            </w:r>
          </w:p>
        </w:tc>
        <w:tc>
          <w:tcPr>
            <w:tcW w:w="306" w:type="pct"/>
            <w:tcBorders>
              <w:top w:val="nil"/>
              <w:left w:val="nil"/>
              <w:bottom w:val="single" w:sz="4" w:space="0" w:color="auto"/>
              <w:right w:val="single" w:sz="4" w:space="0" w:color="auto"/>
            </w:tcBorders>
            <w:noWrap/>
            <w:vAlign w:val="center"/>
            <w:hideMark/>
          </w:tcPr>
          <w:p w14:paraId="795CEE47" w14:textId="051E365A"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4</w:t>
            </w:r>
          </w:p>
        </w:tc>
        <w:tc>
          <w:tcPr>
            <w:tcW w:w="435" w:type="pct"/>
            <w:tcBorders>
              <w:top w:val="nil"/>
              <w:left w:val="nil"/>
              <w:bottom w:val="single" w:sz="4" w:space="0" w:color="auto"/>
              <w:right w:val="single" w:sz="4" w:space="0" w:color="auto"/>
            </w:tcBorders>
            <w:noWrap/>
            <w:vAlign w:val="center"/>
            <w:hideMark/>
          </w:tcPr>
          <w:p w14:paraId="7D2E0AB5" w14:textId="72110DE1"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645</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9</w:t>
            </w:r>
          </w:p>
        </w:tc>
        <w:tc>
          <w:tcPr>
            <w:tcW w:w="306" w:type="pct"/>
            <w:tcBorders>
              <w:top w:val="nil"/>
              <w:left w:val="nil"/>
              <w:bottom w:val="single" w:sz="4" w:space="0" w:color="auto"/>
              <w:right w:val="single" w:sz="4" w:space="0" w:color="auto"/>
            </w:tcBorders>
            <w:noWrap/>
            <w:vAlign w:val="center"/>
            <w:hideMark/>
          </w:tcPr>
          <w:p w14:paraId="6A5DB7C4" w14:textId="42302C3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5</w:t>
            </w:r>
          </w:p>
        </w:tc>
        <w:tc>
          <w:tcPr>
            <w:tcW w:w="319" w:type="pct"/>
            <w:tcBorders>
              <w:top w:val="nil"/>
              <w:left w:val="nil"/>
              <w:bottom w:val="single" w:sz="4" w:space="0" w:color="auto"/>
              <w:right w:val="single" w:sz="4" w:space="0" w:color="auto"/>
            </w:tcBorders>
            <w:noWrap/>
            <w:vAlign w:val="center"/>
            <w:hideMark/>
          </w:tcPr>
          <w:p w14:paraId="285FB757" w14:textId="060BCDED"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273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48" w:type="pct"/>
            <w:tcBorders>
              <w:top w:val="nil"/>
              <w:left w:val="nil"/>
              <w:bottom w:val="single" w:sz="4" w:space="0" w:color="auto"/>
              <w:right w:val="single" w:sz="4" w:space="0" w:color="auto"/>
            </w:tcBorders>
            <w:noWrap/>
            <w:vAlign w:val="center"/>
            <w:hideMark/>
          </w:tcPr>
          <w:p w14:paraId="7B0955F9" w14:textId="0B6834D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19</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6</w:t>
            </w:r>
          </w:p>
        </w:tc>
        <w:tc>
          <w:tcPr>
            <w:tcW w:w="306" w:type="pct"/>
            <w:tcBorders>
              <w:top w:val="nil"/>
              <w:left w:val="nil"/>
              <w:bottom w:val="single" w:sz="4" w:space="0" w:color="auto"/>
              <w:right w:val="single" w:sz="4" w:space="0" w:color="auto"/>
            </w:tcBorders>
            <w:noWrap/>
            <w:vAlign w:val="center"/>
            <w:hideMark/>
          </w:tcPr>
          <w:p w14:paraId="30343BB3" w14:textId="5EAF0405"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7</w:t>
            </w:r>
          </w:p>
        </w:tc>
        <w:tc>
          <w:tcPr>
            <w:tcW w:w="319" w:type="pct"/>
            <w:tcBorders>
              <w:top w:val="nil"/>
              <w:left w:val="nil"/>
              <w:bottom w:val="single" w:sz="4" w:space="0" w:color="auto"/>
              <w:right w:val="single" w:sz="4" w:space="0" w:color="auto"/>
            </w:tcBorders>
            <w:noWrap/>
            <w:vAlign w:val="center"/>
            <w:hideMark/>
          </w:tcPr>
          <w:p w14:paraId="5EE320CF" w14:textId="7D16989B"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8</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3</w:t>
            </w:r>
          </w:p>
        </w:tc>
        <w:tc>
          <w:tcPr>
            <w:tcW w:w="373" w:type="pct"/>
            <w:tcBorders>
              <w:top w:val="nil"/>
              <w:left w:val="nil"/>
              <w:bottom w:val="single" w:sz="4" w:space="0" w:color="auto"/>
              <w:right w:val="single" w:sz="4" w:space="0" w:color="auto"/>
            </w:tcBorders>
            <w:noWrap/>
            <w:vAlign w:val="center"/>
            <w:hideMark/>
          </w:tcPr>
          <w:p w14:paraId="4A6E9CC9" w14:textId="235F6E69" w:rsidR="0029377D" w:rsidRPr="00135DEC" w:rsidRDefault="0029377D" w:rsidP="0029377D">
            <w:pPr>
              <w:spacing w:after="0" w:line="240" w:lineRule="auto"/>
              <w:contextualSpacing/>
              <w:jc w:val="right"/>
              <w:rPr>
                <w:rFonts w:ascii="Times New Roman" w:eastAsia="Times New Roman" w:hAnsi="Times New Roman" w:cs="Times New Roman"/>
                <w:color w:val="000000"/>
                <w:sz w:val="20"/>
                <w:szCs w:val="20"/>
              </w:rPr>
            </w:pPr>
            <w:r w:rsidRPr="00817A2D">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817A2D">
              <w:rPr>
                <w:rFonts w:ascii="Times New Roman" w:hAnsi="Times New Roman" w:cs="Times New Roman"/>
                <w:color w:val="000000"/>
                <w:sz w:val="20"/>
                <w:szCs w:val="20"/>
              </w:rPr>
              <w:t>0</w:t>
            </w:r>
          </w:p>
        </w:tc>
      </w:tr>
      <w:tr w:rsidR="0029377D" w:rsidRPr="00135DEC" w14:paraId="4E3176CE" w14:textId="77777777" w:rsidTr="0029377D">
        <w:trPr>
          <w:trHeight w:val="340"/>
        </w:trPr>
        <w:tc>
          <w:tcPr>
            <w:tcW w:w="1961" w:type="pct"/>
            <w:tcBorders>
              <w:top w:val="nil"/>
              <w:left w:val="single" w:sz="4" w:space="0" w:color="auto"/>
              <w:bottom w:val="single" w:sz="4" w:space="0" w:color="auto"/>
              <w:right w:val="single" w:sz="4" w:space="0" w:color="auto"/>
            </w:tcBorders>
            <w:shd w:val="clear" w:color="000000" w:fill="D9D9D9"/>
            <w:noWrap/>
            <w:vAlign w:val="center"/>
            <w:hideMark/>
          </w:tcPr>
          <w:p w14:paraId="5808E451" w14:textId="77777777" w:rsidR="0029377D" w:rsidRPr="00135DEC" w:rsidRDefault="0029377D" w:rsidP="0029377D">
            <w:pPr>
              <w:spacing w:after="0" w:line="240" w:lineRule="auto"/>
              <w:contextualSpacing/>
              <w:rPr>
                <w:rFonts w:ascii="Times New Roman" w:eastAsia="Times New Roman" w:hAnsi="Times New Roman" w:cs="Times New Roman"/>
                <w:b/>
                <w:bCs/>
                <w:color w:val="000000"/>
                <w:sz w:val="20"/>
                <w:szCs w:val="20"/>
              </w:rPr>
            </w:pPr>
            <w:r w:rsidRPr="00135DEC">
              <w:rPr>
                <w:rFonts w:ascii="Times New Roman" w:eastAsia="Times New Roman" w:hAnsi="Times New Roman" w:cs="Times New Roman"/>
                <w:b/>
                <w:bCs/>
                <w:color w:val="000000"/>
                <w:sz w:val="20"/>
                <w:szCs w:val="20"/>
              </w:rPr>
              <w:t>УКУПНО ГЈ</w:t>
            </w:r>
          </w:p>
        </w:tc>
        <w:tc>
          <w:tcPr>
            <w:tcW w:w="326" w:type="pct"/>
            <w:tcBorders>
              <w:top w:val="nil"/>
              <w:left w:val="nil"/>
              <w:bottom w:val="single" w:sz="4" w:space="0" w:color="auto"/>
              <w:right w:val="single" w:sz="4" w:space="0" w:color="auto"/>
            </w:tcBorders>
            <w:shd w:val="clear" w:color="000000" w:fill="D9D9D9"/>
            <w:noWrap/>
            <w:vAlign w:val="center"/>
            <w:hideMark/>
          </w:tcPr>
          <w:p w14:paraId="682BE74B" w14:textId="7B18DF48"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592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24</w:t>
            </w:r>
          </w:p>
        </w:tc>
        <w:tc>
          <w:tcPr>
            <w:tcW w:w="306" w:type="pct"/>
            <w:tcBorders>
              <w:top w:val="nil"/>
              <w:left w:val="nil"/>
              <w:bottom w:val="single" w:sz="4" w:space="0" w:color="auto"/>
              <w:right w:val="single" w:sz="4" w:space="0" w:color="auto"/>
            </w:tcBorders>
            <w:shd w:val="clear" w:color="000000" w:fill="D9D9D9"/>
            <w:noWrap/>
            <w:vAlign w:val="center"/>
            <w:hideMark/>
          </w:tcPr>
          <w:p w14:paraId="7755095A" w14:textId="5D838400"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435" w:type="pct"/>
            <w:tcBorders>
              <w:top w:val="nil"/>
              <w:left w:val="nil"/>
              <w:bottom w:val="single" w:sz="4" w:space="0" w:color="auto"/>
              <w:right w:val="single" w:sz="4" w:space="0" w:color="auto"/>
            </w:tcBorders>
            <w:shd w:val="clear" w:color="000000" w:fill="D9D9D9"/>
            <w:noWrap/>
            <w:vAlign w:val="center"/>
            <w:hideMark/>
          </w:tcPr>
          <w:p w14:paraId="1454AB1F" w14:textId="58EC9575"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142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329</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w:t>
            </w:r>
          </w:p>
        </w:tc>
        <w:tc>
          <w:tcPr>
            <w:tcW w:w="306" w:type="pct"/>
            <w:tcBorders>
              <w:top w:val="nil"/>
              <w:left w:val="nil"/>
              <w:bottom w:val="single" w:sz="4" w:space="0" w:color="auto"/>
              <w:right w:val="single" w:sz="4" w:space="0" w:color="auto"/>
            </w:tcBorders>
            <w:shd w:val="clear" w:color="000000" w:fill="D9D9D9"/>
            <w:noWrap/>
            <w:vAlign w:val="center"/>
            <w:hideMark/>
          </w:tcPr>
          <w:p w14:paraId="0F358D9F" w14:textId="1E017DB0"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319" w:type="pct"/>
            <w:tcBorders>
              <w:top w:val="nil"/>
              <w:left w:val="nil"/>
              <w:bottom w:val="single" w:sz="4" w:space="0" w:color="auto"/>
              <w:right w:val="single" w:sz="4" w:space="0" w:color="auto"/>
            </w:tcBorders>
            <w:shd w:val="clear" w:color="000000" w:fill="D9D9D9"/>
            <w:noWrap/>
            <w:vAlign w:val="center"/>
            <w:hideMark/>
          </w:tcPr>
          <w:p w14:paraId="1486B992" w14:textId="319A546A"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240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3</w:t>
            </w:r>
          </w:p>
        </w:tc>
        <w:tc>
          <w:tcPr>
            <w:tcW w:w="348" w:type="pct"/>
            <w:tcBorders>
              <w:top w:val="nil"/>
              <w:left w:val="nil"/>
              <w:bottom w:val="single" w:sz="4" w:space="0" w:color="auto"/>
              <w:right w:val="single" w:sz="4" w:space="0" w:color="auto"/>
            </w:tcBorders>
            <w:shd w:val="clear" w:color="000000" w:fill="D9D9D9"/>
            <w:noWrap/>
            <w:vAlign w:val="center"/>
            <w:hideMark/>
          </w:tcPr>
          <w:p w14:paraId="0F89E158" w14:textId="421BFC1F"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851</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7</w:t>
            </w:r>
          </w:p>
        </w:tc>
        <w:tc>
          <w:tcPr>
            <w:tcW w:w="306" w:type="pct"/>
            <w:tcBorders>
              <w:top w:val="nil"/>
              <w:left w:val="nil"/>
              <w:bottom w:val="single" w:sz="4" w:space="0" w:color="auto"/>
              <w:right w:val="single" w:sz="4" w:space="0" w:color="auto"/>
            </w:tcBorders>
            <w:shd w:val="clear" w:color="000000" w:fill="D9D9D9"/>
            <w:noWrap/>
            <w:vAlign w:val="center"/>
            <w:hideMark/>
          </w:tcPr>
          <w:p w14:paraId="3796B580" w14:textId="1FE5C3A0"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100</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c>
          <w:tcPr>
            <w:tcW w:w="319" w:type="pct"/>
            <w:tcBorders>
              <w:top w:val="nil"/>
              <w:left w:val="nil"/>
              <w:bottom w:val="single" w:sz="4" w:space="0" w:color="auto"/>
              <w:right w:val="single" w:sz="4" w:space="0" w:color="auto"/>
            </w:tcBorders>
            <w:shd w:val="clear" w:color="000000" w:fill="D9D9D9"/>
            <w:noWrap/>
            <w:vAlign w:val="center"/>
            <w:hideMark/>
          </w:tcPr>
          <w:p w14:paraId="2BBDC2BF" w14:textId="161C901B"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4</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8</w:t>
            </w:r>
          </w:p>
        </w:tc>
        <w:tc>
          <w:tcPr>
            <w:tcW w:w="373" w:type="pct"/>
            <w:tcBorders>
              <w:top w:val="nil"/>
              <w:left w:val="nil"/>
              <w:bottom w:val="single" w:sz="4" w:space="0" w:color="auto"/>
              <w:right w:val="single" w:sz="4" w:space="0" w:color="auto"/>
            </w:tcBorders>
            <w:shd w:val="clear" w:color="000000" w:fill="D9D9D9"/>
            <w:noWrap/>
            <w:vAlign w:val="center"/>
            <w:hideMark/>
          </w:tcPr>
          <w:p w14:paraId="29E4EBA9" w14:textId="522CB3B2" w:rsidR="0029377D" w:rsidRPr="00135DEC" w:rsidRDefault="0029377D" w:rsidP="0029377D">
            <w:pPr>
              <w:spacing w:after="0" w:line="240" w:lineRule="auto"/>
              <w:contextualSpacing/>
              <w:jc w:val="right"/>
              <w:rPr>
                <w:rFonts w:ascii="Times New Roman" w:eastAsia="Times New Roman" w:hAnsi="Times New Roman" w:cs="Times New Roman"/>
                <w:b/>
                <w:bCs/>
                <w:color w:val="000000"/>
                <w:sz w:val="20"/>
                <w:szCs w:val="20"/>
              </w:rPr>
            </w:pPr>
            <w:r w:rsidRPr="00817A2D">
              <w:rPr>
                <w:rFonts w:ascii="Times New Roman" w:hAnsi="Times New Roman" w:cs="Times New Roman"/>
                <w:b/>
                <w:bCs/>
                <w:color w:val="000000"/>
                <w:sz w:val="20"/>
                <w:szCs w:val="20"/>
              </w:rPr>
              <w:t>2</w:t>
            </w:r>
            <w:r>
              <w:rPr>
                <w:rFonts w:ascii="Times New Roman" w:hAnsi="Times New Roman" w:cs="Times New Roman"/>
                <w:b/>
                <w:bCs/>
                <w:color w:val="000000"/>
                <w:sz w:val="20"/>
                <w:szCs w:val="20"/>
              </w:rPr>
              <w:t>,</w:t>
            </w:r>
            <w:r w:rsidRPr="00817A2D">
              <w:rPr>
                <w:rFonts w:ascii="Times New Roman" w:hAnsi="Times New Roman" w:cs="Times New Roman"/>
                <w:b/>
                <w:bCs/>
                <w:color w:val="000000"/>
                <w:sz w:val="20"/>
                <w:szCs w:val="20"/>
              </w:rPr>
              <w:t>0</w:t>
            </w:r>
          </w:p>
        </w:tc>
      </w:tr>
    </w:tbl>
    <w:p w14:paraId="04E213D2" w14:textId="1EC35346" w:rsidR="00502B93" w:rsidRPr="002323E2" w:rsidRDefault="00346A64" w:rsidP="002323E2">
      <w:pPr>
        <w:spacing w:after="0" w:line="240" w:lineRule="auto"/>
        <w:contextualSpacing/>
        <w:jc w:val="both"/>
        <w:rPr>
          <w:rFonts w:eastAsia="Times New Roman" w:cstheme="minorHAnsi"/>
          <w:color w:val="000000"/>
          <w:sz w:val="24"/>
          <w:szCs w:val="24"/>
          <w:lang w:val="sr-Cyrl-RS"/>
        </w:rPr>
      </w:pPr>
      <w:r w:rsidRPr="002323E2">
        <w:rPr>
          <w:rFonts w:cstheme="minorHAnsi"/>
          <w:sz w:val="24"/>
          <w:szCs w:val="24"/>
          <w:lang w:val="sr-Cyrl-RS"/>
        </w:rPr>
        <w:t xml:space="preserve">На простору ГЈ „Шуме Српског православног манастира </w:t>
      </w:r>
      <w:r w:rsidR="002323E2" w:rsidRPr="002323E2">
        <w:rPr>
          <w:rFonts w:cstheme="minorHAnsi"/>
          <w:sz w:val="24"/>
          <w:szCs w:val="24"/>
          <w:lang w:val="sr-Cyrl-RS"/>
        </w:rPr>
        <w:t>Ново Хопово“ формирано је 9 газдинских типова</w:t>
      </w:r>
      <w:r w:rsidRPr="002323E2">
        <w:rPr>
          <w:rFonts w:cstheme="minorHAnsi"/>
          <w:sz w:val="24"/>
          <w:szCs w:val="24"/>
          <w:lang w:val="sr-Cyrl-RS"/>
        </w:rPr>
        <w:t xml:space="preserve"> шума. Најзаступљенији газдински тип шума „</w:t>
      </w:r>
      <w:r w:rsidR="002323E2" w:rsidRPr="002323E2">
        <w:rPr>
          <w:rFonts w:cstheme="minorHAnsi"/>
          <w:sz w:val="24"/>
          <w:szCs w:val="24"/>
          <w:lang w:val="sr-Cyrl-RS"/>
        </w:rPr>
        <w:t>Изданачке мешовите шуме храстова – Високе шуме храстова и осталих лишћара</w:t>
      </w:r>
      <w:r w:rsidRPr="002323E2">
        <w:rPr>
          <w:rFonts w:cstheme="minorHAnsi"/>
          <w:sz w:val="24"/>
          <w:szCs w:val="24"/>
          <w:lang w:val="sr-Cyrl-RS"/>
        </w:rPr>
        <w:t xml:space="preserve">“ простире се на површини од </w:t>
      </w:r>
      <w:r w:rsidR="002323E2" w:rsidRPr="002323E2">
        <w:rPr>
          <w:rFonts w:cstheme="minorHAnsi"/>
          <w:sz w:val="24"/>
          <w:szCs w:val="24"/>
          <w:lang w:val="sr-Cyrl-RS"/>
        </w:rPr>
        <w:lastRenderedPageBreak/>
        <w:t>365,93</w:t>
      </w:r>
      <w:r w:rsidRPr="002323E2">
        <w:rPr>
          <w:rFonts w:cstheme="minorHAnsi"/>
          <w:sz w:val="24"/>
          <w:szCs w:val="24"/>
          <w:lang w:val="sr-Cyrl-RS"/>
        </w:rPr>
        <w:t xml:space="preserve"> </w:t>
      </w:r>
      <w:r w:rsidRPr="002323E2">
        <w:rPr>
          <w:rFonts w:cstheme="minorHAnsi"/>
          <w:sz w:val="24"/>
          <w:szCs w:val="24"/>
          <w:lang w:val="sr-Latn-RS"/>
        </w:rPr>
        <w:t>ha</w:t>
      </w:r>
      <w:r w:rsidR="00174BFF" w:rsidRPr="002323E2">
        <w:rPr>
          <w:rFonts w:cstheme="minorHAnsi"/>
          <w:sz w:val="24"/>
          <w:szCs w:val="24"/>
          <w:lang w:val="sr-Cyrl-RS"/>
        </w:rPr>
        <w:t xml:space="preserve"> и има учешће од </w:t>
      </w:r>
      <w:r w:rsidR="002323E2" w:rsidRPr="002323E2">
        <w:rPr>
          <w:rFonts w:cstheme="minorHAnsi"/>
          <w:sz w:val="24"/>
          <w:szCs w:val="24"/>
          <w:lang w:val="sr-Cyrl-RS"/>
        </w:rPr>
        <w:t>61,8</w:t>
      </w:r>
      <w:r w:rsidRPr="002323E2">
        <w:rPr>
          <w:rFonts w:cstheme="minorHAnsi"/>
          <w:sz w:val="24"/>
          <w:szCs w:val="24"/>
          <w:lang w:val="sr-Cyrl-RS"/>
        </w:rPr>
        <w:t>% у укупној запремини дрвета у оквиру газдинске јединице. На другом месту по површини и запремини је газдински тип шуме „</w:t>
      </w:r>
      <w:r w:rsidR="002323E2" w:rsidRPr="002323E2">
        <w:rPr>
          <w:rFonts w:eastAsia="Times New Roman" w:cstheme="minorHAnsi"/>
          <w:color w:val="000000"/>
          <w:sz w:val="24"/>
          <w:szCs w:val="24"/>
        </w:rPr>
        <w:t>Изданачке мешовите шуме липа – Високе шуме липе и осталих лишћара</w:t>
      </w:r>
      <w:r w:rsidRPr="002323E2">
        <w:rPr>
          <w:rFonts w:cstheme="minorHAnsi"/>
          <w:sz w:val="24"/>
          <w:szCs w:val="24"/>
          <w:lang w:val="sr-Cyrl-RS"/>
        </w:rPr>
        <w:t xml:space="preserve">“ са површином од </w:t>
      </w:r>
      <w:r w:rsidR="002323E2" w:rsidRPr="002323E2">
        <w:rPr>
          <w:rFonts w:cstheme="minorHAnsi"/>
          <w:sz w:val="24"/>
          <w:szCs w:val="24"/>
          <w:lang w:val="sr-Cyrl-RS"/>
        </w:rPr>
        <w:t>134,7</w:t>
      </w:r>
      <w:r w:rsidRPr="002323E2">
        <w:rPr>
          <w:rFonts w:cstheme="minorHAnsi"/>
          <w:sz w:val="24"/>
          <w:szCs w:val="24"/>
          <w:lang w:val="sr-Cyrl-RS"/>
        </w:rPr>
        <w:t xml:space="preserve"> </w:t>
      </w:r>
      <w:r w:rsidRPr="002323E2">
        <w:rPr>
          <w:rFonts w:cstheme="minorHAnsi"/>
          <w:sz w:val="24"/>
          <w:szCs w:val="24"/>
        </w:rPr>
        <w:t>ha</w:t>
      </w:r>
      <w:r w:rsidRPr="002323E2">
        <w:rPr>
          <w:rFonts w:cstheme="minorHAnsi"/>
          <w:sz w:val="24"/>
          <w:szCs w:val="24"/>
          <w:lang w:val="sr-Cyrl-RS"/>
        </w:rPr>
        <w:t xml:space="preserve"> и учешћем у укупној запремини газдинске јединице са </w:t>
      </w:r>
      <w:r w:rsidR="002323E2" w:rsidRPr="002323E2">
        <w:rPr>
          <w:rFonts w:cstheme="minorHAnsi"/>
          <w:sz w:val="24"/>
          <w:szCs w:val="24"/>
          <w:lang w:val="sr-Cyrl-RS"/>
        </w:rPr>
        <w:t xml:space="preserve">22,2 </w:t>
      </w:r>
      <w:r w:rsidRPr="002323E2">
        <w:rPr>
          <w:rFonts w:cstheme="minorHAnsi"/>
          <w:sz w:val="24"/>
          <w:szCs w:val="24"/>
          <w:lang w:val="sr-Cyrl-RS"/>
        </w:rPr>
        <w:t xml:space="preserve">%. Са површином од </w:t>
      </w:r>
      <w:r w:rsidR="002323E2" w:rsidRPr="002323E2">
        <w:rPr>
          <w:rFonts w:cstheme="minorHAnsi"/>
          <w:sz w:val="24"/>
          <w:szCs w:val="24"/>
          <w:lang w:val="sr-Cyrl-RS"/>
        </w:rPr>
        <w:t>76,36</w:t>
      </w:r>
      <w:r w:rsidRPr="002323E2">
        <w:rPr>
          <w:rFonts w:cstheme="minorHAnsi"/>
          <w:sz w:val="24"/>
          <w:szCs w:val="24"/>
          <w:lang w:val="sr-Cyrl-RS"/>
        </w:rPr>
        <w:t xml:space="preserve"> </w:t>
      </w:r>
      <w:r w:rsidRPr="002323E2">
        <w:rPr>
          <w:rFonts w:cstheme="minorHAnsi"/>
          <w:sz w:val="24"/>
          <w:szCs w:val="24"/>
          <w:lang w:val="sr-Latn-RS"/>
        </w:rPr>
        <w:t>h</w:t>
      </w:r>
      <w:r w:rsidRPr="002323E2">
        <w:rPr>
          <w:rFonts w:cstheme="minorHAnsi"/>
          <w:sz w:val="24"/>
          <w:szCs w:val="24"/>
          <w:lang w:val="sr-Cyrl-RS"/>
        </w:rPr>
        <w:t>а на трећем месту по површини налази се газдински тип шуме „</w:t>
      </w:r>
      <w:r w:rsidRPr="002323E2">
        <w:rPr>
          <w:rFonts w:eastAsia="Times New Roman" w:cstheme="minorHAnsi"/>
          <w:color w:val="000000"/>
          <w:sz w:val="24"/>
          <w:szCs w:val="24"/>
        </w:rPr>
        <w:t>Изданачке мешовите шуме букве - Високе шуме букве и остали</w:t>
      </w:r>
      <w:r w:rsidRPr="002323E2">
        <w:rPr>
          <w:rFonts w:eastAsia="Times New Roman" w:cstheme="minorHAnsi"/>
          <w:color w:val="000000"/>
          <w:sz w:val="24"/>
          <w:szCs w:val="24"/>
          <w:lang w:val="sr-Cyrl-RS"/>
        </w:rPr>
        <w:t>х лишћара и четинара</w:t>
      </w:r>
      <w:r w:rsidRPr="002323E2">
        <w:rPr>
          <w:rFonts w:cstheme="minorHAnsi"/>
          <w:sz w:val="24"/>
          <w:szCs w:val="24"/>
          <w:lang w:val="sr-Cyrl-RS"/>
        </w:rPr>
        <w:t xml:space="preserve">“. </w:t>
      </w:r>
      <w:r w:rsidR="002323E2" w:rsidRPr="002323E2">
        <w:rPr>
          <w:rFonts w:cstheme="minorHAnsi"/>
          <w:sz w:val="24"/>
          <w:szCs w:val="24"/>
          <w:lang w:val="sr-Cyrl-RS"/>
        </w:rPr>
        <w:t xml:space="preserve">Остали газдински типови шума имају укупно учешће испод 3% у површини под шумом. </w:t>
      </w:r>
      <w:r w:rsidRPr="002323E2">
        <w:rPr>
          <w:rFonts w:cstheme="minorHAnsi"/>
          <w:sz w:val="24"/>
          <w:szCs w:val="24"/>
          <w:lang w:val="sr-Cyrl-RS"/>
        </w:rPr>
        <w:t>Највећ</w:t>
      </w:r>
      <w:r w:rsidR="002323E2" w:rsidRPr="002323E2">
        <w:rPr>
          <w:rFonts w:cstheme="minorHAnsi"/>
          <w:sz w:val="24"/>
          <w:szCs w:val="24"/>
          <w:lang w:val="sr-Cyrl-RS"/>
        </w:rPr>
        <w:t>у просечну запремину има газдис</w:t>
      </w:r>
      <w:r w:rsidRPr="002323E2">
        <w:rPr>
          <w:rFonts w:cstheme="minorHAnsi"/>
          <w:sz w:val="24"/>
          <w:szCs w:val="24"/>
          <w:lang w:val="sr-Cyrl-RS"/>
        </w:rPr>
        <w:t>ки тип туме „</w:t>
      </w:r>
      <w:r w:rsidR="002323E2" w:rsidRPr="002323E2">
        <w:rPr>
          <w:rFonts w:eastAsia="Times New Roman" w:cstheme="minorHAnsi"/>
          <w:color w:val="000000"/>
          <w:sz w:val="24"/>
          <w:szCs w:val="24"/>
        </w:rPr>
        <w:t>Високе мешовите шуме ОТЛ</w:t>
      </w:r>
      <w:r w:rsidRPr="002323E2">
        <w:rPr>
          <w:rFonts w:cstheme="minorHAnsi"/>
          <w:sz w:val="24"/>
          <w:szCs w:val="24"/>
          <w:lang w:val="sr-Cyrl-RS"/>
        </w:rPr>
        <w:t xml:space="preserve">“ и она износи </w:t>
      </w:r>
      <w:r w:rsidR="002323E2">
        <w:rPr>
          <w:rFonts w:cstheme="minorHAnsi"/>
          <w:sz w:val="24"/>
          <w:szCs w:val="24"/>
          <w:lang w:val="sr-Cyrl-RS"/>
        </w:rPr>
        <w:t>354,2</w:t>
      </w:r>
      <w:r w:rsidRPr="002323E2">
        <w:rPr>
          <w:rFonts w:cstheme="minorHAnsi"/>
          <w:sz w:val="24"/>
          <w:szCs w:val="24"/>
          <w:lang w:val="sr-Cyrl-RS"/>
        </w:rPr>
        <w:t xml:space="preserve"> </w:t>
      </w:r>
      <w:r w:rsidRPr="002323E2">
        <w:rPr>
          <w:rFonts w:eastAsia="Times New Roman" w:cstheme="minorHAnsi"/>
          <w:bCs/>
          <w:color w:val="000000"/>
          <w:sz w:val="24"/>
          <w:szCs w:val="24"/>
        </w:rPr>
        <w:t>m</w:t>
      </w:r>
      <w:r w:rsidRPr="002323E2">
        <w:rPr>
          <w:rFonts w:eastAsia="Times New Roman" w:cstheme="minorHAnsi"/>
          <w:bCs/>
          <w:color w:val="000000"/>
          <w:sz w:val="24"/>
          <w:szCs w:val="24"/>
          <w:vertAlign w:val="superscript"/>
        </w:rPr>
        <w:t>3</w:t>
      </w:r>
      <w:r w:rsidRPr="002323E2">
        <w:rPr>
          <w:rFonts w:eastAsia="Times New Roman" w:cstheme="minorHAnsi"/>
          <w:bCs/>
          <w:color w:val="000000"/>
          <w:sz w:val="24"/>
          <w:szCs w:val="24"/>
        </w:rPr>
        <w:t>/ha</w:t>
      </w:r>
      <w:r w:rsidR="002323E2" w:rsidRPr="002323E2">
        <w:rPr>
          <w:rFonts w:eastAsia="Times New Roman" w:cstheme="minorHAnsi"/>
          <w:bCs/>
          <w:color w:val="000000"/>
          <w:sz w:val="24"/>
          <w:szCs w:val="24"/>
          <w:lang w:val="sr-Cyrl-RS"/>
        </w:rPr>
        <w:t>, али његова зстуљеност је свега 0,1%</w:t>
      </w:r>
      <w:r w:rsidRPr="002323E2">
        <w:rPr>
          <w:rFonts w:eastAsia="Times New Roman" w:cstheme="minorHAnsi"/>
          <w:bCs/>
          <w:color w:val="000000"/>
          <w:sz w:val="24"/>
          <w:szCs w:val="24"/>
          <w:lang w:val="sr-Cyrl-RS"/>
        </w:rPr>
        <w:t>.</w:t>
      </w:r>
      <w:r w:rsidR="002323E2" w:rsidRPr="002323E2">
        <w:rPr>
          <w:rFonts w:eastAsia="Times New Roman" w:cstheme="minorHAnsi"/>
          <w:bCs/>
          <w:color w:val="000000"/>
          <w:sz w:val="24"/>
          <w:szCs w:val="24"/>
          <w:lang w:val="sr-Cyrl-RS"/>
        </w:rPr>
        <w:t xml:space="preserve"> Од газдиснких типова који имају значајније учешће највећу просечну запремину има газдински тип „</w:t>
      </w:r>
      <w:r w:rsidR="002323E2" w:rsidRPr="002323E2">
        <w:rPr>
          <w:rFonts w:eastAsia="Times New Roman" w:cstheme="minorHAnsi"/>
          <w:color w:val="000000"/>
          <w:sz w:val="24"/>
          <w:szCs w:val="24"/>
        </w:rPr>
        <w:t>Изданачке мешовите шуме букве - Високе шуме букве и остали</w:t>
      </w:r>
      <w:r w:rsidR="002323E2" w:rsidRPr="002323E2">
        <w:rPr>
          <w:rFonts w:eastAsia="Times New Roman" w:cstheme="minorHAnsi"/>
          <w:color w:val="000000"/>
          <w:sz w:val="24"/>
          <w:szCs w:val="24"/>
          <w:lang w:val="sr-Cyrl-RS"/>
        </w:rPr>
        <w:t xml:space="preserve">х лишћара и четинара“ и она износи 260,0 </w:t>
      </w:r>
      <w:r w:rsidR="002323E2" w:rsidRPr="002323E2">
        <w:rPr>
          <w:rFonts w:eastAsia="Times New Roman" w:cstheme="minorHAnsi"/>
          <w:bCs/>
          <w:color w:val="000000"/>
          <w:sz w:val="24"/>
          <w:szCs w:val="24"/>
        </w:rPr>
        <w:t>m</w:t>
      </w:r>
      <w:r w:rsidR="002323E2" w:rsidRPr="002323E2">
        <w:rPr>
          <w:rFonts w:eastAsia="Times New Roman" w:cstheme="minorHAnsi"/>
          <w:bCs/>
          <w:color w:val="000000"/>
          <w:sz w:val="24"/>
          <w:szCs w:val="24"/>
          <w:vertAlign w:val="superscript"/>
        </w:rPr>
        <w:t>3</w:t>
      </w:r>
      <w:r w:rsidR="002323E2" w:rsidRPr="002323E2">
        <w:rPr>
          <w:rFonts w:eastAsia="Times New Roman" w:cstheme="minorHAnsi"/>
          <w:bCs/>
          <w:color w:val="000000"/>
          <w:sz w:val="24"/>
          <w:szCs w:val="24"/>
        </w:rPr>
        <w:t>/ha</w:t>
      </w:r>
      <w:r w:rsidR="002323E2" w:rsidRPr="002323E2">
        <w:rPr>
          <w:rFonts w:eastAsia="Times New Roman" w:cstheme="minorHAnsi"/>
          <w:bCs/>
          <w:color w:val="000000"/>
          <w:sz w:val="24"/>
          <w:szCs w:val="24"/>
          <w:lang w:val="sr-Cyrl-RS"/>
        </w:rPr>
        <w:t>.</w:t>
      </w:r>
    </w:p>
    <w:p w14:paraId="665F1A2B" w14:textId="044A54F2" w:rsidR="00346A64" w:rsidRPr="002323E2" w:rsidRDefault="004211E2" w:rsidP="00C4245F">
      <w:pPr>
        <w:keepNext/>
        <w:keepLines/>
        <w:spacing w:before="120" w:after="0"/>
        <w:jc w:val="both"/>
        <w:outlineLvl w:val="2"/>
        <w:rPr>
          <w:rFonts w:eastAsiaTheme="majorEastAsia" w:cstheme="minorHAnsi"/>
          <w:b/>
          <w:bCs/>
          <w:color w:val="4472C4" w:themeColor="accent1"/>
          <w:sz w:val="24"/>
          <w:szCs w:val="24"/>
          <w:lang w:val="sr-Cyrl-RS"/>
        </w:rPr>
      </w:pPr>
      <w:bookmarkStart w:id="539" w:name="_Toc191084800"/>
      <w:bookmarkStart w:id="540" w:name="_Toc222644124"/>
      <w:bookmarkStart w:id="541" w:name="_Toc222644208"/>
      <w:bookmarkStart w:id="542" w:name="_Toc222730000"/>
      <w:bookmarkStart w:id="543" w:name="_Toc223315067"/>
      <w:bookmarkStart w:id="544" w:name="_Toc223842196"/>
      <w:bookmarkStart w:id="545" w:name="_Toc223843355"/>
      <w:bookmarkStart w:id="546" w:name="_Toc223846696"/>
      <w:bookmarkStart w:id="547" w:name="_Toc342975038"/>
      <w:bookmarkStart w:id="548" w:name="_Toc318029951"/>
      <w:bookmarkStart w:id="549" w:name="_Toc352912648"/>
      <w:bookmarkStart w:id="550" w:name="_Toc352913135"/>
      <w:bookmarkStart w:id="551" w:name="_Toc353963926"/>
      <w:bookmarkStart w:id="552" w:name="_Toc356194836"/>
      <w:bookmarkStart w:id="553" w:name="_Toc415834713"/>
      <w:bookmarkStart w:id="554" w:name="_Toc427566104"/>
      <w:bookmarkStart w:id="555" w:name="_Toc450648743"/>
      <w:bookmarkStart w:id="556" w:name="_Toc451771371"/>
      <w:bookmarkStart w:id="557" w:name="_Toc457465055"/>
      <w:bookmarkStart w:id="558" w:name="_Toc457465556"/>
      <w:bookmarkStart w:id="559" w:name="_Toc457465966"/>
      <w:bookmarkStart w:id="560" w:name="_Toc478114929"/>
      <w:bookmarkStart w:id="561" w:name="_Toc483397321"/>
      <w:bookmarkStart w:id="562" w:name="_Toc491335777"/>
      <w:bookmarkStart w:id="563" w:name="_Toc492968108"/>
      <w:bookmarkStart w:id="564" w:name="_Toc496100595"/>
      <w:bookmarkStart w:id="565" w:name="_Toc496252204"/>
      <w:bookmarkStart w:id="566" w:name="_Toc510010839"/>
      <w:bookmarkStart w:id="567" w:name="_Toc37229414"/>
      <w:bookmarkStart w:id="568" w:name="_Toc68689328"/>
      <w:bookmarkStart w:id="569" w:name="_Toc103082306"/>
      <w:bookmarkStart w:id="570" w:name="_Toc103083860"/>
      <w:bookmarkStart w:id="571" w:name="_Toc170061805"/>
      <w:bookmarkStart w:id="572" w:name="_Toc176937554"/>
      <w:bookmarkStart w:id="573" w:name="_Toc179192953"/>
      <w:bookmarkStart w:id="574" w:name="_Toc185152219"/>
      <w:bookmarkStart w:id="575" w:name="_Toc224493370"/>
      <w:r>
        <w:rPr>
          <w:rFonts w:eastAsiaTheme="majorEastAsia" w:cstheme="minorHAnsi"/>
          <w:b/>
          <w:bCs/>
          <w:color w:val="4472C4" w:themeColor="accent1"/>
          <w:sz w:val="24"/>
          <w:szCs w:val="24"/>
          <w:lang w:val="sr-Cyrl-RS"/>
        </w:rPr>
        <w:t xml:space="preserve">2.1.3 </w:t>
      </w:r>
      <w:r w:rsidR="00346A64" w:rsidRPr="002323E2">
        <w:rPr>
          <w:rFonts w:eastAsiaTheme="majorEastAsia" w:cstheme="minorHAnsi"/>
          <w:b/>
          <w:bCs/>
          <w:color w:val="4472C4" w:themeColor="accent1"/>
          <w:sz w:val="24"/>
          <w:szCs w:val="24"/>
          <w:lang w:val="sr-Cyrl-RS"/>
        </w:rPr>
        <w:t>Стање шума по пореклу и очуваности</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000E0C1D">
        <w:rPr>
          <w:rFonts w:eastAsiaTheme="majorEastAsia" w:cstheme="minorHAnsi"/>
          <w:b/>
          <w:bCs/>
          <w:color w:val="4472C4" w:themeColor="accent1"/>
          <w:sz w:val="24"/>
          <w:szCs w:val="24"/>
          <w:lang w:val="sr-Cyrl-RS"/>
        </w:rPr>
        <w:t xml:space="preserve"> </w:t>
      </w:r>
    </w:p>
    <w:p w14:paraId="697BD3C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Све састојине у оквиру ове газдинске јединице према пореклу разврстане су категорију „Изданачке састојине“ - настале вегетативним путем из изданака и избојака.</w:t>
      </w:r>
    </w:p>
    <w:p w14:paraId="4E78C300"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Састојине према очуваности разврстане су: </w:t>
      </w:r>
    </w:p>
    <w:p w14:paraId="09DDAFF2"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 xml:space="preserve">Очуване састојине - које по степену обраслости, здравственом стању и квалитету могу дочекати зрелост за сечу, </w:t>
      </w:r>
    </w:p>
    <w:p w14:paraId="18B37B55"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Разређене састојине - састојине са мањим степеном обраслости, доброг здравственог стања и квалитета и могу дочекати зрелост за сечу.</w:t>
      </w:r>
    </w:p>
    <w:p w14:paraId="7F6406D4" w14:textId="324C5642" w:rsidR="00572127"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пореклу и очуваности приказано је у следеће три табеле:</w:t>
      </w:r>
    </w:p>
    <w:p w14:paraId="674AE55D" w14:textId="40440D41"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бр.9</w:t>
      </w:r>
      <w:r w:rsidR="00346A64" w:rsidRPr="00C4245F">
        <w:rPr>
          <w:rFonts w:cstheme="minorHAnsi"/>
          <w:sz w:val="24"/>
          <w:lang w:val="sr-Cyrl-RS"/>
        </w:rPr>
        <w:t>. Стање газдинских типова по пореклу и очуваности</w:t>
      </w:r>
    </w:p>
    <w:tbl>
      <w:tblPr>
        <w:tblW w:w="5000" w:type="pct"/>
        <w:tblLook w:val="04A0" w:firstRow="1" w:lastRow="0" w:firstColumn="1" w:lastColumn="0" w:noHBand="0" w:noVBand="1"/>
      </w:tblPr>
      <w:tblGrid>
        <w:gridCol w:w="7387"/>
        <w:gridCol w:w="719"/>
        <w:gridCol w:w="735"/>
        <w:gridCol w:w="950"/>
        <w:gridCol w:w="728"/>
        <w:gridCol w:w="717"/>
        <w:gridCol w:w="767"/>
        <w:gridCol w:w="724"/>
        <w:gridCol w:w="717"/>
        <w:gridCol w:w="726"/>
      </w:tblGrid>
      <w:tr w:rsidR="008B35C3" w:rsidRPr="00B6728E" w14:paraId="4112E45C" w14:textId="77777777" w:rsidTr="008B35C3">
        <w:trPr>
          <w:trHeight w:val="283"/>
          <w:tblHeader/>
        </w:trPr>
        <w:tc>
          <w:tcPr>
            <w:tcW w:w="255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1CAF5A"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Очуваност/Основна намена/Газдински тип</w:t>
            </w:r>
          </w:p>
        </w:tc>
        <w:tc>
          <w:tcPr>
            <w:tcW w:w="528"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380119F"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Површина</w:t>
            </w:r>
          </w:p>
        </w:tc>
        <w:tc>
          <w:tcPr>
            <w:tcW w:w="863"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330D968"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Запремина</w:t>
            </w:r>
          </w:p>
        </w:tc>
        <w:tc>
          <w:tcPr>
            <w:tcW w:w="80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41119B1"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Запремински прираст</w:t>
            </w:r>
          </w:p>
        </w:tc>
        <w:tc>
          <w:tcPr>
            <w:tcW w:w="25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13438B"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Piv (%)</w:t>
            </w:r>
          </w:p>
        </w:tc>
      </w:tr>
      <w:tr w:rsidR="008B35C3" w:rsidRPr="00B6728E" w14:paraId="4EA6F6B0" w14:textId="77777777" w:rsidTr="008B35C3">
        <w:trPr>
          <w:trHeight w:val="283"/>
          <w:tblHeader/>
        </w:trPr>
        <w:tc>
          <w:tcPr>
            <w:tcW w:w="2550" w:type="pct"/>
            <w:vMerge/>
            <w:tcBorders>
              <w:top w:val="single" w:sz="4" w:space="0" w:color="auto"/>
              <w:left w:val="single" w:sz="4" w:space="0" w:color="auto"/>
              <w:bottom w:val="single" w:sz="4" w:space="0" w:color="auto"/>
              <w:right w:val="single" w:sz="4" w:space="0" w:color="auto"/>
            </w:tcBorders>
            <w:vAlign w:val="center"/>
            <w:hideMark/>
          </w:tcPr>
          <w:p w14:paraId="0CCF62D9" w14:textId="77777777" w:rsidR="008B35C3" w:rsidRPr="008B35C3" w:rsidRDefault="008B35C3" w:rsidP="008B35C3">
            <w:pPr>
              <w:spacing w:after="0" w:line="240" w:lineRule="auto"/>
              <w:rPr>
                <w:rFonts w:eastAsia="Times New Roman" w:cstheme="minorHAnsi"/>
                <w:b/>
                <w:bCs/>
                <w:color w:val="000000"/>
                <w:sz w:val="18"/>
                <w:szCs w:val="18"/>
              </w:rPr>
            </w:pPr>
          </w:p>
        </w:tc>
        <w:tc>
          <w:tcPr>
            <w:tcW w:w="257" w:type="pct"/>
            <w:tcBorders>
              <w:top w:val="nil"/>
              <w:left w:val="nil"/>
              <w:bottom w:val="single" w:sz="4" w:space="0" w:color="auto"/>
              <w:right w:val="single" w:sz="4" w:space="0" w:color="auto"/>
            </w:tcBorders>
            <w:shd w:val="clear" w:color="000000" w:fill="BFBFBF"/>
            <w:noWrap/>
            <w:vAlign w:val="center"/>
            <w:hideMark/>
          </w:tcPr>
          <w:p w14:paraId="0B0FCA4B"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ha</w:t>
            </w:r>
          </w:p>
        </w:tc>
        <w:tc>
          <w:tcPr>
            <w:tcW w:w="271" w:type="pct"/>
            <w:tcBorders>
              <w:top w:val="nil"/>
              <w:left w:val="nil"/>
              <w:bottom w:val="single" w:sz="4" w:space="0" w:color="auto"/>
              <w:right w:val="single" w:sz="4" w:space="0" w:color="auto"/>
            </w:tcBorders>
            <w:shd w:val="clear" w:color="000000" w:fill="BFBFBF"/>
            <w:noWrap/>
            <w:vAlign w:val="center"/>
            <w:hideMark/>
          </w:tcPr>
          <w:p w14:paraId="77D06035"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w:t>
            </w:r>
          </w:p>
        </w:tc>
        <w:tc>
          <w:tcPr>
            <w:tcW w:w="336" w:type="pct"/>
            <w:tcBorders>
              <w:top w:val="nil"/>
              <w:left w:val="nil"/>
              <w:bottom w:val="single" w:sz="4" w:space="0" w:color="auto"/>
              <w:right w:val="single" w:sz="4" w:space="0" w:color="auto"/>
            </w:tcBorders>
            <w:shd w:val="clear" w:color="000000" w:fill="BFBFBF"/>
            <w:noWrap/>
            <w:vAlign w:val="center"/>
            <w:hideMark/>
          </w:tcPr>
          <w:p w14:paraId="1007BD9A"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m3</w:t>
            </w:r>
          </w:p>
        </w:tc>
        <w:tc>
          <w:tcPr>
            <w:tcW w:w="271" w:type="pct"/>
            <w:tcBorders>
              <w:top w:val="nil"/>
              <w:left w:val="nil"/>
              <w:bottom w:val="single" w:sz="4" w:space="0" w:color="auto"/>
              <w:right w:val="single" w:sz="4" w:space="0" w:color="auto"/>
            </w:tcBorders>
            <w:shd w:val="clear" w:color="000000" w:fill="BFBFBF"/>
            <w:noWrap/>
            <w:vAlign w:val="center"/>
            <w:hideMark/>
          </w:tcPr>
          <w:p w14:paraId="1401899A"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w:t>
            </w:r>
          </w:p>
        </w:tc>
        <w:tc>
          <w:tcPr>
            <w:tcW w:w="256" w:type="pct"/>
            <w:tcBorders>
              <w:top w:val="nil"/>
              <w:left w:val="nil"/>
              <w:bottom w:val="single" w:sz="4" w:space="0" w:color="auto"/>
              <w:right w:val="single" w:sz="4" w:space="0" w:color="auto"/>
            </w:tcBorders>
            <w:shd w:val="clear" w:color="000000" w:fill="BFBFBF"/>
            <w:noWrap/>
            <w:vAlign w:val="center"/>
            <w:hideMark/>
          </w:tcPr>
          <w:p w14:paraId="1A088575"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m3/ha</w:t>
            </w:r>
          </w:p>
        </w:tc>
        <w:tc>
          <w:tcPr>
            <w:tcW w:w="273" w:type="pct"/>
            <w:tcBorders>
              <w:top w:val="nil"/>
              <w:left w:val="nil"/>
              <w:bottom w:val="single" w:sz="4" w:space="0" w:color="auto"/>
              <w:right w:val="single" w:sz="4" w:space="0" w:color="auto"/>
            </w:tcBorders>
            <w:shd w:val="clear" w:color="000000" w:fill="BFBFBF"/>
            <w:noWrap/>
            <w:vAlign w:val="center"/>
            <w:hideMark/>
          </w:tcPr>
          <w:p w14:paraId="53F488EF"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m3</w:t>
            </w:r>
          </w:p>
        </w:tc>
        <w:tc>
          <w:tcPr>
            <w:tcW w:w="271" w:type="pct"/>
            <w:tcBorders>
              <w:top w:val="nil"/>
              <w:left w:val="nil"/>
              <w:bottom w:val="single" w:sz="4" w:space="0" w:color="auto"/>
              <w:right w:val="single" w:sz="4" w:space="0" w:color="auto"/>
            </w:tcBorders>
            <w:shd w:val="clear" w:color="000000" w:fill="BFBFBF"/>
            <w:noWrap/>
            <w:vAlign w:val="center"/>
            <w:hideMark/>
          </w:tcPr>
          <w:p w14:paraId="673611D6"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w:t>
            </w:r>
          </w:p>
        </w:tc>
        <w:tc>
          <w:tcPr>
            <w:tcW w:w="256" w:type="pct"/>
            <w:tcBorders>
              <w:top w:val="nil"/>
              <w:left w:val="nil"/>
              <w:bottom w:val="single" w:sz="4" w:space="0" w:color="auto"/>
              <w:right w:val="single" w:sz="4" w:space="0" w:color="auto"/>
            </w:tcBorders>
            <w:shd w:val="clear" w:color="000000" w:fill="BFBFBF"/>
            <w:noWrap/>
            <w:vAlign w:val="center"/>
            <w:hideMark/>
          </w:tcPr>
          <w:p w14:paraId="205736DB"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m3/ha</w:t>
            </w: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4CE0298D" w14:textId="77777777" w:rsidR="008B35C3" w:rsidRPr="008B35C3" w:rsidRDefault="008B35C3" w:rsidP="008B35C3">
            <w:pPr>
              <w:spacing w:after="0" w:line="240" w:lineRule="auto"/>
              <w:rPr>
                <w:rFonts w:eastAsia="Times New Roman" w:cstheme="minorHAnsi"/>
                <w:b/>
                <w:bCs/>
                <w:color w:val="000000"/>
                <w:sz w:val="18"/>
                <w:szCs w:val="18"/>
              </w:rPr>
            </w:pPr>
          </w:p>
        </w:tc>
      </w:tr>
      <w:tr w:rsidR="008B35C3" w:rsidRPr="008B35C3" w14:paraId="5D47346A" w14:textId="77777777" w:rsidTr="008B35C3">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7652B06D"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59 - Национални парк - II степена заштите</w:t>
            </w:r>
          </w:p>
        </w:tc>
      </w:tr>
      <w:tr w:rsidR="008B35C3" w:rsidRPr="00B6728E" w14:paraId="12CCA71F"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0FB2B93A"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31211 - Високе мешовите шуме борова -Високе шуме лишћара и четинара</w:t>
            </w:r>
          </w:p>
        </w:tc>
        <w:tc>
          <w:tcPr>
            <w:tcW w:w="257" w:type="pct"/>
            <w:tcBorders>
              <w:top w:val="nil"/>
              <w:left w:val="nil"/>
              <w:bottom w:val="single" w:sz="4" w:space="0" w:color="auto"/>
              <w:right w:val="single" w:sz="4" w:space="0" w:color="auto"/>
            </w:tcBorders>
            <w:noWrap/>
            <w:vAlign w:val="center"/>
            <w:hideMark/>
          </w:tcPr>
          <w:p w14:paraId="56789D11" w14:textId="5B1519D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14</w:t>
            </w:r>
          </w:p>
        </w:tc>
        <w:tc>
          <w:tcPr>
            <w:tcW w:w="271" w:type="pct"/>
            <w:tcBorders>
              <w:top w:val="nil"/>
              <w:left w:val="nil"/>
              <w:bottom w:val="single" w:sz="4" w:space="0" w:color="auto"/>
              <w:right w:val="single" w:sz="4" w:space="0" w:color="auto"/>
            </w:tcBorders>
            <w:noWrap/>
            <w:vAlign w:val="center"/>
            <w:hideMark/>
          </w:tcPr>
          <w:p w14:paraId="6C2E7B73" w14:textId="7173A37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336" w:type="pct"/>
            <w:tcBorders>
              <w:top w:val="nil"/>
              <w:left w:val="nil"/>
              <w:bottom w:val="single" w:sz="4" w:space="0" w:color="auto"/>
              <w:right w:val="single" w:sz="4" w:space="0" w:color="auto"/>
            </w:tcBorders>
            <w:noWrap/>
            <w:vAlign w:val="center"/>
            <w:hideMark/>
          </w:tcPr>
          <w:p w14:paraId="4E42E8A8" w14:textId="424ED4F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77E454DD" w14:textId="6AEDCA6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0D988857" w14:textId="5C543F6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464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3" w:type="pct"/>
            <w:tcBorders>
              <w:top w:val="nil"/>
              <w:left w:val="nil"/>
              <w:bottom w:val="single" w:sz="4" w:space="0" w:color="auto"/>
              <w:right w:val="single" w:sz="4" w:space="0" w:color="auto"/>
            </w:tcBorders>
            <w:noWrap/>
            <w:vAlign w:val="center"/>
            <w:hideMark/>
          </w:tcPr>
          <w:p w14:paraId="2FB3345E" w14:textId="56AB2AD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08ECCDEC" w14:textId="135B915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7FA48D0E" w14:textId="55BC4F3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9" w:type="pct"/>
            <w:tcBorders>
              <w:top w:val="nil"/>
              <w:left w:val="nil"/>
              <w:bottom w:val="single" w:sz="4" w:space="0" w:color="auto"/>
              <w:right w:val="single" w:sz="4" w:space="0" w:color="auto"/>
            </w:tcBorders>
            <w:noWrap/>
            <w:vAlign w:val="center"/>
            <w:hideMark/>
          </w:tcPr>
          <w:p w14:paraId="66C4465F" w14:textId="645CC50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682FC2C0"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5034065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76E4D6CD" w14:textId="3617A31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14</w:t>
            </w:r>
          </w:p>
        </w:tc>
        <w:tc>
          <w:tcPr>
            <w:tcW w:w="271" w:type="pct"/>
            <w:tcBorders>
              <w:top w:val="nil"/>
              <w:left w:val="nil"/>
              <w:bottom w:val="single" w:sz="4" w:space="0" w:color="auto"/>
              <w:right w:val="single" w:sz="4" w:space="0" w:color="auto"/>
            </w:tcBorders>
            <w:noWrap/>
            <w:vAlign w:val="center"/>
            <w:hideMark/>
          </w:tcPr>
          <w:p w14:paraId="44117F71" w14:textId="78A8FA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336" w:type="pct"/>
            <w:tcBorders>
              <w:top w:val="nil"/>
              <w:left w:val="nil"/>
              <w:bottom w:val="single" w:sz="4" w:space="0" w:color="auto"/>
              <w:right w:val="single" w:sz="4" w:space="0" w:color="auto"/>
            </w:tcBorders>
            <w:noWrap/>
            <w:vAlign w:val="center"/>
            <w:hideMark/>
          </w:tcPr>
          <w:p w14:paraId="6E52ED63" w14:textId="49D84D7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7E69D8E9" w14:textId="5205418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3DB35CDA" w14:textId="2C80499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464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3" w:type="pct"/>
            <w:tcBorders>
              <w:top w:val="nil"/>
              <w:left w:val="nil"/>
              <w:bottom w:val="single" w:sz="4" w:space="0" w:color="auto"/>
              <w:right w:val="single" w:sz="4" w:space="0" w:color="auto"/>
            </w:tcBorders>
            <w:noWrap/>
            <w:vAlign w:val="center"/>
            <w:hideMark/>
          </w:tcPr>
          <w:p w14:paraId="24FDFAED" w14:textId="0087B76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3E9026DF" w14:textId="3F1BA81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3B300B82" w14:textId="135B647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9" w:type="pct"/>
            <w:tcBorders>
              <w:top w:val="nil"/>
              <w:left w:val="nil"/>
              <w:bottom w:val="single" w:sz="4" w:space="0" w:color="auto"/>
              <w:right w:val="single" w:sz="4" w:space="0" w:color="auto"/>
            </w:tcBorders>
            <w:noWrap/>
            <w:vAlign w:val="center"/>
            <w:hideMark/>
          </w:tcPr>
          <w:p w14:paraId="3D36538B" w14:textId="3C03852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410BE419"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0B4F35FE"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Вештачки подигнута састојина четинара</w:t>
            </w:r>
          </w:p>
        </w:tc>
        <w:tc>
          <w:tcPr>
            <w:tcW w:w="257" w:type="pct"/>
            <w:tcBorders>
              <w:top w:val="nil"/>
              <w:left w:val="nil"/>
              <w:bottom w:val="single" w:sz="4" w:space="0" w:color="auto"/>
              <w:right w:val="single" w:sz="4" w:space="0" w:color="auto"/>
            </w:tcBorders>
            <w:shd w:val="clear" w:color="000000" w:fill="F2F2F2"/>
            <w:noWrap/>
            <w:vAlign w:val="center"/>
            <w:hideMark/>
          </w:tcPr>
          <w:p w14:paraId="78D6F682" w14:textId="1F87B08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14</w:t>
            </w:r>
          </w:p>
        </w:tc>
        <w:tc>
          <w:tcPr>
            <w:tcW w:w="271" w:type="pct"/>
            <w:tcBorders>
              <w:top w:val="nil"/>
              <w:left w:val="nil"/>
              <w:bottom w:val="single" w:sz="4" w:space="0" w:color="auto"/>
              <w:right w:val="single" w:sz="4" w:space="0" w:color="auto"/>
            </w:tcBorders>
            <w:shd w:val="clear" w:color="000000" w:fill="F2F2F2"/>
            <w:noWrap/>
            <w:vAlign w:val="center"/>
            <w:hideMark/>
          </w:tcPr>
          <w:p w14:paraId="69BBE3FE" w14:textId="0DE0595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336" w:type="pct"/>
            <w:tcBorders>
              <w:top w:val="nil"/>
              <w:left w:val="nil"/>
              <w:bottom w:val="single" w:sz="4" w:space="0" w:color="auto"/>
              <w:right w:val="single" w:sz="4" w:space="0" w:color="auto"/>
            </w:tcBorders>
            <w:shd w:val="clear" w:color="000000" w:fill="F2F2F2"/>
            <w:noWrap/>
            <w:vAlign w:val="center"/>
            <w:hideMark/>
          </w:tcPr>
          <w:p w14:paraId="68267065" w14:textId="4378075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1" w:type="pct"/>
            <w:tcBorders>
              <w:top w:val="nil"/>
              <w:left w:val="nil"/>
              <w:bottom w:val="single" w:sz="4" w:space="0" w:color="auto"/>
              <w:right w:val="single" w:sz="4" w:space="0" w:color="auto"/>
            </w:tcBorders>
            <w:shd w:val="clear" w:color="000000" w:fill="F2F2F2"/>
            <w:noWrap/>
            <w:vAlign w:val="center"/>
            <w:hideMark/>
          </w:tcPr>
          <w:p w14:paraId="25B2CCD4" w14:textId="0C578198"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56" w:type="pct"/>
            <w:tcBorders>
              <w:top w:val="nil"/>
              <w:left w:val="nil"/>
              <w:bottom w:val="single" w:sz="4" w:space="0" w:color="auto"/>
              <w:right w:val="single" w:sz="4" w:space="0" w:color="auto"/>
            </w:tcBorders>
            <w:shd w:val="clear" w:color="000000" w:fill="F2F2F2"/>
            <w:noWrap/>
            <w:vAlign w:val="center"/>
            <w:hideMark/>
          </w:tcPr>
          <w:p w14:paraId="57689756" w14:textId="42FBB1A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464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73" w:type="pct"/>
            <w:tcBorders>
              <w:top w:val="nil"/>
              <w:left w:val="nil"/>
              <w:bottom w:val="single" w:sz="4" w:space="0" w:color="auto"/>
              <w:right w:val="single" w:sz="4" w:space="0" w:color="auto"/>
            </w:tcBorders>
            <w:shd w:val="clear" w:color="000000" w:fill="F2F2F2"/>
            <w:noWrap/>
            <w:vAlign w:val="center"/>
            <w:hideMark/>
          </w:tcPr>
          <w:p w14:paraId="6282B287" w14:textId="0ABC1BF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71" w:type="pct"/>
            <w:tcBorders>
              <w:top w:val="nil"/>
              <w:left w:val="nil"/>
              <w:bottom w:val="single" w:sz="4" w:space="0" w:color="auto"/>
              <w:right w:val="single" w:sz="4" w:space="0" w:color="auto"/>
            </w:tcBorders>
            <w:shd w:val="clear" w:color="000000" w:fill="F2F2F2"/>
            <w:noWrap/>
            <w:vAlign w:val="center"/>
            <w:hideMark/>
          </w:tcPr>
          <w:p w14:paraId="4B07E1A6" w14:textId="498DBA62"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6" w:type="pct"/>
            <w:tcBorders>
              <w:top w:val="nil"/>
              <w:left w:val="nil"/>
              <w:bottom w:val="single" w:sz="4" w:space="0" w:color="auto"/>
              <w:right w:val="single" w:sz="4" w:space="0" w:color="auto"/>
            </w:tcBorders>
            <w:shd w:val="clear" w:color="000000" w:fill="F2F2F2"/>
            <w:noWrap/>
            <w:vAlign w:val="center"/>
            <w:hideMark/>
          </w:tcPr>
          <w:p w14:paraId="086879C5" w14:textId="33190F3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59" w:type="pct"/>
            <w:tcBorders>
              <w:top w:val="nil"/>
              <w:left w:val="nil"/>
              <w:bottom w:val="single" w:sz="4" w:space="0" w:color="auto"/>
              <w:right w:val="single" w:sz="4" w:space="0" w:color="auto"/>
            </w:tcBorders>
            <w:shd w:val="clear" w:color="000000" w:fill="F2F2F2"/>
            <w:noWrap/>
            <w:vAlign w:val="center"/>
            <w:hideMark/>
          </w:tcPr>
          <w:p w14:paraId="2B143397" w14:textId="54F64D9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r>
      <w:tr w:rsidR="008B35C3" w:rsidRPr="00B6728E" w14:paraId="25E580DD"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003A6E6D"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2721 - Изданачке мешовите шуме липа - Високе шуме липе и осталих лишћара</w:t>
            </w:r>
          </w:p>
        </w:tc>
        <w:tc>
          <w:tcPr>
            <w:tcW w:w="257" w:type="pct"/>
            <w:tcBorders>
              <w:top w:val="nil"/>
              <w:left w:val="nil"/>
              <w:bottom w:val="single" w:sz="4" w:space="0" w:color="auto"/>
              <w:right w:val="single" w:sz="4" w:space="0" w:color="auto"/>
            </w:tcBorders>
            <w:noWrap/>
            <w:vAlign w:val="center"/>
            <w:hideMark/>
          </w:tcPr>
          <w:p w14:paraId="5CAAE8D1" w14:textId="6427643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59</w:t>
            </w:r>
          </w:p>
        </w:tc>
        <w:tc>
          <w:tcPr>
            <w:tcW w:w="271" w:type="pct"/>
            <w:tcBorders>
              <w:top w:val="nil"/>
              <w:left w:val="nil"/>
              <w:bottom w:val="single" w:sz="4" w:space="0" w:color="auto"/>
              <w:right w:val="single" w:sz="4" w:space="0" w:color="auto"/>
            </w:tcBorders>
            <w:noWrap/>
            <w:vAlign w:val="center"/>
            <w:hideMark/>
          </w:tcPr>
          <w:p w14:paraId="23B293FD" w14:textId="116D005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14E40EA7" w14:textId="20ED27E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173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0C12E9EC" w14:textId="225D62F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6" w:type="pct"/>
            <w:tcBorders>
              <w:top w:val="nil"/>
              <w:left w:val="nil"/>
              <w:bottom w:val="single" w:sz="4" w:space="0" w:color="auto"/>
              <w:right w:val="single" w:sz="4" w:space="0" w:color="auto"/>
            </w:tcBorders>
            <w:noWrap/>
            <w:vAlign w:val="center"/>
            <w:hideMark/>
          </w:tcPr>
          <w:p w14:paraId="4CA4C0A0" w14:textId="5A80CB1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205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677E9550" w14:textId="1CEF060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7E32FA12" w14:textId="53F10FB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04B086D8" w14:textId="34CA23D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0331BB27" w14:textId="7A5752E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2EA86234"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708D72E1"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7D7D1559" w14:textId="44049B5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59</w:t>
            </w:r>
          </w:p>
        </w:tc>
        <w:tc>
          <w:tcPr>
            <w:tcW w:w="271" w:type="pct"/>
            <w:tcBorders>
              <w:top w:val="nil"/>
              <w:left w:val="nil"/>
              <w:bottom w:val="single" w:sz="4" w:space="0" w:color="auto"/>
              <w:right w:val="single" w:sz="4" w:space="0" w:color="auto"/>
            </w:tcBorders>
            <w:noWrap/>
            <w:vAlign w:val="center"/>
            <w:hideMark/>
          </w:tcPr>
          <w:p w14:paraId="42A90206" w14:textId="1905751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68BF8269" w14:textId="0AACFC3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173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15FAD502" w14:textId="481BC9A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6" w:type="pct"/>
            <w:tcBorders>
              <w:top w:val="nil"/>
              <w:left w:val="nil"/>
              <w:bottom w:val="single" w:sz="4" w:space="0" w:color="auto"/>
              <w:right w:val="single" w:sz="4" w:space="0" w:color="auto"/>
            </w:tcBorders>
            <w:noWrap/>
            <w:vAlign w:val="center"/>
            <w:hideMark/>
          </w:tcPr>
          <w:p w14:paraId="52CA5F8E" w14:textId="3EEB6A8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205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38C09C69" w14:textId="237DB04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503D291B" w14:textId="3B07B5C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555EDD27" w14:textId="79B9465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33571409" w14:textId="441D198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0879AD9F"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0CCC42EE"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1330565E" w14:textId="16040E8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59</w:t>
            </w:r>
          </w:p>
        </w:tc>
        <w:tc>
          <w:tcPr>
            <w:tcW w:w="271" w:type="pct"/>
            <w:tcBorders>
              <w:top w:val="nil"/>
              <w:left w:val="nil"/>
              <w:bottom w:val="single" w:sz="4" w:space="0" w:color="auto"/>
              <w:right w:val="single" w:sz="4" w:space="0" w:color="auto"/>
            </w:tcBorders>
            <w:shd w:val="clear" w:color="000000" w:fill="F2F2F2"/>
            <w:noWrap/>
            <w:vAlign w:val="center"/>
            <w:hideMark/>
          </w:tcPr>
          <w:p w14:paraId="406E0693" w14:textId="44665A4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57FF189B" w14:textId="3DC7981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173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71" w:type="pct"/>
            <w:tcBorders>
              <w:top w:val="nil"/>
              <w:left w:val="nil"/>
              <w:bottom w:val="single" w:sz="4" w:space="0" w:color="auto"/>
              <w:right w:val="single" w:sz="4" w:space="0" w:color="auto"/>
            </w:tcBorders>
            <w:shd w:val="clear" w:color="000000" w:fill="F2F2F2"/>
            <w:noWrap/>
            <w:vAlign w:val="center"/>
            <w:hideMark/>
          </w:tcPr>
          <w:p w14:paraId="705FDF07" w14:textId="0CCB1302"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56" w:type="pct"/>
            <w:tcBorders>
              <w:top w:val="nil"/>
              <w:left w:val="nil"/>
              <w:bottom w:val="single" w:sz="4" w:space="0" w:color="auto"/>
              <w:right w:val="single" w:sz="4" w:space="0" w:color="auto"/>
            </w:tcBorders>
            <w:shd w:val="clear" w:color="000000" w:fill="F2F2F2"/>
            <w:noWrap/>
            <w:vAlign w:val="center"/>
            <w:hideMark/>
          </w:tcPr>
          <w:p w14:paraId="28FBFEE3" w14:textId="03D8F57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205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666E214E" w14:textId="749E3C0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71" w:type="pct"/>
            <w:tcBorders>
              <w:top w:val="nil"/>
              <w:left w:val="nil"/>
              <w:bottom w:val="single" w:sz="4" w:space="0" w:color="auto"/>
              <w:right w:val="single" w:sz="4" w:space="0" w:color="auto"/>
            </w:tcBorders>
            <w:shd w:val="clear" w:color="000000" w:fill="F2F2F2"/>
            <w:noWrap/>
            <w:vAlign w:val="center"/>
            <w:hideMark/>
          </w:tcPr>
          <w:p w14:paraId="2A009B2F" w14:textId="0214C72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56" w:type="pct"/>
            <w:tcBorders>
              <w:top w:val="nil"/>
              <w:left w:val="nil"/>
              <w:bottom w:val="single" w:sz="4" w:space="0" w:color="auto"/>
              <w:right w:val="single" w:sz="4" w:space="0" w:color="auto"/>
            </w:tcBorders>
            <w:shd w:val="clear" w:color="000000" w:fill="F2F2F2"/>
            <w:noWrap/>
            <w:vAlign w:val="center"/>
            <w:hideMark/>
          </w:tcPr>
          <w:p w14:paraId="744E187D" w14:textId="7CAC0BA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59" w:type="pct"/>
            <w:tcBorders>
              <w:top w:val="nil"/>
              <w:left w:val="nil"/>
              <w:bottom w:val="single" w:sz="4" w:space="0" w:color="auto"/>
              <w:right w:val="single" w:sz="4" w:space="0" w:color="auto"/>
            </w:tcBorders>
            <w:shd w:val="clear" w:color="000000" w:fill="F2F2F2"/>
            <w:noWrap/>
            <w:vAlign w:val="center"/>
            <w:hideMark/>
          </w:tcPr>
          <w:p w14:paraId="730E5903" w14:textId="4CBC6B7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r>
      <w:tr w:rsidR="008B35C3" w:rsidRPr="00B6728E" w14:paraId="1AB8982D"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F066509"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735ECD8D" w14:textId="0BEE1D9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32</w:t>
            </w:r>
          </w:p>
        </w:tc>
        <w:tc>
          <w:tcPr>
            <w:tcW w:w="271" w:type="pct"/>
            <w:tcBorders>
              <w:top w:val="nil"/>
              <w:left w:val="nil"/>
              <w:bottom w:val="single" w:sz="4" w:space="0" w:color="auto"/>
              <w:right w:val="single" w:sz="4" w:space="0" w:color="auto"/>
            </w:tcBorders>
            <w:noWrap/>
            <w:vAlign w:val="center"/>
            <w:hideMark/>
          </w:tcPr>
          <w:p w14:paraId="17009EC6" w14:textId="58E5AE4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336" w:type="pct"/>
            <w:tcBorders>
              <w:top w:val="nil"/>
              <w:left w:val="nil"/>
              <w:bottom w:val="single" w:sz="4" w:space="0" w:color="auto"/>
              <w:right w:val="single" w:sz="4" w:space="0" w:color="auto"/>
            </w:tcBorders>
            <w:noWrap/>
            <w:vAlign w:val="center"/>
            <w:hideMark/>
          </w:tcPr>
          <w:p w14:paraId="0DD7D1D9" w14:textId="7637A78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264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2B9A22FD" w14:textId="1A8EF54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533CFD61" w14:textId="79B1D04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3" w:type="pct"/>
            <w:tcBorders>
              <w:top w:val="nil"/>
              <w:left w:val="nil"/>
              <w:bottom w:val="single" w:sz="4" w:space="0" w:color="auto"/>
              <w:right w:val="single" w:sz="4" w:space="0" w:color="auto"/>
            </w:tcBorders>
            <w:noWrap/>
            <w:vAlign w:val="center"/>
            <w:hideMark/>
          </w:tcPr>
          <w:p w14:paraId="65D1584A" w14:textId="4D732A4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115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2B34F7DC" w14:textId="22FDFED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2A1578C2" w14:textId="0D10A9C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14C6690B" w14:textId="5677D62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747C6C65"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6B2AD45"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257" w:type="pct"/>
            <w:tcBorders>
              <w:top w:val="nil"/>
              <w:left w:val="nil"/>
              <w:bottom w:val="single" w:sz="4" w:space="0" w:color="auto"/>
              <w:right w:val="single" w:sz="4" w:space="0" w:color="auto"/>
            </w:tcBorders>
            <w:noWrap/>
            <w:vAlign w:val="center"/>
            <w:hideMark/>
          </w:tcPr>
          <w:p w14:paraId="7FAE0F5F" w14:textId="30C58AC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99</w:t>
            </w:r>
          </w:p>
        </w:tc>
        <w:tc>
          <w:tcPr>
            <w:tcW w:w="271" w:type="pct"/>
            <w:tcBorders>
              <w:top w:val="nil"/>
              <w:left w:val="nil"/>
              <w:bottom w:val="single" w:sz="4" w:space="0" w:color="auto"/>
              <w:right w:val="single" w:sz="4" w:space="0" w:color="auto"/>
            </w:tcBorders>
            <w:noWrap/>
            <w:vAlign w:val="center"/>
            <w:hideMark/>
          </w:tcPr>
          <w:p w14:paraId="5390B183" w14:textId="43CB367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336" w:type="pct"/>
            <w:tcBorders>
              <w:top w:val="nil"/>
              <w:left w:val="nil"/>
              <w:bottom w:val="single" w:sz="4" w:space="0" w:color="auto"/>
              <w:right w:val="single" w:sz="4" w:space="0" w:color="auto"/>
            </w:tcBorders>
            <w:noWrap/>
            <w:vAlign w:val="center"/>
            <w:hideMark/>
          </w:tcPr>
          <w:p w14:paraId="70F6CE1F" w14:textId="43AE031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685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474E6BCE" w14:textId="114D538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268A9115" w14:textId="07C68AE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280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2CECA4E7" w14:textId="0C96C11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149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0D7EF655" w14:textId="6090E81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6" w:type="pct"/>
            <w:tcBorders>
              <w:top w:val="nil"/>
              <w:left w:val="nil"/>
              <w:bottom w:val="single" w:sz="4" w:space="0" w:color="auto"/>
              <w:right w:val="single" w:sz="4" w:space="0" w:color="auto"/>
            </w:tcBorders>
            <w:noWrap/>
            <w:vAlign w:val="center"/>
            <w:hideMark/>
          </w:tcPr>
          <w:p w14:paraId="5ABCC822" w14:textId="40EE6CF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9" w:type="pct"/>
            <w:tcBorders>
              <w:top w:val="nil"/>
              <w:left w:val="nil"/>
              <w:bottom w:val="single" w:sz="4" w:space="0" w:color="auto"/>
              <w:right w:val="single" w:sz="4" w:space="0" w:color="auto"/>
            </w:tcBorders>
            <w:noWrap/>
            <w:vAlign w:val="center"/>
            <w:hideMark/>
          </w:tcPr>
          <w:p w14:paraId="1756B578" w14:textId="10ADCB5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475F0F40"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4575A8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2721 - Изданачке мешовите шуме липа - Високе шуме липе и осталих лишћара</w:t>
            </w:r>
          </w:p>
        </w:tc>
        <w:tc>
          <w:tcPr>
            <w:tcW w:w="257" w:type="pct"/>
            <w:tcBorders>
              <w:top w:val="nil"/>
              <w:left w:val="nil"/>
              <w:bottom w:val="single" w:sz="4" w:space="0" w:color="auto"/>
              <w:right w:val="single" w:sz="4" w:space="0" w:color="auto"/>
            </w:tcBorders>
            <w:noWrap/>
            <w:vAlign w:val="center"/>
            <w:hideMark/>
          </w:tcPr>
          <w:p w14:paraId="06399071" w14:textId="0F35B95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94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17</w:t>
            </w:r>
          </w:p>
        </w:tc>
        <w:tc>
          <w:tcPr>
            <w:tcW w:w="271" w:type="pct"/>
            <w:tcBorders>
              <w:top w:val="nil"/>
              <w:left w:val="nil"/>
              <w:bottom w:val="single" w:sz="4" w:space="0" w:color="auto"/>
              <w:right w:val="single" w:sz="4" w:space="0" w:color="auto"/>
            </w:tcBorders>
            <w:noWrap/>
            <w:vAlign w:val="center"/>
            <w:hideMark/>
          </w:tcPr>
          <w:p w14:paraId="696701E2" w14:textId="65ED704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336" w:type="pct"/>
            <w:tcBorders>
              <w:top w:val="nil"/>
              <w:left w:val="nil"/>
              <w:bottom w:val="single" w:sz="4" w:space="0" w:color="auto"/>
              <w:right w:val="single" w:sz="4" w:space="0" w:color="auto"/>
            </w:tcBorders>
            <w:noWrap/>
            <w:vAlign w:val="center"/>
            <w:hideMark/>
          </w:tcPr>
          <w:p w14:paraId="2FC03C34" w14:textId="3D2EFE7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505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1" w:type="pct"/>
            <w:tcBorders>
              <w:top w:val="nil"/>
              <w:left w:val="nil"/>
              <w:bottom w:val="single" w:sz="4" w:space="0" w:color="auto"/>
              <w:right w:val="single" w:sz="4" w:space="0" w:color="auto"/>
            </w:tcBorders>
            <w:noWrap/>
            <w:vAlign w:val="center"/>
            <w:hideMark/>
          </w:tcPr>
          <w:p w14:paraId="7CD26F74" w14:textId="258A2D6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300AA9CE" w14:textId="0CF392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3" w:type="pct"/>
            <w:tcBorders>
              <w:top w:val="nil"/>
              <w:left w:val="nil"/>
              <w:bottom w:val="single" w:sz="4" w:space="0" w:color="auto"/>
              <w:right w:val="single" w:sz="4" w:space="0" w:color="auto"/>
            </w:tcBorders>
            <w:noWrap/>
            <w:vAlign w:val="center"/>
            <w:hideMark/>
          </w:tcPr>
          <w:p w14:paraId="242116A2" w14:textId="2947312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484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246E13AE" w14:textId="3C7ED69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2DF5B0FC" w14:textId="2334E5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459384EB" w14:textId="1B01253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r>
      <w:tr w:rsidR="008B35C3" w:rsidRPr="00B6728E" w14:paraId="6B3D431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4D8E8F6"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lastRenderedPageBreak/>
              <w:t>1 - очувана састојина</w:t>
            </w:r>
          </w:p>
        </w:tc>
        <w:tc>
          <w:tcPr>
            <w:tcW w:w="257" w:type="pct"/>
            <w:tcBorders>
              <w:top w:val="nil"/>
              <w:left w:val="nil"/>
              <w:bottom w:val="single" w:sz="4" w:space="0" w:color="auto"/>
              <w:right w:val="single" w:sz="4" w:space="0" w:color="auto"/>
            </w:tcBorders>
            <w:noWrap/>
            <w:vAlign w:val="center"/>
            <w:hideMark/>
          </w:tcPr>
          <w:p w14:paraId="306DEF9F" w14:textId="247A6F2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344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48</w:t>
            </w:r>
          </w:p>
        </w:tc>
        <w:tc>
          <w:tcPr>
            <w:tcW w:w="271" w:type="pct"/>
            <w:tcBorders>
              <w:top w:val="nil"/>
              <w:left w:val="nil"/>
              <w:bottom w:val="single" w:sz="4" w:space="0" w:color="auto"/>
              <w:right w:val="single" w:sz="4" w:space="0" w:color="auto"/>
            </w:tcBorders>
            <w:noWrap/>
            <w:vAlign w:val="center"/>
            <w:hideMark/>
          </w:tcPr>
          <w:p w14:paraId="048E80D4" w14:textId="3A6D8AB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336" w:type="pct"/>
            <w:tcBorders>
              <w:top w:val="nil"/>
              <w:left w:val="nil"/>
              <w:bottom w:val="single" w:sz="4" w:space="0" w:color="auto"/>
              <w:right w:val="single" w:sz="4" w:space="0" w:color="auto"/>
            </w:tcBorders>
            <w:noWrap/>
            <w:vAlign w:val="center"/>
            <w:hideMark/>
          </w:tcPr>
          <w:p w14:paraId="69F1053A" w14:textId="48120F3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5E627575" w14:textId="56109D4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0240FF38" w14:textId="5FD5524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128BC889" w14:textId="272E6BC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749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1798E44D" w14:textId="1BE9DBE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5F7B0EC0" w14:textId="118E69A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0EF1BF1C" w14:textId="2B9439F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069043DE"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844238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5914894D" w14:textId="0D1C986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98</w:t>
            </w:r>
          </w:p>
        </w:tc>
        <w:tc>
          <w:tcPr>
            <w:tcW w:w="271" w:type="pct"/>
            <w:tcBorders>
              <w:top w:val="nil"/>
              <w:left w:val="nil"/>
              <w:bottom w:val="single" w:sz="4" w:space="0" w:color="auto"/>
              <w:right w:val="single" w:sz="4" w:space="0" w:color="auto"/>
            </w:tcBorders>
            <w:noWrap/>
            <w:vAlign w:val="center"/>
            <w:hideMark/>
          </w:tcPr>
          <w:p w14:paraId="03E427D7" w14:textId="5FBD1D0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336" w:type="pct"/>
            <w:tcBorders>
              <w:top w:val="nil"/>
              <w:left w:val="nil"/>
              <w:bottom w:val="single" w:sz="4" w:space="0" w:color="auto"/>
              <w:right w:val="single" w:sz="4" w:space="0" w:color="auto"/>
            </w:tcBorders>
            <w:noWrap/>
            <w:vAlign w:val="center"/>
            <w:hideMark/>
          </w:tcPr>
          <w:p w14:paraId="62D926EA" w14:textId="412EBB5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962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3FB6C79C" w14:textId="2D9CB3D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6" w:type="pct"/>
            <w:tcBorders>
              <w:top w:val="nil"/>
              <w:left w:val="nil"/>
              <w:bottom w:val="single" w:sz="4" w:space="0" w:color="auto"/>
              <w:right w:val="single" w:sz="4" w:space="0" w:color="auto"/>
            </w:tcBorders>
            <w:noWrap/>
            <w:vAlign w:val="center"/>
            <w:hideMark/>
          </w:tcPr>
          <w:p w14:paraId="62147506" w14:textId="35F5A83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3" w:type="pct"/>
            <w:tcBorders>
              <w:top w:val="nil"/>
              <w:left w:val="nil"/>
              <w:bottom w:val="single" w:sz="4" w:space="0" w:color="auto"/>
              <w:right w:val="single" w:sz="4" w:space="0" w:color="auto"/>
            </w:tcBorders>
            <w:noWrap/>
            <w:vAlign w:val="center"/>
            <w:hideMark/>
          </w:tcPr>
          <w:p w14:paraId="45DA60B7" w14:textId="38143E8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65BD17C8" w14:textId="4632EE5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2246428D" w14:textId="7323C11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9" w:type="pct"/>
            <w:tcBorders>
              <w:top w:val="nil"/>
              <w:left w:val="nil"/>
              <w:bottom w:val="single" w:sz="4" w:space="0" w:color="auto"/>
              <w:right w:val="single" w:sz="4" w:space="0" w:color="auto"/>
            </w:tcBorders>
            <w:noWrap/>
            <w:vAlign w:val="center"/>
            <w:hideMark/>
          </w:tcPr>
          <w:p w14:paraId="7C73EE77" w14:textId="32FDA8F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3C95A89D"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7886035"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257" w:type="pct"/>
            <w:tcBorders>
              <w:top w:val="nil"/>
              <w:left w:val="nil"/>
              <w:bottom w:val="single" w:sz="4" w:space="0" w:color="auto"/>
              <w:right w:val="single" w:sz="4" w:space="0" w:color="auto"/>
            </w:tcBorders>
            <w:noWrap/>
            <w:vAlign w:val="center"/>
            <w:hideMark/>
          </w:tcPr>
          <w:p w14:paraId="75DFB2CF" w14:textId="1FE4BED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25</w:t>
            </w:r>
          </w:p>
        </w:tc>
        <w:tc>
          <w:tcPr>
            <w:tcW w:w="271" w:type="pct"/>
            <w:tcBorders>
              <w:top w:val="nil"/>
              <w:left w:val="nil"/>
              <w:bottom w:val="single" w:sz="4" w:space="0" w:color="auto"/>
              <w:right w:val="single" w:sz="4" w:space="0" w:color="auto"/>
            </w:tcBorders>
            <w:noWrap/>
            <w:vAlign w:val="center"/>
            <w:hideMark/>
          </w:tcPr>
          <w:p w14:paraId="21DB9C12" w14:textId="7688B06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00FF3589" w14:textId="645D57F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135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59B577D3" w14:textId="0932622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21C2B631" w14:textId="4060839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181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45D44141" w14:textId="2A69D97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7AD83114" w14:textId="3993CA6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52DFBDA2" w14:textId="4005895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9" w:type="pct"/>
            <w:tcBorders>
              <w:top w:val="nil"/>
              <w:left w:val="nil"/>
              <w:bottom w:val="single" w:sz="4" w:space="0" w:color="auto"/>
              <w:right w:val="single" w:sz="4" w:space="0" w:color="auto"/>
            </w:tcBorders>
            <w:noWrap/>
            <w:vAlign w:val="center"/>
            <w:hideMark/>
          </w:tcPr>
          <w:p w14:paraId="6C7AC2F2" w14:textId="68EC626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0E1C0DD6"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54725BB0"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2721 - Изданачке мешовите шуме липа - Високе шуме липе и осталих лишћара</w:t>
            </w:r>
          </w:p>
        </w:tc>
        <w:tc>
          <w:tcPr>
            <w:tcW w:w="257" w:type="pct"/>
            <w:tcBorders>
              <w:top w:val="nil"/>
              <w:left w:val="nil"/>
              <w:bottom w:val="single" w:sz="4" w:space="0" w:color="auto"/>
              <w:right w:val="single" w:sz="4" w:space="0" w:color="auto"/>
            </w:tcBorders>
            <w:noWrap/>
            <w:vAlign w:val="center"/>
            <w:hideMark/>
          </w:tcPr>
          <w:p w14:paraId="423441CF" w14:textId="094E727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32</w:t>
            </w:r>
          </w:p>
        </w:tc>
        <w:tc>
          <w:tcPr>
            <w:tcW w:w="271" w:type="pct"/>
            <w:tcBorders>
              <w:top w:val="nil"/>
              <w:left w:val="nil"/>
              <w:bottom w:val="single" w:sz="4" w:space="0" w:color="auto"/>
              <w:right w:val="single" w:sz="4" w:space="0" w:color="auto"/>
            </w:tcBorders>
            <w:noWrap/>
            <w:vAlign w:val="center"/>
            <w:hideMark/>
          </w:tcPr>
          <w:p w14:paraId="69CD77FD" w14:textId="204DF8C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0A81244B" w14:textId="1DF2191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1759FCA2" w14:textId="47A9499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723D8CD8" w14:textId="6BF9DAC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250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3" w:type="pct"/>
            <w:tcBorders>
              <w:top w:val="nil"/>
              <w:left w:val="nil"/>
              <w:bottom w:val="single" w:sz="4" w:space="0" w:color="auto"/>
              <w:right w:val="single" w:sz="4" w:space="0" w:color="auto"/>
            </w:tcBorders>
            <w:noWrap/>
            <w:vAlign w:val="center"/>
            <w:hideMark/>
          </w:tcPr>
          <w:p w14:paraId="3E512AF0" w14:textId="13A8302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4AE90564" w14:textId="7710A41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68809CC0" w14:textId="048252C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9" w:type="pct"/>
            <w:tcBorders>
              <w:top w:val="nil"/>
              <w:left w:val="nil"/>
              <w:bottom w:val="single" w:sz="4" w:space="0" w:color="auto"/>
              <w:right w:val="single" w:sz="4" w:space="0" w:color="auto"/>
            </w:tcBorders>
            <w:noWrap/>
            <w:vAlign w:val="center"/>
            <w:hideMark/>
          </w:tcPr>
          <w:p w14:paraId="290A6045" w14:textId="59B5A87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r>
      <w:tr w:rsidR="008B35C3" w:rsidRPr="00B6728E" w14:paraId="2F8FB6E0"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54B8B41"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1E2A2584" w14:textId="5F803F4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55</w:t>
            </w:r>
          </w:p>
        </w:tc>
        <w:tc>
          <w:tcPr>
            <w:tcW w:w="271" w:type="pct"/>
            <w:tcBorders>
              <w:top w:val="nil"/>
              <w:left w:val="nil"/>
              <w:bottom w:val="single" w:sz="4" w:space="0" w:color="auto"/>
              <w:right w:val="single" w:sz="4" w:space="0" w:color="auto"/>
            </w:tcBorders>
            <w:noWrap/>
            <w:vAlign w:val="center"/>
            <w:hideMark/>
          </w:tcPr>
          <w:p w14:paraId="51EDF7D1" w14:textId="3BCC184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3148F5FA" w14:textId="6B0F198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929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5711449F" w14:textId="34FADE0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4C826892" w14:textId="605DF33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3" w:type="pct"/>
            <w:tcBorders>
              <w:top w:val="nil"/>
              <w:left w:val="nil"/>
              <w:bottom w:val="single" w:sz="4" w:space="0" w:color="auto"/>
              <w:right w:val="single" w:sz="4" w:space="0" w:color="auto"/>
            </w:tcBorders>
            <w:noWrap/>
            <w:vAlign w:val="center"/>
            <w:hideMark/>
          </w:tcPr>
          <w:p w14:paraId="41F27697" w14:textId="03E9BC3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140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0DBC589F" w14:textId="03DC2A6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6" w:type="pct"/>
            <w:tcBorders>
              <w:top w:val="nil"/>
              <w:left w:val="nil"/>
              <w:bottom w:val="single" w:sz="4" w:space="0" w:color="auto"/>
              <w:right w:val="single" w:sz="4" w:space="0" w:color="auto"/>
            </w:tcBorders>
            <w:noWrap/>
            <w:vAlign w:val="center"/>
            <w:hideMark/>
          </w:tcPr>
          <w:p w14:paraId="0DA09678" w14:textId="5F1A88A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64B930BD" w14:textId="3CFE3FA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0AD1618F"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37677EA6"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и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187286E4" w14:textId="07CA961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385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03</w:t>
            </w:r>
          </w:p>
        </w:tc>
        <w:tc>
          <w:tcPr>
            <w:tcW w:w="271" w:type="pct"/>
            <w:tcBorders>
              <w:top w:val="nil"/>
              <w:left w:val="nil"/>
              <w:bottom w:val="single" w:sz="4" w:space="0" w:color="auto"/>
              <w:right w:val="single" w:sz="4" w:space="0" w:color="auto"/>
            </w:tcBorders>
            <w:shd w:val="clear" w:color="000000" w:fill="F2F2F2"/>
            <w:noWrap/>
            <w:vAlign w:val="center"/>
            <w:hideMark/>
          </w:tcPr>
          <w:p w14:paraId="7CAD9178" w14:textId="1DBB3DA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336" w:type="pct"/>
            <w:tcBorders>
              <w:top w:val="nil"/>
              <w:left w:val="nil"/>
              <w:bottom w:val="single" w:sz="4" w:space="0" w:color="auto"/>
              <w:right w:val="single" w:sz="4" w:space="0" w:color="auto"/>
            </w:tcBorders>
            <w:shd w:val="clear" w:color="000000" w:fill="F2F2F2"/>
            <w:noWrap/>
            <w:vAlign w:val="center"/>
            <w:hideMark/>
          </w:tcPr>
          <w:p w14:paraId="29B2B516" w14:textId="2E939DE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92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384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71" w:type="pct"/>
            <w:tcBorders>
              <w:top w:val="nil"/>
              <w:left w:val="nil"/>
              <w:bottom w:val="single" w:sz="4" w:space="0" w:color="auto"/>
              <w:right w:val="single" w:sz="4" w:space="0" w:color="auto"/>
            </w:tcBorders>
            <w:shd w:val="clear" w:color="000000" w:fill="F2F2F2"/>
            <w:noWrap/>
            <w:vAlign w:val="center"/>
            <w:hideMark/>
          </w:tcPr>
          <w:p w14:paraId="47D9D6A6" w14:textId="538558E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56" w:type="pct"/>
            <w:tcBorders>
              <w:top w:val="nil"/>
              <w:left w:val="nil"/>
              <w:bottom w:val="single" w:sz="4" w:space="0" w:color="auto"/>
              <w:right w:val="single" w:sz="4" w:space="0" w:color="auto"/>
            </w:tcBorders>
            <w:shd w:val="clear" w:color="000000" w:fill="F2F2F2"/>
            <w:noWrap/>
            <w:vAlign w:val="center"/>
            <w:hideMark/>
          </w:tcPr>
          <w:p w14:paraId="0B0C66FD" w14:textId="28D5403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239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3" w:type="pct"/>
            <w:tcBorders>
              <w:top w:val="nil"/>
              <w:left w:val="nil"/>
              <w:bottom w:val="single" w:sz="4" w:space="0" w:color="auto"/>
              <w:right w:val="single" w:sz="4" w:space="0" w:color="auto"/>
            </w:tcBorders>
            <w:shd w:val="clear" w:color="000000" w:fill="F2F2F2"/>
            <w:noWrap/>
            <w:vAlign w:val="center"/>
            <w:hideMark/>
          </w:tcPr>
          <w:p w14:paraId="75D7B2BA" w14:textId="6515EFF8"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890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1" w:type="pct"/>
            <w:tcBorders>
              <w:top w:val="nil"/>
              <w:left w:val="nil"/>
              <w:bottom w:val="single" w:sz="4" w:space="0" w:color="auto"/>
              <w:right w:val="single" w:sz="4" w:space="0" w:color="auto"/>
            </w:tcBorders>
            <w:shd w:val="clear" w:color="000000" w:fill="F2F2F2"/>
            <w:noWrap/>
            <w:vAlign w:val="center"/>
            <w:hideMark/>
          </w:tcPr>
          <w:p w14:paraId="6EF079F6" w14:textId="7C34DAD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66</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6" w:type="pct"/>
            <w:tcBorders>
              <w:top w:val="nil"/>
              <w:left w:val="nil"/>
              <w:bottom w:val="single" w:sz="4" w:space="0" w:color="auto"/>
              <w:right w:val="single" w:sz="4" w:space="0" w:color="auto"/>
            </w:tcBorders>
            <w:shd w:val="clear" w:color="000000" w:fill="F2F2F2"/>
            <w:noWrap/>
            <w:vAlign w:val="center"/>
            <w:hideMark/>
          </w:tcPr>
          <w:p w14:paraId="1A83BDE4" w14:textId="70449DD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59" w:type="pct"/>
            <w:tcBorders>
              <w:top w:val="nil"/>
              <w:left w:val="nil"/>
              <w:bottom w:val="single" w:sz="4" w:space="0" w:color="auto"/>
              <w:right w:val="single" w:sz="4" w:space="0" w:color="auto"/>
            </w:tcBorders>
            <w:shd w:val="clear" w:color="000000" w:fill="F2F2F2"/>
            <w:noWrap/>
            <w:vAlign w:val="center"/>
            <w:hideMark/>
          </w:tcPr>
          <w:p w14:paraId="4B18A07B" w14:textId="498919C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r>
      <w:tr w:rsidR="008B35C3" w:rsidRPr="00B6728E" w14:paraId="2A573A81"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D985A62"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78D01440" w14:textId="5BA3CEC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91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72</w:t>
            </w:r>
          </w:p>
        </w:tc>
        <w:tc>
          <w:tcPr>
            <w:tcW w:w="271" w:type="pct"/>
            <w:tcBorders>
              <w:top w:val="nil"/>
              <w:left w:val="nil"/>
              <w:bottom w:val="single" w:sz="4" w:space="0" w:color="auto"/>
              <w:right w:val="single" w:sz="4" w:space="0" w:color="auto"/>
            </w:tcBorders>
            <w:noWrap/>
            <w:vAlign w:val="center"/>
            <w:hideMark/>
          </w:tcPr>
          <w:p w14:paraId="61A5D35C" w14:textId="48DD3A4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336" w:type="pct"/>
            <w:tcBorders>
              <w:top w:val="nil"/>
              <w:left w:val="nil"/>
              <w:bottom w:val="single" w:sz="4" w:space="0" w:color="auto"/>
              <w:right w:val="single" w:sz="4" w:space="0" w:color="auto"/>
            </w:tcBorders>
            <w:noWrap/>
            <w:vAlign w:val="center"/>
            <w:hideMark/>
          </w:tcPr>
          <w:p w14:paraId="31AA50DB" w14:textId="4EEE61A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224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6DECB2A1" w14:textId="157469E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6" w:type="pct"/>
            <w:tcBorders>
              <w:top w:val="nil"/>
              <w:left w:val="nil"/>
              <w:bottom w:val="single" w:sz="4" w:space="0" w:color="auto"/>
              <w:right w:val="single" w:sz="4" w:space="0" w:color="auto"/>
            </w:tcBorders>
            <w:noWrap/>
            <w:vAlign w:val="center"/>
            <w:hideMark/>
          </w:tcPr>
          <w:p w14:paraId="2C8DB8DC" w14:textId="507DDDA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3" w:type="pct"/>
            <w:tcBorders>
              <w:top w:val="nil"/>
              <w:left w:val="nil"/>
              <w:bottom w:val="single" w:sz="4" w:space="0" w:color="auto"/>
              <w:right w:val="single" w:sz="4" w:space="0" w:color="auto"/>
            </w:tcBorders>
            <w:noWrap/>
            <w:vAlign w:val="center"/>
            <w:hideMark/>
          </w:tcPr>
          <w:p w14:paraId="53F998D4" w14:textId="3316E6C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413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2968CCBE" w14:textId="5FA3402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6" w:type="pct"/>
            <w:tcBorders>
              <w:top w:val="nil"/>
              <w:left w:val="nil"/>
              <w:bottom w:val="single" w:sz="4" w:space="0" w:color="auto"/>
              <w:right w:val="single" w:sz="4" w:space="0" w:color="auto"/>
            </w:tcBorders>
            <w:noWrap/>
            <w:vAlign w:val="center"/>
            <w:hideMark/>
          </w:tcPr>
          <w:p w14:paraId="348352B1" w14:textId="7F755CF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2D081696" w14:textId="2E95165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7E4D1B8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F6C41A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257" w:type="pct"/>
            <w:tcBorders>
              <w:top w:val="nil"/>
              <w:left w:val="nil"/>
              <w:bottom w:val="single" w:sz="4" w:space="0" w:color="auto"/>
              <w:right w:val="single" w:sz="4" w:space="0" w:color="auto"/>
            </w:tcBorders>
            <w:noWrap/>
            <w:vAlign w:val="center"/>
            <w:hideMark/>
          </w:tcPr>
          <w:p w14:paraId="27206962" w14:textId="73DE148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61</w:t>
            </w:r>
          </w:p>
        </w:tc>
        <w:tc>
          <w:tcPr>
            <w:tcW w:w="271" w:type="pct"/>
            <w:tcBorders>
              <w:top w:val="nil"/>
              <w:left w:val="nil"/>
              <w:bottom w:val="single" w:sz="4" w:space="0" w:color="auto"/>
              <w:right w:val="single" w:sz="4" w:space="0" w:color="auto"/>
            </w:tcBorders>
            <w:noWrap/>
            <w:vAlign w:val="center"/>
            <w:hideMark/>
          </w:tcPr>
          <w:p w14:paraId="21779EDC" w14:textId="6689FEB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336" w:type="pct"/>
            <w:tcBorders>
              <w:top w:val="nil"/>
              <w:left w:val="nil"/>
              <w:bottom w:val="single" w:sz="4" w:space="0" w:color="auto"/>
              <w:right w:val="single" w:sz="4" w:space="0" w:color="auto"/>
            </w:tcBorders>
            <w:noWrap/>
            <w:vAlign w:val="center"/>
            <w:hideMark/>
          </w:tcPr>
          <w:p w14:paraId="051611A0" w14:textId="602868D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657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3AAEE757" w14:textId="7049344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62EDC1A1" w14:textId="7557B94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562A3333" w14:textId="5CC1D6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2BFB1314" w14:textId="2A3ADFC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5A17C127" w14:textId="7C8FCFD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9" w:type="pct"/>
            <w:tcBorders>
              <w:top w:val="nil"/>
              <w:left w:val="nil"/>
              <w:bottom w:val="single" w:sz="4" w:space="0" w:color="auto"/>
              <w:right w:val="single" w:sz="4" w:space="0" w:color="auto"/>
            </w:tcBorders>
            <w:noWrap/>
            <w:vAlign w:val="center"/>
            <w:hideMark/>
          </w:tcPr>
          <w:p w14:paraId="5C59DBAB" w14:textId="07E07ED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32017496"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F2676F7"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2920 - Изданачке мешовите шуме багрема</w:t>
            </w:r>
          </w:p>
        </w:tc>
        <w:tc>
          <w:tcPr>
            <w:tcW w:w="257" w:type="pct"/>
            <w:tcBorders>
              <w:top w:val="nil"/>
              <w:left w:val="nil"/>
              <w:bottom w:val="single" w:sz="4" w:space="0" w:color="auto"/>
              <w:right w:val="single" w:sz="4" w:space="0" w:color="auto"/>
            </w:tcBorders>
            <w:noWrap/>
            <w:vAlign w:val="center"/>
            <w:hideMark/>
          </w:tcPr>
          <w:p w14:paraId="31AEC90F" w14:textId="26123E5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55</w:t>
            </w:r>
          </w:p>
        </w:tc>
        <w:tc>
          <w:tcPr>
            <w:tcW w:w="271" w:type="pct"/>
            <w:tcBorders>
              <w:top w:val="nil"/>
              <w:left w:val="nil"/>
              <w:bottom w:val="single" w:sz="4" w:space="0" w:color="auto"/>
              <w:right w:val="single" w:sz="4" w:space="0" w:color="auto"/>
            </w:tcBorders>
            <w:noWrap/>
            <w:vAlign w:val="center"/>
            <w:hideMark/>
          </w:tcPr>
          <w:p w14:paraId="19640A83" w14:textId="49A8D8A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336" w:type="pct"/>
            <w:tcBorders>
              <w:top w:val="nil"/>
              <w:left w:val="nil"/>
              <w:bottom w:val="single" w:sz="4" w:space="0" w:color="auto"/>
              <w:right w:val="single" w:sz="4" w:space="0" w:color="auto"/>
            </w:tcBorders>
            <w:noWrap/>
            <w:vAlign w:val="center"/>
            <w:hideMark/>
          </w:tcPr>
          <w:p w14:paraId="2DF3F0B3" w14:textId="40D52F3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0265C3D8" w14:textId="02EF6A2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1516ED85" w14:textId="64B823B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137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3" w:type="pct"/>
            <w:tcBorders>
              <w:top w:val="nil"/>
              <w:left w:val="nil"/>
              <w:bottom w:val="single" w:sz="4" w:space="0" w:color="auto"/>
              <w:right w:val="single" w:sz="4" w:space="0" w:color="auto"/>
            </w:tcBorders>
            <w:noWrap/>
            <w:vAlign w:val="center"/>
            <w:hideMark/>
          </w:tcPr>
          <w:p w14:paraId="2BA2B5B3" w14:textId="33059C5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1C216F38" w14:textId="022D10A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49B46CFE" w14:textId="51E09F6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29C62836" w14:textId="125EBD8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3B35DAA4"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7CE27794"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2821 - Изданачке мешовите шуме ОТЛ - Високе мешовите шуме ОТЛ</w:t>
            </w:r>
          </w:p>
        </w:tc>
        <w:tc>
          <w:tcPr>
            <w:tcW w:w="257" w:type="pct"/>
            <w:tcBorders>
              <w:top w:val="nil"/>
              <w:left w:val="nil"/>
              <w:bottom w:val="single" w:sz="4" w:space="0" w:color="auto"/>
              <w:right w:val="single" w:sz="4" w:space="0" w:color="auto"/>
            </w:tcBorders>
            <w:noWrap/>
            <w:vAlign w:val="center"/>
            <w:hideMark/>
          </w:tcPr>
          <w:p w14:paraId="171267D9" w14:textId="5A7688F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02</w:t>
            </w:r>
          </w:p>
        </w:tc>
        <w:tc>
          <w:tcPr>
            <w:tcW w:w="271" w:type="pct"/>
            <w:tcBorders>
              <w:top w:val="nil"/>
              <w:left w:val="nil"/>
              <w:bottom w:val="single" w:sz="4" w:space="0" w:color="auto"/>
              <w:right w:val="single" w:sz="4" w:space="0" w:color="auto"/>
            </w:tcBorders>
            <w:noWrap/>
            <w:vAlign w:val="center"/>
            <w:hideMark/>
          </w:tcPr>
          <w:p w14:paraId="3826A5B5" w14:textId="05086D5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3DAFDB3C" w14:textId="2212A27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1E7A5568" w14:textId="5CFB335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562B2AA1" w14:textId="28F774C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3" w:type="pct"/>
            <w:tcBorders>
              <w:top w:val="nil"/>
              <w:left w:val="nil"/>
              <w:bottom w:val="single" w:sz="4" w:space="0" w:color="auto"/>
              <w:right w:val="single" w:sz="4" w:space="0" w:color="auto"/>
            </w:tcBorders>
            <w:noWrap/>
            <w:vAlign w:val="center"/>
            <w:hideMark/>
          </w:tcPr>
          <w:p w14:paraId="510F5700" w14:textId="261F514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54898626" w14:textId="6CCCEC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3AEC2FE7" w14:textId="0FC4463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9" w:type="pct"/>
            <w:tcBorders>
              <w:top w:val="nil"/>
              <w:left w:val="nil"/>
              <w:bottom w:val="single" w:sz="4" w:space="0" w:color="auto"/>
              <w:right w:val="single" w:sz="4" w:space="0" w:color="auto"/>
            </w:tcBorders>
            <w:noWrap/>
            <w:vAlign w:val="center"/>
            <w:hideMark/>
          </w:tcPr>
          <w:p w14:paraId="11F6916E" w14:textId="06D769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4F39C9F7"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C118977"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2820 - Издананачка мешовите шуме ОТЛ</w:t>
            </w:r>
          </w:p>
        </w:tc>
        <w:tc>
          <w:tcPr>
            <w:tcW w:w="257" w:type="pct"/>
            <w:tcBorders>
              <w:top w:val="nil"/>
              <w:left w:val="nil"/>
              <w:bottom w:val="single" w:sz="4" w:space="0" w:color="auto"/>
              <w:right w:val="single" w:sz="4" w:space="0" w:color="auto"/>
            </w:tcBorders>
            <w:noWrap/>
            <w:vAlign w:val="center"/>
            <w:hideMark/>
          </w:tcPr>
          <w:p w14:paraId="67D3636F" w14:textId="7B5EE63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11</w:t>
            </w:r>
          </w:p>
        </w:tc>
        <w:tc>
          <w:tcPr>
            <w:tcW w:w="271" w:type="pct"/>
            <w:tcBorders>
              <w:top w:val="nil"/>
              <w:left w:val="nil"/>
              <w:bottom w:val="single" w:sz="4" w:space="0" w:color="auto"/>
              <w:right w:val="single" w:sz="4" w:space="0" w:color="auto"/>
            </w:tcBorders>
            <w:noWrap/>
            <w:vAlign w:val="center"/>
            <w:hideMark/>
          </w:tcPr>
          <w:p w14:paraId="339A84EC" w14:textId="2FFCC44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336" w:type="pct"/>
            <w:tcBorders>
              <w:top w:val="nil"/>
              <w:left w:val="nil"/>
              <w:bottom w:val="single" w:sz="4" w:space="0" w:color="auto"/>
              <w:right w:val="single" w:sz="4" w:space="0" w:color="auto"/>
            </w:tcBorders>
            <w:noWrap/>
            <w:vAlign w:val="center"/>
            <w:hideMark/>
          </w:tcPr>
          <w:p w14:paraId="49EA2547" w14:textId="7C58CC7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1" w:type="pct"/>
            <w:tcBorders>
              <w:top w:val="nil"/>
              <w:left w:val="nil"/>
              <w:bottom w:val="single" w:sz="4" w:space="0" w:color="auto"/>
              <w:right w:val="single" w:sz="4" w:space="0" w:color="auto"/>
            </w:tcBorders>
            <w:noWrap/>
            <w:vAlign w:val="center"/>
            <w:hideMark/>
          </w:tcPr>
          <w:p w14:paraId="36A502F0" w14:textId="747E2DC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736E8B79" w14:textId="0BD8B73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274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72E99C70" w14:textId="3DF6DDF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07235BB8" w14:textId="3F58196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72824C07" w14:textId="2E6AD4E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9" w:type="pct"/>
            <w:tcBorders>
              <w:top w:val="nil"/>
              <w:left w:val="nil"/>
              <w:bottom w:val="single" w:sz="4" w:space="0" w:color="auto"/>
              <w:right w:val="single" w:sz="4" w:space="0" w:color="auto"/>
            </w:tcBorders>
            <w:noWrap/>
            <w:vAlign w:val="center"/>
            <w:hideMark/>
          </w:tcPr>
          <w:p w14:paraId="0BAB8C80" w14:textId="15B5A0F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r>
      <w:tr w:rsidR="008B35C3" w:rsidRPr="00B6728E" w14:paraId="76B8EF0B"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7705DCC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36F476AB" w14:textId="107C4FE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01</w:t>
            </w:r>
          </w:p>
        </w:tc>
        <w:tc>
          <w:tcPr>
            <w:tcW w:w="271" w:type="pct"/>
            <w:tcBorders>
              <w:top w:val="nil"/>
              <w:left w:val="nil"/>
              <w:bottom w:val="single" w:sz="4" w:space="0" w:color="auto"/>
              <w:right w:val="single" w:sz="4" w:space="0" w:color="auto"/>
            </w:tcBorders>
            <w:noWrap/>
            <w:vAlign w:val="center"/>
            <w:hideMark/>
          </w:tcPr>
          <w:p w14:paraId="5B796200" w14:textId="15EC927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336" w:type="pct"/>
            <w:tcBorders>
              <w:top w:val="nil"/>
              <w:left w:val="nil"/>
              <w:bottom w:val="single" w:sz="4" w:space="0" w:color="auto"/>
              <w:right w:val="single" w:sz="4" w:space="0" w:color="auto"/>
            </w:tcBorders>
            <w:noWrap/>
            <w:vAlign w:val="center"/>
            <w:hideMark/>
          </w:tcPr>
          <w:p w14:paraId="5AB178B5" w14:textId="6F7678C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947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6570A85F" w14:textId="03E525D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2DF81E94" w14:textId="117115E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22B9D3FB" w14:textId="3691BD8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567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4E061136" w14:textId="29CF34B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6" w:type="pct"/>
            <w:tcBorders>
              <w:top w:val="nil"/>
              <w:left w:val="nil"/>
              <w:bottom w:val="single" w:sz="4" w:space="0" w:color="auto"/>
              <w:right w:val="single" w:sz="4" w:space="0" w:color="auto"/>
            </w:tcBorders>
            <w:noWrap/>
            <w:vAlign w:val="center"/>
            <w:hideMark/>
          </w:tcPr>
          <w:p w14:paraId="59CF13F7" w14:textId="6B6E96D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9" w:type="pct"/>
            <w:tcBorders>
              <w:top w:val="nil"/>
              <w:left w:val="nil"/>
              <w:bottom w:val="single" w:sz="4" w:space="0" w:color="auto"/>
              <w:right w:val="single" w:sz="4" w:space="0" w:color="auto"/>
            </w:tcBorders>
            <w:noWrap/>
            <w:vAlign w:val="center"/>
            <w:hideMark/>
          </w:tcPr>
          <w:p w14:paraId="783DD247" w14:textId="0AB7EF9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5846D3F1"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FB75F93"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28DA5781" w14:textId="572923D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62</w:t>
            </w:r>
          </w:p>
        </w:tc>
        <w:tc>
          <w:tcPr>
            <w:tcW w:w="271" w:type="pct"/>
            <w:tcBorders>
              <w:top w:val="nil"/>
              <w:left w:val="nil"/>
              <w:bottom w:val="single" w:sz="4" w:space="0" w:color="auto"/>
              <w:right w:val="single" w:sz="4" w:space="0" w:color="auto"/>
            </w:tcBorders>
            <w:noWrap/>
            <w:vAlign w:val="center"/>
            <w:hideMark/>
          </w:tcPr>
          <w:p w14:paraId="5B5BC62E" w14:textId="7214BDE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6ACEB623" w14:textId="539FBBC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879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172E5E58" w14:textId="60E53CF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68E612BC" w14:textId="20B9A68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3" w:type="pct"/>
            <w:tcBorders>
              <w:top w:val="nil"/>
              <w:left w:val="nil"/>
              <w:bottom w:val="single" w:sz="4" w:space="0" w:color="auto"/>
              <w:right w:val="single" w:sz="4" w:space="0" w:color="auto"/>
            </w:tcBorders>
            <w:noWrap/>
            <w:vAlign w:val="center"/>
            <w:hideMark/>
          </w:tcPr>
          <w:p w14:paraId="5D699C0C" w14:textId="782384C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1" w:type="pct"/>
            <w:tcBorders>
              <w:top w:val="nil"/>
              <w:left w:val="nil"/>
              <w:bottom w:val="single" w:sz="4" w:space="0" w:color="auto"/>
              <w:right w:val="single" w:sz="4" w:space="0" w:color="auto"/>
            </w:tcBorders>
            <w:noWrap/>
            <w:vAlign w:val="center"/>
            <w:hideMark/>
          </w:tcPr>
          <w:p w14:paraId="37946BD3" w14:textId="7C763FA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53F953F8" w14:textId="0572D8F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1F173487" w14:textId="6FAAAEC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591A989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03DA788"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257" w:type="pct"/>
            <w:tcBorders>
              <w:top w:val="nil"/>
              <w:left w:val="nil"/>
              <w:bottom w:val="single" w:sz="4" w:space="0" w:color="auto"/>
              <w:right w:val="single" w:sz="4" w:space="0" w:color="auto"/>
            </w:tcBorders>
            <w:noWrap/>
            <w:vAlign w:val="center"/>
            <w:hideMark/>
          </w:tcPr>
          <w:p w14:paraId="4850E439" w14:textId="6E688C6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50</w:t>
            </w:r>
          </w:p>
        </w:tc>
        <w:tc>
          <w:tcPr>
            <w:tcW w:w="271" w:type="pct"/>
            <w:tcBorders>
              <w:top w:val="nil"/>
              <w:left w:val="nil"/>
              <w:bottom w:val="single" w:sz="4" w:space="0" w:color="auto"/>
              <w:right w:val="single" w:sz="4" w:space="0" w:color="auto"/>
            </w:tcBorders>
            <w:noWrap/>
            <w:vAlign w:val="center"/>
            <w:hideMark/>
          </w:tcPr>
          <w:p w14:paraId="6250340C" w14:textId="7DE9B81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39E9AC4B" w14:textId="1081173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894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54837D5B" w14:textId="04EB168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536CEA2B" w14:textId="3A865A0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255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146052DC" w14:textId="38269DF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4E57703A" w14:textId="31B2411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0B7944A7" w14:textId="11B17B0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464B7D81" w14:textId="3B78836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560191F9"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C5D2482"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2620 - Изданачке мешовите шуме храстова</w:t>
            </w:r>
          </w:p>
        </w:tc>
        <w:tc>
          <w:tcPr>
            <w:tcW w:w="257" w:type="pct"/>
            <w:tcBorders>
              <w:top w:val="nil"/>
              <w:left w:val="nil"/>
              <w:bottom w:val="single" w:sz="4" w:space="0" w:color="auto"/>
              <w:right w:val="single" w:sz="4" w:space="0" w:color="auto"/>
            </w:tcBorders>
            <w:noWrap/>
            <w:vAlign w:val="center"/>
            <w:hideMark/>
          </w:tcPr>
          <w:p w14:paraId="4C4E83E4" w14:textId="12070D6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83</w:t>
            </w:r>
          </w:p>
        </w:tc>
        <w:tc>
          <w:tcPr>
            <w:tcW w:w="271" w:type="pct"/>
            <w:tcBorders>
              <w:top w:val="nil"/>
              <w:left w:val="nil"/>
              <w:bottom w:val="single" w:sz="4" w:space="0" w:color="auto"/>
              <w:right w:val="single" w:sz="4" w:space="0" w:color="auto"/>
            </w:tcBorders>
            <w:noWrap/>
            <w:vAlign w:val="center"/>
            <w:hideMark/>
          </w:tcPr>
          <w:p w14:paraId="7B26949F" w14:textId="5C299BF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336" w:type="pct"/>
            <w:tcBorders>
              <w:top w:val="nil"/>
              <w:left w:val="nil"/>
              <w:bottom w:val="single" w:sz="4" w:space="0" w:color="auto"/>
              <w:right w:val="single" w:sz="4" w:space="0" w:color="auto"/>
            </w:tcBorders>
            <w:noWrap/>
            <w:vAlign w:val="center"/>
            <w:hideMark/>
          </w:tcPr>
          <w:p w14:paraId="12208CF4" w14:textId="05A4520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524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05CC236B" w14:textId="513B03E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03776AE2" w14:textId="208F6CC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185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174C1D9F" w14:textId="35948C9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5E19151B" w14:textId="408552C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034B9D6E" w14:textId="03ECD95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06E338AA" w14:textId="13A7944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r>
      <w:tr w:rsidR="008B35C3" w:rsidRPr="00B6728E" w14:paraId="29582E0B"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549E17B"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4E5BE2AE" w14:textId="795EF9B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95</w:t>
            </w:r>
          </w:p>
        </w:tc>
        <w:tc>
          <w:tcPr>
            <w:tcW w:w="271" w:type="pct"/>
            <w:tcBorders>
              <w:top w:val="nil"/>
              <w:left w:val="nil"/>
              <w:bottom w:val="single" w:sz="4" w:space="0" w:color="auto"/>
              <w:right w:val="single" w:sz="4" w:space="0" w:color="auto"/>
            </w:tcBorders>
            <w:noWrap/>
            <w:vAlign w:val="center"/>
            <w:hideMark/>
          </w:tcPr>
          <w:p w14:paraId="3614137D" w14:textId="58A446C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336" w:type="pct"/>
            <w:tcBorders>
              <w:top w:val="nil"/>
              <w:left w:val="nil"/>
              <w:bottom w:val="single" w:sz="4" w:space="0" w:color="auto"/>
              <w:right w:val="single" w:sz="4" w:space="0" w:color="auto"/>
            </w:tcBorders>
            <w:noWrap/>
            <w:vAlign w:val="center"/>
            <w:hideMark/>
          </w:tcPr>
          <w:p w14:paraId="3B3C79ED" w14:textId="6DF6D8B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298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1A1E58EF" w14:textId="1BB3BD0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19468884" w14:textId="759E23A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3" w:type="pct"/>
            <w:tcBorders>
              <w:top w:val="nil"/>
              <w:left w:val="nil"/>
              <w:bottom w:val="single" w:sz="4" w:space="0" w:color="auto"/>
              <w:right w:val="single" w:sz="4" w:space="0" w:color="auto"/>
            </w:tcBorders>
            <w:noWrap/>
            <w:vAlign w:val="center"/>
            <w:hideMark/>
          </w:tcPr>
          <w:p w14:paraId="41EFF291" w14:textId="440510F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2D396A83" w14:textId="16DDC6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6" w:type="pct"/>
            <w:tcBorders>
              <w:top w:val="nil"/>
              <w:left w:val="nil"/>
              <w:bottom w:val="single" w:sz="4" w:space="0" w:color="auto"/>
              <w:right w:val="single" w:sz="4" w:space="0" w:color="auto"/>
            </w:tcBorders>
            <w:noWrap/>
            <w:vAlign w:val="center"/>
            <w:hideMark/>
          </w:tcPr>
          <w:p w14:paraId="0EB7E229" w14:textId="74CE4FB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9" w:type="pct"/>
            <w:tcBorders>
              <w:top w:val="nil"/>
              <w:left w:val="nil"/>
              <w:bottom w:val="single" w:sz="4" w:space="0" w:color="auto"/>
              <w:right w:val="single" w:sz="4" w:space="0" w:color="auto"/>
            </w:tcBorders>
            <w:noWrap/>
            <w:vAlign w:val="center"/>
            <w:hideMark/>
          </w:tcPr>
          <w:p w14:paraId="3F6BE5B5" w14:textId="4DABFBD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7BFBF0FF"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36EB14F1"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738F3D2F" w14:textId="3ED2A6B3"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139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96</w:t>
            </w:r>
          </w:p>
        </w:tc>
        <w:tc>
          <w:tcPr>
            <w:tcW w:w="271" w:type="pct"/>
            <w:tcBorders>
              <w:top w:val="nil"/>
              <w:left w:val="nil"/>
              <w:bottom w:val="single" w:sz="4" w:space="0" w:color="auto"/>
              <w:right w:val="single" w:sz="4" w:space="0" w:color="auto"/>
            </w:tcBorders>
            <w:shd w:val="clear" w:color="000000" w:fill="F2F2F2"/>
            <w:noWrap/>
            <w:vAlign w:val="center"/>
            <w:hideMark/>
          </w:tcPr>
          <w:p w14:paraId="592B39E5" w14:textId="0C99594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336" w:type="pct"/>
            <w:tcBorders>
              <w:top w:val="nil"/>
              <w:left w:val="nil"/>
              <w:bottom w:val="single" w:sz="4" w:space="0" w:color="auto"/>
              <w:right w:val="single" w:sz="4" w:space="0" w:color="auto"/>
            </w:tcBorders>
            <w:shd w:val="clear" w:color="000000" w:fill="F2F2F2"/>
            <w:noWrap/>
            <w:vAlign w:val="center"/>
            <w:hideMark/>
          </w:tcPr>
          <w:p w14:paraId="6A58EFEA" w14:textId="2ECDC87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246</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71" w:type="pct"/>
            <w:tcBorders>
              <w:top w:val="nil"/>
              <w:left w:val="nil"/>
              <w:bottom w:val="single" w:sz="4" w:space="0" w:color="auto"/>
              <w:right w:val="single" w:sz="4" w:space="0" w:color="auto"/>
            </w:tcBorders>
            <w:shd w:val="clear" w:color="000000" w:fill="F2F2F2"/>
            <w:noWrap/>
            <w:vAlign w:val="center"/>
            <w:hideMark/>
          </w:tcPr>
          <w:p w14:paraId="70F8C929" w14:textId="7C0EDFA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56" w:type="pct"/>
            <w:tcBorders>
              <w:top w:val="nil"/>
              <w:left w:val="nil"/>
              <w:bottom w:val="single" w:sz="4" w:space="0" w:color="auto"/>
              <w:right w:val="single" w:sz="4" w:space="0" w:color="auto"/>
            </w:tcBorders>
            <w:shd w:val="clear" w:color="000000" w:fill="F2F2F2"/>
            <w:noWrap/>
            <w:vAlign w:val="center"/>
            <w:hideMark/>
          </w:tcPr>
          <w:p w14:paraId="134A0BFB" w14:textId="5E5B16F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230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73" w:type="pct"/>
            <w:tcBorders>
              <w:top w:val="nil"/>
              <w:left w:val="nil"/>
              <w:bottom w:val="single" w:sz="4" w:space="0" w:color="auto"/>
              <w:right w:val="single" w:sz="4" w:space="0" w:color="auto"/>
            </w:tcBorders>
            <w:shd w:val="clear" w:color="000000" w:fill="F2F2F2"/>
            <w:noWrap/>
            <w:vAlign w:val="center"/>
            <w:hideMark/>
          </w:tcPr>
          <w:p w14:paraId="1ABA46D2" w14:textId="2656AD98"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610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71" w:type="pct"/>
            <w:tcBorders>
              <w:top w:val="nil"/>
              <w:left w:val="nil"/>
              <w:bottom w:val="single" w:sz="4" w:space="0" w:color="auto"/>
              <w:right w:val="single" w:sz="4" w:space="0" w:color="auto"/>
            </w:tcBorders>
            <w:shd w:val="clear" w:color="000000" w:fill="F2F2F2"/>
            <w:noWrap/>
            <w:vAlign w:val="center"/>
            <w:hideMark/>
          </w:tcPr>
          <w:p w14:paraId="773BA753" w14:textId="69EFD72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6" w:type="pct"/>
            <w:tcBorders>
              <w:top w:val="nil"/>
              <w:left w:val="nil"/>
              <w:bottom w:val="single" w:sz="4" w:space="0" w:color="auto"/>
              <w:right w:val="single" w:sz="4" w:space="0" w:color="auto"/>
            </w:tcBorders>
            <w:shd w:val="clear" w:color="000000" w:fill="F2F2F2"/>
            <w:noWrap/>
            <w:vAlign w:val="center"/>
            <w:hideMark/>
          </w:tcPr>
          <w:p w14:paraId="468F0E78" w14:textId="7439C67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9" w:type="pct"/>
            <w:tcBorders>
              <w:top w:val="nil"/>
              <w:left w:val="nil"/>
              <w:bottom w:val="single" w:sz="4" w:space="0" w:color="auto"/>
              <w:right w:val="single" w:sz="4" w:space="0" w:color="auto"/>
            </w:tcBorders>
            <w:shd w:val="clear" w:color="000000" w:fill="F2F2F2"/>
            <w:noWrap/>
            <w:vAlign w:val="center"/>
            <w:hideMark/>
          </w:tcPr>
          <w:p w14:paraId="792ADA0C" w14:textId="24ED766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r>
      <w:tr w:rsidR="008B35C3" w:rsidRPr="00B6728E" w14:paraId="1EBC6826"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D9D9D9"/>
            <w:noWrap/>
            <w:vAlign w:val="center"/>
            <w:hideMark/>
          </w:tcPr>
          <w:p w14:paraId="0B59638C" w14:textId="77777777" w:rsidR="008B35C3" w:rsidRPr="008B35C3" w:rsidRDefault="008B35C3" w:rsidP="008B35C3">
            <w:pPr>
              <w:spacing w:after="0" w:line="240" w:lineRule="auto"/>
              <w:rPr>
                <w:rFonts w:eastAsia="Times New Roman" w:cstheme="minorHAnsi"/>
                <w:b/>
                <w:bCs/>
                <w:color w:val="000000"/>
                <w:sz w:val="18"/>
                <w:szCs w:val="18"/>
              </w:rPr>
            </w:pPr>
            <w:r w:rsidRPr="008B35C3">
              <w:rPr>
                <w:rFonts w:eastAsia="Times New Roman" w:cstheme="minorHAnsi"/>
                <w:b/>
                <w:bCs/>
                <w:color w:val="000000"/>
                <w:sz w:val="18"/>
                <w:szCs w:val="18"/>
              </w:rPr>
              <w:t>59 - Национални парк - II степена заштите</w:t>
            </w:r>
          </w:p>
        </w:tc>
        <w:tc>
          <w:tcPr>
            <w:tcW w:w="257" w:type="pct"/>
            <w:tcBorders>
              <w:top w:val="nil"/>
              <w:left w:val="nil"/>
              <w:bottom w:val="single" w:sz="4" w:space="0" w:color="auto"/>
              <w:right w:val="single" w:sz="4" w:space="0" w:color="auto"/>
            </w:tcBorders>
            <w:shd w:val="clear" w:color="000000" w:fill="D9D9D9"/>
            <w:noWrap/>
            <w:vAlign w:val="center"/>
            <w:hideMark/>
          </w:tcPr>
          <w:p w14:paraId="7F4C9D8A" w14:textId="720D1E8D"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535</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72</w:t>
            </w:r>
          </w:p>
        </w:tc>
        <w:tc>
          <w:tcPr>
            <w:tcW w:w="271" w:type="pct"/>
            <w:tcBorders>
              <w:top w:val="nil"/>
              <w:left w:val="nil"/>
              <w:bottom w:val="single" w:sz="4" w:space="0" w:color="auto"/>
              <w:right w:val="single" w:sz="4" w:space="0" w:color="auto"/>
            </w:tcBorders>
            <w:shd w:val="clear" w:color="000000" w:fill="D9D9D9"/>
            <w:noWrap/>
            <w:vAlign w:val="center"/>
            <w:hideMark/>
          </w:tcPr>
          <w:p w14:paraId="3944B35D" w14:textId="25B90850"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90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5</w:t>
            </w:r>
          </w:p>
        </w:tc>
        <w:tc>
          <w:tcPr>
            <w:tcW w:w="336" w:type="pct"/>
            <w:tcBorders>
              <w:top w:val="nil"/>
              <w:left w:val="nil"/>
              <w:bottom w:val="single" w:sz="4" w:space="0" w:color="auto"/>
              <w:right w:val="single" w:sz="4" w:space="0" w:color="auto"/>
            </w:tcBorders>
            <w:shd w:val="clear" w:color="000000" w:fill="D9D9D9"/>
            <w:noWrap/>
            <w:vAlign w:val="center"/>
            <w:hideMark/>
          </w:tcPr>
          <w:p w14:paraId="1BA1D6EC" w14:textId="67AB3C3C"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126</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869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2</w:t>
            </w:r>
          </w:p>
        </w:tc>
        <w:tc>
          <w:tcPr>
            <w:tcW w:w="271" w:type="pct"/>
            <w:tcBorders>
              <w:top w:val="nil"/>
              <w:left w:val="nil"/>
              <w:bottom w:val="single" w:sz="4" w:space="0" w:color="auto"/>
              <w:right w:val="single" w:sz="4" w:space="0" w:color="auto"/>
            </w:tcBorders>
            <w:shd w:val="clear" w:color="000000" w:fill="D9D9D9"/>
            <w:noWrap/>
            <w:vAlign w:val="center"/>
            <w:hideMark/>
          </w:tcPr>
          <w:p w14:paraId="2ABED0EF" w14:textId="1D4D50EA"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89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1</w:t>
            </w:r>
          </w:p>
        </w:tc>
        <w:tc>
          <w:tcPr>
            <w:tcW w:w="256" w:type="pct"/>
            <w:tcBorders>
              <w:top w:val="nil"/>
              <w:left w:val="nil"/>
              <w:bottom w:val="single" w:sz="4" w:space="0" w:color="auto"/>
              <w:right w:val="single" w:sz="4" w:space="0" w:color="auto"/>
            </w:tcBorders>
            <w:shd w:val="clear" w:color="000000" w:fill="D9D9D9"/>
            <w:noWrap/>
            <w:vAlign w:val="center"/>
            <w:hideMark/>
          </w:tcPr>
          <w:p w14:paraId="75623950" w14:textId="5D3AB255"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236</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73" w:type="pct"/>
            <w:tcBorders>
              <w:top w:val="nil"/>
              <w:left w:val="nil"/>
              <w:bottom w:val="single" w:sz="4" w:space="0" w:color="auto"/>
              <w:right w:val="single" w:sz="4" w:space="0" w:color="auto"/>
            </w:tcBorders>
            <w:shd w:val="clear" w:color="000000" w:fill="D9D9D9"/>
            <w:noWrap/>
            <w:vAlign w:val="center"/>
            <w:hideMark/>
          </w:tcPr>
          <w:p w14:paraId="543D9FC2" w14:textId="47B6339D"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559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9</w:t>
            </w:r>
          </w:p>
        </w:tc>
        <w:tc>
          <w:tcPr>
            <w:tcW w:w="271" w:type="pct"/>
            <w:tcBorders>
              <w:top w:val="nil"/>
              <w:left w:val="nil"/>
              <w:bottom w:val="single" w:sz="4" w:space="0" w:color="auto"/>
              <w:right w:val="single" w:sz="4" w:space="0" w:color="auto"/>
            </w:tcBorders>
            <w:shd w:val="clear" w:color="000000" w:fill="D9D9D9"/>
            <w:noWrap/>
            <w:vAlign w:val="center"/>
            <w:hideMark/>
          </w:tcPr>
          <w:p w14:paraId="5B26AC51" w14:textId="30DEAF03"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89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56" w:type="pct"/>
            <w:tcBorders>
              <w:top w:val="nil"/>
              <w:left w:val="nil"/>
              <w:bottom w:val="single" w:sz="4" w:space="0" w:color="auto"/>
              <w:right w:val="single" w:sz="4" w:space="0" w:color="auto"/>
            </w:tcBorders>
            <w:shd w:val="clear" w:color="000000" w:fill="D9D9D9"/>
            <w:noWrap/>
            <w:vAlign w:val="center"/>
            <w:hideMark/>
          </w:tcPr>
          <w:p w14:paraId="75AD8D45" w14:textId="3C4F620D"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4</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59" w:type="pct"/>
            <w:tcBorders>
              <w:top w:val="nil"/>
              <w:left w:val="nil"/>
              <w:bottom w:val="single" w:sz="4" w:space="0" w:color="auto"/>
              <w:right w:val="single" w:sz="4" w:space="0" w:color="auto"/>
            </w:tcBorders>
            <w:shd w:val="clear" w:color="000000" w:fill="D9D9D9"/>
            <w:noWrap/>
            <w:vAlign w:val="center"/>
            <w:hideMark/>
          </w:tcPr>
          <w:p w14:paraId="1E1174D9" w14:textId="356CF481"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r>
      <w:tr w:rsidR="008B35C3" w:rsidRPr="008B35C3" w14:paraId="0145B4A1" w14:textId="77777777" w:rsidTr="008B35C3">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3CF43FF0" w14:textId="77777777" w:rsidR="008B35C3" w:rsidRPr="008B35C3" w:rsidRDefault="008B35C3" w:rsidP="008B35C3">
            <w:pPr>
              <w:spacing w:after="0" w:line="240" w:lineRule="auto"/>
              <w:jc w:val="center"/>
              <w:rPr>
                <w:rFonts w:eastAsia="Times New Roman" w:cstheme="minorHAnsi"/>
                <w:b/>
                <w:bCs/>
                <w:color w:val="000000"/>
                <w:sz w:val="18"/>
                <w:szCs w:val="18"/>
              </w:rPr>
            </w:pPr>
            <w:r w:rsidRPr="008B35C3">
              <w:rPr>
                <w:rFonts w:eastAsia="Times New Roman" w:cstheme="minorHAnsi"/>
                <w:b/>
                <w:bCs/>
                <w:color w:val="000000"/>
                <w:sz w:val="18"/>
                <w:szCs w:val="18"/>
              </w:rPr>
              <w:t>60 - Национални парк - III степена заштите</w:t>
            </w:r>
          </w:p>
        </w:tc>
      </w:tr>
      <w:tr w:rsidR="008B35C3" w:rsidRPr="00B6728E" w14:paraId="6CF9E5F8"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A2F412E"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2810 - Високе мешовите шуме ОТЛ</w:t>
            </w:r>
          </w:p>
        </w:tc>
        <w:tc>
          <w:tcPr>
            <w:tcW w:w="257" w:type="pct"/>
            <w:tcBorders>
              <w:top w:val="nil"/>
              <w:left w:val="nil"/>
              <w:bottom w:val="single" w:sz="4" w:space="0" w:color="auto"/>
              <w:right w:val="single" w:sz="4" w:space="0" w:color="auto"/>
            </w:tcBorders>
            <w:noWrap/>
            <w:vAlign w:val="center"/>
            <w:hideMark/>
          </w:tcPr>
          <w:p w14:paraId="31E4607F" w14:textId="28037B9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36</w:t>
            </w:r>
          </w:p>
        </w:tc>
        <w:tc>
          <w:tcPr>
            <w:tcW w:w="271" w:type="pct"/>
            <w:tcBorders>
              <w:top w:val="nil"/>
              <w:left w:val="nil"/>
              <w:bottom w:val="single" w:sz="4" w:space="0" w:color="auto"/>
              <w:right w:val="single" w:sz="4" w:space="0" w:color="auto"/>
            </w:tcBorders>
            <w:noWrap/>
            <w:vAlign w:val="center"/>
            <w:hideMark/>
          </w:tcPr>
          <w:p w14:paraId="2156C4D3" w14:textId="0DF09CB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18C9A095" w14:textId="49A5538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0A222403" w14:textId="2B23B71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5ACC3D30" w14:textId="1CBC10E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685439D2" w14:textId="526A3AD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023B0FE6" w14:textId="769C972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2EDD9F88" w14:textId="0EA8392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073DE7FF" w14:textId="528438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2BD87C7B"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49F84E1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55D95B1E" w14:textId="71556E6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36</w:t>
            </w:r>
          </w:p>
        </w:tc>
        <w:tc>
          <w:tcPr>
            <w:tcW w:w="271" w:type="pct"/>
            <w:tcBorders>
              <w:top w:val="nil"/>
              <w:left w:val="nil"/>
              <w:bottom w:val="single" w:sz="4" w:space="0" w:color="auto"/>
              <w:right w:val="single" w:sz="4" w:space="0" w:color="auto"/>
            </w:tcBorders>
            <w:noWrap/>
            <w:vAlign w:val="center"/>
            <w:hideMark/>
          </w:tcPr>
          <w:p w14:paraId="0E896AAA" w14:textId="223B05D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48CDAA4A" w14:textId="458ED0D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150AAB02" w14:textId="1671F91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554F2233" w14:textId="00B7800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57DFDA63" w14:textId="03D7C93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41C9FC54" w14:textId="5AB1ACD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7CE1FFB9" w14:textId="483EB6C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051C5AEA" w14:textId="4B9F46B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2EA29066"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2B2C3A60"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Вештачки подигнута састојина тврдих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5AC8377C" w14:textId="2B54E95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36</w:t>
            </w:r>
          </w:p>
        </w:tc>
        <w:tc>
          <w:tcPr>
            <w:tcW w:w="271" w:type="pct"/>
            <w:tcBorders>
              <w:top w:val="nil"/>
              <w:left w:val="nil"/>
              <w:bottom w:val="single" w:sz="4" w:space="0" w:color="auto"/>
              <w:right w:val="single" w:sz="4" w:space="0" w:color="auto"/>
            </w:tcBorders>
            <w:shd w:val="clear" w:color="000000" w:fill="F2F2F2"/>
            <w:noWrap/>
            <w:vAlign w:val="center"/>
            <w:hideMark/>
          </w:tcPr>
          <w:p w14:paraId="4E057C3E" w14:textId="4937783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437C3B74" w14:textId="3682EC5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127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71" w:type="pct"/>
            <w:tcBorders>
              <w:top w:val="nil"/>
              <w:left w:val="nil"/>
              <w:bottom w:val="single" w:sz="4" w:space="0" w:color="auto"/>
              <w:right w:val="single" w:sz="4" w:space="0" w:color="auto"/>
            </w:tcBorders>
            <w:shd w:val="clear" w:color="000000" w:fill="F2F2F2"/>
            <w:noWrap/>
            <w:vAlign w:val="center"/>
            <w:hideMark/>
          </w:tcPr>
          <w:p w14:paraId="10019E52" w14:textId="6292851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6" w:type="pct"/>
            <w:tcBorders>
              <w:top w:val="nil"/>
              <w:left w:val="nil"/>
              <w:bottom w:val="single" w:sz="4" w:space="0" w:color="auto"/>
              <w:right w:val="single" w:sz="4" w:space="0" w:color="auto"/>
            </w:tcBorders>
            <w:shd w:val="clear" w:color="000000" w:fill="F2F2F2"/>
            <w:noWrap/>
            <w:vAlign w:val="center"/>
            <w:hideMark/>
          </w:tcPr>
          <w:p w14:paraId="292366B7" w14:textId="048C2B9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354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4E28336D" w14:textId="2D15C62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1" w:type="pct"/>
            <w:tcBorders>
              <w:top w:val="nil"/>
              <w:left w:val="nil"/>
              <w:bottom w:val="single" w:sz="4" w:space="0" w:color="auto"/>
              <w:right w:val="single" w:sz="4" w:space="0" w:color="auto"/>
            </w:tcBorders>
            <w:shd w:val="clear" w:color="000000" w:fill="F2F2F2"/>
            <w:noWrap/>
            <w:vAlign w:val="center"/>
            <w:hideMark/>
          </w:tcPr>
          <w:p w14:paraId="7749B83B" w14:textId="78D859A2"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6" w:type="pct"/>
            <w:tcBorders>
              <w:top w:val="nil"/>
              <w:left w:val="nil"/>
              <w:bottom w:val="single" w:sz="4" w:space="0" w:color="auto"/>
              <w:right w:val="single" w:sz="4" w:space="0" w:color="auto"/>
            </w:tcBorders>
            <w:shd w:val="clear" w:color="000000" w:fill="F2F2F2"/>
            <w:noWrap/>
            <w:vAlign w:val="center"/>
            <w:hideMark/>
          </w:tcPr>
          <w:p w14:paraId="622DB541" w14:textId="037A0E0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59" w:type="pct"/>
            <w:tcBorders>
              <w:top w:val="nil"/>
              <w:left w:val="nil"/>
              <w:bottom w:val="single" w:sz="4" w:space="0" w:color="auto"/>
              <w:right w:val="single" w:sz="4" w:space="0" w:color="auto"/>
            </w:tcBorders>
            <w:shd w:val="clear" w:color="000000" w:fill="F2F2F2"/>
            <w:noWrap/>
            <w:vAlign w:val="center"/>
            <w:hideMark/>
          </w:tcPr>
          <w:p w14:paraId="0E8F6857" w14:textId="58EFEF8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r>
      <w:tr w:rsidR="008B35C3" w:rsidRPr="00B6728E" w14:paraId="55447D97"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D8A54C6"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31211 - Високе мешовите шуме борова -Високе шуме лишћара и четинара</w:t>
            </w:r>
          </w:p>
        </w:tc>
        <w:tc>
          <w:tcPr>
            <w:tcW w:w="257" w:type="pct"/>
            <w:tcBorders>
              <w:top w:val="nil"/>
              <w:left w:val="nil"/>
              <w:bottom w:val="single" w:sz="4" w:space="0" w:color="auto"/>
              <w:right w:val="single" w:sz="4" w:space="0" w:color="auto"/>
            </w:tcBorders>
            <w:noWrap/>
            <w:vAlign w:val="center"/>
            <w:hideMark/>
          </w:tcPr>
          <w:p w14:paraId="2EE300DB" w14:textId="4CCF32D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22</w:t>
            </w:r>
          </w:p>
        </w:tc>
        <w:tc>
          <w:tcPr>
            <w:tcW w:w="271" w:type="pct"/>
            <w:tcBorders>
              <w:top w:val="nil"/>
              <w:left w:val="nil"/>
              <w:bottom w:val="single" w:sz="4" w:space="0" w:color="auto"/>
              <w:right w:val="single" w:sz="4" w:space="0" w:color="auto"/>
            </w:tcBorders>
            <w:noWrap/>
            <w:vAlign w:val="center"/>
            <w:hideMark/>
          </w:tcPr>
          <w:p w14:paraId="55A48BA1" w14:textId="449F4BA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336" w:type="pct"/>
            <w:tcBorders>
              <w:top w:val="nil"/>
              <w:left w:val="nil"/>
              <w:bottom w:val="single" w:sz="4" w:space="0" w:color="auto"/>
              <w:right w:val="single" w:sz="4" w:space="0" w:color="auto"/>
            </w:tcBorders>
            <w:noWrap/>
            <w:vAlign w:val="center"/>
            <w:hideMark/>
          </w:tcPr>
          <w:p w14:paraId="248D7090" w14:textId="33F9508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580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61240C51" w14:textId="065E2AE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3EF96E9F" w14:textId="3DA1BC2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261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02159285" w14:textId="587F5B6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10A2BA1B" w14:textId="312FA83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4DCA63B8" w14:textId="262302B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68606661" w14:textId="5B070B8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544D0C89"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F92E857"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01E82D52" w14:textId="41F69E1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22</w:t>
            </w:r>
          </w:p>
        </w:tc>
        <w:tc>
          <w:tcPr>
            <w:tcW w:w="271" w:type="pct"/>
            <w:tcBorders>
              <w:top w:val="nil"/>
              <w:left w:val="nil"/>
              <w:bottom w:val="single" w:sz="4" w:space="0" w:color="auto"/>
              <w:right w:val="single" w:sz="4" w:space="0" w:color="auto"/>
            </w:tcBorders>
            <w:noWrap/>
            <w:vAlign w:val="center"/>
            <w:hideMark/>
          </w:tcPr>
          <w:p w14:paraId="431F62DA" w14:textId="008605B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336" w:type="pct"/>
            <w:tcBorders>
              <w:top w:val="nil"/>
              <w:left w:val="nil"/>
              <w:bottom w:val="single" w:sz="4" w:space="0" w:color="auto"/>
              <w:right w:val="single" w:sz="4" w:space="0" w:color="auto"/>
            </w:tcBorders>
            <w:noWrap/>
            <w:vAlign w:val="center"/>
            <w:hideMark/>
          </w:tcPr>
          <w:p w14:paraId="26202AA7" w14:textId="31DA405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580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3B1110E6" w14:textId="7239CD6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18C2254B" w14:textId="7B75DFF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261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6B1D6AA3" w14:textId="627B17B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6290D87D" w14:textId="3478471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69CE1530" w14:textId="49AE57B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220FD437" w14:textId="7FFEF4D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196781FB"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2AE6B358"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Вештачки подигнута састојина четинара</w:t>
            </w:r>
          </w:p>
        </w:tc>
        <w:tc>
          <w:tcPr>
            <w:tcW w:w="257" w:type="pct"/>
            <w:tcBorders>
              <w:top w:val="nil"/>
              <w:left w:val="nil"/>
              <w:bottom w:val="single" w:sz="4" w:space="0" w:color="auto"/>
              <w:right w:val="single" w:sz="4" w:space="0" w:color="auto"/>
            </w:tcBorders>
            <w:shd w:val="clear" w:color="000000" w:fill="F2F2F2"/>
            <w:noWrap/>
            <w:vAlign w:val="center"/>
            <w:hideMark/>
          </w:tcPr>
          <w:p w14:paraId="6F7B0D0F" w14:textId="7B7A172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22</w:t>
            </w:r>
          </w:p>
        </w:tc>
        <w:tc>
          <w:tcPr>
            <w:tcW w:w="271" w:type="pct"/>
            <w:tcBorders>
              <w:top w:val="nil"/>
              <w:left w:val="nil"/>
              <w:bottom w:val="single" w:sz="4" w:space="0" w:color="auto"/>
              <w:right w:val="single" w:sz="4" w:space="0" w:color="auto"/>
            </w:tcBorders>
            <w:shd w:val="clear" w:color="000000" w:fill="F2F2F2"/>
            <w:noWrap/>
            <w:vAlign w:val="center"/>
            <w:hideMark/>
          </w:tcPr>
          <w:p w14:paraId="5EB0ED56" w14:textId="6C110B1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336" w:type="pct"/>
            <w:tcBorders>
              <w:top w:val="nil"/>
              <w:left w:val="nil"/>
              <w:bottom w:val="single" w:sz="4" w:space="0" w:color="auto"/>
              <w:right w:val="single" w:sz="4" w:space="0" w:color="auto"/>
            </w:tcBorders>
            <w:shd w:val="clear" w:color="000000" w:fill="F2F2F2"/>
            <w:noWrap/>
            <w:vAlign w:val="center"/>
            <w:hideMark/>
          </w:tcPr>
          <w:p w14:paraId="448DE3DE" w14:textId="7FF6614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580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126B9D82" w14:textId="0DDFA90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6" w:type="pct"/>
            <w:tcBorders>
              <w:top w:val="nil"/>
              <w:left w:val="nil"/>
              <w:bottom w:val="single" w:sz="4" w:space="0" w:color="auto"/>
              <w:right w:val="single" w:sz="4" w:space="0" w:color="auto"/>
            </w:tcBorders>
            <w:shd w:val="clear" w:color="000000" w:fill="F2F2F2"/>
            <w:noWrap/>
            <w:vAlign w:val="center"/>
            <w:hideMark/>
          </w:tcPr>
          <w:p w14:paraId="4586403E" w14:textId="0B7B8F4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261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73" w:type="pct"/>
            <w:tcBorders>
              <w:top w:val="nil"/>
              <w:left w:val="nil"/>
              <w:bottom w:val="single" w:sz="4" w:space="0" w:color="auto"/>
              <w:right w:val="single" w:sz="4" w:space="0" w:color="auto"/>
            </w:tcBorders>
            <w:shd w:val="clear" w:color="000000" w:fill="F2F2F2"/>
            <w:noWrap/>
            <w:vAlign w:val="center"/>
            <w:hideMark/>
          </w:tcPr>
          <w:p w14:paraId="4A5B7752" w14:textId="3679622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31FD54BD" w14:textId="53B61A5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56" w:type="pct"/>
            <w:tcBorders>
              <w:top w:val="nil"/>
              <w:left w:val="nil"/>
              <w:bottom w:val="single" w:sz="4" w:space="0" w:color="auto"/>
              <w:right w:val="single" w:sz="4" w:space="0" w:color="auto"/>
            </w:tcBorders>
            <w:shd w:val="clear" w:color="000000" w:fill="F2F2F2"/>
            <w:noWrap/>
            <w:vAlign w:val="center"/>
            <w:hideMark/>
          </w:tcPr>
          <w:p w14:paraId="5EA8A93B" w14:textId="3A94AD7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9" w:type="pct"/>
            <w:tcBorders>
              <w:top w:val="nil"/>
              <w:left w:val="nil"/>
              <w:bottom w:val="single" w:sz="4" w:space="0" w:color="auto"/>
              <w:right w:val="single" w:sz="4" w:space="0" w:color="auto"/>
            </w:tcBorders>
            <w:shd w:val="clear" w:color="000000" w:fill="F2F2F2"/>
            <w:noWrap/>
            <w:vAlign w:val="center"/>
            <w:hideMark/>
          </w:tcPr>
          <w:p w14:paraId="07711CB8" w14:textId="77E3A44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r>
      <w:tr w:rsidR="008B35C3" w:rsidRPr="00B6728E" w14:paraId="5A815B57"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2F24A6F"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2721 - Изданачке мешовите шуме липа - Високе шуме липе и осталих лишћара</w:t>
            </w:r>
          </w:p>
        </w:tc>
        <w:tc>
          <w:tcPr>
            <w:tcW w:w="257" w:type="pct"/>
            <w:tcBorders>
              <w:top w:val="nil"/>
              <w:left w:val="nil"/>
              <w:bottom w:val="single" w:sz="4" w:space="0" w:color="auto"/>
              <w:right w:val="single" w:sz="4" w:space="0" w:color="auto"/>
            </w:tcBorders>
            <w:noWrap/>
            <w:vAlign w:val="center"/>
            <w:hideMark/>
          </w:tcPr>
          <w:p w14:paraId="141E4C69" w14:textId="19FDB83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73</w:t>
            </w:r>
          </w:p>
        </w:tc>
        <w:tc>
          <w:tcPr>
            <w:tcW w:w="271" w:type="pct"/>
            <w:tcBorders>
              <w:top w:val="nil"/>
              <w:left w:val="nil"/>
              <w:bottom w:val="single" w:sz="4" w:space="0" w:color="auto"/>
              <w:right w:val="single" w:sz="4" w:space="0" w:color="auto"/>
            </w:tcBorders>
            <w:noWrap/>
            <w:vAlign w:val="center"/>
            <w:hideMark/>
          </w:tcPr>
          <w:p w14:paraId="69660194" w14:textId="78ED184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095775C4" w14:textId="3F59CB8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134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7B4DA25D" w14:textId="27C96E6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6C5AB288" w14:textId="332DAC7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304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6E800935" w14:textId="4DA86F3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40EE358F" w14:textId="11D9FCF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0D8979CE" w14:textId="3B6B7AD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9" w:type="pct"/>
            <w:tcBorders>
              <w:top w:val="nil"/>
              <w:left w:val="nil"/>
              <w:bottom w:val="single" w:sz="4" w:space="0" w:color="auto"/>
              <w:right w:val="single" w:sz="4" w:space="0" w:color="auto"/>
            </w:tcBorders>
            <w:noWrap/>
            <w:vAlign w:val="center"/>
            <w:hideMark/>
          </w:tcPr>
          <w:p w14:paraId="6E1298EB" w14:textId="315D0EA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7438C1F0"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F9A0F12"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4440DFAF" w14:textId="02993C1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73</w:t>
            </w:r>
          </w:p>
        </w:tc>
        <w:tc>
          <w:tcPr>
            <w:tcW w:w="271" w:type="pct"/>
            <w:tcBorders>
              <w:top w:val="nil"/>
              <w:left w:val="nil"/>
              <w:bottom w:val="single" w:sz="4" w:space="0" w:color="auto"/>
              <w:right w:val="single" w:sz="4" w:space="0" w:color="auto"/>
            </w:tcBorders>
            <w:noWrap/>
            <w:vAlign w:val="center"/>
            <w:hideMark/>
          </w:tcPr>
          <w:p w14:paraId="07D2149E" w14:textId="3FFA058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216DB549" w14:textId="4D0E691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134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08D07ABA" w14:textId="5D5B185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4100F6CE" w14:textId="57A50B0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304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5D091061" w14:textId="5EEF478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3FC64762" w14:textId="1B21273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34AD54E4" w14:textId="72884A2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9" w:type="pct"/>
            <w:tcBorders>
              <w:top w:val="nil"/>
              <w:left w:val="nil"/>
              <w:bottom w:val="single" w:sz="4" w:space="0" w:color="auto"/>
              <w:right w:val="single" w:sz="4" w:space="0" w:color="auto"/>
            </w:tcBorders>
            <w:noWrap/>
            <w:vAlign w:val="center"/>
            <w:hideMark/>
          </w:tcPr>
          <w:p w14:paraId="789E83F2" w14:textId="10BB900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2D6043A4"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40750B19"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6537A21C" w14:textId="2426C7A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73</w:t>
            </w:r>
          </w:p>
        </w:tc>
        <w:tc>
          <w:tcPr>
            <w:tcW w:w="271" w:type="pct"/>
            <w:tcBorders>
              <w:top w:val="nil"/>
              <w:left w:val="nil"/>
              <w:bottom w:val="single" w:sz="4" w:space="0" w:color="auto"/>
              <w:right w:val="single" w:sz="4" w:space="0" w:color="auto"/>
            </w:tcBorders>
            <w:shd w:val="clear" w:color="000000" w:fill="F2F2F2"/>
            <w:noWrap/>
            <w:vAlign w:val="center"/>
            <w:hideMark/>
          </w:tcPr>
          <w:p w14:paraId="2252F8D2" w14:textId="2EC331E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336" w:type="pct"/>
            <w:tcBorders>
              <w:top w:val="nil"/>
              <w:left w:val="nil"/>
              <w:bottom w:val="single" w:sz="4" w:space="0" w:color="auto"/>
              <w:right w:val="single" w:sz="4" w:space="0" w:color="auto"/>
            </w:tcBorders>
            <w:shd w:val="clear" w:color="000000" w:fill="F2F2F2"/>
            <w:noWrap/>
            <w:vAlign w:val="center"/>
            <w:hideMark/>
          </w:tcPr>
          <w:p w14:paraId="6420524D" w14:textId="7953C74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134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47022EC9" w14:textId="079CE59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w:t>
            </w:r>
          </w:p>
        </w:tc>
        <w:tc>
          <w:tcPr>
            <w:tcW w:w="256" w:type="pct"/>
            <w:tcBorders>
              <w:top w:val="nil"/>
              <w:left w:val="nil"/>
              <w:bottom w:val="single" w:sz="4" w:space="0" w:color="auto"/>
              <w:right w:val="single" w:sz="4" w:space="0" w:color="auto"/>
            </w:tcBorders>
            <w:shd w:val="clear" w:color="000000" w:fill="F2F2F2"/>
            <w:noWrap/>
            <w:vAlign w:val="center"/>
            <w:hideMark/>
          </w:tcPr>
          <w:p w14:paraId="39C9B48E" w14:textId="7417742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304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73" w:type="pct"/>
            <w:tcBorders>
              <w:top w:val="nil"/>
              <w:left w:val="nil"/>
              <w:bottom w:val="single" w:sz="4" w:space="0" w:color="auto"/>
              <w:right w:val="single" w:sz="4" w:space="0" w:color="auto"/>
            </w:tcBorders>
            <w:shd w:val="clear" w:color="000000" w:fill="F2F2F2"/>
            <w:noWrap/>
            <w:vAlign w:val="center"/>
            <w:hideMark/>
          </w:tcPr>
          <w:p w14:paraId="0A2075C5" w14:textId="5F936F5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71" w:type="pct"/>
            <w:tcBorders>
              <w:top w:val="nil"/>
              <w:left w:val="nil"/>
              <w:bottom w:val="single" w:sz="4" w:space="0" w:color="auto"/>
              <w:right w:val="single" w:sz="4" w:space="0" w:color="auto"/>
            </w:tcBorders>
            <w:shd w:val="clear" w:color="000000" w:fill="F2F2F2"/>
            <w:noWrap/>
            <w:vAlign w:val="center"/>
            <w:hideMark/>
          </w:tcPr>
          <w:p w14:paraId="1A52B34D" w14:textId="2C71E44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56" w:type="pct"/>
            <w:tcBorders>
              <w:top w:val="nil"/>
              <w:left w:val="nil"/>
              <w:bottom w:val="single" w:sz="4" w:space="0" w:color="auto"/>
              <w:right w:val="single" w:sz="4" w:space="0" w:color="auto"/>
            </w:tcBorders>
            <w:shd w:val="clear" w:color="000000" w:fill="F2F2F2"/>
            <w:noWrap/>
            <w:vAlign w:val="center"/>
            <w:hideMark/>
          </w:tcPr>
          <w:p w14:paraId="71B5554E" w14:textId="34528FC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9" w:type="pct"/>
            <w:tcBorders>
              <w:top w:val="nil"/>
              <w:left w:val="nil"/>
              <w:bottom w:val="single" w:sz="4" w:space="0" w:color="auto"/>
              <w:right w:val="single" w:sz="4" w:space="0" w:color="auto"/>
            </w:tcBorders>
            <w:shd w:val="clear" w:color="000000" w:fill="F2F2F2"/>
            <w:noWrap/>
            <w:vAlign w:val="center"/>
            <w:hideMark/>
          </w:tcPr>
          <w:p w14:paraId="5496845A" w14:textId="2347589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r>
      <w:tr w:rsidR="008B35C3" w:rsidRPr="00B6728E" w14:paraId="62087E55"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10FC756"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lastRenderedPageBreak/>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355F2980" w14:textId="356A1AD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55</w:t>
            </w:r>
          </w:p>
        </w:tc>
        <w:tc>
          <w:tcPr>
            <w:tcW w:w="271" w:type="pct"/>
            <w:tcBorders>
              <w:top w:val="nil"/>
              <w:left w:val="nil"/>
              <w:bottom w:val="single" w:sz="4" w:space="0" w:color="auto"/>
              <w:right w:val="single" w:sz="4" w:space="0" w:color="auto"/>
            </w:tcBorders>
            <w:noWrap/>
            <w:vAlign w:val="center"/>
            <w:hideMark/>
          </w:tcPr>
          <w:p w14:paraId="1EC7E5A0" w14:textId="7757AA5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336" w:type="pct"/>
            <w:tcBorders>
              <w:top w:val="nil"/>
              <w:left w:val="nil"/>
              <w:bottom w:val="single" w:sz="4" w:space="0" w:color="auto"/>
              <w:right w:val="single" w:sz="4" w:space="0" w:color="auto"/>
            </w:tcBorders>
            <w:noWrap/>
            <w:vAlign w:val="center"/>
            <w:hideMark/>
          </w:tcPr>
          <w:p w14:paraId="75C0E198" w14:textId="7A14FD8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447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039B8673" w14:textId="089FC22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00819192" w14:textId="4D43A5F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286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3" w:type="pct"/>
            <w:tcBorders>
              <w:top w:val="nil"/>
              <w:left w:val="nil"/>
              <w:bottom w:val="single" w:sz="4" w:space="0" w:color="auto"/>
              <w:right w:val="single" w:sz="4" w:space="0" w:color="auto"/>
            </w:tcBorders>
            <w:noWrap/>
            <w:vAlign w:val="center"/>
            <w:hideMark/>
          </w:tcPr>
          <w:p w14:paraId="05BA2C77" w14:textId="7449AF5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52487AF7" w14:textId="1C037DE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41A241BC" w14:textId="43FCB9D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08C0A862" w14:textId="7DAF8C0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2D882DA4"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7AE36EB3"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2721 - Изданачке мешовите шуме липа - Високе шуме липе и осталих лишћара</w:t>
            </w:r>
          </w:p>
        </w:tc>
        <w:tc>
          <w:tcPr>
            <w:tcW w:w="257" w:type="pct"/>
            <w:tcBorders>
              <w:top w:val="nil"/>
              <w:left w:val="nil"/>
              <w:bottom w:val="single" w:sz="4" w:space="0" w:color="auto"/>
              <w:right w:val="single" w:sz="4" w:space="0" w:color="auto"/>
            </w:tcBorders>
            <w:noWrap/>
            <w:vAlign w:val="center"/>
            <w:hideMark/>
          </w:tcPr>
          <w:p w14:paraId="021AB17B" w14:textId="5D60607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89</w:t>
            </w:r>
          </w:p>
        </w:tc>
        <w:tc>
          <w:tcPr>
            <w:tcW w:w="271" w:type="pct"/>
            <w:tcBorders>
              <w:top w:val="nil"/>
              <w:left w:val="nil"/>
              <w:bottom w:val="single" w:sz="4" w:space="0" w:color="auto"/>
              <w:right w:val="single" w:sz="4" w:space="0" w:color="auto"/>
            </w:tcBorders>
            <w:noWrap/>
            <w:vAlign w:val="center"/>
            <w:hideMark/>
          </w:tcPr>
          <w:p w14:paraId="55177740" w14:textId="2DFC396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336" w:type="pct"/>
            <w:tcBorders>
              <w:top w:val="nil"/>
              <w:left w:val="nil"/>
              <w:bottom w:val="single" w:sz="4" w:space="0" w:color="auto"/>
              <w:right w:val="single" w:sz="4" w:space="0" w:color="auto"/>
            </w:tcBorders>
            <w:noWrap/>
            <w:vAlign w:val="center"/>
            <w:hideMark/>
          </w:tcPr>
          <w:p w14:paraId="0046BB9B" w14:textId="7B157CC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984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3497DC43" w14:textId="630CD93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6" w:type="pct"/>
            <w:tcBorders>
              <w:top w:val="nil"/>
              <w:left w:val="nil"/>
              <w:bottom w:val="single" w:sz="4" w:space="0" w:color="auto"/>
              <w:right w:val="single" w:sz="4" w:space="0" w:color="auto"/>
            </w:tcBorders>
            <w:noWrap/>
            <w:vAlign w:val="center"/>
            <w:hideMark/>
          </w:tcPr>
          <w:p w14:paraId="40E9BD99" w14:textId="3B1AEB0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261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3" w:type="pct"/>
            <w:tcBorders>
              <w:top w:val="nil"/>
              <w:left w:val="nil"/>
              <w:bottom w:val="single" w:sz="4" w:space="0" w:color="auto"/>
              <w:right w:val="single" w:sz="4" w:space="0" w:color="auto"/>
            </w:tcBorders>
            <w:noWrap/>
            <w:vAlign w:val="center"/>
            <w:hideMark/>
          </w:tcPr>
          <w:p w14:paraId="621B74D7" w14:textId="7A7793A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111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525E4946" w14:textId="45668A5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6" w:type="pct"/>
            <w:tcBorders>
              <w:top w:val="nil"/>
              <w:left w:val="nil"/>
              <w:bottom w:val="single" w:sz="4" w:space="0" w:color="auto"/>
              <w:right w:val="single" w:sz="4" w:space="0" w:color="auto"/>
            </w:tcBorders>
            <w:noWrap/>
            <w:vAlign w:val="center"/>
            <w:hideMark/>
          </w:tcPr>
          <w:p w14:paraId="062DF539" w14:textId="7A7ABD6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9" w:type="pct"/>
            <w:tcBorders>
              <w:top w:val="nil"/>
              <w:left w:val="nil"/>
              <w:bottom w:val="single" w:sz="4" w:space="0" w:color="auto"/>
              <w:right w:val="single" w:sz="4" w:space="0" w:color="auto"/>
            </w:tcBorders>
            <w:noWrap/>
            <w:vAlign w:val="center"/>
            <w:hideMark/>
          </w:tcPr>
          <w:p w14:paraId="2C2549AD" w14:textId="188A051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76603390"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5C4BC478"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61BD0BE7" w14:textId="668CC0B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44</w:t>
            </w:r>
          </w:p>
        </w:tc>
        <w:tc>
          <w:tcPr>
            <w:tcW w:w="271" w:type="pct"/>
            <w:tcBorders>
              <w:top w:val="nil"/>
              <w:left w:val="nil"/>
              <w:bottom w:val="single" w:sz="4" w:space="0" w:color="auto"/>
              <w:right w:val="single" w:sz="4" w:space="0" w:color="auto"/>
            </w:tcBorders>
            <w:noWrap/>
            <w:vAlign w:val="center"/>
            <w:hideMark/>
          </w:tcPr>
          <w:p w14:paraId="2C7E94BB" w14:textId="465B169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336" w:type="pct"/>
            <w:tcBorders>
              <w:top w:val="nil"/>
              <w:left w:val="nil"/>
              <w:bottom w:val="single" w:sz="4" w:space="0" w:color="auto"/>
              <w:right w:val="single" w:sz="4" w:space="0" w:color="auto"/>
            </w:tcBorders>
            <w:noWrap/>
            <w:vAlign w:val="center"/>
            <w:hideMark/>
          </w:tcPr>
          <w:p w14:paraId="0F1C8E6C" w14:textId="5B190AE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432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55907975" w14:textId="1110F01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22906E7F" w14:textId="6FFBCB5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271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3" w:type="pct"/>
            <w:tcBorders>
              <w:top w:val="nil"/>
              <w:left w:val="nil"/>
              <w:bottom w:val="single" w:sz="4" w:space="0" w:color="auto"/>
              <w:right w:val="single" w:sz="4" w:space="0" w:color="auto"/>
            </w:tcBorders>
            <w:noWrap/>
            <w:vAlign w:val="center"/>
            <w:hideMark/>
          </w:tcPr>
          <w:p w14:paraId="19EBD4AE" w14:textId="0346E84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074AE930" w14:textId="4AB51BB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56" w:type="pct"/>
            <w:tcBorders>
              <w:top w:val="nil"/>
              <w:left w:val="nil"/>
              <w:bottom w:val="single" w:sz="4" w:space="0" w:color="auto"/>
              <w:right w:val="single" w:sz="4" w:space="0" w:color="auto"/>
            </w:tcBorders>
            <w:noWrap/>
            <w:vAlign w:val="center"/>
            <w:hideMark/>
          </w:tcPr>
          <w:p w14:paraId="5FE07EF9" w14:textId="2257B51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4273FA90" w14:textId="1B5EE48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3792C9A3"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63A6FF91"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257" w:type="pct"/>
            <w:tcBorders>
              <w:top w:val="nil"/>
              <w:left w:val="nil"/>
              <w:bottom w:val="single" w:sz="4" w:space="0" w:color="auto"/>
              <w:right w:val="single" w:sz="4" w:space="0" w:color="auto"/>
            </w:tcBorders>
            <w:noWrap/>
            <w:vAlign w:val="center"/>
            <w:hideMark/>
          </w:tcPr>
          <w:p w14:paraId="18A73904" w14:textId="6FDE822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01</w:t>
            </w:r>
          </w:p>
        </w:tc>
        <w:tc>
          <w:tcPr>
            <w:tcW w:w="271" w:type="pct"/>
            <w:tcBorders>
              <w:top w:val="nil"/>
              <w:left w:val="nil"/>
              <w:bottom w:val="single" w:sz="4" w:space="0" w:color="auto"/>
              <w:right w:val="single" w:sz="4" w:space="0" w:color="auto"/>
            </w:tcBorders>
            <w:noWrap/>
            <w:vAlign w:val="center"/>
            <w:hideMark/>
          </w:tcPr>
          <w:p w14:paraId="62431209" w14:textId="0087F66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336" w:type="pct"/>
            <w:tcBorders>
              <w:top w:val="nil"/>
              <w:left w:val="nil"/>
              <w:bottom w:val="single" w:sz="4" w:space="0" w:color="auto"/>
              <w:right w:val="single" w:sz="4" w:space="0" w:color="auto"/>
            </w:tcBorders>
            <w:noWrap/>
            <w:vAlign w:val="center"/>
            <w:hideMark/>
          </w:tcPr>
          <w:p w14:paraId="4217DD54" w14:textId="5CB5C7E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480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2892B53C" w14:textId="7D60EBB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1F3F90D8" w14:textId="7B17912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369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64A48456" w14:textId="76CB084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1675B73A" w14:textId="7372446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3D02F9B2" w14:textId="5AA1AC1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36320266" w14:textId="23A9ED5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r>
      <w:tr w:rsidR="008B35C3" w:rsidRPr="00B6728E" w14:paraId="3A653818"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54E501A"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7863BFC5" w14:textId="0CC4B65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01</w:t>
            </w:r>
          </w:p>
        </w:tc>
        <w:tc>
          <w:tcPr>
            <w:tcW w:w="271" w:type="pct"/>
            <w:tcBorders>
              <w:top w:val="nil"/>
              <w:left w:val="nil"/>
              <w:bottom w:val="single" w:sz="4" w:space="0" w:color="auto"/>
              <w:right w:val="single" w:sz="4" w:space="0" w:color="auto"/>
            </w:tcBorders>
            <w:noWrap/>
            <w:vAlign w:val="center"/>
            <w:hideMark/>
          </w:tcPr>
          <w:p w14:paraId="25C0EFF7" w14:textId="4F6850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336" w:type="pct"/>
            <w:tcBorders>
              <w:top w:val="nil"/>
              <w:left w:val="nil"/>
              <w:bottom w:val="single" w:sz="4" w:space="0" w:color="auto"/>
              <w:right w:val="single" w:sz="4" w:space="0" w:color="auto"/>
            </w:tcBorders>
            <w:noWrap/>
            <w:vAlign w:val="center"/>
            <w:hideMark/>
          </w:tcPr>
          <w:p w14:paraId="75C292E5" w14:textId="1290798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480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448A55ED" w14:textId="4644907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0A0F2CF5" w14:textId="5AFE918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369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033C6DE7" w14:textId="77DFFEA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4050E18D" w14:textId="22A78F4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79E9C59F" w14:textId="2DBF510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184F6F15" w14:textId="09F32DA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r>
      <w:tr w:rsidR="008B35C3" w:rsidRPr="00B6728E" w14:paraId="16DF5705"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5825C4CA"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и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3BFB4B94" w14:textId="2CB8B92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45</w:t>
            </w:r>
          </w:p>
        </w:tc>
        <w:tc>
          <w:tcPr>
            <w:tcW w:w="271" w:type="pct"/>
            <w:tcBorders>
              <w:top w:val="nil"/>
              <w:left w:val="nil"/>
              <w:bottom w:val="single" w:sz="4" w:space="0" w:color="auto"/>
              <w:right w:val="single" w:sz="4" w:space="0" w:color="auto"/>
            </w:tcBorders>
            <w:shd w:val="clear" w:color="000000" w:fill="F2F2F2"/>
            <w:noWrap/>
            <w:vAlign w:val="center"/>
            <w:hideMark/>
          </w:tcPr>
          <w:p w14:paraId="328F5092" w14:textId="5E9CD96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336" w:type="pct"/>
            <w:tcBorders>
              <w:top w:val="nil"/>
              <w:left w:val="nil"/>
              <w:bottom w:val="single" w:sz="4" w:space="0" w:color="auto"/>
              <w:right w:val="single" w:sz="4" w:space="0" w:color="auto"/>
            </w:tcBorders>
            <w:shd w:val="clear" w:color="000000" w:fill="F2F2F2"/>
            <w:noWrap/>
            <w:vAlign w:val="center"/>
            <w:hideMark/>
          </w:tcPr>
          <w:p w14:paraId="3F12C8C8" w14:textId="3B127FE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912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4EAD6F08" w14:textId="74A0A77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6" w:type="pct"/>
            <w:tcBorders>
              <w:top w:val="nil"/>
              <w:left w:val="nil"/>
              <w:bottom w:val="single" w:sz="4" w:space="0" w:color="auto"/>
              <w:right w:val="single" w:sz="4" w:space="0" w:color="auto"/>
            </w:tcBorders>
            <w:shd w:val="clear" w:color="000000" w:fill="F2F2F2"/>
            <w:noWrap/>
            <w:vAlign w:val="center"/>
            <w:hideMark/>
          </w:tcPr>
          <w:p w14:paraId="6E895F98" w14:textId="5C1001E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280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27253452" w14:textId="3C0F9EE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218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5954E90E" w14:textId="7585858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56" w:type="pct"/>
            <w:tcBorders>
              <w:top w:val="nil"/>
              <w:left w:val="nil"/>
              <w:bottom w:val="single" w:sz="4" w:space="0" w:color="auto"/>
              <w:right w:val="single" w:sz="4" w:space="0" w:color="auto"/>
            </w:tcBorders>
            <w:shd w:val="clear" w:color="000000" w:fill="F2F2F2"/>
            <w:noWrap/>
            <w:vAlign w:val="center"/>
            <w:hideMark/>
          </w:tcPr>
          <w:p w14:paraId="297DB1ED" w14:textId="227CC02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59" w:type="pct"/>
            <w:tcBorders>
              <w:top w:val="nil"/>
              <w:left w:val="nil"/>
              <w:bottom w:val="single" w:sz="4" w:space="0" w:color="auto"/>
              <w:right w:val="single" w:sz="4" w:space="0" w:color="auto"/>
            </w:tcBorders>
            <w:shd w:val="clear" w:color="000000" w:fill="F2F2F2"/>
            <w:noWrap/>
            <w:vAlign w:val="center"/>
            <w:hideMark/>
          </w:tcPr>
          <w:p w14:paraId="561FA3E4" w14:textId="00CBC8F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w:t>
            </w:r>
          </w:p>
        </w:tc>
      </w:tr>
      <w:tr w:rsidR="008B35C3" w:rsidRPr="00B6728E" w14:paraId="723FA4DE"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11A1198"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2621 - Изданачке мешовите шуме храстова - Високе шуме храстова и осталих лишћара</w:t>
            </w:r>
          </w:p>
        </w:tc>
        <w:tc>
          <w:tcPr>
            <w:tcW w:w="257" w:type="pct"/>
            <w:tcBorders>
              <w:top w:val="nil"/>
              <w:left w:val="nil"/>
              <w:bottom w:val="single" w:sz="4" w:space="0" w:color="auto"/>
              <w:right w:val="single" w:sz="4" w:space="0" w:color="auto"/>
            </w:tcBorders>
            <w:noWrap/>
            <w:vAlign w:val="center"/>
            <w:hideMark/>
          </w:tcPr>
          <w:p w14:paraId="30219F3B" w14:textId="222DE88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74</w:t>
            </w:r>
          </w:p>
        </w:tc>
        <w:tc>
          <w:tcPr>
            <w:tcW w:w="271" w:type="pct"/>
            <w:tcBorders>
              <w:top w:val="nil"/>
              <w:left w:val="nil"/>
              <w:bottom w:val="single" w:sz="4" w:space="0" w:color="auto"/>
              <w:right w:val="single" w:sz="4" w:space="0" w:color="auto"/>
            </w:tcBorders>
            <w:noWrap/>
            <w:vAlign w:val="center"/>
            <w:hideMark/>
          </w:tcPr>
          <w:p w14:paraId="14E657F4" w14:textId="3500635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63C8E3FC" w14:textId="30CACD3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174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2CDF2B2A" w14:textId="27679E7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56" w:type="pct"/>
            <w:tcBorders>
              <w:top w:val="nil"/>
              <w:left w:val="nil"/>
              <w:bottom w:val="single" w:sz="4" w:space="0" w:color="auto"/>
              <w:right w:val="single" w:sz="4" w:space="0" w:color="auto"/>
            </w:tcBorders>
            <w:noWrap/>
            <w:vAlign w:val="center"/>
            <w:hideMark/>
          </w:tcPr>
          <w:p w14:paraId="0887C453" w14:textId="56D9921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3" w:type="pct"/>
            <w:tcBorders>
              <w:top w:val="nil"/>
              <w:left w:val="nil"/>
              <w:bottom w:val="single" w:sz="4" w:space="0" w:color="auto"/>
              <w:right w:val="single" w:sz="4" w:space="0" w:color="auto"/>
            </w:tcBorders>
            <w:noWrap/>
            <w:vAlign w:val="center"/>
            <w:hideMark/>
          </w:tcPr>
          <w:p w14:paraId="5B83645D" w14:textId="7EAB12F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5AAE372C" w14:textId="0C2E5CE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688788B2" w14:textId="6D4BD86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9" w:type="pct"/>
            <w:tcBorders>
              <w:top w:val="nil"/>
              <w:left w:val="nil"/>
              <w:bottom w:val="single" w:sz="4" w:space="0" w:color="auto"/>
              <w:right w:val="single" w:sz="4" w:space="0" w:color="auto"/>
            </w:tcBorders>
            <w:noWrap/>
            <w:vAlign w:val="center"/>
            <w:hideMark/>
          </w:tcPr>
          <w:p w14:paraId="3293FC37" w14:textId="0F7F5C3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73CE38CF"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0EA4BF27"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2920 - Изданачке мешовите шуме багрема</w:t>
            </w:r>
          </w:p>
        </w:tc>
        <w:tc>
          <w:tcPr>
            <w:tcW w:w="257" w:type="pct"/>
            <w:tcBorders>
              <w:top w:val="nil"/>
              <w:left w:val="nil"/>
              <w:bottom w:val="single" w:sz="4" w:space="0" w:color="auto"/>
              <w:right w:val="single" w:sz="4" w:space="0" w:color="auto"/>
            </w:tcBorders>
            <w:noWrap/>
            <w:vAlign w:val="center"/>
            <w:hideMark/>
          </w:tcPr>
          <w:p w14:paraId="61460139" w14:textId="4B60D81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33</w:t>
            </w:r>
          </w:p>
        </w:tc>
        <w:tc>
          <w:tcPr>
            <w:tcW w:w="271" w:type="pct"/>
            <w:tcBorders>
              <w:top w:val="nil"/>
              <w:left w:val="nil"/>
              <w:bottom w:val="single" w:sz="4" w:space="0" w:color="auto"/>
              <w:right w:val="single" w:sz="4" w:space="0" w:color="auto"/>
            </w:tcBorders>
            <w:noWrap/>
            <w:vAlign w:val="center"/>
            <w:hideMark/>
          </w:tcPr>
          <w:p w14:paraId="55A9E18A" w14:textId="096BB4C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336" w:type="pct"/>
            <w:tcBorders>
              <w:top w:val="nil"/>
              <w:left w:val="nil"/>
              <w:bottom w:val="single" w:sz="4" w:space="0" w:color="auto"/>
              <w:right w:val="single" w:sz="4" w:space="0" w:color="auto"/>
            </w:tcBorders>
            <w:noWrap/>
            <w:vAlign w:val="center"/>
            <w:hideMark/>
          </w:tcPr>
          <w:p w14:paraId="713E524E" w14:textId="6E89D7A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374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1" w:type="pct"/>
            <w:tcBorders>
              <w:top w:val="nil"/>
              <w:left w:val="nil"/>
              <w:bottom w:val="single" w:sz="4" w:space="0" w:color="auto"/>
              <w:right w:val="single" w:sz="4" w:space="0" w:color="auto"/>
            </w:tcBorders>
            <w:noWrap/>
            <w:vAlign w:val="center"/>
            <w:hideMark/>
          </w:tcPr>
          <w:p w14:paraId="7EE87F1B" w14:textId="6F4ABEA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386129EB" w14:textId="55D0591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3" w:type="pct"/>
            <w:tcBorders>
              <w:top w:val="nil"/>
              <w:left w:val="nil"/>
              <w:bottom w:val="single" w:sz="4" w:space="0" w:color="auto"/>
              <w:right w:val="single" w:sz="4" w:space="0" w:color="auto"/>
            </w:tcBorders>
            <w:noWrap/>
            <w:vAlign w:val="center"/>
            <w:hideMark/>
          </w:tcPr>
          <w:p w14:paraId="0291E0A3" w14:textId="04A433C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31636C89" w14:textId="30B7C3B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6" w:type="pct"/>
            <w:tcBorders>
              <w:top w:val="nil"/>
              <w:left w:val="nil"/>
              <w:bottom w:val="single" w:sz="4" w:space="0" w:color="auto"/>
              <w:right w:val="single" w:sz="4" w:space="0" w:color="auto"/>
            </w:tcBorders>
            <w:noWrap/>
            <w:vAlign w:val="center"/>
            <w:hideMark/>
          </w:tcPr>
          <w:p w14:paraId="4E479AC3" w14:textId="79ABE76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2C091743" w14:textId="7D89717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374E0B82"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49664460"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7359F55B" w14:textId="608AB68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07</w:t>
            </w:r>
          </w:p>
        </w:tc>
        <w:tc>
          <w:tcPr>
            <w:tcW w:w="271" w:type="pct"/>
            <w:tcBorders>
              <w:top w:val="nil"/>
              <w:left w:val="nil"/>
              <w:bottom w:val="single" w:sz="4" w:space="0" w:color="auto"/>
              <w:right w:val="single" w:sz="4" w:space="0" w:color="auto"/>
            </w:tcBorders>
            <w:noWrap/>
            <w:vAlign w:val="center"/>
            <w:hideMark/>
          </w:tcPr>
          <w:p w14:paraId="5D26A622" w14:textId="02DBD66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336" w:type="pct"/>
            <w:tcBorders>
              <w:top w:val="nil"/>
              <w:left w:val="nil"/>
              <w:bottom w:val="single" w:sz="4" w:space="0" w:color="auto"/>
              <w:right w:val="single" w:sz="4" w:space="0" w:color="auto"/>
            </w:tcBorders>
            <w:noWrap/>
            <w:vAlign w:val="center"/>
            <w:hideMark/>
          </w:tcPr>
          <w:p w14:paraId="2EC04CC8" w14:textId="6F46455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549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1" w:type="pct"/>
            <w:tcBorders>
              <w:top w:val="nil"/>
              <w:left w:val="nil"/>
              <w:bottom w:val="single" w:sz="4" w:space="0" w:color="auto"/>
              <w:right w:val="single" w:sz="4" w:space="0" w:color="auto"/>
            </w:tcBorders>
            <w:noWrap/>
            <w:vAlign w:val="center"/>
            <w:hideMark/>
          </w:tcPr>
          <w:p w14:paraId="224E53BF" w14:textId="343E121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31EF9DFB" w14:textId="46FCDBD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73" w:type="pct"/>
            <w:tcBorders>
              <w:top w:val="nil"/>
              <w:left w:val="nil"/>
              <w:bottom w:val="single" w:sz="4" w:space="0" w:color="auto"/>
              <w:right w:val="single" w:sz="4" w:space="0" w:color="auto"/>
            </w:tcBorders>
            <w:noWrap/>
            <w:vAlign w:val="center"/>
            <w:hideMark/>
          </w:tcPr>
          <w:p w14:paraId="508C669F" w14:textId="5A91E30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3549C3B2" w14:textId="5EA8134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69E546A6" w14:textId="3282177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1BD436FB" w14:textId="3DEF269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r>
      <w:tr w:rsidR="008B35C3" w:rsidRPr="00B6728E" w14:paraId="27D3F595"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481C4947"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2820 - Издананачка мешовите шуме ОТЛ</w:t>
            </w:r>
          </w:p>
        </w:tc>
        <w:tc>
          <w:tcPr>
            <w:tcW w:w="257" w:type="pct"/>
            <w:tcBorders>
              <w:top w:val="nil"/>
              <w:left w:val="nil"/>
              <w:bottom w:val="single" w:sz="4" w:space="0" w:color="auto"/>
              <w:right w:val="single" w:sz="4" w:space="0" w:color="auto"/>
            </w:tcBorders>
            <w:noWrap/>
            <w:vAlign w:val="center"/>
            <w:hideMark/>
          </w:tcPr>
          <w:p w14:paraId="0033F47A" w14:textId="23E5635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69</w:t>
            </w:r>
          </w:p>
        </w:tc>
        <w:tc>
          <w:tcPr>
            <w:tcW w:w="271" w:type="pct"/>
            <w:tcBorders>
              <w:top w:val="nil"/>
              <w:left w:val="nil"/>
              <w:bottom w:val="single" w:sz="4" w:space="0" w:color="auto"/>
              <w:right w:val="single" w:sz="4" w:space="0" w:color="auto"/>
            </w:tcBorders>
            <w:noWrap/>
            <w:vAlign w:val="center"/>
            <w:hideMark/>
          </w:tcPr>
          <w:p w14:paraId="64368AF7" w14:textId="22C4C1B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1B7E0ABD" w14:textId="12B8076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4D6EB0D4" w14:textId="08C91A8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2A828963" w14:textId="3D32730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6CDD62AB" w14:textId="1CA9226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041F33CF" w14:textId="6771861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3C133F13" w14:textId="79F4584F"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4967A28E" w14:textId="7262734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r>
      <w:tr w:rsidR="008B35C3" w:rsidRPr="00B6728E" w14:paraId="37F901B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0981205C"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39C32AFC" w14:textId="5C71A4C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69</w:t>
            </w:r>
          </w:p>
        </w:tc>
        <w:tc>
          <w:tcPr>
            <w:tcW w:w="271" w:type="pct"/>
            <w:tcBorders>
              <w:top w:val="nil"/>
              <w:left w:val="nil"/>
              <w:bottom w:val="single" w:sz="4" w:space="0" w:color="auto"/>
              <w:right w:val="single" w:sz="4" w:space="0" w:color="auto"/>
            </w:tcBorders>
            <w:noWrap/>
            <w:vAlign w:val="center"/>
            <w:hideMark/>
          </w:tcPr>
          <w:p w14:paraId="0F54DCEB" w14:textId="40E518F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45ABCEE8" w14:textId="427D1A9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6B2D6236" w14:textId="320DD4C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471D99D8" w14:textId="79D963C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73" w:type="pct"/>
            <w:tcBorders>
              <w:top w:val="nil"/>
              <w:left w:val="nil"/>
              <w:bottom w:val="single" w:sz="4" w:space="0" w:color="auto"/>
              <w:right w:val="single" w:sz="4" w:space="0" w:color="auto"/>
            </w:tcBorders>
            <w:noWrap/>
            <w:vAlign w:val="center"/>
            <w:hideMark/>
          </w:tcPr>
          <w:p w14:paraId="55A3C06B" w14:textId="70D00AE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1" w:type="pct"/>
            <w:tcBorders>
              <w:top w:val="nil"/>
              <w:left w:val="nil"/>
              <w:bottom w:val="single" w:sz="4" w:space="0" w:color="auto"/>
              <w:right w:val="single" w:sz="4" w:space="0" w:color="auto"/>
            </w:tcBorders>
            <w:noWrap/>
            <w:vAlign w:val="center"/>
            <w:hideMark/>
          </w:tcPr>
          <w:p w14:paraId="0619B79E" w14:textId="428265A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23A5EDB6" w14:textId="512B526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9" w:type="pct"/>
            <w:tcBorders>
              <w:top w:val="nil"/>
              <w:left w:val="nil"/>
              <w:bottom w:val="single" w:sz="4" w:space="0" w:color="auto"/>
              <w:right w:val="single" w:sz="4" w:space="0" w:color="auto"/>
            </w:tcBorders>
            <w:noWrap/>
            <w:vAlign w:val="center"/>
            <w:hideMark/>
          </w:tcPr>
          <w:p w14:paraId="2F9D1345" w14:textId="296B06F9"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r>
      <w:tr w:rsidR="008B35C3" w:rsidRPr="00B6728E" w14:paraId="6F53F667"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66C4173B"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0BBC2A66" w14:textId="6C4BE398"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76</w:t>
            </w:r>
          </w:p>
        </w:tc>
        <w:tc>
          <w:tcPr>
            <w:tcW w:w="271" w:type="pct"/>
            <w:tcBorders>
              <w:top w:val="nil"/>
              <w:left w:val="nil"/>
              <w:bottom w:val="single" w:sz="4" w:space="0" w:color="auto"/>
              <w:right w:val="single" w:sz="4" w:space="0" w:color="auto"/>
            </w:tcBorders>
            <w:shd w:val="clear" w:color="000000" w:fill="F2F2F2"/>
            <w:noWrap/>
            <w:vAlign w:val="center"/>
            <w:hideMark/>
          </w:tcPr>
          <w:p w14:paraId="4CB3371D" w14:textId="326DC00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336" w:type="pct"/>
            <w:tcBorders>
              <w:top w:val="nil"/>
              <w:left w:val="nil"/>
              <w:bottom w:val="single" w:sz="4" w:space="0" w:color="auto"/>
              <w:right w:val="single" w:sz="4" w:space="0" w:color="auto"/>
            </w:tcBorders>
            <w:shd w:val="clear" w:color="000000" w:fill="F2F2F2"/>
            <w:noWrap/>
            <w:vAlign w:val="center"/>
            <w:hideMark/>
          </w:tcPr>
          <w:p w14:paraId="125625E2" w14:textId="2CACC60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703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0DF81A7C" w14:textId="3263034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56" w:type="pct"/>
            <w:tcBorders>
              <w:top w:val="nil"/>
              <w:left w:val="nil"/>
              <w:bottom w:val="single" w:sz="4" w:space="0" w:color="auto"/>
              <w:right w:val="single" w:sz="4" w:space="0" w:color="auto"/>
            </w:tcBorders>
            <w:shd w:val="clear" w:color="000000" w:fill="F2F2F2"/>
            <w:noWrap/>
            <w:vAlign w:val="center"/>
            <w:hideMark/>
          </w:tcPr>
          <w:p w14:paraId="021CB030" w14:textId="7F0EDA4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219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219FCA33" w14:textId="3FF5F708"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71" w:type="pct"/>
            <w:tcBorders>
              <w:top w:val="nil"/>
              <w:left w:val="nil"/>
              <w:bottom w:val="single" w:sz="4" w:space="0" w:color="auto"/>
              <w:right w:val="single" w:sz="4" w:space="0" w:color="auto"/>
            </w:tcBorders>
            <w:shd w:val="clear" w:color="000000" w:fill="F2F2F2"/>
            <w:noWrap/>
            <w:vAlign w:val="center"/>
            <w:hideMark/>
          </w:tcPr>
          <w:p w14:paraId="0A1CD92E" w14:textId="1BB9D0C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56" w:type="pct"/>
            <w:tcBorders>
              <w:top w:val="nil"/>
              <w:left w:val="nil"/>
              <w:bottom w:val="single" w:sz="4" w:space="0" w:color="auto"/>
              <w:right w:val="single" w:sz="4" w:space="0" w:color="auto"/>
            </w:tcBorders>
            <w:shd w:val="clear" w:color="000000" w:fill="F2F2F2"/>
            <w:noWrap/>
            <w:vAlign w:val="center"/>
            <w:hideMark/>
          </w:tcPr>
          <w:p w14:paraId="0FC46B3E" w14:textId="4B5339E3"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9" w:type="pct"/>
            <w:tcBorders>
              <w:top w:val="nil"/>
              <w:left w:val="nil"/>
              <w:bottom w:val="single" w:sz="4" w:space="0" w:color="auto"/>
              <w:right w:val="single" w:sz="4" w:space="0" w:color="auto"/>
            </w:tcBorders>
            <w:shd w:val="clear" w:color="000000" w:fill="F2F2F2"/>
            <w:noWrap/>
            <w:vAlign w:val="center"/>
            <w:hideMark/>
          </w:tcPr>
          <w:p w14:paraId="7D52DF78" w14:textId="0E5753C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r>
      <w:tr w:rsidR="008B35C3" w:rsidRPr="00B6728E" w14:paraId="42ECFB1E"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D9D9D9"/>
            <w:noWrap/>
            <w:vAlign w:val="center"/>
            <w:hideMark/>
          </w:tcPr>
          <w:p w14:paraId="0320B858" w14:textId="77777777" w:rsidR="008B35C3" w:rsidRPr="008B35C3" w:rsidRDefault="008B35C3" w:rsidP="008B35C3">
            <w:pPr>
              <w:spacing w:after="0" w:line="240" w:lineRule="auto"/>
              <w:rPr>
                <w:rFonts w:eastAsia="Times New Roman" w:cstheme="minorHAnsi"/>
                <w:b/>
                <w:bCs/>
                <w:color w:val="000000"/>
                <w:sz w:val="18"/>
                <w:szCs w:val="18"/>
              </w:rPr>
            </w:pPr>
            <w:r w:rsidRPr="008B35C3">
              <w:rPr>
                <w:rFonts w:eastAsia="Times New Roman" w:cstheme="minorHAnsi"/>
                <w:b/>
                <w:bCs/>
                <w:color w:val="000000"/>
                <w:sz w:val="18"/>
                <w:szCs w:val="18"/>
              </w:rPr>
              <w:t>60 - Национални парк - III степена заштите</w:t>
            </w:r>
          </w:p>
        </w:tc>
        <w:tc>
          <w:tcPr>
            <w:tcW w:w="257" w:type="pct"/>
            <w:tcBorders>
              <w:top w:val="nil"/>
              <w:left w:val="nil"/>
              <w:bottom w:val="single" w:sz="4" w:space="0" w:color="auto"/>
              <w:right w:val="single" w:sz="4" w:space="0" w:color="auto"/>
            </w:tcBorders>
            <w:shd w:val="clear" w:color="000000" w:fill="D9D9D9"/>
            <w:noWrap/>
            <w:vAlign w:val="center"/>
            <w:hideMark/>
          </w:tcPr>
          <w:p w14:paraId="194CC33D" w14:textId="15D26D61"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56</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52</w:t>
            </w:r>
          </w:p>
        </w:tc>
        <w:tc>
          <w:tcPr>
            <w:tcW w:w="271" w:type="pct"/>
            <w:tcBorders>
              <w:top w:val="nil"/>
              <w:left w:val="nil"/>
              <w:bottom w:val="single" w:sz="4" w:space="0" w:color="auto"/>
              <w:right w:val="single" w:sz="4" w:space="0" w:color="auto"/>
            </w:tcBorders>
            <w:shd w:val="clear" w:color="000000" w:fill="D9D9D9"/>
            <w:noWrap/>
            <w:vAlign w:val="center"/>
            <w:hideMark/>
          </w:tcPr>
          <w:p w14:paraId="30EAC8A4" w14:textId="51F878DF"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5</w:t>
            </w:r>
          </w:p>
        </w:tc>
        <w:tc>
          <w:tcPr>
            <w:tcW w:w="336" w:type="pct"/>
            <w:tcBorders>
              <w:top w:val="nil"/>
              <w:left w:val="nil"/>
              <w:bottom w:val="single" w:sz="4" w:space="0" w:color="auto"/>
              <w:right w:val="single" w:sz="4" w:space="0" w:color="auto"/>
            </w:tcBorders>
            <w:shd w:val="clear" w:color="000000" w:fill="D9D9D9"/>
            <w:noWrap/>
            <w:vAlign w:val="center"/>
            <w:hideMark/>
          </w:tcPr>
          <w:p w14:paraId="3A1FFF04" w14:textId="374A2215"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15</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460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1</w:t>
            </w:r>
          </w:p>
        </w:tc>
        <w:tc>
          <w:tcPr>
            <w:tcW w:w="271" w:type="pct"/>
            <w:tcBorders>
              <w:top w:val="nil"/>
              <w:left w:val="nil"/>
              <w:bottom w:val="single" w:sz="4" w:space="0" w:color="auto"/>
              <w:right w:val="single" w:sz="4" w:space="0" w:color="auto"/>
            </w:tcBorders>
            <w:shd w:val="clear" w:color="000000" w:fill="D9D9D9"/>
            <w:noWrap/>
            <w:vAlign w:val="center"/>
            <w:hideMark/>
          </w:tcPr>
          <w:p w14:paraId="78870235" w14:textId="22E58FBB"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9</w:t>
            </w:r>
          </w:p>
        </w:tc>
        <w:tc>
          <w:tcPr>
            <w:tcW w:w="256" w:type="pct"/>
            <w:tcBorders>
              <w:top w:val="nil"/>
              <w:left w:val="nil"/>
              <w:bottom w:val="single" w:sz="4" w:space="0" w:color="auto"/>
              <w:right w:val="single" w:sz="4" w:space="0" w:color="auto"/>
            </w:tcBorders>
            <w:shd w:val="clear" w:color="000000" w:fill="D9D9D9"/>
            <w:noWrap/>
            <w:vAlign w:val="center"/>
            <w:hideMark/>
          </w:tcPr>
          <w:p w14:paraId="6E6CAF93" w14:textId="19D71FA9"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273</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5</w:t>
            </w:r>
          </w:p>
        </w:tc>
        <w:tc>
          <w:tcPr>
            <w:tcW w:w="273" w:type="pct"/>
            <w:tcBorders>
              <w:top w:val="nil"/>
              <w:left w:val="nil"/>
              <w:bottom w:val="single" w:sz="4" w:space="0" w:color="auto"/>
              <w:right w:val="single" w:sz="4" w:space="0" w:color="auto"/>
            </w:tcBorders>
            <w:shd w:val="clear" w:color="000000" w:fill="D9D9D9"/>
            <w:noWrap/>
            <w:vAlign w:val="center"/>
            <w:hideMark/>
          </w:tcPr>
          <w:p w14:paraId="5A989236" w14:textId="597EC3C0"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291</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71" w:type="pct"/>
            <w:tcBorders>
              <w:top w:val="nil"/>
              <w:left w:val="nil"/>
              <w:bottom w:val="single" w:sz="4" w:space="0" w:color="auto"/>
              <w:right w:val="single" w:sz="4" w:space="0" w:color="auto"/>
            </w:tcBorders>
            <w:shd w:val="clear" w:color="000000" w:fill="D9D9D9"/>
            <w:noWrap/>
            <w:vAlign w:val="center"/>
            <w:hideMark/>
          </w:tcPr>
          <w:p w14:paraId="2A2E0C8B" w14:textId="0270A175"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2</w:t>
            </w:r>
          </w:p>
        </w:tc>
        <w:tc>
          <w:tcPr>
            <w:tcW w:w="256" w:type="pct"/>
            <w:tcBorders>
              <w:top w:val="nil"/>
              <w:left w:val="nil"/>
              <w:bottom w:val="single" w:sz="4" w:space="0" w:color="auto"/>
              <w:right w:val="single" w:sz="4" w:space="0" w:color="auto"/>
            </w:tcBorders>
            <w:shd w:val="clear" w:color="000000" w:fill="D9D9D9"/>
            <w:noWrap/>
            <w:vAlign w:val="center"/>
            <w:hideMark/>
          </w:tcPr>
          <w:p w14:paraId="43A3EBB1" w14:textId="219A4E1A"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5</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2</w:t>
            </w:r>
          </w:p>
        </w:tc>
        <w:tc>
          <w:tcPr>
            <w:tcW w:w="259" w:type="pct"/>
            <w:tcBorders>
              <w:top w:val="nil"/>
              <w:left w:val="nil"/>
              <w:bottom w:val="single" w:sz="4" w:space="0" w:color="auto"/>
              <w:right w:val="single" w:sz="4" w:space="0" w:color="auto"/>
            </w:tcBorders>
            <w:shd w:val="clear" w:color="000000" w:fill="D9D9D9"/>
            <w:noWrap/>
            <w:vAlign w:val="center"/>
            <w:hideMark/>
          </w:tcPr>
          <w:p w14:paraId="0295ABD0" w14:textId="69FCDD71"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9</w:t>
            </w:r>
          </w:p>
        </w:tc>
      </w:tr>
      <w:tr w:rsidR="008B35C3" w:rsidRPr="00B6728E" w14:paraId="731F92BD"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D9D9D9"/>
            <w:noWrap/>
            <w:vAlign w:val="center"/>
            <w:hideMark/>
          </w:tcPr>
          <w:p w14:paraId="186A7C5A" w14:textId="77777777" w:rsidR="008B35C3" w:rsidRPr="008B35C3" w:rsidRDefault="008B35C3" w:rsidP="008B35C3">
            <w:pPr>
              <w:spacing w:after="0" w:line="240" w:lineRule="auto"/>
              <w:rPr>
                <w:rFonts w:eastAsia="Times New Roman" w:cstheme="minorHAnsi"/>
                <w:b/>
                <w:bCs/>
                <w:color w:val="000000"/>
                <w:sz w:val="18"/>
                <w:szCs w:val="18"/>
              </w:rPr>
            </w:pPr>
            <w:r w:rsidRPr="008B35C3">
              <w:rPr>
                <w:rFonts w:eastAsia="Times New Roman" w:cstheme="minorHAnsi"/>
                <w:b/>
                <w:bCs/>
                <w:color w:val="000000"/>
                <w:sz w:val="18"/>
                <w:szCs w:val="18"/>
              </w:rPr>
              <w:t>УКУПНО ГЈ</w:t>
            </w:r>
          </w:p>
        </w:tc>
        <w:tc>
          <w:tcPr>
            <w:tcW w:w="257" w:type="pct"/>
            <w:tcBorders>
              <w:top w:val="nil"/>
              <w:left w:val="nil"/>
              <w:bottom w:val="single" w:sz="4" w:space="0" w:color="auto"/>
              <w:right w:val="single" w:sz="4" w:space="0" w:color="auto"/>
            </w:tcBorders>
            <w:shd w:val="clear" w:color="000000" w:fill="D9D9D9"/>
            <w:noWrap/>
            <w:vAlign w:val="center"/>
            <w:hideMark/>
          </w:tcPr>
          <w:p w14:paraId="483159FE" w14:textId="2EF514DE"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592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24</w:t>
            </w:r>
          </w:p>
        </w:tc>
        <w:tc>
          <w:tcPr>
            <w:tcW w:w="271" w:type="pct"/>
            <w:tcBorders>
              <w:top w:val="nil"/>
              <w:left w:val="nil"/>
              <w:bottom w:val="single" w:sz="4" w:space="0" w:color="auto"/>
              <w:right w:val="single" w:sz="4" w:space="0" w:color="auto"/>
            </w:tcBorders>
            <w:shd w:val="clear" w:color="000000" w:fill="D9D9D9"/>
            <w:noWrap/>
            <w:vAlign w:val="center"/>
            <w:hideMark/>
          </w:tcPr>
          <w:p w14:paraId="28564230" w14:textId="094F3795"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336" w:type="pct"/>
            <w:tcBorders>
              <w:top w:val="nil"/>
              <w:left w:val="nil"/>
              <w:bottom w:val="single" w:sz="4" w:space="0" w:color="auto"/>
              <w:right w:val="single" w:sz="4" w:space="0" w:color="auto"/>
            </w:tcBorders>
            <w:shd w:val="clear" w:color="000000" w:fill="D9D9D9"/>
            <w:noWrap/>
            <w:vAlign w:val="center"/>
            <w:hideMark/>
          </w:tcPr>
          <w:p w14:paraId="1035E7E8" w14:textId="516AAA06"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142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329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w:t>
            </w:r>
          </w:p>
        </w:tc>
        <w:tc>
          <w:tcPr>
            <w:tcW w:w="271" w:type="pct"/>
            <w:tcBorders>
              <w:top w:val="nil"/>
              <w:left w:val="nil"/>
              <w:bottom w:val="single" w:sz="4" w:space="0" w:color="auto"/>
              <w:right w:val="single" w:sz="4" w:space="0" w:color="auto"/>
            </w:tcBorders>
            <w:shd w:val="clear" w:color="000000" w:fill="D9D9D9"/>
            <w:noWrap/>
            <w:vAlign w:val="center"/>
            <w:hideMark/>
          </w:tcPr>
          <w:p w14:paraId="7F0E7928" w14:textId="67CAECCF"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256" w:type="pct"/>
            <w:tcBorders>
              <w:top w:val="nil"/>
              <w:left w:val="nil"/>
              <w:bottom w:val="single" w:sz="4" w:space="0" w:color="auto"/>
              <w:right w:val="single" w:sz="4" w:space="0" w:color="auto"/>
            </w:tcBorders>
            <w:shd w:val="clear" w:color="000000" w:fill="D9D9D9"/>
            <w:noWrap/>
            <w:vAlign w:val="center"/>
            <w:hideMark/>
          </w:tcPr>
          <w:p w14:paraId="694AF77A" w14:textId="64AF665D"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240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w:t>
            </w:r>
          </w:p>
        </w:tc>
        <w:tc>
          <w:tcPr>
            <w:tcW w:w="273" w:type="pct"/>
            <w:tcBorders>
              <w:top w:val="nil"/>
              <w:left w:val="nil"/>
              <w:bottom w:val="single" w:sz="4" w:space="0" w:color="auto"/>
              <w:right w:val="single" w:sz="4" w:space="0" w:color="auto"/>
            </w:tcBorders>
            <w:shd w:val="clear" w:color="000000" w:fill="D9D9D9"/>
            <w:noWrap/>
            <w:vAlign w:val="center"/>
            <w:hideMark/>
          </w:tcPr>
          <w:p w14:paraId="7C04FE93" w14:textId="7E4BEEC6"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851</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7</w:t>
            </w:r>
          </w:p>
        </w:tc>
        <w:tc>
          <w:tcPr>
            <w:tcW w:w="271" w:type="pct"/>
            <w:tcBorders>
              <w:top w:val="nil"/>
              <w:left w:val="nil"/>
              <w:bottom w:val="single" w:sz="4" w:space="0" w:color="auto"/>
              <w:right w:val="single" w:sz="4" w:space="0" w:color="auto"/>
            </w:tcBorders>
            <w:shd w:val="clear" w:color="000000" w:fill="D9D9D9"/>
            <w:noWrap/>
            <w:vAlign w:val="center"/>
            <w:hideMark/>
          </w:tcPr>
          <w:p w14:paraId="66A745E3" w14:textId="37AF8BC1"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256" w:type="pct"/>
            <w:tcBorders>
              <w:top w:val="nil"/>
              <w:left w:val="nil"/>
              <w:bottom w:val="single" w:sz="4" w:space="0" w:color="auto"/>
              <w:right w:val="single" w:sz="4" w:space="0" w:color="auto"/>
            </w:tcBorders>
            <w:shd w:val="clear" w:color="000000" w:fill="D9D9D9"/>
            <w:noWrap/>
            <w:vAlign w:val="center"/>
            <w:hideMark/>
          </w:tcPr>
          <w:p w14:paraId="3A30F24D" w14:textId="33571E97"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4</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59" w:type="pct"/>
            <w:tcBorders>
              <w:top w:val="nil"/>
              <w:left w:val="nil"/>
              <w:bottom w:val="single" w:sz="4" w:space="0" w:color="auto"/>
              <w:right w:val="single" w:sz="4" w:space="0" w:color="auto"/>
            </w:tcBorders>
            <w:shd w:val="clear" w:color="000000" w:fill="D9D9D9"/>
            <w:noWrap/>
            <w:vAlign w:val="center"/>
            <w:hideMark/>
          </w:tcPr>
          <w:p w14:paraId="02CC4FD7" w14:textId="3CEA2764"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r>
      <w:tr w:rsidR="008B35C3" w:rsidRPr="00B6728E" w14:paraId="2D60DB95"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D4D603D"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3C71CD37" w14:textId="5EC340E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36</w:t>
            </w:r>
          </w:p>
        </w:tc>
        <w:tc>
          <w:tcPr>
            <w:tcW w:w="271" w:type="pct"/>
            <w:tcBorders>
              <w:top w:val="nil"/>
              <w:left w:val="nil"/>
              <w:bottom w:val="single" w:sz="4" w:space="0" w:color="auto"/>
              <w:right w:val="single" w:sz="4" w:space="0" w:color="auto"/>
            </w:tcBorders>
            <w:noWrap/>
            <w:vAlign w:val="center"/>
            <w:hideMark/>
          </w:tcPr>
          <w:p w14:paraId="74DA94A3" w14:textId="383CA61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0085335F" w14:textId="1B1F61C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127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11106442" w14:textId="3F58D82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3CE2F9EA" w14:textId="09C980B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354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6A9A655A" w14:textId="658F0C9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1" w:type="pct"/>
            <w:tcBorders>
              <w:top w:val="nil"/>
              <w:left w:val="nil"/>
              <w:bottom w:val="single" w:sz="4" w:space="0" w:color="auto"/>
              <w:right w:val="single" w:sz="4" w:space="0" w:color="auto"/>
            </w:tcBorders>
            <w:noWrap/>
            <w:vAlign w:val="center"/>
            <w:hideMark/>
          </w:tcPr>
          <w:p w14:paraId="402F2009" w14:textId="6356A65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6AECDA26" w14:textId="161C812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9" w:type="pct"/>
            <w:tcBorders>
              <w:top w:val="nil"/>
              <w:left w:val="nil"/>
              <w:bottom w:val="single" w:sz="4" w:space="0" w:color="auto"/>
              <w:right w:val="single" w:sz="4" w:space="0" w:color="auto"/>
            </w:tcBorders>
            <w:noWrap/>
            <w:vAlign w:val="center"/>
            <w:hideMark/>
          </w:tcPr>
          <w:p w14:paraId="1B79DEB1" w14:textId="6F3289F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r>
      <w:tr w:rsidR="008B35C3" w:rsidRPr="00B6728E" w14:paraId="5B5D9C24"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77D4AE34"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Вештачки подигнута састојина тврдих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352C013E" w14:textId="4B19AF6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36</w:t>
            </w:r>
          </w:p>
        </w:tc>
        <w:tc>
          <w:tcPr>
            <w:tcW w:w="271" w:type="pct"/>
            <w:tcBorders>
              <w:top w:val="nil"/>
              <w:left w:val="nil"/>
              <w:bottom w:val="single" w:sz="4" w:space="0" w:color="auto"/>
              <w:right w:val="single" w:sz="4" w:space="0" w:color="auto"/>
            </w:tcBorders>
            <w:shd w:val="clear" w:color="000000" w:fill="F2F2F2"/>
            <w:noWrap/>
            <w:vAlign w:val="center"/>
            <w:hideMark/>
          </w:tcPr>
          <w:p w14:paraId="74388734" w14:textId="049648F2"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37A7D45F" w14:textId="074E3EA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127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71" w:type="pct"/>
            <w:tcBorders>
              <w:top w:val="nil"/>
              <w:left w:val="nil"/>
              <w:bottom w:val="single" w:sz="4" w:space="0" w:color="auto"/>
              <w:right w:val="single" w:sz="4" w:space="0" w:color="auto"/>
            </w:tcBorders>
            <w:shd w:val="clear" w:color="000000" w:fill="F2F2F2"/>
            <w:noWrap/>
            <w:vAlign w:val="center"/>
            <w:hideMark/>
          </w:tcPr>
          <w:p w14:paraId="3C8B0B5E" w14:textId="40D1755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6" w:type="pct"/>
            <w:tcBorders>
              <w:top w:val="nil"/>
              <w:left w:val="nil"/>
              <w:bottom w:val="single" w:sz="4" w:space="0" w:color="auto"/>
              <w:right w:val="single" w:sz="4" w:space="0" w:color="auto"/>
            </w:tcBorders>
            <w:shd w:val="clear" w:color="000000" w:fill="F2F2F2"/>
            <w:noWrap/>
            <w:vAlign w:val="center"/>
            <w:hideMark/>
          </w:tcPr>
          <w:p w14:paraId="3D3FDA3C" w14:textId="273C914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354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55A3F567" w14:textId="414187B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1" w:type="pct"/>
            <w:tcBorders>
              <w:top w:val="nil"/>
              <w:left w:val="nil"/>
              <w:bottom w:val="single" w:sz="4" w:space="0" w:color="auto"/>
              <w:right w:val="single" w:sz="4" w:space="0" w:color="auto"/>
            </w:tcBorders>
            <w:shd w:val="clear" w:color="000000" w:fill="F2F2F2"/>
            <w:noWrap/>
            <w:vAlign w:val="center"/>
            <w:hideMark/>
          </w:tcPr>
          <w:p w14:paraId="0E0A66CF" w14:textId="241D740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w:t>
            </w:r>
          </w:p>
        </w:tc>
        <w:tc>
          <w:tcPr>
            <w:tcW w:w="256" w:type="pct"/>
            <w:tcBorders>
              <w:top w:val="nil"/>
              <w:left w:val="nil"/>
              <w:bottom w:val="single" w:sz="4" w:space="0" w:color="auto"/>
              <w:right w:val="single" w:sz="4" w:space="0" w:color="auto"/>
            </w:tcBorders>
            <w:shd w:val="clear" w:color="000000" w:fill="F2F2F2"/>
            <w:noWrap/>
            <w:vAlign w:val="center"/>
            <w:hideMark/>
          </w:tcPr>
          <w:p w14:paraId="4016C660" w14:textId="0EC923D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59" w:type="pct"/>
            <w:tcBorders>
              <w:top w:val="nil"/>
              <w:left w:val="nil"/>
              <w:bottom w:val="single" w:sz="4" w:space="0" w:color="auto"/>
              <w:right w:val="single" w:sz="4" w:space="0" w:color="auto"/>
            </w:tcBorders>
            <w:shd w:val="clear" w:color="000000" w:fill="F2F2F2"/>
            <w:noWrap/>
            <w:vAlign w:val="center"/>
            <w:hideMark/>
          </w:tcPr>
          <w:p w14:paraId="44C52D09" w14:textId="7A7F6D3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r>
      <w:tr w:rsidR="008B35C3" w:rsidRPr="00B6728E" w14:paraId="75D80F8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313C042B"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6678BF75" w14:textId="37A0036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36</w:t>
            </w:r>
          </w:p>
        </w:tc>
        <w:tc>
          <w:tcPr>
            <w:tcW w:w="271" w:type="pct"/>
            <w:tcBorders>
              <w:top w:val="nil"/>
              <w:left w:val="nil"/>
              <w:bottom w:val="single" w:sz="4" w:space="0" w:color="auto"/>
              <w:right w:val="single" w:sz="4" w:space="0" w:color="auto"/>
            </w:tcBorders>
            <w:noWrap/>
            <w:vAlign w:val="center"/>
            <w:hideMark/>
          </w:tcPr>
          <w:p w14:paraId="4155E38A" w14:textId="585C87E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336" w:type="pct"/>
            <w:tcBorders>
              <w:top w:val="nil"/>
              <w:left w:val="nil"/>
              <w:bottom w:val="single" w:sz="4" w:space="0" w:color="auto"/>
              <w:right w:val="single" w:sz="4" w:space="0" w:color="auto"/>
            </w:tcBorders>
            <w:noWrap/>
            <w:vAlign w:val="center"/>
            <w:hideMark/>
          </w:tcPr>
          <w:p w14:paraId="1706FE86" w14:textId="6AC8BEA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645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025F28E9" w14:textId="10ADE42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56" w:type="pct"/>
            <w:tcBorders>
              <w:top w:val="nil"/>
              <w:left w:val="nil"/>
              <w:bottom w:val="single" w:sz="4" w:space="0" w:color="auto"/>
              <w:right w:val="single" w:sz="4" w:space="0" w:color="auto"/>
            </w:tcBorders>
            <w:noWrap/>
            <w:vAlign w:val="center"/>
            <w:hideMark/>
          </w:tcPr>
          <w:p w14:paraId="17B11809" w14:textId="5013CA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273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3" w:type="pct"/>
            <w:tcBorders>
              <w:top w:val="nil"/>
              <w:left w:val="nil"/>
              <w:bottom w:val="single" w:sz="4" w:space="0" w:color="auto"/>
              <w:right w:val="single" w:sz="4" w:space="0" w:color="auto"/>
            </w:tcBorders>
            <w:noWrap/>
            <w:vAlign w:val="center"/>
            <w:hideMark/>
          </w:tcPr>
          <w:p w14:paraId="7FF3DD3F" w14:textId="405EAED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1" w:type="pct"/>
            <w:tcBorders>
              <w:top w:val="nil"/>
              <w:left w:val="nil"/>
              <w:bottom w:val="single" w:sz="4" w:space="0" w:color="auto"/>
              <w:right w:val="single" w:sz="4" w:space="0" w:color="auto"/>
            </w:tcBorders>
            <w:noWrap/>
            <w:vAlign w:val="center"/>
            <w:hideMark/>
          </w:tcPr>
          <w:p w14:paraId="497BB1C6" w14:textId="6A56897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295FC462" w14:textId="09A4B34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9" w:type="pct"/>
            <w:tcBorders>
              <w:top w:val="nil"/>
              <w:left w:val="nil"/>
              <w:bottom w:val="single" w:sz="4" w:space="0" w:color="auto"/>
              <w:right w:val="single" w:sz="4" w:space="0" w:color="auto"/>
            </w:tcBorders>
            <w:noWrap/>
            <w:vAlign w:val="center"/>
            <w:hideMark/>
          </w:tcPr>
          <w:p w14:paraId="59FDBA11" w14:textId="0223B19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r>
      <w:tr w:rsidR="008B35C3" w:rsidRPr="00B6728E" w14:paraId="1A82DB5A"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7CD91A83"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Вештачки подигнута састојина четинара</w:t>
            </w:r>
          </w:p>
        </w:tc>
        <w:tc>
          <w:tcPr>
            <w:tcW w:w="257" w:type="pct"/>
            <w:tcBorders>
              <w:top w:val="nil"/>
              <w:left w:val="nil"/>
              <w:bottom w:val="single" w:sz="4" w:space="0" w:color="auto"/>
              <w:right w:val="single" w:sz="4" w:space="0" w:color="auto"/>
            </w:tcBorders>
            <w:shd w:val="clear" w:color="000000" w:fill="F2F2F2"/>
            <w:noWrap/>
            <w:vAlign w:val="center"/>
            <w:hideMark/>
          </w:tcPr>
          <w:p w14:paraId="2FDB1DAF" w14:textId="6D2E4E8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36</w:t>
            </w:r>
          </w:p>
        </w:tc>
        <w:tc>
          <w:tcPr>
            <w:tcW w:w="271" w:type="pct"/>
            <w:tcBorders>
              <w:top w:val="nil"/>
              <w:left w:val="nil"/>
              <w:bottom w:val="single" w:sz="4" w:space="0" w:color="auto"/>
              <w:right w:val="single" w:sz="4" w:space="0" w:color="auto"/>
            </w:tcBorders>
            <w:shd w:val="clear" w:color="000000" w:fill="F2F2F2"/>
            <w:noWrap/>
            <w:vAlign w:val="center"/>
            <w:hideMark/>
          </w:tcPr>
          <w:p w14:paraId="040E936D" w14:textId="28CF380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336" w:type="pct"/>
            <w:tcBorders>
              <w:top w:val="nil"/>
              <w:left w:val="nil"/>
              <w:bottom w:val="single" w:sz="4" w:space="0" w:color="auto"/>
              <w:right w:val="single" w:sz="4" w:space="0" w:color="auto"/>
            </w:tcBorders>
            <w:shd w:val="clear" w:color="000000" w:fill="F2F2F2"/>
            <w:noWrap/>
            <w:vAlign w:val="center"/>
            <w:hideMark/>
          </w:tcPr>
          <w:p w14:paraId="3E3A6FB3" w14:textId="79F0B11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645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71" w:type="pct"/>
            <w:tcBorders>
              <w:top w:val="nil"/>
              <w:left w:val="nil"/>
              <w:bottom w:val="single" w:sz="4" w:space="0" w:color="auto"/>
              <w:right w:val="single" w:sz="4" w:space="0" w:color="auto"/>
            </w:tcBorders>
            <w:shd w:val="clear" w:color="000000" w:fill="F2F2F2"/>
            <w:noWrap/>
            <w:vAlign w:val="center"/>
            <w:hideMark/>
          </w:tcPr>
          <w:p w14:paraId="62DBFB38" w14:textId="6B6E86D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5</w:t>
            </w:r>
          </w:p>
        </w:tc>
        <w:tc>
          <w:tcPr>
            <w:tcW w:w="256" w:type="pct"/>
            <w:tcBorders>
              <w:top w:val="nil"/>
              <w:left w:val="nil"/>
              <w:bottom w:val="single" w:sz="4" w:space="0" w:color="auto"/>
              <w:right w:val="single" w:sz="4" w:space="0" w:color="auto"/>
            </w:tcBorders>
            <w:shd w:val="clear" w:color="000000" w:fill="F2F2F2"/>
            <w:noWrap/>
            <w:vAlign w:val="center"/>
            <w:hideMark/>
          </w:tcPr>
          <w:p w14:paraId="2C418157" w14:textId="2FDB839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273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73" w:type="pct"/>
            <w:tcBorders>
              <w:top w:val="nil"/>
              <w:left w:val="nil"/>
              <w:bottom w:val="single" w:sz="4" w:space="0" w:color="auto"/>
              <w:right w:val="single" w:sz="4" w:space="0" w:color="auto"/>
            </w:tcBorders>
            <w:shd w:val="clear" w:color="000000" w:fill="F2F2F2"/>
            <w:noWrap/>
            <w:vAlign w:val="center"/>
            <w:hideMark/>
          </w:tcPr>
          <w:p w14:paraId="680BB2F5" w14:textId="1C0F41A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71" w:type="pct"/>
            <w:tcBorders>
              <w:top w:val="nil"/>
              <w:left w:val="nil"/>
              <w:bottom w:val="single" w:sz="4" w:space="0" w:color="auto"/>
              <w:right w:val="single" w:sz="4" w:space="0" w:color="auto"/>
            </w:tcBorders>
            <w:shd w:val="clear" w:color="000000" w:fill="F2F2F2"/>
            <w:noWrap/>
            <w:vAlign w:val="center"/>
            <w:hideMark/>
          </w:tcPr>
          <w:p w14:paraId="23DD3E5E" w14:textId="49B6234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56" w:type="pct"/>
            <w:tcBorders>
              <w:top w:val="nil"/>
              <w:left w:val="nil"/>
              <w:bottom w:val="single" w:sz="4" w:space="0" w:color="auto"/>
              <w:right w:val="single" w:sz="4" w:space="0" w:color="auto"/>
            </w:tcBorders>
            <w:shd w:val="clear" w:color="000000" w:fill="F2F2F2"/>
            <w:noWrap/>
            <w:vAlign w:val="center"/>
            <w:hideMark/>
          </w:tcPr>
          <w:p w14:paraId="79AE5C0F" w14:textId="6E20A8C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9" w:type="pct"/>
            <w:tcBorders>
              <w:top w:val="nil"/>
              <w:left w:val="nil"/>
              <w:bottom w:val="single" w:sz="4" w:space="0" w:color="auto"/>
              <w:right w:val="single" w:sz="4" w:space="0" w:color="auto"/>
            </w:tcBorders>
            <w:shd w:val="clear" w:color="000000" w:fill="F2F2F2"/>
            <w:noWrap/>
            <w:vAlign w:val="center"/>
            <w:hideMark/>
          </w:tcPr>
          <w:p w14:paraId="310EA954" w14:textId="39E6183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r>
      <w:tr w:rsidR="008B35C3" w:rsidRPr="00B6728E" w14:paraId="7D6723F5"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925CB63"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29F85794" w14:textId="25CD2A3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32</w:t>
            </w:r>
          </w:p>
        </w:tc>
        <w:tc>
          <w:tcPr>
            <w:tcW w:w="271" w:type="pct"/>
            <w:tcBorders>
              <w:top w:val="nil"/>
              <w:left w:val="nil"/>
              <w:bottom w:val="single" w:sz="4" w:space="0" w:color="auto"/>
              <w:right w:val="single" w:sz="4" w:space="0" w:color="auto"/>
            </w:tcBorders>
            <w:noWrap/>
            <w:vAlign w:val="center"/>
            <w:hideMark/>
          </w:tcPr>
          <w:p w14:paraId="37448E9A" w14:textId="07D7755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336" w:type="pct"/>
            <w:tcBorders>
              <w:top w:val="nil"/>
              <w:left w:val="nil"/>
              <w:bottom w:val="single" w:sz="4" w:space="0" w:color="auto"/>
              <w:right w:val="single" w:sz="4" w:space="0" w:color="auto"/>
            </w:tcBorders>
            <w:noWrap/>
            <w:vAlign w:val="center"/>
            <w:hideMark/>
          </w:tcPr>
          <w:p w14:paraId="5C1F6882" w14:textId="1A3D3AC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308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3BF936C4" w14:textId="3A6FBEE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c>
          <w:tcPr>
            <w:tcW w:w="256" w:type="pct"/>
            <w:tcBorders>
              <w:top w:val="nil"/>
              <w:left w:val="nil"/>
              <w:bottom w:val="single" w:sz="4" w:space="0" w:color="auto"/>
              <w:right w:val="single" w:sz="4" w:space="0" w:color="auto"/>
            </w:tcBorders>
            <w:noWrap/>
            <w:vAlign w:val="center"/>
            <w:hideMark/>
          </w:tcPr>
          <w:p w14:paraId="62B6DA7D" w14:textId="3E95210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73" w:type="pct"/>
            <w:tcBorders>
              <w:top w:val="nil"/>
              <w:left w:val="nil"/>
              <w:bottom w:val="single" w:sz="4" w:space="0" w:color="auto"/>
              <w:right w:val="single" w:sz="4" w:space="0" w:color="auto"/>
            </w:tcBorders>
            <w:noWrap/>
            <w:vAlign w:val="center"/>
            <w:hideMark/>
          </w:tcPr>
          <w:p w14:paraId="1BE8CCB9" w14:textId="319052A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4D028A7B" w14:textId="2AD4D48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75877024" w14:textId="30C86A5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9" w:type="pct"/>
            <w:tcBorders>
              <w:top w:val="nil"/>
              <w:left w:val="nil"/>
              <w:bottom w:val="single" w:sz="4" w:space="0" w:color="auto"/>
              <w:right w:val="single" w:sz="4" w:space="0" w:color="auto"/>
            </w:tcBorders>
            <w:noWrap/>
            <w:vAlign w:val="center"/>
            <w:hideMark/>
          </w:tcPr>
          <w:p w14:paraId="67E5FEA6" w14:textId="7C00EE5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3</w:t>
            </w:r>
          </w:p>
        </w:tc>
      </w:tr>
      <w:tr w:rsidR="008B35C3" w:rsidRPr="00B6728E" w14:paraId="2D76DED2"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78DB5F4B"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12E3B2AA" w14:textId="44B725A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32</w:t>
            </w:r>
          </w:p>
        </w:tc>
        <w:tc>
          <w:tcPr>
            <w:tcW w:w="271" w:type="pct"/>
            <w:tcBorders>
              <w:top w:val="nil"/>
              <w:left w:val="nil"/>
              <w:bottom w:val="single" w:sz="4" w:space="0" w:color="auto"/>
              <w:right w:val="single" w:sz="4" w:space="0" w:color="auto"/>
            </w:tcBorders>
            <w:shd w:val="clear" w:color="000000" w:fill="F2F2F2"/>
            <w:noWrap/>
            <w:vAlign w:val="center"/>
            <w:hideMark/>
          </w:tcPr>
          <w:p w14:paraId="4449E552" w14:textId="4E61B99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336" w:type="pct"/>
            <w:tcBorders>
              <w:top w:val="nil"/>
              <w:left w:val="nil"/>
              <w:bottom w:val="single" w:sz="4" w:space="0" w:color="auto"/>
              <w:right w:val="single" w:sz="4" w:space="0" w:color="auto"/>
            </w:tcBorders>
            <w:shd w:val="clear" w:color="000000" w:fill="F2F2F2"/>
            <w:noWrap/>
            <w:vAlign w:val="center"/>
            <w:hideMark/>
          </w:tcPr>
          <w:p w14:paraId="61EF5227" w14:textId="70FF6EC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308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71" w:type="pct"/>
            <w:tcBorders>
              <w:top w:val="nil"/>
              <w:left w:val="nil"/>
              <w:bottom w:val="single" w:sz="4" w:space="0" w:color="auto"/>
              <w:right w:val="single" w:sz="4" w:space="0" w:color="auto"/>
            </w:tcBorders>
            <w:shd w:val="clear" w:color="000000" w:fill="F2F2F2"/>
            <w:noWrap/>
            <w:vAlign w:val="center"/>
            <w:hideMark/>
          </w:tcPr>
          <w:p w14:paraId="352F9A6E" w14:textId="62461CE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6" w:type="pct"/>
            <w:tcBorders>
              <w:top w:val="nil"/>
              <w:left w:val="nil"/>
              <w:bottom w:val="single" w:sz="4" w:space="0" w:color="auto"/>
              <w:right w:val="single" w:sz="4" w:space="0" w:color="auto"/>
            </w:tcBorders>
            <w:shd w:val="clear" w:color="000000" w:fill="F2F2F2"/>
            <w:noWrap/>
            <w:vAlign w:val="center"/>
            <w:hideMark/>
          </w:tcPr>
          <w:p w14:paraId="7E4435E3" w14:textId="561AC309"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231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19D4540E" w14:textId="67E1E20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71" w:type="pct"/>
            <w:tcBorders>
              <w:top w:val="nil"/>
              <w:left w:val="nil"/>
              <w:bottom w:val="single" w:sz="4" w:space="0" w:color="auto"/>
              <w:right w:val="single" w:sz="4" w:space="0" w:color="auto"/>
            </w:tcBorders>
            <w:shd w:val="clear" w:color="000000" w:fill="F2F2F2"/>
            <w:noWrap/>
            <w:vAlign w:val="center"/>
            <w:hideMark/>
          </w:tcPr>
          <w:p w14:paraId="01A96A0B" w14:textId="6757165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w:t>
            </w:r>
          </w:p>
        </w:tc>
        <w:tc>
          <w:tcPr>
            <w:tcW w:w="256" w:type="pct"/>
            <w:tcBorders>
              <w:top w:val="nil"/>
              <w:left w:val="nil"/>
              <w:bottom w:val="single" w:sz="4" w:space="0" w:color="auto"/>
              <w:right w:val="single" w:sz="4" w:space="0" w:color="auto"/>
            </w:tcBorders>
            <w:shd w:val="clear" w:color="000000" w:fill="F2F2F2"/>
            <w:noWrap/>
            <w:vAlign w:val="center"/>
            <w:hideMark/>
          </w:tcPr>
          <w:p w14:paraId="5B55CA03" w14:textId="7CC54602"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5</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9" w:type="pct"/>
            <w:tcBorders>
              <w:top w:val="nil"/>
              <w:left w:val="nil"/>
              <w:bottom w:val="single" w:sz="4" w:space="0" w:color="auto"/>
              <w:right w:val="single" w:sz="4" w:space="0" w:color="auto"/>
            </w:tcBorders>
            <w:shd w:val="clear" w:color="000000" w:fill="F2F2F2"/>
            <w:noWrap/>
            <w:vAlign w:val="center"/>
            <w:hideMark/>
          </w:tcPr>
          <w:p w14:paraId="0533C0C4" w14:textId="3C32C18E"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r>
      <w:tr w:rsidR="008B35C3" w:rsidRPr="00B6728E" w14:paraId="0666060E"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444ED9EF"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200B6FC8" w14:textId="3F0DF7D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382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92</w:t>
            </w:r>
          </w:p>
        </w:tc>
        <w:tc>
          <w:tcPr>
            <w:tcW w:w="271" w:type="pct"/>
            <w:tcBorders>
              <w:top w:val="nil"/>
              <w:left w:val="nil"/>
              <w:bottom w:val="single" w:sz="4" w:space="0" w:color="auto"/>
              <w:right w:val="single" w:sz="4" w:space="0" w:color="auto"/>
            </w:tcBorders>
            <w:noWrap/>
            <w:vAlign w:val="center"/>
            <w:hideMark/>
          </w:tcPr>
          <w:p w14:paraId="71CC09D8" w14:textId="24CFA006"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336" w:type="pct"/>
            <w:tcBorders>
              <w:top w:val="nil"/>
              <w:left w:val="nil"/>
              <w:bottom w:val="single" w:sz="4" w:space="0" w:color="auto"/>
              <w:right w:val="single" w:sz="4" w:space="0" w:color="auto"/>
            </w:tcBorders>
            <w:noWrap/>
            <w:vAlign w:val="center"/>
            <w:hideMark/>
          </w:tcPr>
          <w:p w14:paraId="3BA29A88" w14:textId="0B902F1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94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887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680F1F02" w14:textId="0B0DF9E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27257422" w14:textId="727D2EE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247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3" w:type="pct"/>
            <w:tcBorders>
              <w:top w:val="nil"/>
              <w:left w:val="nil"/>
              <w:bottom w:val="single" w:sz="4" w:space="0" w:color="auto"/>
              <w:right w:val="single" w:sz="4" w:space="0" w:color="auto"/>
            </w:tcBorders>
            <w:noWrap/>
            <w:vAlign w:val="center"/>
            <w:hideMark/>
          </w:tcPr>
          <w:p w14:paraId="62E4FF1C" w14:textId="169CDAD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945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061BCF4F" w14:textId="303F8F1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68</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6" w:type="pct"/>
            <w:tcBorders>
              <w:top w:val="nil"/>
              <w:left w:val="nil"/>
              <w:bottom w:val="single" w:sz="4" w:space="0" w:color="auto"/>
              <w:right w:val="single" w:sz="4" w:space="0" w:color="auto"/>
            </w:tcBorders>
            <w:noWrap/>
            <w:vAlign w:val="center"/>
            <w:hideMark/>
          </w:tcPr>
          <w:p w14:paraId="73ECC005" w14:textId="42700AF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9" w:type="pct"/>
            <w:tcBorders>
              <w:top w:val="nil"/>
              <w:left w:val="nil"/>
              <w:bottom w:val="single" w:sz="4" w:space="0" w:color="auto"/>
              <w:right w:val="single" w:sz="4" w:space="0" w:color="auto"/>
            </w:tcBorders>
            <w:noWrap/>
            <w:vAlign w:val="center"/>
            <w:hideMark/>
          </w:tcPr>
          <w:p w14:paraId="5C8F741B" w14:textId="2CF9F06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r>
      <w:tr w:rsidR="008B35C3" w:rsidRPr="00B6728E" w14:paraId="0E3DAADC"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1302FD30"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74B7D374" w14:textId="738E16F1"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56</w:t>
            </w:r>
          </w:p>
        </w:tc>
        <w:tc>
          <w:tcPr>
            <w:tcW w:w="271" w:type="pct"/>
            <w:tcBorders>
              <w:top w:val="nil"/>
              <w:left w:val="nil"/>
              <w:bottom w:val="single" w:sz="4" w:space="0" w:color="auto"/>
              <w:right w:val="single" w:sz="4" w:space="0" w:color="auto"/>
            </w:tcBorders>
            <w:noWrap/>
            <w:vAlign w:val="center"/>
            <w:hideMark/>
          </w:tcPr>
          <w:p w14:paraId="4B38121C" w14:textId="4DC9B32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336" w:type="pct"/>
            <w:tcBorders>
              <w:top w:val="nil"/>
              <w:left w:val="nil"/>
              <w:bottom w:val="single" w:sz="4" w:space="0" w:color="auto"/>
              <w:right w:val="single" w:sz="4" w:space="0" w:color="auto"/>
            </w:tcBorders>
            <w:noWrap/>
            <w:vAlign w:val="center"/>
            <w:hideMark/>
          </w:tcPr>
          <w:p w14:paraId="411B9782" w14:textId="375B974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409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c>
          <w:tcPr>
            <w:tcW w:w="271" w:type="pct"/>
            <w:tcBorders>
              <w:top w:val="nil"/>
              <w:left w:val="nil"/>
              <w:bottom w:val="single" w:sz="4" w:space="0" w:color="auto"/>
              <w:right w:val="single" w:sz="4" w:space="0" w:color="auto"/>
            </w:tcBorders>
            <w:noWrap/>
            <w:vAlign w:val="center"/>
            <w:hideMark/>
          </w:tcPr>
          <w:p w14:paraId="5A90402D" w14:textId="4EFFDDB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6AFAD20A" w14:textId="6C86D22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3" w:type="pct"/>
            <w:tcBorders>
              <w:top w:val="nil"/>
              <w:left w:val="nil"/>
              <w:bottom w:val="single" w:sz="4" w:space="0" w:color="auto"/>
              <w:right w:val="single" w:sz="4" w:space="0" w:color="auto"/>
            </w:tcBorders>
            <w:noWrap/>
            <w:vAlign w:val="center"/>
            <w:hideMark/>
          </w:tcPr>
          <w:p w14:paraId="3358C5B7" w14:textId="2630F2F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163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1" w:type="pct"/>
            <w:tcBorders>
              <w:top w:val="nil"/>
              <w:left w:val="nil"/>
              <w:bottom w:val="single" w:sz="4" w:space="0" w:color="auto"/>
              <w:right w:val="single" w:sz="4" w:space="0" w:color="auto"/>
            </w:tcBorders>
            <w:noWrap/>
            <w:vAlign w:val="center"/>
            <w:hideMark/>
          </w:tcPr>
          <w:p w14:paraId="6FA5CF86" w14:textId="35C66C5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471743E9" w14:textId="15D808E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9" w:type="pct"/>
            <w:tcBorders>
              <w:top w:val="nil"/>
              <w:left w:val="nil"/>
              <w:bottom w:val="single" w:sz="4" w:space="0" w:color="auto"/>
              <w:right w:val="single" w:sz="4" w:space="0" w:color="auto"/>
            </w:tcBorders>
            <w:noWrap/>
            <w:vAlign w:val="center"/>
            <w:hideMark/>
          </w:tcPr>
          <w:p w14:paraId="629521C7" w14:textId="4076BAA7"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r>
      <w:tr w:rsidR="008B35C3" w:rsidRPr="00B6728E" w14:paraId="44EBB990"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6ED06C0C"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и меких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4CCDF60E" w14:textId="209023B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427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48</w:t>
            </w:r>
          </w:p>
        </w:tc>
        <w:tc>
          <w:tcPr>
            <w:tcW w:w="271" w:type="pct"/>
            <w:tcBorders>
              <w:top w:val="nil"/>
              <w:left w:val="nil"/>
              <w:bottom w:val="single" w:sz="4" w:space="0" w:color="auto"/>
              <w:right w:val="single" w:sz="4" w:space="0" w:color="auto"/>
            </w:tcBorders>
            <w:shd w:val="clear" w:color="000000" w:fill="F2F2F2"/>
            <w:noWrap/>
            <w:vAlign w:val="center"/>
            <w:hideMark/>
          </w:tcPr>
          <w:p w14:paraId="14654DEE" w14:textId="77B7041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336" w:type="pct"/>
            <w:tcBorders>
              <w:top w:val="nil"/>
              <w:left w:val="nil"/>
              <w:bottom w:val="single" w:sz="4" w:space="0" w:color="auto"/>
              <w:right w:val="single" w:sz="4" w:space="0" w:color="auto"/>
            </w:tcBorders>
            <w:shd w:val="clear" w:color="000000" w:fill="F2F2F2"/>
            <w:noWrap/>
            <w:vAlign w:val="center"/>
            <w:hideMark/>
          </w:tcPr>
          <w:p w14:paraId="0D6B6AF2" w14:textId="55F2601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104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297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71" w:type="pct"/>
            <w:tcBorders>
              <w:top w:val="nil"/>
              <w:left w:val="nil"/>
              <w:bottom w:val="single" w:sz="4" w:space="0" w:color="auto"/>
              <w:right w:val="single" w:sz="4" w:space="0" w:color="auto"/>
            </w:tcBorders>
            <w:shd w:val="clear" w:color="000000" w:fill="F2F2F2"/>
            <w:noWrap/>
            <w:vAlign w:val="center"/>
            <w:hideMark/>
          </w:tcPr>
          <w:p w14:paraId="6CF28454" w14:textId="31DED0A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3</w:t>
            </w:r>
          </w:p>
        </w:tc>
        <w:tc>
          <w:tcPr>
            <w:tcW w:w="256" w:type="pct"/>
            <w:tcBorders>
              <w:top w:val="nil"/>
              <w:left w:val="nil"/>
              <w:bottom w:val="single" w:sz="4" w:space="0" w:color="auto"/>
              <w:right w:val="single" w:sz="4" w:space="0" w:color="auto"/>
            </w:tcBorders>
            <w:shd w:val="clear" w:color="000000" w:fill="F2F2F2"/>
            <w:noWrap/>
            <w:vAlign w:val="center"/>
            <w:hideMark/>
          </w:tcPr>
          <w:p w14:paraId="2ECB701F" w14:textId="1B405B1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244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4D99146D" w14:textId="0B4F8EE7"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108</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w:t>
            </w:r>
          </w:p>
        </w:tc>
        <w:tc>
          <w:tcPr>
            <w:tcW w:w="271" w:type="pct"/>
            <w:tcBorders>
              <w:top w:val="nil"/>
              <w:left w:val="nil"/>
              <w:bottom w:val="single" w:sz="4" w:space="0" w:color="auto"/>
              <w:right w:val="single" w:sz="4" w:space="0" w:color="auto"/>
            </w:tcBorders>
            <w:shd w:val="clear" w:color="000000" w:fill="F2F2F2"/>
            <w:noWrap/>
            <w:vAlign w:val="center"/>
            <w:hideMark/>
          </w:tcPr>
          <w:p w14:paraId="04B17829" w14:textId="7D76F0A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74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c>
          <w:tcPr>
            <w:tcW w:w="256" w:type="pct"/>
            <w:tcBorders>
              <w:top w:val="nil"/>
              <w:left w:val="nil"/>
              <w:bottom w:val="single" w:sz="4" w:space="0" w:color="auto"/>
              <w:right w:val="single" w:sz="4" w:space="0" w:color="auto"/>
            </w:tcBorders>
            <w:shd w:val="clear" w:color="000000" w:fill="F2F2F2"/>
            <w:noWrap/>
            <w:vAlign w:val="center"/>
            <w:hideMark/>
          </w:tcPr>
          <w:p w14:paraId="275B7937" w14:textId="6E3B35B5"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59" w:type="pct"/>
            <w:tcBorders>
              <w:top w:val="nil"/>
              <w:left w:val="nil"/>
              <w:bottom w:val="single" w:sz="4" w:space="0" w:color="auto"/>
              <w:right w:val="single" w:sz="4" w:space="0" w:color="auto"/>
            </w:tcBorders>
            <w:shd w:val="clear" w:color="000000" w:fill="F2F2F2"/>
            <w:noWrap/>
            <w:vAlign w:val="center"/>
            <w:hideMark/>
          </w:tcPr>
          <w:p w14:paraId="7B45EEEB" w14:textId="388CA4E4"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0</w:t>
            </w:r>
          </w:p>
        </w:tc>
      </w:tr>
      <w:tr w:rsidR="008B35C3" w:rsidRPr="00B6728E" w14:paraId="2C77CE5E"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223A9D76"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1 - очувана састојина</w:t>
            </w:r>
          </w:p>
        </w:tc>
        <w:tc>
          <w:tcPr>
            <w:tcW w:w="257" w:type="pct"/>
            <w:tcBorders>
              <w:top w:val="nil"/>
              <w:left w:val="nil"/>
              <w:bottom w:val="single" w:sz="4" w:space="0" w:color="auto"/>
              <w:right w:val="single" w:sz="4" w:space="0" w:color="auto"/>
            </w:tcBorders>
            <w:noWrap/>
            <w:vAlign w:val="center"/>
            <w:hideMark/>
          </w:tcPr>
          <w:p w14:paraId="3DB76AAB" w14:textId="0B65400A"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137</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08</w:t>
            </w:r>
          </w:p>
        </w:tc>
        <w:tc>
          <w:tcPr>
            <w:tcW w:w="271" w:type="pct"/>
            <w:tcBorders>
              <w:top w:val="nil"/>
              <w:left w:val="nil"/>
              <w:bottom w:val="single" w:sz="4" w:space="0" w:color="auto"/>
              <w:right w:val="single" w:sz="4" w:space="0" w:color="auto"/>
            </w:tcBorders>
            <w:noWrap/>
            <w:vAlign w:val="center"/>
            <w:hideMark/>
          </w:tcPr>
          <w:p w14:paraId="408401CE" w14:textId="0036EC1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336" w:type="pct"/>
            <w:tcBorders>
              <w:top w:val="nil"/>
              <w:left w:val="nil"/>
              <w:bottom w:val="single" w:sz="4" w:space="0" w:color="auto"/>
              <w:right w:val="single" w:sz="4" w:space="0" w:color="auto"/>
            </w:tcBorders>
            <w:noWrap/>
            <w:vAlign w:val="center"/>
            <w:hideMark/>
          </w:tcPr>
          <w:p w14:paraId="234613F4" w14:textId="1090800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31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496</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71" w:type="pct"/>
            <w:tcBorders>
              <w:top w:val="nil"/>
              <w:left w:val="nil"/>
              <w:bottom w:val="single" w:sz="4" w:space="0" w:color="auto"/>
              <w:right w:val="single" w:sz="4" w:space="0" w:color="auto"/>
            </w:tcBorders>
            <w:noWrap/>
            <w:vAlign w:val="center"/>
            <w:hideMark/>
          </w:tcPr>
          <w:p w14:paraId="5278427E" w14:textId="222F30D5"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1</w:t>
            </w:r>
          </w:p>
        </w:tc>
        <w:tc>
          <w:tcPr>
            <w:tcW w:w="256" w:type="pct"/>
            <w:tcBorders>
              <w:top w:val="nil"/>
              <w:left w:val="nil"/>
              <w:bottom w:val="single" w:sz="4" w:space="0" w:color="auto"/>
              <w:right w:val="single" w:sz="4" w:space="0" w:color="auto"/>
            </w:tcBorders>
            <w:noWrap/>
            <w:vAlign w:val="center"/>
            <w:hideMark/>
          </w:tcPr>
          <w:p w14:paraId="6A9BC738" w14:textId="1A15697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229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273" w:type="pct"/>
            <w:tcBorders>
              <w:top w:val="nil"/>
              <w:left w:val="nil"/>
              <w:bottom w:val="single" w:sz="4" w:space="0" w:color="auto"/>
              <w:right w:val="single" w:sz="4" w:space="0" w:color="auto"/>
            </w:tcBorders>
            <w:noWrap/>
            <w:vAlign w:val="center"/>
            <w:hideMark/>
          </w:tcPr>
          <w:p w14:paraId="75369B50" w14:textId="3B2D87A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599</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71" w:type="pct"/>
            <w:tcBorders>
              <w:top w:val="nil"/>
              <w:left w:val="nil"/>
              <w:bottom w:val="single" w:sz="4" w:space="0" w:color="auto"/>
              <w:right w:val="single" w:sz="4" w:space="0" w:color="auto"/>
            </w:tcBorders>
            <w:noWrap/>
            <w:vAlign w:val="center"/>
            <w:hideMark/>
          </w:tcPr>
          <w:p w14:paraId="4AF14273" w14:textId="69D9435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0</w:t>
            </w:r>
          </w:p>
        </w:tc>
        <w:tc>
          <w:tcPr>
            <w:tcW w:w="256" w:type="pct"/>
            <w:tcBorders>
              <w:top w:val="nil"/>
              <w:left w:val="nil"/>
              <w:bottom w:val="single" w:sz="4" w:space="0" w:color="auto"/>
              <w:right w:val="single" w:sz="4" w:space="0" w:color="auto"/>
            </w:tcBorders>
            <w:noWrap/>
            <w:vAlign w:val="center"/>
            <w:hideMark/>
          </w:tcPr>
          <w:p w14:paraId="248F0F52" w14:textId="542E26E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59" w:type="pct"/>
            <w:tcBorders>
              <w:top w:val="nil"/>
              <w:left w:val="nil"/>
              <w:bottom w:val="single" w:sz="4" w:space="0" w:color="auto"/>
              <w:right w:val="single" w:sz="4" w:space="0" w:color="auto"/>
            </w:tcBorders>
            <w:noWrap/>
            <w:vAlign w:val="center"/>
            <w:hideMark/>
          </w:tcPr>
          <w:p w14:paraId="1F4B7297" w14:textId="7AE312DE"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9</w:t>
            </w:r>
          </w:p>
        </w:tc>
      </w:tr>
      <w:tr w:rsidR="008B35C3" w:rsidRPr="00B6728E" w14:paraId="39BCA62A" w14:textId="77777777" w:rsidTr="008B35C3">
        <w:trPr>
          <w:trHeight w:val="283"/>
        </w:trPr>
        <w:tc>
          <w:tcPr>
            <w:tcW w:w="2550" w:type="pct"/>
            <w:tcBorders>
              <w:top w:val="nil"/>
              <w:left w:val="single" w:sz="4" w:space="0" w:color="auto"/>
              <w:bottom w:val="single" w:sz="4" w:space="0" w:color="auto"/>
              <w:right w:val="single" w:sz="4" w:space="0" w:color="auto"/>
            </w:tcBorders>
            <w:noWrap/>
            <w:vAlign w:val="center"/>
            <w:hideMark/>
          </w:tcPr>
          <w:p w14:paraId="0B34B8E1" w14:textId="77777777" w:rsidR="008B35C3" w:rsidRPr="008B35C3" w:rsidRDefault="008B35C3" w:rsidP="008B35C3">
            <w:pPr>
              <w:spacing w:after="0" w:line="240" w:lineRule="auto"/>
              <w:rPr>
                <w:rFonts w:eastAsia="Times New Roman" w:cstheme="minorHAnsi"/>
                <w:color w:val="000000"/>
                <w:sz w:val="18"/>
                <w:szCs w:val="18"/>
              </w:rPr>
            </w:pPr>
            <w:r w:rsidRPr="008B35C3">
              <w:rPr>
                <w:rFonts w:eastAsia="Times New Roman" w:cstheme="minorHAnsi"/>
                <w:color w:val="000000"/>
                <w:sz w:val="18"/>
                <w:szCs w:val="18"/>
              </w:rPr>
              <w:t>2 - разређена састојина</w:t>
            </w:r>
          </w:p>
        </w:tc>
        <w:tc>
          <w:tcPr>
            <w:tcW w:w="257" w:type="pct"/>
            <w:tcBorders>
              <w:top w:val="nil"/>
              <w:left w:val="nil"/>
              <w:bottom w:val="single" w:sz="4" w:space="0" w:color="auto"/>
              <w:right w:val="single" w:sz="4" w:space="0" w:color="auto"/>
            </w:tcBorders>
            <w:noWrap/>
            <w:vAlign w:val="center"/>
            <w:hideMark/>
          </w:tcPr>
          <w:p w14:paraId="00A54338" w14:textId="65378F14"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64</w:t>
            </w:r>
          </w:p>
        </w:tc>
        <w:tc>
          <w:tcPr>
            <w:tcW w:w="271" w:type="pct"/>
            <w:tcBorders>
              <w:top w:val="nil"/>
              <w:left w:val="nil"/>
              <w:bottom w:val="single" w:sz="4" w:space="0" w:color="auto"/>
              <w:right w:val="single" w:sz="4" w:space="0" w:color="auto"/>
            </w:tcBorders>
            <w:noWrap/>
            <w:vAlign w:val="center"/>
            <w:hideMark/>
          </w:tcPr>
          <w:p w14:paraId="5F1066A7" w14:textId="7C0C4D82"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c>
          <w:tcPr>
            <w:tcW w:w="336" w:type="pct"/>
            <w:tcBorders>
              <w:top w:val="nil"/>
              <w:left w:val="nil"/>
              <w:bottom w:val="single" w:sz="4" w:space="0" w:color="auto"/>
              <w:right w:val="single" w:sz="4" w:space="0" w:color="auto"/>
            </w:tcBorders>
            <w:noWrap/>
            <w:vAlign w:val="center"/>
            <w:hideMark/>
          </w:tcPr>
          <w:p w14:paraId="133EEE10" w14:textId="1587179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453</w:t>
            </w:r>
            <w:r w:rsidR="00B6728E" w:rsidRPr="00B6728E">
              <w:rPr>
                <w:rFonts w:eastAsia="Times New Roman" w:cstheme="minorHAnsi"/>
                <w:color w:val="000000"/>
                <w:sz w:val="18"/>
                <w:szCs w:val="18"/>
              </w:rPr>
              <w:t>,</w:t>
            </w:r>
            <w:r w:rsidRPr="008B35C3">
              <w:rPr>
                <w:rFonts w:eastAsia="Times New Roman" w:cstheme="minorHAnsi"/>
                <w:color w:val="000000"/>
                <w:sz w:val="18"/>
                <w:szCs w:val="18"/>
              </w:rPr>
              <w:t>5</w:t>
            </w:r>
          </w:p>
        </w:tc>
        <w:tc>
          <w:tcPr>
            <w:tcW w:w="271" w:type="pct"/>
            <w:tcBorders>
              <w:top w:val="nil"/>
              <w:left w:val="nil"/>
              <w:bottom w:val="single" w:sz="4" w:space="0" w:color="auto"/>
              <w:right w:val="single" w:sz="4" w:space="0" w:color="auto"/>
            </w:tcBorders>
            <w:noWrap/>
            <w:vAlign w:val="center"/>
            <w:hideMark/>
          </w:tcPr>
          <w:p w14:paraId="703F8F23" w14:textId="6188E3F3"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7</w:t>
            </w:r>
          </w:p>
        </w:tc>
        <w:tc>
          <w:tcPr>
            <w:tcW w:w="256" w:type="pct"/>
            <w:tcBorders>
              <w:top w:val="nil"/>
              <w:left w:val="nil"/>
              <w:bottom w:val="single" w:sz="4" w:space="0" w:color="auto"/>
              <w:right w:val="single" w:sz="4" w:space="0" w:color="auto"/>
            </w:tcBorders>
            <w:noWrap/>
            <w:vAlign w:val="center"/>
            <w:hideMark/>
          </w:tcPr>
          <w:p w14:paraId="51631BD0" w14:textId="5114120C"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230</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73" w:type="pct"/>
            <w:tcBorders>
              <w:top w:val="nil"/>
              <w:left w:val="nil"/>
              <w:bottom w:val="single" w:sz="4" w:space="0" w:color="auto"/>
              <w:right w:val="single" w:sz="4" w:space="0" w:color="auto"/>
            </w:tcBorders>
            <w:noWrap/>
            <w:vAlign w:val="center"/>
            <w:hideMark/>
          </w:tcPr>
          <w:p w14:paraId="622EDC31" w14:textId="05199A90"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4</w:t>
            </w:r>
          </w:p>
        </w:tc>
        <w:tc>
          <w:tcPr>
            <w:tcW w:w="271" w:type="pct"/>
            <w:tcBorders>
              <w:top w:val="nil"/>
              <w:left w:val="nil"/>
              <w:bottom w:val="single" w:sz="4" w:space="0" w:color="auto"/>
              <w:right w:val="single" w:sz="4" w:space="0" w:color="auto"/>
            </w:tcBorders>
            <w:noWrap/>
            <w:vAlign w:val="center"/>
            <w:hideMark/>
          </w:tcPr>
          <w:p w14:paraId="3AC237A4" w14:textId="5CCC36D8"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6</w:t>
            </w:r>
          </w:p>
        </w:tc>
        <w:tc>
          <w:tcPr>
            <w:tcW w:w="256" w:type="pct"/>
            <w:tcBorders>
              <w:top w:val="nil"/>
              <w:left w:val="nil"/>
              <w:bottom w:val="single" w:sz="4" w:space="0" w:color="auto"/>
              <w:right w:val="single" w:sz="4" w:space="0" w:color="auto"/>
            </w:tcBorders>
            <w:noWrap/>
            <w:vAlign w:val="center"/>
            <w:hideMark/>
          </w:tcPr>
          <w:p w14:paraId="47DD6160" w14:textId="1D2C8DCD"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4</w:t>
            </w:r>
            <w:r w:rsidR="00B6728E" w:rsidRPr="00B6728E">
              <w:rPr>
                <w:rFonts w:eastAsia="Times New Roman" w:cstheme="minorHAnsi"/>
                <w:color w:val="000000"/>
                <w:sz w:val="18"/>
                <w:szCs w:val="18"/>
              </w:rPr>
              <w:t>,</w:t>
            </w:r>
            <w:r w:rsidRPr="008B35C3">
              <w:rPr>
                <w:rFonts w:eastAsia="Times New Roman" w:cstheme="minorHAnsi"/>
                <w:color w:val="000000"/>
                <w:sz w:val="18"/>
                <w:szCs w:val="18"/>
              </w:rPr>
              <w:t>2</w:t>
            </w:r>
          </w:p>
        </w:tc>
        <w:tc>
          <w:tcPr>
            <w:tcW w:w="259" w:type="pct"/>
            <w:tcBorders>
              <w:top w:val="nil"/>
              <w:left w:val="nil"/>
              <w:bottom w:val="single" w:sz="4" w:space="0" w:color="auto"/>
              <w:right w:val="single" w:sz="4" w:space="0" w:color="auto"/>
            </w:tcBorders>
            <w:noWrap/>
            <w:vAlign w:val="center"/>
            <w:hideMark/>
          </w:tcPr>
          <w:p w14:paraId="12ED6EB4" w14:textId="6E3FA9AB" w:rsidR="008B35C3" w:rsidRPr="008B35C3" w:rsidRDefault="008B35C3" w:rsidP="008B35C3">
            <w:pPr>
              <w:spacing w:after="0" w:line="240" w:lineRule="auto"/>
              <w:jc w:val="right"/>
              <w:rPr>
                <w:rFonts w:eastAsia="Times New Roman" w:cstheme="minorHAnsi"/>
                <w:color w:val="000000"/>
                <w:sz w:val="18"/>
                <w:szCs w:val="18"/>
              </w:rPr>
            </w:pPr>
            <w:r w:rsidRPr="008B35C3">
              <w:rPr>
                <w:rFonts w:eastAsia="Times New Roman" w:cstheme="minorHAnsi"/>
                <w:color w:val="000000"/>
                <w:sz w:val="18"/>
                <w:szCs w:val="18"/>
              </w:rPr>
              <w:t>1</w:t>
            </w:r>
            <w:r w:rsidR="00B6728E" w:rsidRPr="00B6728E">
              <w:rPr>
                <w:rFonts w:eastAsia="Times New Roman" w:cstheme="minorHAnsi"/>
                <w:color w:val="000000"/>
                <w:sz w:val="18"/>
                <w:szCs w:val="18"/>
              </w:rPr>
              <w:t>,</w:t>
            </w:r>
            <w:r w:rsidRPr="008B35C3">
              <w:rPr>
                <w:rFonts w:eastAsia="Times New Roman" w:cstheme="minorHAnsi"/>
                <w:color w:val="000000"/>
                <w:sz w:val="18"/>
                <w:szCs w:val="18"/>
              </w:rPr>
              <w:t>8</w:t>
            </w:r>
          </w:p>
        </w:tc>
      </w:tr>
      <w:tr w:rsidR="008B35C3" w:rsidRPr="00B6728E" w14:paraId="3617F166"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F2F2F2"/>
            <w:noWrap/>
            <w:vAlign w:val="center"/>
            <w:hideMark/>
          </w:tcPr>
          <w:p w14:paraId="153F6AA2" w14:textId="77777777" w:rsidR="008B35C3" w:rsidRPr="008B35C3" w:rsidRDefault="008B35C3" w:rsidP="008B35C3">
            <w:pPr>
              <w:spacing w:after="0" w:line="240" w:lineRule="auto"/>
              <w:rPr>
                <w:rFonts w:eastAsia="Times New Roman" w:cstheme="minorHAnsi"/>
                <w:b/>
                <w:bCs/>
                <w:i/>
                <w:iCs/>
                <w:color w:val="000000"/>
                <w:sz w:val="18"/>
                <w:szCs w:val="18"/>
              </w:rPr>
            </w:pPr>
            <w:r w:rsidRPr="008B35C3">
              <w:rPr>
                <w:rFonts w:eastAsia="Times New Roman" w:cstheme="minorHAnsi"/>
                <w:b/>
                <w:bCs/>
                <w:i/>
                <w:iCs/>
                <w:color w:val="000000"/>
                <w:sz w:val="18"/>
                <w:szCs w:val="18"/>
              </w:rPr>
              <w:t>Изданачка природна састојина тврдих лишћара</w:t>
            </w:r>
          </w:p>
        </w:tc>
        <w:tc>
          <w:tcPr>
            <w:tcW w:w="257" w:type="pct"/>
            <w:tcBorders>
              <w:top w:val="nil"/>
              <w:left w:val="nil"/>
              <w:bottom w:val="single" w:sz="4" w:space="0" w:color="auto"/>
              <w:right w:val="single" w:sz="4" w:space="0" w:color="auto"/>
            </w:tcBorders>
            <w:shd w:val="clear" w:color="000000" w:fill="F2F2F2"/>
            <w:noWrap/>
            <w:vAlign w:val="center"/>
            <w:hideMark/>
          </w:tcPr>
          <w:p w14:paraId="3CEA865E" w14:textId="55FC0870"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147</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72</w:t>
            </w:r>
          </w:p>
        </w:tc>
        <w:tc>
          <w:tcPr>
            <w:tcW w:w="271" w:type="pct"/>
            <w:tcBorders>
              <w:top w:val="nil"/>
              <w:left w:val="nil"/>
              <w:bottom w:val="single" w:sz="4" w:space="0" w:color="auto"/>
              <w:right w:val="single" w:sz="4" w:space="0" w:color="auto"/>
            </w:tcBorders>
            <w:shd w:val="clear" w:color="000000" w:fill="F2F2F2"/>
            <w:noWrap/>
            <w:vAlign w:val="center"/>
            <w:hideMark/>
          </w:tcPr>
          <w:p w14:paraId="0C31A2DC" w14:textId="6B6CE42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336" w:type="pct"/>
            <w:tcBorders>
              <w:top w:val="nil"/>
              <w:left w:val="nil"/>
              <w:bottom w:val="single" w:sz="4" w:space="0" w:color="auto"/>
              <w:right w:val="single" w:sz="4" w:space="0" w:color="auto"/>
            </w:tcBorders>
            <w:shd w:val="clear" w:color="000000" w:fill="F2F2F2"/>
            <w:noWrap/>
            <w:vAlign w:val="center"/>
            <w:hideMark/>
          </w:tcPr>
          <w:p w14:paraId="67419C2C" w14:textId="59BC0AFA"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33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950</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2</w:t>
            </w:r>
          </w:p>
        </w:tc>
        <w:tc>
          <w:tcPr>
            <w:tcW w:w="271" w:type="pct"/>
            <w:tcBorders>
              <w:top w:val="nil"/>
              <w:left w:val="nil"/>
              <w:bottom w:val="single" w:sz="4" w:space="0" w:color="auto"/>
              <w:right w:val="single" w:sz="4" w:space="0" w:color="auto"/>
            </w:tcBorders>
            <w:shd w:val="clear" w:color="000000" w:fill="F2F2F2"/>
            <w:noWrap/>
            <w:vAlign w:val="center"/>
            <w:hideMark/>
          </w:tcPr>
          <w:p w14:paraId="5B114469" w14:textId="35FE27FD"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c>
          <w:tcPr>
            <w:tcW w:w="256" w:type="pct"/>
            <w:tcBorders>
              <w:top w:val="nil"/>
              <w:left w:val="nil"/>
              <w:bottom w:val="single" w:sz="4" w:space="0" w:color="auto"/>
              <w:right w:val="single" w:sz="4" w:space="0" w:color="auto"/>
            </w:tcBorders>
            <w:shd w:val="clear" w:color="000000" w:fill="F2F2F2"/>
            <w:noWrap/>
            <w:vAlign w:val="center"/>
            <w:hideMark/>
          </w:tcPr>
          <w:p w14:paraId="407A56B9" w14:textId="21AE1DEC"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229</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8</w:t>
            </w:r>
          </w:p>
        </w:tc>
        <w:tc>
          <w:tcPr>
            <w:tcW w:w="273" w:type="pct"/>
            <w:tcBorders>
              <w:top w:val="nil"/>
              <w:left w:val="nil"/>
              <w:bottom w:val="single" w:sz="4" w:space="0" w:color="auto"/>
              <w:right w:val="single" w:sz="4" w:space="0" w:color="auto"/>
            </w:tcBorders>
            <w:shd w:val="clear" w:color="000000" w:fill="F2F2F2"/>
            <w:noWrap/>
            <w:vAlign w:val="center"/>
            <w:hideMark/>
          </w:tcPr>
          <w:p w14:paraId="305DC43C" w14:textId="3FC1492F"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643</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71" w:type="pct"/>
            <w:tcBorders>
              <w:top w:val="nil"/>
              <w:left w:val="nil"/>
              <w:bottom w:val="single" w:sz="4" w:space="0" w:color="auto"/>
              <w:right w:val="single" w:sz="4" w:space="0" w:color="auto"/>
            </w:tcBorders>
            <w:shd w:val="clear" w:color="000000" w:fill="F2F2F2"/>
            <w:noWrap/>
            <w:vAlign w:val="center"/>
            <w:hideMark/>
          </w:tcPr>
          <w:p w14:paraId="183E0126" w14:textId="1D9E4B0B"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22</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6</w:t>
            </w:r>
          </w:p>
        </w:tc>
        <w:tc>
          <w:tcPr>
            <w:tcW w:w="256" w:type="pct"/>
            <w:tcBorders>
              <w:top w:val="nil"/>
              <w:left w:val="nil"/>
              <w:bottom w:val="single" w:sz="4" w:space="0" w:color="auto"/>
              <w:right w:val="single" w:sz="4" w:space="0" w:color="auto"/>
            </w:tcBorders>
            <w:shd w:val="clear" w:color="000000" w:fill="F2F2F2"/>
            <w:noWrap/>
            <w:vAlign w:val="center"/>
            <w:hideMark/>
          </w:tcPr>
          <w:p w14:paraId="1DBECFFF" w14:textId="28B0F7E6"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4</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4</w:t>
            </w:r>
          </w:p>
        </w:tc>
        <w:tc>
          <w:tcPr>
            <w:tcW w:w="259" w:type="pct"/>
            <w:tcBorders>
              <w:top w:val="nil"/>
              <w:left w:val="nil"/>
              <w:bottom w:val="single" w:sz="4" w:space="0" w:color="auto"/>
              <w:right w:val="single" w:sz="4" w:space="0" w:color="auto"/>
            </w:tcBorders>
            <w:shd w:val="clear" w:color="000000" w:fill="F2F2F2"/>
            <w:noWrap/>
            <w:vAlign w:val="center"/>
            <w:hideMark/>
          </w:tcPr>
          <w:p w14:paraId="3C3E1E29" w14:textId="63BC0F11" w:rsidR="008B35C3" w:rsidRPr="008B35C3" w:rsidRDefault="008B35C3" w:rsidP="008B35C3">
            <w:pPr>
              <w:spacing w:after="0" w:line="240" w:lineRule="auto"/>
              <w:jc w:val="right"/>
              <w:rPr>
                <w:rFonts w:eastAsia="Times New Roman" w:cstheme="minorHAnsi"/>
                <w:b/>
                <w:bCs/>
                <w:i/>
                <w:iCs/>
                <w:color w:val="000000"/>
                <w:sz w:val="18"/>
                <w:szCs w:val="18"/>
              </w:rPr>
            </w:pPr>
            <w:r w:rsidRPr="008B35C3">
              <w:rPr>
                <w:rFonts w:eastAsia="Times New Roman" w:cstheme="minorHAnsi"/>
                <w:b/>
                <w:bCs/>
                <w:i/>
                <w:iCs/>
                <w:color w:val="000000"/>
                <w:sz w:val="18"/>
                <w:szCs w:val="18"/>
              </w:rPr>
              <w:t>1</w:t>
            </w:r>
            <w:r w:rsidR="00B6728E" w:rsidRPr="00B6728E">
              <w:rPr>
                <w:rFonts w:eastAsia="Times New Roman" w:cstheme="minorHAnsi"/>
                <w:b/>
                <w:bCs/>
                <w:i/>
                <w:iCs/>
                <w:color w:val="000000"/>
                <w:sz w:val="18"/>
                <w:szCs w:val="18"/>
              </w:rPr>
              <w:t>,</w:t>
            </w:r>
            <w:r w:rsidRPr="008B35C3">
              <w:rPr>
                <w:rFonts w:eastAsia="Times New Roman" w:cstheme="minorHAnsi"/>
                <w:b/>
                <w:bCs/>
                <w:i/>
                <w:iCs/>
                <w:color w:val="000000"/>
                <w:sz w:val="18"/>
                <w:szCs w:val="18"/>
              </w:rPr>
              <w:t>9</w:t>
            </w:r>
          </w:p>
        </w:tc>
      </w:tr>
      <w:tr w:rsidR="008B35C3" w:rsidRPr="00B6728E" w14:paraId="66DE93BF" w14:textId="77777777" w:rsidTr="008B35C3">
        <w:trPr>
          <w:trHeight w:val="283"/>
        </w:trPr>
        <w:tc>
          <w:tcPr>
            <w:tcW w:w="2550" w:type="pct"/>
            <w:tcBorders>
              <w:top w:val="nil"/>
              <w:left w:val="single" w:sz="4" w:space="0" w:color="auto"/>
              <w:bottom w:val="single" w:sz="4" w:space="0" w:color="auto"/>
              <w:right w:val="single" w:sz="4" w:space="0" w:color="auto"/>
            </w:tcBorders>
            <w:shd w:val="clear" w:color="000000" w:fill="D9D9D9"/>
            <w:noWrap/>
            <w:vAlign w:val="center"/>
            <w:hideMark/>
          </w:tcPr>
          <w:p w14:paraId="4F949C1D" w14:textId="77777777" w:rsidR="008B35C3" w:rsidRPr="008B35C3" w:rsidRDefault="008B35C3" w:rsidP="008B35C3">
            <w:pPr>
              <w:spacing w:after="0" w:line="240" w:lineRule="auto"/>
              <w:rPr>
                <w:rFonts w:eastAsia="Times New Roman" w:cstheme="minorHAnsi"/>
                <w:b/>
                <w:bCs/>
                <w:color w:val="000000"/>
                <w:sz w:val="18"/>
                <w:szCs w:val="18"/>
              </w:rPr>
            </w:pPr>
            <w:r w:rsidRPr="008B35C3">
              <w:rPr>
                <w:rFonts w:eastAsia="Times New Roman" w:cstheme="minorHAnsi"/>
                <w:b/>
                <w:bCs/>
                <w:color w:val="000000"/>
                <w:sz w:val="18"/>
                <w:szCs w:val="18"/>
              </w:rPr>
              <w:t>УКУПНО ГЈ</w:t>
            </w:r>
          </w:p>
        </w:tc>
        <w:tc>
          <w:tcPr>
            <w:tcW w:w="257" w:type="pct"/>
            <w:tcBorders>
              <w:top w:val="nil"/>
              <w:left w:val="nil"/>
              <w:bottom w:val="single" w:sz="4" w:space="0" w:color="auto"/>
              <w:right w:val="single" w:sz="4" w:space="0" w:color="auto"/>
            </w:tcBorders>
            <w:shd w:val="clear" w:color="000000" w:fill="D9D9D9"/>
            <w:noWrap/>
            <w:vAlign w:val="center"/>
            <w:hideMark/>
          </w:tcPr>
          <w:p w14:paraId="1335D802" w14:textId="14C5839A"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592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24</w:t>
            </w:r>
          </w:p>
        </w:tc>
        <w:tc>
          <w:tcPr>
            <w:tcW w:w="271" w:type="pct"/>
            <w:tcBorders>
              <w:top w:val="nil"/>
              <w:left w:val="nil"/>
              <w:bottom w:val="single" w:sz="4" w:space="0" w:color="auto"/>
              <w:right w:val="single" w:sz="4" w:space="0" w:color="auto"/>
            </w:tcBorders>
            <w:shd w:val="clear" w:color="000000" w:fill="D9D9D9"/>
            <w:noWrap/>
            <w:vAlign w:val="center"/>
            <w:hideMark/>
          </w:tcPr>
          <w:p w14:paraId="13AC858B" w14:textId="288D3793"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336" w:type="pct"/>
            <w:tcBorders>
              <w:top w:val="nil"/>
              <w:left w:val="nil"/>
              <w:bottom w:val="single" w:sz="4" w:space="0" w:color="auto"/>
              <w:right w:val="single" w:sz="4" w:space="0" w:color="auto"/>
            </w:tcBorders>
            <w:shd w:val="clear" w:color="000000" w:fill="D9D9D9"/>
            <w:noWrap/>
            <w:vAlign w:val="center"/>
            <w:hideMark/>
          </w:tcPr>
          <w:p w14:paraId="5C8BDD8B" w14:textId="31FCD2F3"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142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329</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w:t>
            </w:r>
          </w:p>
        </w:tc>
        <w:tc>
          <w:tcPr>
            <w:tcW w:w="271" w:type="pct"/>
            <w:tcBorders>
              <w:top w:val="nil"/>
              <w:left w:val="nil"/>
              <w:bottom w:val="single" w:sz="4" w:space="0" w:color="auto"/>
              <w:right w:val="single" w:sz="4" w:space="0" w:color="auto"/>
            </w:tcBorders>
            <w:shd w:val="clear" w:color="000000" w:fill="D9D9D9"/>
            <w:noWrap/>
            <w:vAlign w:val="center"/>
            <w:hideMark/>
          </w:tcPr>
          <w:p w14:paraId="7CBEF23D" w14:textId="4E4456BF"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256" w:type="pct"/>
            <w:tcBorders>
              <w:top w:val="nil"/>
              <w:left w:val="nil"/>
              <w:bottom w:val="single" w:sz="4" w:space="0" w:color="auto"/>
              <w:right w:val="single" w:sz="4" w:space="0" w:color="auto"/>
            </w:tcBorders>
            <w:shd w:val="clear" w:color="000000" w:fill="D9D9D9"/>
            <w:noWrap/>
            <w:vAlign w:val="center"/>
            <w:hideMark/>
          </w:tcPr>
          <w:p w14:paraId="445FF8B5" w14:textId="32927A1F"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240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3</w:t>
            </w:r>
          </w:p>
        </w:tc>
        <w:tc>
          <w:tcPr>
            <w:tcW w:w="273" w:type="pct"/>
            <w:tcBorders>
              <w:top w:val="nil"/>
              <w:left w:val="nil"/>
              <w:bottom w:val="single" w:sz="4" w:space="0" w:color="auto"/>
              <w:right w:val="single" w:sz="4" w:space="0" w:color="auto"/>
            </w:tcBorders>
            <w:shd w:val="clear" w:color="000000" w:fill="D9D9D9"/>
            <w:noWrap/>
            <w:vAlign w:val="center"/>
            <w:hideMark/>
          </w:tcPr>
          <w:p w14:paraId="30D51CFC" w14:textId="5C109AD1"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851</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7</w:t>
            </w:r>
          </w:p>
        </w:tc>
        <w:tc>
          <w:tcPr>
            <w:tcW w:w="271" w:type="pct"/>
            <w:tcBorders>
              <w:top w:val="nil"/>
              <w:left w:val="nil"/>
              <w:bottom w:val="single" w:sz="4" w:space="0" w:color="auto"/>
              <w:right w:val="single" w:sz="4" w:space="0" w:color="auto"/>
            </w:tcBorders>
            <w:shd w:val="clear" w:color="000000" w:fill="D9D9D9"/>
            <w:noWrap/>
            <w:vAlign w:val="center"/>
            <w:hideMark/>
          </w:tcPr>
          <w:p w14:paraId="7AC5B23B" w14:textId="5AEF7F14"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100</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c>
          <w:tcPr>
            <w:tcW w:w="256" w:type="pct"/>
            <w:tcBorders>
              <w:top w:val="nil"/>
              <w:left w:val="nil"/>
              <w:bottom w:val="single" w:sz="4" w:space="0" w:color="auto"/>
              <w:right w:val="single" w:sz="4" w:space="0" w:color="auto"/>
            </w:tcBorders>
            <w:shd w:val="clear" w:color="000000" w:fill="D9D9D9"/>
            <w:noWrap/>
            <w:vAlign w:val="center"/>
            <w:hideMark/>
          </w:tcPr>
          <w:p w14:paraId="0D53749A" w14:textId="45011C03"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4</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8</w:t>
            </w:r>
          </w:p>
        </w:tc>
        <w:tc>
          <w:tcPr>
            <w:tcW w:w="259" w:type="pct"/>
            <w:tcBorders>
              <w:top w:val="nil"/>
              <w:left w:val="nil"/>
              <w:bottom w:val="single" w:sz="4" w:space="0" w:color="auto"/>
              <w:right w:val="single" w:sz="4" w:space="0" w:color="auto"/>
            </w:tcBorders>
            <w:shd w:val="clear" w:color="000000" w:fill="D9D9D9"/>
            <w:noWrap/>
            <w:vAlign w:val="center"/>
            <w:hideMark/>
          </w:tcPr>
          <w:p w14:paraId="55ACF277" w14:textId="4E7B95BE" w:rsidR="008B35C3" w:rsidRPr="008B35C3" w:rsidRDefault="008B35C3" w:rsidP="008B35C3">
            <w:pPr>
              <w:spacing w:after="0" w:line="240" w:lineRule="auto"/>
              <w:jc w:val="right"/>
              <w:rPr>
                <w:rFonts w:eastAsia="Times New Roman" w:cstheme="minorHAnsi"/>
                <w:b/>
                <w:bCs/>
                <w:color w:val="000000"/>
                <w:sz w:val="18"/>
                <w:szCs w:val="18"/>
              </w:rPr>
            </w:pPr>
            <w:r w:rsidRPr="008B35C3">
              <w:rPr>
                <w:rFonts w:eastAsia="Times New Roman" w:cstheme="minorHAnsi"/>
                <w:b/>
                <w:bCs/>
                <w:color w:val="000000"/>
                <w:sz w:val="18"/>
                <w:szCs w:val="18"/>
              </w:rPr>
              <w:t>2</w:t>
            </w:r>
            <w:r w:rsidR="00B6728E" w:rsidRPr="00B6728E">
              <w:rPr>
                <w:rFonts w:eastAsia="Times New Roman" w:cstheme="minorHAnsi"/>
                <w:b/>
                <w:bCs/>
                <w:color w:val="000000"/>
                <w:sz w:val="18"/>
                <w:szCs w:val="18"/>
              </w:rPr>
              <w:t>,</w:t>
            </w:r>
            <w:r w:rsidRPr="008B35C3">
              <w:rPr>
                <w:rFonts w:eastAsia="Times New Roman" w:cstheme="minorHAnsi"/>
                <w:b/>
                <w:bCs/>
                <w:color w:val="000000"/>
                <w:sz w:val="18"/>
                <w:szCs w:val="18"/>
              </w:rPr>
              <w:t>0</w:t>
            </w:r>
          </w:p>
        </w:tc>
      </w:tr>
    </w:tbl>
    <w:p w14:paraId="2B8ED335" w14:textId="77777777" w:rsidR="008B35C3" w:rsidRDefault="008B35C3" w:rsidP="00C4245F">
      <w:pPr>
        <w:spacing w:before="120" w:after="0"/>
        <w:jc w:val="center"/>
        <w:rPr>
          <w:rFonts w:cstheme="minorHAnsi"/>
          <w:sz w:val="24"/>
          <w:lang w:val="sr-Latn-RS"/>
        </w:rPr>
      </w:pPr>
    </w:p>
    <w:p w14:paraId="239B8410" w14:textId="3E53AFDF" w:rsidR="00346A64" w:rsidRPr="00C4245F" w:rsidRDefault="00191F85" w:rsidP="00C4245F">
      <w:pPr>
        <w:spacing w:before="120" w:after="0"/>
        <w:jc w:val="center"/>
        <w:rPr>
          <w:rFonts w:cstheme="minorHAnsi"/>
          <w:sz w:val="24"/>
          <w:lang w:val="sr-Cyrl-RS"/>
        </w:rPr>
      </w:pPr>
      <w:r>
        <w:rPr>
          <w:rFonts w:cstheme="minorHAnsi"/>
          <w:sz w:val="24"/>
          <w:lang w:val="sr-Cyrl-RS"/>
        </w:rPr>
        <w:lastRenderedPageBreak/>
        <w:t>Табела бр.10</w:t>
      </w:r>
      <w:r w:rsidR="00346A64" w:rsidRPr="00C4245F">
        <w:rPr>
          <w:rFonts w:cstheme="minorHAnsi"/>
          <w:sz w:val="24"/>
          <w:lang w:val="sr-Cyrl-RS"/>
        </w:rPr>
        <w:t>. Рекапитулација стања састојина по очуваности</w:t>
      </w:r>
    </w:p>
    <w:tbl>
      <w:tblPr>
        <w:tblW w:w="0" w:type="auto"/>
        <w:jc w:val="center"/>
        <w:tblLook w:val="04A0" w:firstRow="1" w:lastRow="0" w:firstColumn="1" w:lastColumn="0" w:noHBand="0" w:noVBand="1"/>
      </w:tblPr>
      <w:tblGrid>
        <w:gridCol w:w="2222"/>
        <w:gridCol w:w="775"/>
        <w:gridCol w:w="674"/>
        <w:gridCol w:w="1031"/>
        <w:gridCol w:w="674"/>
        <w:gridCol w:w="773"/>
        <w:gridCol w:w="828"/>
        <w:gridCol w:w="674"/>
        <w:gridCol w:w="773"/>
        <w:gridCol w:w="782"/>
      </w:tblGrid>
      <w:tr w:rsidR="00346A64" w:rsidRPr="00362D10" w14:paraId="54A5BC20"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262172" w14:textId="77777777" w:rsidR="00346A64" w:rsidRPr="00362D10" w:rsidRDefault="00346A64" w:rsidP="00362D10">
            <w:pPr>
              <w:spacing w:after="0" w:line="240" w:lineRule="auto"/>
              <w:jc w:val="center"/>
              <w:rPr>
                <w:rFonts w:eastAsia="Times New Roman" w:cstheme="minorHAnsi"/>
                <w:b/>
                <w:bCs/>
                <w:color w:val="000000"/>
                <w:sz w:val="20"/>
                <w:szCs w:val="20"/>
                <w:lang w:val="sr-Cyrl-RS"/>
              </w:rPr>
            </w:pPr>
            <w:r w:rsidRPr="00362D10">
              <w:rPr>
                <w:rFonts w:eastAsia="Times New Roman" w:cstheme="minorHAnsi"/>
                <w:b/>
                <w:bCs/>
                <w:color w:val="000000"/>
                <w:sz w:val="20"/>
                <w:szCs w:val="20"/>
                <w:lang w:val="sr-Cyrl-RS"/>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1DDDEC3"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67B7E290"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47B94BE"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05FC1C"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Piv (%)</w:t>
            </w:r>
          </w:p>
        </w:tc>
      </w:tr>
      <w:tr w:rsidR="00346A64" w:rsidRPr="00362D10" w14:paraId="4E85636A"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EFE6C" w14:textId="77777777" w:rsidR="00346A64" w:rsidRPr="00362D10" w:rsidRDefault="00346A64" w:rsidP="00362D10">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6E37D88"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0538D79"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066FDE0"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A264695"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96E7994"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3E3AE620"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49B3EC6"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2C43A61" w14:textId="77777777" w:rsidR="00346A64" w:rsidRPr="00362D10" w:rsidRDefault="00346A64" w:rsidP="00362D10">
            <w:pPr>
              <w:spacing w:after="0" w:line="240" w:lineRule="auto"/>
              <w:jc w:val="center"/>
              <w:rPr>
                <w:rFonts w:eastAsia="Times New Roman" w:cstheme="minorHAnsi"/>
                <w:b/>
                <w:bCs/>
                <w:color w:val="000000"/>
                <w:sz w:val="20"/>
                <w:szCs w:val="20"/>
              </w:rPr>
            </w:pPr>
            <w:r w:rsidRPr="00362D10">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045DF" w14:textId="77777777" w:rsidR="00346A64" w:rsidRPr="00362D10" w:rsidRDefault="00346A64" w:rsidP="00362D10">
            <w:pPr>
              <w:spacing w:after="0" w:line="240" w:lineRule="auto"/>
              <w:jc w:val="center"/>
              <w:rPr>
                <w:rFonts w:eastAsia="Times New Roman" w:cstheme="minorHAnsi"/>
                <w:b/>
                <w:bCs/>
                <w:color w:val="000000"/>
                <w:sz w:val="20"/>
                <w:szCs w:val="20"/>
              </w:rPr>
            </w:pPr>
          </w:p>
        </w:tc>
      </w:tr>
      <w:tr w:rsidR="008B35C3" w:rsidRPr="00362D10" w14:paraId="39EE2AF8" w14:textId="77777777" w:rsidTr="00362D1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43BD76" w14:textId="77B08334" w:rsidR="008B35C3" w:rsidRPr="00362D10" w:rsidRDefault="008B35C3" w:rsidP="008B35C3">
            <w:pPr>
              <w:spacing w:after="0" w:line="240" w:lineRule="auto"/>
              <w:jc w:val="both"/>
              <w:rPr>
                <w:rFonts w:eastAsia="Times New Roman" w:cstheme="minorHAnsi"/>
                <w:color w:val="000000"/>
                <w:sz w:val="20"/>
                <w:szCs w:val="20"/>
              </w:rPr>
            </w:pPr>
            <w:r w:rsidRPr="00362D10">
              <w:rPr>
                <w:color w:val="000000"/>
                <w:sz w:val="20"/>
                <w:szCs w:val="20"/>
              </w:rPr>
              <w:t>1 - очувана састојина</w:t>
            </w:r>
          </w:p>
        </w:tc>
        <w:tc>
          <w:tcPr>
            <w:tcW w:w="0" w:type="auto"/>
            <w:tcBorders>
              <w:top w:val="nil"/>
              <w:left w:val="nil"/>
              <w:bottom w:val="single" w:sz="4" w:space="0" w:color="auto"/>
              <w:right w:val="single" w:sz="4" w:space="0" w:color="auto"/>
            </w:tcBorders>
            <w:noWrap/>
            <w:vAlign w:val="center"/>
            <w:hideMark/>
          </w:tcPr>
          <w:p w14:paraId="37C83D8C" w14:textId="40697F86"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537</w:t>
            </w:r>
            <w:r>
              <w:rPr>
                <w:color w:val="000000"/>
                <w:sz w:val="20"/>
                <w:szCs w:val="20"/>
              </w:rPr>
              <w:t>,</w:t>
            </w:r>
            <w:r w:rsidRPr="008B35C3">
              <w:rPr>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7EDEA12" w14:textId="0EE379ED"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90</w:t>
            </w:r>
            <w:r>
              <w:rPr>
                <w:color w:val="000000"/>
                <w:sz w:val="20"/>
                <w:szCs w:val="20"/>
              </w:rPr>
              <w:t>,</w:t>
            </w:r>
            <w:r w:rsidRPr="008B35C3">
              <w:rPr>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D396F96" w14:textId="0A3326ED"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130</w:t>
            </w:r>
            <w:r>
              <w:rPr>
                <w:color w:val="000000"/>
                <w:sz w:val="20"/>
                <w:szCs w:val="20"/>
              </w:rPr>
              <w:t>.</w:t>
            </w:r>
            <w:r w:rsidRPr="008B35C3">
              <w:rPr>
                <w:color w:val="000000"/>
                <w:sz w:val="20"/>
                <w:szCs w:val="20"/>
              </w:rPr>
              <w:t>465</w:t>
            </w:r>
            <w:r>
              <w:rPr>
                <w:color w:val="000000"/>
                <w:sz w:val="20"/>
                <w:szCs w:val="20"/>
              </w:rPr>
              <w:t>,</w:t>
            </w:r>
            <w:r w:rsidRPr="008B35C3">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7A8610" w14:textId="41F3B67D"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91</w:t>
            </w:r>
            <w:r>
              <w:rPr>
                <w:color w:val="000000"/>
                <w:sz w:val="20"/>
                <w:szCs w:val="20"/>
              </w:rPr>
              <w:t>,</w:t>
            </w:r>
            <w:r w:rsidRPr="008B35C3">
              <w:rPr>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A75F2F8" w14:textId="27201C02"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242</w:t>
            </w:r>
            <w:r>
              <w:rPr>
                <w:color w:val="000000"/>
                <w:sz w:val="20"/>
                <w:szCs w:val="20"/>
              </w:rPr>
              <w:t>,</w:t>
            </w:r>
            <w:r w:rsidRPr="008B35C3">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9F70828" w14:textId="303EFB14"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2</w:t>
            </w:r>
            <w:r>
              <w:rPr>
                <w:color w:val="000000"/>
                <w:sz w:val="20"/>
                <w:szCs w:val="20"/>
              </w:rPr>
              <w:t>.</w:t>
            </w:r>
            <w:r w:rsidRPr="008B35C3">
              <w:rPr>
                <w:color w:val="000000"/>
                <w:sz w:val="20"/>
                <w:szCs w:val="20"/>
              </w:rPr>
              <w:t>644</w:t>
            </w:r>
            <w:r>
              <w:rPr>
                <w:color w:val="000000"/>
                <w:sz w:val="20"/>
                <w:szCs w:val="20"/>
              </w:rPr>
              <w:t>,</w:t>
            </w:r>
            <w:r w:rsidRPr="008B35C3">
              <w:rPr>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500CE3C" w14:textId="6CE526D8"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92</w:t>
            </w:r>
            <w:r>
              <w:rPr>
                <w:color w:val="000000"/>
                <w:sz w:val="20"/>
                <w:szCs w:val="20"/>
              </w:rPr>
              <w:t>,</w:t>
            </w:r>
            <w:r w:rsidRPr="008B35C3">
              <w:rPr>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AF49642" w14:textId="3BD9A7E4"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4</w:t>
            </w:r>
            <w:r>
              <w:rPr>
                <w:color w:val="000000"/>
                <w:sz w:val="20"/>
                <w:szCs w:val="20"/>
              </w:rPr>
              <w:t>,</w:t>
            </w:r>
            <w:r w:rsidRPr="008B35C3">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435403C" w14:textId="3A1F4608"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2</w:t>
            </w:r>
            <w:r>
              <w:rPr>
                <w:color w:val="000000"/>
                <w:sz w:val="20"/>
                <w:szCs w:val="20"/>
              </w:rPr>
              <w:t>,</w:t>
            </w:r>
            <w:r w:rsidRPr="008B35C3">
              <w:rPr>
                <w:color w:val="000000"/>
                <w:sz w:val="20"/>
                <w:szCs w:val="20"/>
              </w:rPr>
              <w:t>0</w:t>
            </w:r>
          </w:p>
        </w:tc>
      </w:tr>
      <w:tr w:rsidR="008B35C3" w:rsidRPr="00362D10" w14:paraId="4D5CC364" w14:textId="77777777" w:rsidTr="00362D1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F3389A" w14:textId="0CA0E94C" w:rsidR="008B35C3" w:rsidRPr="00362D10" w:rsidRDefault="008B35C3" w:rsidP="008B35C3">
            <w:pPr>
              <w:spacing w:after="0" w:line="240" w:lineRule="auto"/>
              <w:jc w:val="both"/>
              <w:rPr>
                <w:rFonts w:eastAsia="Times New Roman" w:cstheme="minorHAnsi"/>
                <w:color w:val="000000"/>
                <w:sz w:val="20"/>
                <w:szCs w:val="20"/>
              </w:rPr>
            </w:pPr>
            <w:r w:rsidRPr="00362D10">
              <w:rPr>
                <w:color w:val="000000"/>
                <w:sz w:val="20"/>
                <w:szCs w:val="20"/>
              </w:rPr>
              <w:t>2 - разређена састојина</w:t>
            </w:r>
          </w:p>
        </w:tc>
        <w:tc>
          <w:tcPr>
            <w:tcW w:w="0" w:type="auto"/>
            <w:tcBorders>
              <w:top w:val="nil"/>
              <w:left w:val="nil"/>
              <w:bottom w:val="single" w:sz="4" w:space="0" w:color="auto"/>
              <w:right w:val="single" w:sz="4" w:space="0" w:color="auto"/>
            </w:tcBorders>
            <w:noWrap/>
            <w:vAlign w:val="center"/>
            <w:hideMark/>
          </w:tcPr>
          <w:p w14:paraId="0DCF0A85" w14:textId="75F4BDD3"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55</w:t>
            </w:r>
            <w:r>
              <w:rPr>
                <w:color w:val="000000"/>
                <w:sz w:val="20"/>
                <w:szCs w:val="20"/>
              </w:rPr>
              <w:t>,</w:t>
            </w:r>
            <w:r w:rsidRPr="008B35C3">
              <w:rPr>
                <w:color w:val="000000"/>
                <w:sz w:val="20"/>
                <w:szCs w:val="20"/>
              </w:rPr>
              <w:t>20</w:t>
            </w:r>
          </w:p>
        </w:tc>
        <w:tc>
          <w:tcPr>
            <w:tcW w:w="0" w:type="auto"/>
            <w:tcBorders>
              <w:top w:val="nil"/>
              <w:left w:val="nil"/>
              <w:bottom w:val="single" w:sz="4" w:space="0" w:color="auto"/>
              <w:right w:val="single" w:sz="4" w:space="0" w:color="auto"/>
            </w:tcBorders>
            <w:noWrap/>
            <w:vAlign w:val="center"/>
            <w:hideMark/>
          </w:tcPr>
          <w:p w14:paraId="5AD347FD" w14:textId="6AD2FF81"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9</w:t>
            </w:r>
            <w:r>
              <w:rPr>
                <w:color w:val="000000"/>
                <w:sz w:val="20"/>
                <w:szCs w:val="20"/>
              </w:rPr>
              <w:t>,</w:t>
            </w:r>
            <w:r w:rsidRPr="008B35C3">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67D98AD" w14:textId="29569621"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11</w:t>
            </w:r>
            <w:r>
              <w:rPr>
                <w:color w:val="000000"/>
                <w:sz w:val="20"/>
                <w:szCs w:val="20"/>
              </w:rPr>
              <w:t>.</w:t>
            </w:r>
            <w:r w:rsidRPr="008B35C3">
              <w:rPr>
                <w:color w:val="000000"/>
                <w:sz w:val="20"/>
                <w:szCs w:val="20"/>
              </w:rPr>
              <w:t>863</w:t>
            </w:r>
            <w:r>
              <w:rPr>
                <w:color w:val="000000"/>
                <w:sz w:val="20"/>
                <w:szCs w:val="20"/>
              </w:rPr>
              <w:t>,</w:t>
            </w:r>
            <w:r w:rsidRPr="008B35C3">
              <w:rPr>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B570C40" w14:textId="5D62DF82"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8</w:t>
            </w:r>
            <w:r>
              <w:rPr>
                <w:color w:val="000000"/>
                <w:sz w:val="20"/>
                <w:szCs w:val="20"/>
              </w:rPr>
              <w:t>,</w:t>
            </w:r>
            <w:r w:rsidRPr="008B35C3">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57DC033" w14:textId="78FA6471"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214</w:t>
            </w:r>
            <w:r>
              <w:rPr>
                <w:color w:val="000000"/>
                <w:sz w:val="20"/>
                <w:szCs w:val="20"/>
              </w:rPr>
              <w:t>,</w:t>
            </w:r>
            <w:r w:rsidRPr="008B35C3">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435346" w14:textId="5A97E976"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207</w:t>
            </w:r>
            <w:r>
              <w:rPr>
                <w:color w:val="000000"/>
                <w:sz w:val="20"/>
                <w:szCs w:val="20"/>
              </w:rPr>
              <w:t>,</w:t>
            </w:r>
            <w:r w:rsidRPr="008B35C3">
              <w:rPr>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5DE69BD" w14:textId="210738E5"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7</w:t>
            </w:r>
            <w:r>
              <w:rPr>
                <w:color w:val="000000"/>
                <w:sz w:val="20"/>
                <w:szCs w:val="20"/>
              </w:rPr>
              <w:t>,</w:t>
            </w:r>
            <w:r w:rsidRPr="008B35C3">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08B522D" w14:textId="05B285CC"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3</w:t>
            </w:r>
            <w:r>
              <w:rPr>
                <w:color w:val="000000"/>
                <w:sz w:val="20"/>
                <w:szCs w:val="20"/>
              </w:rPr>
              <w:t>,</w:t>
            </w:r>
            <w:r w:rsidRPr="008B35C3">
              <w:rPr>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BDC4C01" w14:textId="692F4ABC" w:rsidR="008B35C3" w:rsidRPr="008B35C3" w:rsidRDefault="008B35C3" w:rsidP="008B35C3">
            <w:pPr>
              <w:spacing w:after="0" w:line="240" w:lineRule="auto"/>
              <w:jc w:val="right"/>
              <w:rPr>
                <w:rFonts w:eastAsia="Times New Roman" w:cstheme="minorHAnsi"/>
                <w:color w:val="000000"/>
                <w:sz w:val="20"/>
                <w:szCs w:val="20"/>
              </w:rPr>
            </w:pPr>
            <w:r w:rsidRPr="008B35C3">
              <w:rPr>
                <w:color w:val="000000"/>
                <w:sz w:val="20"/>
                <w:szCs w:val="20"/>
              </w:rPr>
              <w:t>1</w:t>
            </w:r>
            <w:r>
              <w:rPr>
                <w:color w:val="000000"/>
                <w:sz w:val="20"/>
                <w:szCs w:val="20"/>
              </w:rPr>
              <w:t>,</w:t>
            </w:r>
            <w:r w:rsidRPr="008B35C3">
              <w:rPr>
                <w:color w:val="000000"/>
                <w:sz w:val="20"/>
                <w:szCs w:val="20"/>
              </w:rPr>
              <w:t>7</w:t>
            </w:r>
          </w:p>
        </w:tc>
      </w:tr>
      <w:tr w:rsidR="008B35C3" w:rsidRPr="00362D10" w14:paraId="0FBB32F3" w14:textId="77777777" w:rsidTr="00362D10">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AC0B076" w14:textId="160CFD18" w:rsidR="008B35C3" w:rsidRPr="00362D10" w:rsidRDefault="008B35C3" w:rsidP="008B35C3">
            <w:pPr>
              <w:spacing w:after="0" w:line="240" w:lineRule="auto"/>
              <w:jc w:val="both"/>
              <w:rPr>
                <w:rFonts w:eastAsia="Times New Roman" w:cstheme="minorHAnsi"/>
                <w:b/>
                <w:bCs/>
                <w:color w:val="000000"/>
                <w:sz w:val="20"/>
                <w:szCs w:val="20"/>
              </w:rPr>
            </w:pPr>
            <w:r w:rsidRPr="00362D10">
              <w:rPr>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4D3E969A" w14:textId="4AB67DCD"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592</w:t>
            </w:r>
            <w:r>
              <w:rPr>
                <w:b/>
                <w:bCs/>
                <w:color w:val="000000"/>
                <w:sz w:val="20"/>
                <w:szCs w:val="20"/>
              </w:rPr>
              <w:t>,</w:t>
            </w:r>
            <w:r w:rsidRPr="008B35C3">
              <w:rPr>
                <w:b/>
                <w:bCs/>
                <w:color w:val="000000"/>
                <w:sz w:val="20"/>
                <w:szCs w:val="20"/>
              </w:rPr>
              <w:t>24</w:t>
            </w:r>
          </w:p>
        </w:tc>
        <w:tc>
          <w:tcPr>
            <w:tcW w:w="0" w:type="auto"/>
            <w:tcBorders>
              <w:top w:val="nil"/>
              <w:left w:val="nil"/>
              <w:bottom w:val="single" w:sz="4" w:space="0" w:color="auto"/>
              <w:right w:val="single" w:sz="4" w:space="0" w:color="auto"/>
            </w:tcBorders>
            <w:shd w:val="clear" w:color="000000" w:fill="D9D9D9"/>
            <w:noWrap/>
            <w:vAlign w:val="center"/>
            <w:hideMark/>
          </w:tcPr>
          <w:p w14:paraId="752475F9" w14:textId="1A0A0824"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100</w:t>
            </w:r>
            <w:r>
              <w:rPr>
                <w:b/>
                <w:bCs/>
                <w:color w:val="000000"/>
                <w:sz w:val="20"/>
                <w:szCs w:val="20"/>
              </w:rPr>
              <w:t>,</w:t>
            </w:r>
            <w:r w:rsidRPr="008B35C3">
              <w:rPr>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2CEBE1B" w14:textId="7254F606"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142</w:t>
            </w:r>
            <w:r>
              <w:rPr>
                <w:b/>
                <w:bCs/>
                <w:color w:val="000000"/>
                <w:sz w:val="20"/>
                <w:szCs w:val="20"/>
              </w:rPr>
              <w:t>.</w:t>
            </w:r>
            <w:r w:rsidRPr="008B35C3">
              <w:rPr>
                <w:b/>
                <w:bCs/>
                <w:color w:val="000000"/>
                <w:sz w:val="20"/>
                <w:szCs w:val="20"/>
              </w:rPr>
              <w:t>329</w:t>
            </w:r>
            <w:r>
              <w:rPr>
                <w:b/>
                <w:bCs/>
                <w:color w:val="000000"/>
                <w:sz w:val="20"/>
                <w:szCs w:val="20"/>
              </w:rPr>
              <w:t>,</w:t>
            </w:r>
            <w:r w:rsidRPr="008B35C3">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205FD3F9" w14:textId="039D0399"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100</w:t>
            </w:r>
            <w:r>
              <w:rPr>
                <w:b/>
                <w:bCs/>
                <w:color w:val="000000"/>
                <w:sz w:val="20"/>
                <w:szCs w:val="20"/>
              </w:rPr>
              <w:t>,</w:t>
            </w:r>
            <w:r w:rsidRPr="008B35C3">
              <w:rPr>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753B9D9" w14:textId="3DAD1CE9"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240</w:t>
            </w:r>
            <w:r>
              <w:rPr>
                <w:b/>
                <w:bCs/>
                <w:color w:val="000000"/>
                <w:sz w:val="20"/>
                <w:szCs w:val="20"/>
              </w:rPr>
              <w:t>,</w:t>
            </w:r>
            <w:r w:rsidRPr="008B35C3">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20D6AC4" w14:textId="2DD89CDF"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2</w:t>
            </w:r>
            <w:r>
              <w:rPr>
                <w:b/>
                <w:bCs/>
                <w:color w:val="000000"/>
                <w:sz w:val="20"/>
                <w:szCs w:val="20"/>
              </w:rPr>
              <w:t>.</w:t>
            </w:r>
            <w:r w:rsidRPr="008B35C3">
              <w:rPr>
                <w:b/>
                <w:bCs/>
                <w:color w:val="000000"/>
                <w:sz w:val="20"/>
                <w:szCs w:val="20"/>
              </w:rPr>
              <w:t>851</w:t>
            </w:r>
            <w:r>
              <w:rPr>
                <w:b/>
                <w:bCs/>
                <w:color w:val="000000"/>
                <w:sz w:val="20"/>
                <w:szCs w:val="20"/>
              </w:rPr>
              <w:t>,</w:t>
            </w:r>
            <w:r w:rsidRPr="008B35C3">
              <w:rPr>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57C585C4" w14:textId="25786235"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100</w:t>
            </w:r>
            <w:r>
              <w:rPr>
                <w:b/>
                <w:bCs/>
                <w:color w:val="000000"/>
                <w:sz w:val="20"/>
                <w:szCs w:val="20"/>
              </w:rPr>
              <w:t>,</w:t>
            </w:r>
            <w:r w:rsidRPr="008B35C3">
              <w:rPr>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FA9A29F" w14:textId="6FF88E66"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4</w:t>
            </w:r>
            <w:r>
              <w:rPr>
                <w:b/>
                <w:bCs/>
                <w:color w:val="000000"/>
                <w:sz w:val="20"/>
                <w:szCs w:val="20"/>
              </w:rPr>
              <w:t>,</w:t>
            </w:r>
            <w:r w:rsidRPr="008B35C3">
              <w:rPr>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9D08641" w14:textId="02EBE76B" w:rsidR="008B35C3" w:rsidRPr="008B35C3" w:rsidRDefault="008B35C3" w:rsidP="008B35C3">
            <w:pPr>
              <w:spacing w:after="0" w:line="240" w:lineRule="auto"/>
              <w:jc w:val="right"/>
              <w:rPr>
                <w:rFonts w:eastAsia="Times New Roman" w:cstheme="minorHAnsi"/>
                <w:b/>
                <w:bCs/>
                <w:color w:val="000000"/>
                <w:sz w:val="20"/>
                <w:szCs w:val="20"/>
              </w:rPr>
            </w:pPr>
            <w:r w:rsidRPr="008B35C3">
              <w:rPr>
                <w:b/>
                <w:bCs/>
                <w:color w:val="000000"/>
                <w:sz w:val="20"/>
                <w:szCs w:val="20"/>
              </w:rPr>
              <w:t>2</w:t>
            </w:r>
            <w:r>
              <w:rPr>
                <w:b/>
                <w:bCs/>
                <w:color w:val="000000"/>
                <w:sz w:val="20"/>
                <w:szCs w:val="20"/>
              </w:rPr>
              <w:t>,</w:t>
            </w:r>
            <w:r w:rsidRPr="008B35C3">
              <w:rPr>
                <w:b/>
                <w:bCs/>
                <w:color w:val="000000"/>
                <w:sz w:val="20"/>
                <w:szCs w:val="20"/>
              </w:rPr>
              <w:t>0</w:t>
            </w:r>
          </w:p>
        </w:tc>
      </w:tr>
    </w:tbl>
    <w:p w14:paraId="1B9E44C2" w14:textId="77777777" w:rsidR="00346A64" w:rsidRPr="00C4245F" w:rsidRDefault="00346A64" w:rsidP="00C4245F">
      <w:pPr>
        <w:spacing w:after="0"/>
        <w:jc w:val="both"/>
        <w:rPr>
          <w:rFonts w:cstheme="minorHAnsi"/>
          <w:sz w:val="24"/>
          <w:lang w:val="sr-Cyrl-RS"/>
        </w:rPr>
      </w:pPr>
    </w:p>
    <w:p w14:paraId="21C08DF6" w14:textId="259604F7" w:rsidR="00346A64" w:rsidRPr="00C4245F" w:rsidRDefault="00346A64" w:rsidP="00C4245F">
      <w:pPr>
        <w:spacing w:after="0"/>
        <w:jc w:val="both"/>
        <w:rPr>
          <w:rFonts w:cstheme="minorHAnsi"/>
          <w:sz w:val="24"/>
          <w:lang w:val="sr-Cyrl-RS"/>
        </w:rPr>
      </w:pPr>
      <w:r w:rsidRPr="00C4245F">
        <w:rPr>
          <w:rFonts w:cstheme="minorHAnsi"/>
          <w:sz w:val="24"/>
          <w:lang w:val="sr-Cyrl-RS"/>
        </w:rPr>
        <w:t>Посматрано на нивоу газдинске јединице стање шума по п</w:t>
      </w:r>
      <w:r w:rsidR="001B55FE">
        <w:rPr>
          <w:rFonts w:cstheme="minorHAnsi"/>
          <w:sz w:val="24"/>
          <w:lang w:val="sr-Cyrl-RS"/>
        </w:rPr>
        <w:t>ореклу је незадовољавајуће, јер је преко 95,5% састојина</w:t>
      </w:r>
      <w:r w:rsidRPr="00C4245F">
        <w:rPr>
          <w:rFonts w:cstheme="minorHAnsi"/>
          <w:sz w:val="24"/>
          <w:lang w:val="sr-Cyrl-RS"/>
        </w:rPr>
        <w:t xml:space="preserve"> изданачког-вегетативног порекла, </w:t>
      </w:r>
      <w:r w:rsidR="001B55FE">
        <w:rPr>
          <w:rFonts w:cstheme="minorHAnsi"/>
          <w:sz w:val="24"/>
          <w:lang w:val="sr-Cyrl-RS"/>
        </w:rPr>
        <w:t>док остатак представљају вештачки подигнуте састојине четинара и вештачки подигнуте састојине тврдих лишћара</w:t>
      </w:r>
      <w:r w:rsidRPr="00C4245F">
        <w:rPr>
          <w:rFonts w:cstheme="minorHAnsi"/>
          <w:sz w:val="24"/>
          <w:lang w:val="sr-Cyrl-RS"/>
        </w:rPr>
        <w:t xml:space="preserve">. </w:t>
      </w:r>
      <w:r w:rsidR="001B55FE">
        <w:rPr>
          <w:rFonts w:cstheme="minorHAnsi"/>
          <w:sz w:val="24"/>
          <w:lang w:val="sr-Cyrl-RS"/>
        </w:rPr>
        <w:t>Већина састојина заступљених у овој газдинској јединици дугорочно посматрано има</w:t>
      </w:r>
      <w:r w:rsidRPr="00C4245F">
        <w:rPr>
          <w:rFonts w:cstheme="minorHAnsi"/>
          <w:sz w:val="24"/>
          <w:lang w:val="sr-Cyrl-RS"/>
        </w:rPr>
        <w:t xml:space="preserve"> потенцијал да </w:t>
      </w:r>
      <w:r w:rsidR="001B55FE">
        <w:rPr>
          <w:rFonts w:cstheme="minorHAnsi"/>
          <w:sz w:val="24"/>
          <w:lang w:val="sr-Cyrl-RS"/>
        </w:rPr>
        <w:t>буде преведено</w:t>
      </w:r>
      <w:r w:rsidRPr="00C4245F">
        <w:rPr>
          <w:rFonts w:cstheme="minorHAnsi"/>
          <w:sz w:val="24"/>
          <w:lang w:val="sr-Cyrl-RS"/>
        </w:rPr>
        <w:t xml:space="preserve"> у шуме високог узгојног облика стога су те састојине сврстане у газдинске типове шума „Изданачке мешовите шуме липа - Високе шуме липе и осталих лишћара“, „</w:t>
      </w:r>
      <w:r w:rsidRPr="00C4245F">
        <w:rPr>
          <w:rFonts w:eastAsia="Times New Roman" w:cstheme="minorHAnsi"/>
          <w:color w:val="000000"/>
          <w:sz w:val="24"/>
          <w:szCs w:val="20"/>
        </w:rPr>
        <w:t>Изданачке мешовите шуме храстова - Високе шуме храстова и осталих лишћара</w:t>
      </w:r>
      <w:r w:rsidR="001B55FE">
        <w:rPr>
          <w:rFonts w:cstheme="minorHAnsi"/>
          <w:sz w:val="24"/>
          <w:lang w:val="sr-Cyrl-RS"/>
        </w:rPr>
        <w:t>“,</w:t>
      </w:r>
      <w:r w:rsidRPr="00C4245F">
        <w:rPr>
          <w:rFonts w:cstheme="minorHAnsi"/>
          <w:sz w:val="24"/>
          <w:lang w:val="sr-Cyrl-RS"/>
        </w:rPr>
        <w:t xml:space="preserve"> „</w:t>
      </w:r>
      <w:r w:rsidRPr="00C4245F">
        <w:rPr>
          <w:rFonts w:eastAsia="Times New Roman" w:cstheme="minorHAnsi"/>
          <w:color w:val="000000"/>
          <w:sz w:val="24"/>
          <w:szCs w:val="20"/>
        </w:rPr>
        <w:t>Изданачке мешовите шуме букве - Високе шуме букве и остали</w:t>
      </w:r>
      <w:r w:rsidRPr="00C4245F">
        <w:rPr>
          <w:rFonts w:eastAsia="Times New Roman" w:cstheme="minorHAnsi"/>
          <w:color w:val="000000"/>
          <w:sz w:val="24"/>
          <w:szCs w:val="20"/>
          <w:lang w:val="sr-Cyrl-RS"/>
        </w:rPr>
        <w:t>х лишћара и четинара</w:t>
      </w:r>
      <w:r w:rsidRPr="001B55FE">
        <w:rPr>
          <w:rFonts w:cstheme="minorHAnsi"/>
          <w:sz w:val="24"/>
          <w:lang w:val="sr-Cyrl-RS"/>
        </w:rPr>
        <w:t>“</w:t>
      </w:r>
      <w:r w:rsidR="001B55FE" w:rsidRPr="001B55FE">
        <w:rPr>
          <w:rFonts w:cstheme="minorHAnsi"/>
          <w:sz w:val="24"/>
          <w:lang w:val="sr-Cyrl-RS"/>
        </w:rPr>
        <w:t xml:space="preserve"> </w:t>
      </w:r>
      <w:r w:rsidR="001B55FE" w:rsidRPr="001B55FE">
        <w:rPr>
          <w:rFonts w:cstheme="minorHAnsi"/>
          <w:sz w:val="24"/>
          <w:szCs w:val="24"/>
          <w:lang w:val="sr-Cyrl-RS"/>
        </w:rPr>
        <w:t>и „</w:t>
      </w:r>
      <w:r w:rsidR="001B55FE" w:rsidRPr="001B55FE">
        <w:rPr>
          <w:rFonts w:eastAsia="Times New Roman" w:cstheme="minorHAnsi"/>
          <w:color w:val="000000"/>
          <w:sz w:val="24"/>
          <w:szCs w:val="24"/>
        </w:rPr>
        <w:t>Изданачке мешовите шуме ОТЛ - Високе мешовите шуме ОТЛ</w:t>
      </w:r>
      <w:r w:rsidR="001B55FE" w:rsidRPr="001B55FE">
        <w:rPr>
          <w:rFonts w:eastAsia="Times New Roman" w:cstheme="minorHAnsi"/>
          <w:color w:val="000000"/>
          <w:sz w:val="24"/>
          <w:szCs w:val="24"/>
          <w:lang w:val="sr-Cyrl-RS"/>
        </w:rPr>
        <w:t>“</w:t>
      </w:r>
      <w:r w:rsidR="001B55FE">
        <w:rPr>
          <w:rFonts w:eastAsia="Times New Roman" w:cstheme="minorHAnsi"/>
          <w:color w:val="000000"/>
          <w:sz w:val="24"/>
          <w:szCs w:val="24"/>
          <w:lang w:val="sr-Cyrl-RS"/>
        </w:rPr>
        <w:t>, док свега 1,3% састојина нема потенција да дугорочно буду преведене у високи узгојни облик</w:t>
      </w:r>
      <w:r w:rsidRPr="001B55FE">
        <w:rPr>
          <w:rFonts w:cstheme="minorHAnsi"/>
          <w:sz w:val="24"/>
          <w:szCs w:val="24"/>
          <w:lang w:val="sr-Cyrl-RS"/>
        </w:rPr>
        <w:t>.</w:t>
      </w:r>
      <w:r w:rsidRPr="00C4245F">
        <w:rPr>
          <w:rFonts w:cstheme="minorHAnsi"/>
          <w:sz w:val="24"/>
          <w:lang w:val="sr-Cyrl-RS"/>
        </w:rPr>
        <w:t xml:space="preserve"> </w:t>
      </w:r>
    </w:p>
    <w:p w14:paraId="1D08CE68" w14:textId="0E32714C" w:rsidR="00572127" w:rsidRPr="00492215" w:rsidRDefault="00346A64" w:rsidP="00C4245F">
      <w:pPr>
        <w:spacing w:after="0"/>
        <w:jc w:val="both"/>
        <w:rPr>
          <w:rFonts w:cstheme="minorHAnsi"/>
          <w:sz w:val="24"/>
          <w:lang w:val="sr-Cyrl-RS"/>
        </w:rPr>
      </w:pPr>
      <w:r w:rsidRPr="00C4245F">
        <w:rPr>
          <w:rFonts w:cstheme="minorHAnsi"/>
          <w:sz w:val="24"/>
          <w:lang w:val="sr-Cyrl-RS"/>
        </w:rPr>
        <w:t xml:space="preserve">Насупрот веома лошем стању по пореклу, стање састојина по степену очуваности може се сматрати повољнијим, </w:t>
      </w:r>
      <w:r w:rsidR="00174BFF" w:rsidRPr="00C4245F">
        <w:rPr>
          <w:rFonts w:cstheme="minorHAnsi"/>
          <w:sz w:val="24"/>
          <w:lang w:val="sr-Cyrl-RS"/>
        </w:rPr>
        <w:t>јер</w:t>
      </w:r>
      <w:r w:rsidR="00492215">
        <w:rPr>
          <w:rFonts w:cstheme="minorHAnsi"/>
          <w:sz w:val="24"/>
          <w:lang w:val="sr-Cyrl-RS"/>
        </w:rPr>
        <w:t xml:space="preserve"> су</w:t>
      </w:r>
      <w:r w:rsidR="00174BFF" w:rsidRPr="00C4245F">
        <w:rPr>
          <w:rFonts w:cstheme="minorHAnsi"/>
          <w:sz w:val="24"/>
          <w:lang w:val="sr-Cyrl-RS"/>
        </w:rPr>
        <w:t xml:space="preserve"> очуване састојине </w:t>
      </w:r>
      <w:r w:rsidR="00492215">
        <w:rPr>
          <w:rFonts w:cstheme="minorHAnsi"/>
          <w:sz w:val="24"/>
          <w:lang w:val="sr-Cyrl-RS"/>
        </w:rPr>
        <w:t>распрострањене на 90,</w:t>
      </w:r>
      <w:r w:rsidR="0099752E">
        <w:rPr>
          <w:rFonts w:cstheme="minorHAnsi"/>
          <w:sz w:val="24"/>
          <w:lang w:val="sr-Latn-RS"/>
        </w:rPr>
        <w:t>7</w:t>
      </w:r>
      <w:r w:rsidR="00174BFF" w:rsidRPr="00C4245F">
        <w:rPr>
          <w:rFonts w:cstheme="minorHAnsi"/>
          <w:sz w:val="24"/>
          <w:lang w:val="sr-Cyrl-RS"/>
        </w:rPr>
        <w:t xml:space="preserve">%, разређене </w:t>
      </w:r>
      <w:r w:rsidR="00492215">
        <w:rPr>
          <w:rFonts w:cstheme="minorHAnsi"/>
          <w:sz w:val="24"/>
          <w:lang w:val="sr-Cyrl-RS"/>
        </w:rPr>
        <w:t>на 9,</w:t>
      </w:r>
      <w:r w:rsidR="0099752E">
        <w:rPr>
          <w:rFonts w:cstheme="minorHAnsi"/>
          <w:sz w:val="24"/>
          <w:lang w:val="sr-Latn-RS"/>
        </w:rPr>
        <w:t>3</w:t>
      </w:r>
      <w:r w:rsidR="00492215">
        <w:rPr>
          <w:rFonts w:cstheme="minorHAnsi"/>
          <w:sz w:val="24"/>
          <w:lang w:val="sr-Cyrl-RS"/>
        </w:rPr>
        <w:t>%</w:t>
      </w:r>
      <w:r w:rsidRPr="00C4245F">
        <w:rPr>
          <w:rFonts w:cstheme="minorHAnsi"/>
          <w:sz w:val="24"/>
          <w:lang w:val="sr-Cyrl-RS"/>
        </w:rPr>
        <w:t xml:space="preserve"> </w:t>
      </w:r>
      <w:r w:rsidR="00492215">
        <w:rPr>
          <w:rFonts w:cstheme="minorHAnsi"/>
          <w:sz w:val="24"/>
          <w:lang w:val="sr-Cyrl-RS"/>
        </w:rPr>
        <w:t xml:space="preserve">шумом обрасле површине, </w:t>
      </w:r>
      <w:r w:rsidRPr="00C4245F">
        <w:rPr>
          <w:rFonts w:cstheme="minorHAnsi"/>
          <w:sz w:val="24"/>
          <w:lang w:val="sr-Cyrl-RS"/>
        </w:rPr>
        <w:t>док девастиране састојине нису регистроване у овој газдинској јединици.</w:t>
      </w:r>
    </w:p>
    <w:p w14:paraId="3479E243" w14:textId="2778C3E2" w:rsidR="00346A64" w:rsidRPr="00C4245F" w:rsidRDefault="004211E2" w:rsidP="00C4245F">
      <w:pPr>
        <w:keepNext/>
        <w:keepLines/>
        <w:spacing w:before="200" w:after="0"/>
        <w:jc w:val="both"/>
        <w:outlineLvl w:val="2"/>
        <w:rPr>
          <w:rFonts w:eastAsiaTheme="majorEastAsia" w:cstheme="minorHAnsi"/>
          <w:b/>
          <w:bCs/>
          <w:color w:val="4472C4" w:themeColor="accent1"/>
          <w:sz w:val="24"/>
          <w:lang w:val="sr-Cyrl-RS"/>
        </w:rPr>
      </w:pPr>
      <w:bookmarkStart w:id="576" w:name="_Toc170061806"/>
      <w:bookmarkStart w:id="577" w:name="_Toc176937555"/>
      <w:bookmarkStart w:id="578" w:name="_Toc179192954"/>
      <w:bookmarkStart w:id="579" w:name="_Toc185152220"/>
      <w:bookmarkStart w:id="580" w:name="_Toc224493371"/>
      <w:r>
        <w:rPr>
          <w:rFonts w:eastAsiaTheme="majorEastAsia" w:cstheme="minorHAnsi"/>
          <w:b/>
          <w:bCs/>
          <w:color w:val="4472C4" w:themeColor="accent1"/>
          <w:sz w:val="24"/>
          <w:lang w:val="sr-Cyrl-RS"/>
        </w:rPr>
        <w:t>2.1.4</w:t>
      </w:r>
      <w:r w:rsidR="00346A64" w:rsidRPr="00C4245F">
        <w:rPr>
          <w:rFonts w:eastAsiaTheme="majorEastAsia" w:cstheme="minorHAnsi"/>
          <w:b/>
          <w:bCs/>
          <w:color w:val="4472C4" w:themeColor="accent1"/>
          <w:sz w:val="24"/>
          <w:lang w:val="sr-Cyrl-RS"/>
        </w:rPr>
        <w:t xml:space="preserve"> Стање шума по смеси</w:t>
      </w:r>
      <w:bookmarkEnd w:id="576"/>
      <w:bookmarkEnd w:id="577"/>
      <w:bookmarkEnd w:id="578"/>
      <w:bookmarkEnd w:id="579"/>
      <w:bookmarkEnd w:id="580"/>
    </w:p>
    <w:p w14:paraId="42E9E381" w14:textId="380D985A" w:rsidR="00346A64"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смеси за газдинск</w:t>
      </w:r>
      <w:r w:rsidR="00191F85">
        <w:rPr>
          <w:rFonts w:cstheme="minorHAnsi"/>
          <w:sz w:val="24"/>
          <w:lang w:val="sr-Cyrl-RS"/>
        </w:rPr>
        <w:t>у јединицу дато је у табелама 11 и 12</w:t>
      </w:r>
      <w:r w:rsidRPr="00C4245F">
        <w:rPr>
          <w:rFonts w:cstheme="minorHAnsi"/>
          <w:sz w:val="24"/>
          <w:lang w:val="sr-Cyrl-RS"/>
        </w:rPr>
        <w:t>.</w:t>
      </w:r>
    </w:p>
    <w:p w14:paraId="21C9AA6D" w14:textId="1673D931" w:rsidR="00346A64" w:rsidRPr="00C4245F" w:rsidRDefault="00191F85" w:rsidP="00C4245F">
      <w:pPr>
        <w:spacing w:after="0"/>
        <w:ind w:left="720"/>
        <w:jc w:val="center"/>
        <w:rPr>
          <w:rFonts w:cstheme="minorHAnsi"/>
          <w:sz w:val="24"/>
          <w:lang w:val="sr-Latn-RS"/>
        </w:rPr>
      </w:pPr>
      <w:r>
        <w:rPr>
          <w:rFonts w:cstheme="minorHAnsi"/>
          <w:sz w:val="24"/>
          <w:lang w:val="sr-Cyrl-RS"/>
        </w:rPr>
        <w:t>Табела бр.11</w:t>
      </w:r>
      <w:r w:rsidR="00346A64" w:rsidRPr="00C4245F">
        <w:rPr>
          <w:rFonts w:cstheme="minorHAnsi"/>
          <w:sz w:val="24"/>
          <w:lang w:val="sr-Cyrl-RS"/>
        </w:rPr>
        <w:t>. Стање газдинских типова по смеси и мешовитости</w:t>
      </w:r>
    </w:p>
    <w:tbl>
      <w:tblPr>
        <w:tblW w:w="5000" w:type="pct"/>
        <w:tblLook w:val="04A0" w:firstRow="1" w:lastRow="0" w:firstColumn="1" w:lastColumn="0" w:noHBand="0" w:noVBand="1"/>
      </w:tblPr>
      <w:tblGrid>
        <w:gridCol w:w="7405"/>
        <w:gridCol w:w="711"/>
        <w:gridCol w:w="719"/>
        <w:gridCol w:w="936"/>
        <w:gridCol w:w="719"/>
        <w:gridCol w:w="697"/>
        <w:gridCol w:w="756"/>
        <w:gridCol w:w="719"/>
        <w:gridCol w:w="697"/>
        <w:gridCol w:w="811"/>
      </w:tblGrid>
      <w:tr w:rsidR="00362D10" w:rsidRPr="00362D10" w14:paraId="18E7F429" w14:textId="77777777" w:rsidTr="0029377D">
        <w:trPr>
          <w:trHeight w:val="285"/>
          <w:tblHeader/>
        </w:trPr>
        <w:tc>
          <w:tcPr>
            <w:tcW w:w="261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8C8115"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Мешовитост/Газдинске класе</w:t>
            </w:r>
          </w:p>
        </w:tc>
        <w:tc>
          <w:tcPr>
            <w:tcW w:w="505"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040B595"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Површина</w:t>
            </w:r>
          </w:p>
        </w:tc>
        <w:tc>
          <w:tcPr>
            <w:tcW w:w="83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D82DC63"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Запремина</w:t>
            </w:r>
          </w:p>
        </w:tc>
        <w:tc>
          <w:tcPr>
            <w:tcW w:w="76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404D91D7"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Запремински прираст</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E0B0B4"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Piv (%)</w:t>
            </w:r>
          </w:p>
        </w:tc>
      </w:tr>
      <w:tr w:rsidR="00362D10" w:rsidRPr="00362D10" w14:paraId="5C43EA92" w14:textId="77777777" w:rsidTr="0029377D">
        <w:trPr>
          <w:trHeight w:val="285"/>
          <w:tblHeader/>
        </w:trPr>
        <w:tc>
          <w:tcPr>
            <w:tcW w:w="2613" w:type="pct"/>
            <w:vMerge/>
            <w:tcBorders>
              <w:top w:val="single" w:sz="4" w:space="0" w:color="auto"/>
              <w:left w:val="single" w:sz="4" w:space="0" w:color="auto"/>
              <w:bottom w:val="single" w:sz="4" w:space="0" w:color="auto"/>
              <w:right w:val="single" w:sz="4" w:space="0" w:color="auto"/>
            </w:tcBorders>
            <w:vAlign w:val="center"/>
            <w:hideMark/>
          </w:tcPr>
          <w:p w14:paraId="158E8BA9" w14:textId="77777777" w:rsidR="00362D10" w:rsidRPr="00362D10" w:rsidRDefault="00362D10" w:rsidP="00362D10">
            <w:pPr>
              <w:spacing w:after="0" w:line="240" w:lineRule="auto"/>
              <w:rPr>
                <w:rFonts w:ascii="Times New Roman" w:eastAsia="Times New Roman" w:hAnsi="Times New Roman" w:cs="Times New Roman"/>
                <w:b/>
                <w:bCs/>
                <w:color w:val="000000"/>
                <w:sz w:val="18"/>
                <w:szCs w:val="18"/>
              </w:rPr>
            </w:pPr>
          </w:p>
        </w:tc>
        <w:tc>
          <w:tcPr>
            <w:tcW w:w="251" w:type="pct"/>
            <w:tcBorders>
              <w:top w:val="nil"/>
              <w:left w:val="nil"/>
              <w:bottom w:val="single" w:sz="4" w:space="0" w:color="auto"/>
              <w:right w:val="single" w:sz="4" w:space="0" w:color="auto"/>
            </w:tcBorders>
            <w:shd w:val="clear" w:color="000000" w:fill="BFBFBF"/>
            <w:noWrap/>
            <w:vAlign w:val="center"/>
            <w:hideMark/>
          </w:tcPr>
          <w:p w14:paraId="18907FC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ha</w:t>
            </w:r>
          </w:p>
        </w:tc>
        <w:tc>
          <w:tcPr>
            <w:tcW w:w="254" w:type="pct"/>
            <w:tcBorders>
              <w:top w:val="nil"/>
              <w:left w:val="nil"/>
              <w:bottom w:val="single" w:sz="4" w:space="0" w:color="auto"/>
              <w:right w:val="single" w:sz="4" w:space="0" w:color="auto"/>
            </w:tcBorders>
            <w:shd w:val="clear" w:color="000000" w:fill="BFBFBF"/>
            <w:noWrap/>
            <w:vAlign w:val="center"/>
            <w:hideMark/>
          </w:tcPr>
          <w:p w14:paraId="7A83B828"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w:t>
            </w:r>
          </w:p>
        </w:tc>
        <w:tc>
          <w:tcPr>
            <w:tcW w:w="330" w:type="pct"/>
            <w:tcBorders>
              <w:top w:val="nil"/>
              <w:left w:val="nil"/>
              <w:bottom w:val="single" w:sz="4" w:space="0" w:color="auto"/>
              <w:right w:val="single" w:sz="4" w:space="0" w:color="auto"/>
            </w:tcBorders>
            <w:shd w:val="clear" w:color="000000" w:fill="BFBFBF"/>
            <w:noWrap/>
            <w:vAlign w:val="center"/>
            <w:hideMark/>
          </w:tcPr>
          <w:p w14:paraId="2A3CCAD2"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m3</w:t>
            </w:r>
          </w:p>
        </w:tc>
        <w:tc>
          <w:tcPr>
            <w:tcW w:w="254" w:type="pct"/>
            <w:tcBorders>
              <w:top w:val="nil"/>
              <w:left w:val="nil"/>
              <w:bottom w:val="single" w:sz="4" w:space="0" w:color="auto"/>
              <w:right w:val="single" w:sz="4" w:space="0" w:color="auto"/>
            </w:tcBorders>
            <w:shd w:val="clear" w:color="000000" w:fill="BFBFBF"/>
            <w:noWrap/>
            <w:vAlign w:val="center"/>
            <w:hideMark/>
          </w:tcPr>
          <w:p w14:paraId="793DB087"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w:t>
            </w:r>
          </w:p>
        </w:tc>
        <w:tc>
          <w:tcPr>
            <w:tcW w:w="246" w:type="pct"/>
            <w:tcBorders>
              <w:top w:val="nil"/>
              <w:left w:val="nil"/>
              <w:bottom w:val="single" w:sz="4" w:space="0" w:color="auto"/>
              <w:right w:val="single" w:sz="4" w:space="0" w:color="auto"/>
            </w:tcBorders>
            <w:shd w:val="clear" w:color="000000" w:fill="BFBFBF"/>
            <w:noWrap/>
            <w:vAlign w:val="center"/>
            <w:hideMark/>
          </w:tcPr>
          <w:p w14:paraId="4EAA2DD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m3/ha</w:t>
            </w:r>
          </w:p>
        </w:tc>
        <w:tc>
          <w:tcPr>
            <w:tcW w:w="267" w:type="pct"/>
            <w:tcBorders>
              <w:top w:val="nil"/>
              <w:left w:val="nil"/>
              <w:bottom w:val="single" w:sz="4" w:space="0" w:color="auto"/>
              <w:right w:val="single" w:sz="4" w:space="0" w:color="auto"/>
            </w:tcBorders>
            <w:shd w:val="clear" w:color="000000" w:fill="BFBFBF"/>
            <w:noWrap/>
            <w:vAlign w:val="center"/>
            <w:hideMark/>
          </w:tcPr>
          <w:p w14:paraId="71AE7D2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m3</w:t>
            </w:r>
          </w:p>
        </w:tc>
        <w:tc>
          <w:tcPr>
            <w:tcW w:w="254" w:type="pct"/>
            <w:tcBorders>
              <w:top w:val="nil"/>
              <w:left w:val="nil"/>
              <w:bottom w:val="single" w:sz="4" w:space="0" w:color="auto"/>
              <w:right w:val="single" w:sz="4" w:space="0" w:color="auto"/>
            </w:tcBorders>
            <w:shd w:val="clear" w:color="000000" w:fill="BFBFBF"/>
            <w:noWrap/>
            <w:vAlign w:val="center"/>
            <w:hideMark/>
          </w:tcPr>
          <w:p w14:paraId="4E053E41"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w:t>
            </w:r>
          </w:p>
        </w:tc>
        <w:tc>
          <w:tcPr>
            <w:tcW w:w="246" w:type="pct"/>
            <w:tcBorders>
              <w:top w:val="nil"/>
              <w:left w:val="nil"/>
              <w:bottom w:val="single" w:sz="4" w:space="0" w:color="auto"/>
              <w:right w:val="single" w:sz="4" w:space="0" w:color="auto"/>
            </w:tcBorders>
            <w:shd w:val="clear" w:color="000000" w:fill="BFBFBF"/>
            <w:noWrap/>
            <w:vAlign w:val="center"/>
            <w:hideMark/>
          </w:tcPr>
          <w:p w14:paraId="3A3216DC"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m3/ha</w:t>
            </w: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2EA3C832" w14:textId="77777777" w:rsidR="00362D10" w:rsidRPr="00362D10" w:rsidRDefault="00362D10" w:rsidP="00362D10">
            <w:pPr>
              <w:spacing w:after="0" w:line="240" w:lineRule="auto"/>
              <w:rPr>
                <w:rFonts w:ascii="Times New Roman" w:eastAsia="Times New Roman" w:hAnsi="Times New Roman" w:cs="Times New Roman"/>
                <w:b/>
                <w:bCs/>
                <w:color w:val="000000"/>
                <w:sz w:val="18"/>
                <w:szCs w:val="18"/>
              </w:rPr>
            </w:pPr>
          </w:p>
        </w:tc>
      </w:tr>
      <w:tr w:rsidR="00362D10" w:rsidRPr="00362D10" w14:paraId="4E4DFDEE" w14:textId="77777777" w:rsidTr="00362D10">
        <w:trPr>
          <w:trHeight w:val="285"/>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348ADD0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59 - Национални парк - II степена заштите</w:t>
            </w:r>
          </w:p>
        </w:tc>
      </w:tr>
      <w:tr w:rsidR="0029377D" w:rsidRPr="00362D10" w14:paraId="76FD435F"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211369A1"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251" w:type="pct"/>
            <w:tcBorders>
              <w:top w:val="nil"/>
              <w:left w:val="nil"/>
              <w:bottom w:val="single" w:sz="4" w:space="0" w:color="auto"/>
              <w:right w:val="single" w:sz="4" w:space="0" w:color="auto"/>
            </w:tcBorders>
            <w:noWrap/>
            <w:vAlign w:val="center"/>
            <w:hideMark/>
          </w:tcPr>
          <w:p w14:paraId="00C81AFC" w14:textId="1910866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01</w:t>
            </w:r>
          </w:p>
        </w:tc>
        <w:tc>
          <w:tcPr>
            <w:tcW w:w="254" w:type="pct"/>
            <w:tcBorders>
              <w:top w:val="nil"/>
              <w:left w:val="nil"/>
              <w:bottom w:val="single" w:sz="4" w:space="0" w:color="auto"/>
              <w:right w:val="single" w:sz="4" w:space="0" w:color="auto"/>
            </w:tcBorders>
            <w:noWrap/>
            <w:vAlign w:val="center"/>
            <w:hideMark/>
          </w:tcPr>
          <w:p w14:paraId="17BFF2B1" w14:textId="6B21393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30" w:type="pct"/>
            <w:tcBorders>
              <w:top w:val="nil"/>
              <w:left w:val="nil"/>
              <w:bottom w:val="single" w:sz="4" w:space="0" w:color="auto"/>
              <w:right w:val="single" w:sz="4" w:space="0" w:color="auto"/>
            </w:tcBorders>
            <w:noWrap/>
            <w:vAlign w:val="center"/>
            <w:hideMark/>
          </w:tcPr>
          <w:p w14:paraId="39CE2C2C" w14:textId="70DAA11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794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358157FC" w14:textId="13AFE4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3E191EFC" w14:textId="5C3D5C9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67" w:type="pct"/>
            <w:tcBorders>
              <w:top w:val="nil"/>
              <w:left w:val="nil"/>
              <w:bottom w:val="single" w:sz="4" w:space="0" w:color="auto"/>
              <w:right w:val="single" w:sz="4" w:space="0" w:color="auto"/>
            </w:tcBorders>
            <w:noWrap/>
            <w:vAlign w:val="center"/>
            <w:hideMark/>
          </w:tcPr>
          <w:p w14:paraId="64C68B7A" w14:textId="3A2BE5A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54" w:type="pct"/>
            <w:tcBorders>
              <w:top w:val="nil"/>
              <w:left w:val="nil"/>
              <w:bottom w:val="single" w:sz="4" w:space="0" w:color="auto"/>
              <w:right w:val="single" w:sz="4" w:space="0" w:color="auto"/>
            </w:tcBorders>
            <w:noWrap/>
            <w:vAlign w:val="center"/>
            <w:hideMark/>
          </w:tcPr>
          <w:p w14:paraId="2FE1B0AC" w14:textId="781A41A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004378CD" w14:textId="29CCCC2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86" w:type="pct"/>
            <w:tcBorders>
              <w:top w:val="nil"/>
              <w:left w:val="nil"/>
              <w:bottom w:val="single" w:sz="4" w:space="0" w:color="auto"/>
              <w:right w:val="single" w:sz="4" w:space="0" w:color="auto"/>
            </w:tcBorders>
            <w:noWrap/>
            <w:vAlign w:val="center"/>
            <w:hideMark/>
          </w:tcPr>
          <w:p w14:paraId="377DFA6F" w14:textId="6DE8A8B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492B1FA9"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6D0E93F0"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251" w:type="pct"/>
            <w:tcBorders>
              <w:top w:val="nil"/>
              <w:left w:val="nil"/>
              <w:bottom w:val="single" w:sz="4" w:space="0" w:color="auto"/>
              <w:right w:val="single" w:sz="4" w:space="0" w:color="auto"/>
            </w:tcBorders>
            <w:noWrap/>
            <w:vAlign w:val="center"/>
            <w:hideMark/>
          </w:tcPr>
          <w:p w14:paraId="634E44EA" w14:textId="48BBA1C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59</w:t>
            </w:r>
          </w:p>
        </w:tc>
        <w:tc>
          <w:tcPr>
            <w:tcW w:w="254" w:type="pct"/>
            <w:tcBorders>
              <w:top w:val="nil"/>
              <w:left w:val="nil"/>
              <w:bottom w:val="single" w:sz="4" w:space="0" w:color="auto"/>
              <w:right w:val="single" w:sz="4" w:space="0" w:color="auto"/>
            </w:tcBorders>
            <w:noWrap/>
            <w:vAlign w:val="center"/>
            <w:hideMark/>
          </w:tcPr>
          <w:p w14:paraId="4CB6A00C" w14:textId="37C91C8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30" w:type="pct"/>
            <w:tcBorders>
              <w:top w:val="nil"/>
              <w:left w:val="nil"/>
              <w:bottom w:val="single" w:sz="4" w:space="0" w:color="auto"/>
              <w:right w:val="single" w:sz="4" w:space="0" w:color="auto"/>
            </w:tcBorders>
            <w:noWrap/>
            <w:vAlign w:val="center"/>
            <w:hideMark/>
          </w:tcPr>
          <w:p w14:paraId="1526BA70" w14:textId="23B6A4A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758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09CB1882" w14:textId="465DB50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46" w:type="pct"/>
            <w:tcBorders>
              <w:top w:val="nil"/>
              <w:left w:val="nil"/>
              <w:bottom w:val="single" w:sz="4" w:space="0" w:color="auto"/>
              <w:right w:val="single" w:sz="4" w:space="0" w:color="auto"/>
            </w:tcBorders>
            <w:noWrap/>
            <w:vAlign w:val="center"/>
            <w:hideMark/>
          </w:tcPr>
          <w:p w14:paraId="4F77E115" w14:textId="634480D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67" w:type="pct"/>
            <w:tcBorders>
              <w:top w:val="nil"/>
              <w:left w:val="nil"/>
              <w:bottom w:val="single" w:sz="4" w:space="0" w:color="auto"/>
              <w:right w:val="single" w:sz="4" w:space="0" w:color="auto"/>
            </w:tcBorders>
            <w:noWrap/>
            <w:vAlign w:val="center"/>
            <w:hideMark/>
          </w:tcPr>
          <w:p w14:paraId="4502C2C3" w14:textId="1DD4A11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15F68E68" w14:textId="56DCAAA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2EC1DDE9" w14:textId="0908DC5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86" w:type="pct"/>
            <w:tcBorders>
              <w:top w:val="nil"/>
              <w:left w:val="nil"/>
              <w:bottom w:val="single" w:sz="4" w:space="0" w:color="auto"/>
              <w:right w:val="single" w:sz="4" w:space="0" w:color="auto"/>
            </w:tcBorders>
            <w:noWrap/>
            <w:vAlign w:val="center"/>
            <w:hideMark/>
          </w:tcPr>
          <w:p w14:paraId="5E6AFAFA" w14:textId="752421C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r>
      <w:tr w:rsidR="0029377D" w:rsidRPr="00362D10" w14:paraId="09588AFB"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66A843E"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251" w:type="pct"/>
            <w:tcBorders>
              <w:top w:val="nil"/>
              <w:left w:val="nil"/>
              <w:bottom w:val="single" w:sz="4" w:space="0" w:color="auto"/>
              <w:right w:val="single" w:sz="4" w:space="0" w:color="auto"/>
            </w:tcBorders>
            <w:noWrap/>
            <w:vAlign w:val="center"/>
            <w:hideMark/>
          </w:tcPr>
          <w:p w14:paraId="0F5FFCF1" w14:textId="31B3771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06</w:t>
            </w:r>
          </w:p>
        </w:tc>
        <w:tc>
          <w:tcPr>
            <w:tcW w:w="254" w:type="pct"/>
            <w:tcBorders>
              <w:top w:val="nil"/>
              <w:left w:val="nil"/>
              <w:bottom w:val="single" w:sz="4" w:space="0" w:color="auto"/>
              <w:right w:val="single" w:sz="4" w:space="0" w:color="auto"/>
            </w:tcBorders>
            <w:noWrap/>
            <w:vAlign w:val="center"/>
            <w:hideMark/>
          </w:tcPr>
          <w:p w14:paraId="707768CA" w14:textId="2B80DE8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30" w:type="pct"/>
            <w:tcBorders>
              <w:top w:val="nil"/>
              <w:left w:val="nil"/>
              <w:bottom w:val="single" w:sz="4" w:space="0" w:color="auto"/>
              <w:right w:val="single" w:sz="4" w:space="0" w:color="auto"/>
            </w:tcBorders>
            <w:noWrap/>
            <w:vAlign w:val="center"/>
            <w:hideMark/>
          </w:tcPr>
          <w:p w14:paraId="2FFBF2E9" w14:textId="38E98BF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6FA2B347" w14:textId="4D1512C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4FC49471" w14:textId="787B808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67" w:type="pct"/>
            <w:tcBorders>
              <w:top w:val="nil"/>
              <w:left w:val="nil"/>
              <w:bottom w:val="single" w:sz="4" w:space="0" w:color="auto"/>
              <w:right w:val="single" w:sz="4" w:space="0" w:color="auto"/>
            </w:tcBorders>
            <w:noWrap/>
            <w:vAlign w:val="center"/>
            <w:hideMark/>
          </w:tcPr>
          <w:p w14:paraId="437F9163" w14:textId="34DC447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0FF950BE" w14:textId="783BF0D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6A9B5154" w14:textId="7A490A4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6" w:type="pct"/>
            <w:tcBorders>
              <w:top w:val="nil"/>
              <w:left w:val="nil"/>
              <w:bottom w:val="single" w:sz="4" w:space="0" w:color="auto"/>
              <w:right w:val="single" w:sz="4" w:space="0" w:color="auto"/>
            </w:tcBorders>
            <w:noWrap/>
            <w:vAlign w:val="center"/>
            <w:hideMark/>
          </w:tcPr>
          <w:p w14:paraId="638BE838" w14:textId="4E3C88F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20F0D931"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24D88279"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1 - Чиста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211213C8" w14:textId="1D66C04F"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66</w:t>
            </w:r>
          </w:p>
        </w:tc>
        <w:tc>
          <w:tcPr>
            <w:tcW w:w="254" w:type="pct"/>
            <w:tcBorders>
              <w:top w:val="nil"/>
              <w:left w:val="nil"/>
              <w:bottom w:val="single" w:sz="4" w:space="0" w:color="auto"/>
              <w:right w:val="single" w:sz="4" w:space="0" w:color="auto"/>
            </w:tcBorders>
            <w:shd w:val="clear" w:color="000000" w:fill="F2F2F2"/>
            <w:noWrap/>
            <w:vAlign w:val="center"/>
            <w:hideMark/>
          </w:tcPr>
          <w:p w14:paraId="4D8D9F7F" w14:textId="4C75A90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3</w:t>
            </w:r>
          </w:p>
        </w:tc>
        <w:tc>
          <w:tcPr>
            <w:tcW w:w="330" w:type="pct"/>
            <w:tcBorders>
              <w:top w:val="nil"/>
              <w:left w:val="nil"/>
              <w:bottom w:val="single" w:sz="4" w:space="0" w:color="auto"/>
              <w:right w:val="single" w:sz="4" w:space="0" w:color="auto"/>
            </w:tcBorders>
            <w:shd w:val="clear" w:color="000000" w:fill="F2F2F2"/>
            <w:noWrap/>
            <w:vAlign w:val="center"/>
            <w:hideMark/>
          </w:tcPr>
          <w:p w14:paraId="4D2C9BAF" w14:textId="765426C1"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606</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54" w:type="pct"/>
            <w:tcBorders>
              <w:top w:val="nil"/>
              <w:left w:val="nil"/>
              <w:bottom w:val="single" w:sz="4" w:space="0" w:color="auto"/>
              <w:right w:val="single" w:sz="4" w:space="0" w:color="auto"/>
            </w:tcBorders>
            <w:shd w:val="clear" w:color="000000" w:fill="F2F2F2"/>
            <w:noWrap/>
            <w:vAlign w:val="center"/>
            <w:hideMark/>
          </w:tcPr>
          <w:p w14:paraId="435D6C87" w14:textId="11CC8602"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1</w:t>
            </w:r>
          </w:p>
        </w:tc>
        <w:tc>
          <w:tcPr>
            <w:tcW w:w="246" w:type="pct"/>
            <w:tcBorders>
              <w:top w:val="nil"/>
              <w:left w:val="nil"/>
              <w:bottom w:val="single" w:sz="4" w:space="0" w:color="auto"/>
              <w:right w:val="single" w:sz="4" w:space="0" w:color="auto"/>
            </w:tcBorders>
            <w:shd w:val="clear" w:color="000000" w:fill="F2F2F2"/>
            <w:noWrap/>
            <w:vAlign w:val="center"/>
            <w:hideMark/>
          </w:tcPr>
          <w:p w14:paraId="72195CB8" w14:textId="531F46B8"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62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c>
          <w:tcPr>
            <w:tcW w:w="267" w:type="pct"/>
            <w:tcBorders>
              <w:top w:val="nil"/>
              <w:left w:val="nil"/>
              <w:bottom w:val="single" w:sz="4" w:space="0" w:color="auto"/>
              <w:right w:val="single" w:sz="4" w:space="0" w:color="auto"/>
            </w:tcBorders>
            <w:shd w:val="clear" w:color="000000" w:fill="F2F2F2"/>
            <w:noWrap/>
            <w:vAlign w:val="center"/>
            <w:hideMark/>
          </w:tcPr>
          <w:p w14:paraId="5206EB57" w14:textId="1067573A"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29</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c>
          <w:tcPr>
            <w:tcW w:w="254" w:type="pct"/>
            <w:tcBorders>
              <w:top w:val="nil"/>
              <w:left w:val="nil"/>
              <w:bottom w:val="single" w:sz="4" w:space="0" w:color="auto"/>
              <w:right w:val="single" w:sz="4" w:space="0" w:color="auto"/>
            </w:tcBorders>
            <w:shd w:val="clear" w:color="000000" w:fill="F2F2F2"/>
            <w:noWrap/>
            <w:vAlign w:val="center"/>
            <w:hideMark/>
          </w:tcPr>
          <w:p w14:paraId="6E7F430B" w14:textId="367354A2"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46" w:type="pct"/>
            <w:tcBorders>
              <w:top w:val="nil"/>
              <w:left w:val="nil"/>
              <w:bottom w:val="single" w:sz="4" w:space="0" w:color="auto"/>
              <w:right w:val="single" w:sz="4" w:space="0" w:color="auto"/>
            </w:tcBorders>
            <w:shd w:val="clear" w:color="000000" w:fill="F2F2F2"/>
            <w:noWrap/>
            <w:vAlign w:val="center"/>
            <w:hideMark/>
          </w:tcPr>
          <w:p w14:paraId="233BE00E" w14:textId="09E9C383"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2</w:t>
            </w:r>
          </w:p>
        </w:tc>
        <w:tc>
          <w:tcPr>
            <w:tcW w:w="286" w:type="pct"/>
            <w:tcBorders>
              <w:top w:val="nil"/>
              <w:left w:val="nil"/>
              <w:bottom w:val="single" w:sz="4" w:space="0" w:color="auto"/>
              <w:right w:val="single" w:sz="4" w:space="0" w:color="auto"/>
            </w:tcBorders>
            <w:shd w:val="clear" w:color="000000" w:fill="F2F2F2"/>
            <w:noWrap/>
            <w:vAlign w:val="center"/>
            <w:hideMark/>
          </w:tcPr>
          <w:p w14:paraId="4B0F31A8" w14:textId="2006C1A8"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r>
      <w:tr w:rsidR="0029377D" w:rsidRPr="00362D10" w14:paraId="2515F419"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2C8FA80"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lastRenderedPageBreak/>
              <w:t>2621 - Изданачке мешовите шуме храстова - Високе шуме храстова и осталих лишћара</w:t>
            </w:r>
          </w:p>
        </w:tc>
        <w:tc>
          <w:tcPr>
            <w:tcW w:w="251" w:type="pct"/>
            <w:tcBorders>
              <w:top w:val="nil"/>
              <w:left w:val="nil"/>
              <w:bottom w:val="single" w:sz="4" w:space="0" w:color="auto"/>
              <w:right w:val="single" w:sz="4" w:space="0" w:color="auto"/>
            </w:tcBorders>
            <w:noWrap/>
            <w:vAlign w:val="center"/>
            <w:hideMark/>
          </w:tcPr>
          <w:p w14:paraId="033EE834" w14:textId="3C11E62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323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63</w:t>
            </w:r>
          </w:p>
        </w:tc>
        <w:tc>
          <w:tcPr>
            <w:tcW w:w="254" w:type="pct"/>
            <w:tcBorders>
              <w:top w:val="nil"/>
              <w:left w:val="nil"/>
              <w:bottom w:val="single" w:sz="4" w:space="0" w:color="auto"/>
              <w:right w:val="single" w:sz="4" w:space="0" w:color="auto"/>
            </w:tcBorders>
            <w:noWrap/>
            <w:vAlign w:val="center"/>
            <w:hideMark/>
          </w:tcPr>
          <w:p w14:paraId="1F5ED55B" w14:textId="56A059F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30" w:type="pct"/>
            <w:tcBorders>
              <w:top w:val="nil"/>
              <w:left w:val="nil"/>
              <w:bottom w:val="single" w:sz="4" w:space="0" w:color="auto"/>
              <w:right w:val="single" w:sz="4" w:space="0" w:color="auto"/>
            </w:tcBorders>
            <w:noWrap/>
            <w:vAlign w:val="center"/>
            <w:hideMark/>
          </w:tcPr>
          <w:p w14:paraId="142BBBF6" w14:textId="28878ED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537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6CD683D0" w14:textId="790357B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7C8BAC48" w14:textId="39CCE88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251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67" w:type="pct"/>
            <w:tcBorders>
              <w:top w:val="nil"/>
              <w:left w:val="nil"/>
              <w:bottom w:val="single" w:sz="4" w:space="0" w:color="auto"/>
              <w:right w:val="single" w:sz="4" w:space="0" w:color="auto"/>
            </w:tcBorders>
            <w:noWrap/>
            <w:vAlign w:val="center"/>
            <w:hideMark/>
          </w:tcPr>
          <w:p w14:paraId="155D51C0" w14:textId="1C082D4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633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3815F583" w14:textId="36DE9E5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3D78765C" w14:textId="3272DC8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6" w:type="pct"/>
            <w:tcBorders>
              <w:top w:val="nil"/>
              <w:left w:val="nil"/>
              <w:bottom w:val="single" w:sz="4" w:space="0" w:color="auto"/>
              <w:right w:val="single" w:sz="4" w:space="0" w:color="auto"/>
            </w:tcBorders>
            <w:noWrap/>
            <w:vAlign w:val="center"/>
            <w:hideMark/>
          </w:tcPr>
          <w:p w14:paraId="5161841C" w14:textId="6D581DA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6C87DE3E"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6423953"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251" w:type="pct"/>
            <w:tcBorders>
              <w:top w:val="nil"/>
              <w:left w:val="nil"/>
              <w:bottom w:val="single" w:sz="4" w:space="0" w:color="auto"/>
              <w:right w:val="single" w:sz="4" w:space="0" w:color="auto"/>
            </w:tcBorders>
            <w:noWrap/>
            <w:vAlign w:val="center"/>
            <w:hideMark/>
          </w:tcPr>
          <w:p w14:paraId="459E019D" w14:textId="38746C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76</w:t>
            </w:r>
          </w:p>
        </w:tc>
        <w:tc>
          <w:tcPr>
            <w:tcW w:w="254" w:type="pct"/>
            <w:tcBorders>
              <w:top w:val="nil"/>
              <w:left w:val="nil"/>
              <w:bottom w:val="single" w:sz="4" w:space="0" w:color="auto"/>
              <w:right w:val="single" w:sz="4" w:space="0" w:color="auto"/>
            </w:tcBorders>
            <w:noWrap/>
            <w:vAlign w:val="center"/>
            <w:hideMark/>
          </w:tcPr>
          <w:p w14:paraId="59B0C36B" w14:textId="72B15F6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30" w:type="pct"/>
            <w:tcBorders>
              <w:top w:val="nil"/>
              <w:left w:val="nil"/>
              <w:bottom w:val="single" w:sz="4" w:space="0" w:color="auto"/>
              <w:right w:val="single" w:sz="4" w:space="0" w:color="auto"/>
            </w:tcBorders>
            <w:noWrap/>
            <w:vAlign w:val="center"/>
            <w:hideMark/>
          </w:tcPr>
          <w:p w14:paraId="6D45C279" w14:textId="2FF4EC5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614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28429DA9" w14:textId="7839DF9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1EA7200F" w14:textId="34D0912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0C8593C1" w14:textId="0330DC4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7B81FE58" w14:textId="440ACF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45076EC1" w14:textId="70BED43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4930B476" w14:textId="12598DB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r>
      <w:tr w:rsidR="0029377D" w:rsidRPr="00362D10" w14:paraId="22323E20"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3365E663"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251" w:type="pct"/>
            <w:tcBorders>
              <w:top w:val="nil"/>
              <w:left w:val="nil"/>
              <w:bottom w:val="single" w:sz="4" w:space="0" w:color="auto"/>
              <w:right w:val="single" w:sz="4" w:space="0" w:color="auto"/>
            </w:tcBorders>
            <w:noWrap/>
            <w:vAlign w:val="center"/>
            <w:hideMark/>
          </w:tcPr>
          <w:p w14:paraId="67443329" w14:textId="33A580F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02</w:t>
            </w:r>
          </w:p>
        </w:tc>
        <w:tc>
          <w:tcPr>
            <w:tcW w:w="254" w:type="pct"/>
            <w:tcBorders>
              <w:top w:val="nil"/>
              <w:left w:val="nil"/>
              <w:bottom w:val="single" w:sz="4" w:space="0" w:color="auto"/>
              <w:right w:val="single" w:sz="4" w:space="0" w:color="auto"/>
            </w:tcBorders>
            <w:noWrap/>
            <w:vAlign w:val="center"/>
            <w:hideMark/>
          </w:tcPr>
          <w:p w14:paraId="3E6BABDF" w14:textId="15DA4AC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43AD6D24" w14:textId="7A25E12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6F40E3D4" w14:textId="6BD25C8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27712F7B" w14:textId="2228F8C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3C375814" w14:textId="79B084D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323ABB4D" w14:textId="2184742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1230501E" w14:textId="4BE14BF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627E4BE3" w14:textId="42A104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76C08062"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7C86125C"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251" w:type="pct"/>
            <w:tcBorders>
              <w:top w:val="nil"/>
              <w:left w:val="nil"/>
              <w:bottom w:val="single" w:sz="4" w:space="0" w:color="auto"/>
              <w:right w:val="single" w:sz="4" w:space="0" w:color="auto"/>
            </w:tcBorders>
            <w:noWrap/>
            <w:vAlign w:val="center"/>
            <w:hideMark/>
          </w:tcPr>
          <w:p w14:paraId="3E7B513A" w14:textId="6A1A64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55</w:t>
            </w:r>
          </w:p>
        </w:tc>
        <w:tc>
          <w:tcPr>
            <w:tcW w:w="254" w:type="pct"/>
            <w:tcBorders>
              <w:top w:val="nil"/>
              <w:left w:val="nil"/>
              <w:bottom w:val="single" w:sz="4" w:space="0" w:color="auto"/>
              <w:right w:val="single" w:sz="4" w:space="0" w:color="auto"/>
            </w:tcBorders>
            <w:noWrap/>
            <w:vAlign w:val="center"/>
            <w:hideMark/>
          </w:tcPr>
          <w:p w14:paraId="1BE7F703" w14:textId="03B376E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30" w:type="pct"/>
            <w:tcBorders>
              <w:top w:val="nil"/>
              <w:left w:val="nil"/>
              <w:bottom w:val="single" w:sz="4" w:space="0" w:color="auto"/>
              <w:right w:val="single" w:sz="4" w:space="0" w:color="auto"/>
            </w:tcBorders>
            <w:noWrap/>
            <w:vAlign w:val="center"/>
            <w:hideMark/>
          </w:tcPr>
          <w:p w14:paraId="2CFBF8DF" w14:textId="6CFCB98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59874120" w14:textId="224381F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34DA58B8" w14:textId="6D4603B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67" w:type="pct"/>
            <w:tcBorders>
              <w:top w:val="nil"/>
              <w:left w:val="nil"/>
              <w:bottom w:val="single" w:sz="4" w:space="0" w:color="auto"/>
              <w:right w:val="single" w:sz="4" w:space="0" w:color="auto"/>
            </w:tcBorders>
            <w:noWrap/>
            <w:vAlign w:val="center"/>
            <w:hideMark/>
          </w:tcPr>
          <w:p w14:paraId="378A5A7E" w14:textId="16BBFD0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51BE70D5" w14:textId="00C11C7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11FB8C26" w14:textId="1631316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7A3C4F70" w14:textId="5AC3464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r>
      <w:tr w:rsidR="0029377D" w:rsidRPr="00362D10" w14:paraId="76459BD2"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20A23D1"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2821 - Изданачке мешовите шуме ОТЛ - Високе мешовите шуме ОТЛ</w:t>
            </w:r>
          </w:p>
        </w:tc>
        <w:tc>
          <w:tcPr>
            <w:tcW w:w="251" w:type="pct"/>
            <w:tcBorders>
              <w:top w:val="nil"/>
              <w:left w:val="nil"/>
              <w:bottom w:val="single" w:sz="4" w:space="0" w:color="auto"/>
              <w:right w:val="single" w:sz="4" w:space="0" w:color="auto"/>
            </w:tcBorders>
            <w:noWrap/>
            <w:vAlign w:val="center"/>
            <w:hideMark/>
          </w:tcPr>
          <w:p w14:paraId="6A0CD846" w14:textId="44C66AF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02</w:t>
            </w:r>
          </w:p>
        </w:tc>
        <w:tc>
          <w:tcPr>
            <w:tcW w:w="254" w:type="pct"/>
            <w:tcBorders>
              <w:top w:val="nil"/>
              <w:left w:val="nil"/>
              <w:bottom w:val="single" w:sz="4" w:space="0" w:color="auto"/>
              <w:right w:val="single" w:sz="4" w:space="0" w:color="auto"/>
            </w:tcBorders>
            <w:noWrap/>
            <w:vAlign w:val="center"/>
            <w:hideMark/>
          </w:tcPr>
          <w:p w14:paraId="09D1DCFC" w14:textId="07FC1C3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30" w:type="pct"/>
            <w:tcBorders>
              <w:top w:val="nil"/>
              <w:left w:val="nil"/>
              <w:bottom w:val="single" w:sz="4" w:space="0" w:color="auto"/>
              <w:right w:val="single" w:sz="4" w:space="0" w:color="auto"/>
            </w:tcBorders>
            <w:noWrap/>
            <w:vAlign w:val="center"/>
            <w:hideMark/>
          </w:tcPr>
          <w:p w14:paraId="53176412" w14:textId="30A01E8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4366ED0B" w14:textId="03E2FF8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5EA0850D" w14:textId="5B36DB7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163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67" w:type="pct"/>
            <w:tcBorders>
              <w:top w:val="nil"/>
              <w:left w:val="nil"/>
              <w:bottom w:val="single" w:sz="4" w:space="0" w:color="auto"/>
              <w:right w:val="single" w:sz="4" w:space="0" w:color="auto"/>
            </w:tcBorders>
            <w:noWrap/>
            <w:vAlign w:val="center"/>
            <w:hideMark/>
          </w:tcPr>
          <w:p w14:paraId="4F1D3D8E" w14:textId="6CBDAC6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2FCF57C3" w14:textId="7B597B0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46" w:type="pct"/>
            <w:tcBorders>
              <w:top w:val="nil"/>
              <w:left w:val="nil"/>
              <w:bottom w:val="single" w:sz="4" w:space="0" w:color="auto"/>
              <w:right w:val="single" w:sz="4" w:space="0" w:color="auto"/>
            </w:tcBorders>
            <w:noWrap/>
            <w:vAlign w:val="center"/>
            <w:hideMark/>
          </w:tcPr>
          <w:p w14:paraId="4066B240" w14:textId="20C0938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3ED115FF" w14:textId="50FBE2C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3FD17F4A"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6777AC5E"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251" w:type="pct"/>
            <w:tcBorders>
              <w:top w:val="nil"/>
              <w:left w:val="nil"/>
              <w:bottom w:val="single" w:sz="4" w:space="0" w:color="auto"/>
              <w:right w:val="single" w:sz="4" w:space="0" w:color="auto"/>
            </w:tcBorders>
            <w:noWrap/>
            <w:vAlign w:val="center"/>
            <w:hideMark/>
          </w:tcPr>
          <w:p w14:paraId="751C6D55" w14:textId="251BB8C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11</w:t>
            </w:r>
          </w:p>
        </w:tc>
        <w:tc>
          <w:tcPr>
            <w:tcW w:w="254" w:type="pct"/>
            <w:tcBorders>
              <w:top w:val="nil"/>
              <w:left w:val="nil"/>
              <w:bottom w:val="single" w:sz="4" w:space="0" w:color="auto"/>
              <w:right w:val="single" w:sz="4" w:space="0" w:color="auto"/>
            </w:tcBorders>
            <w:noWrap/>
            <w:vAlign w:val="center"/>
            <w:hideMark/>
          </w:tcPr>
          <w:p w14:paraId="5E9B5841" w14:textId="4F771BC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30" w:type="pct"/>
            <w:tcBorders>
              <w:top w:val="nil"/>
              <w:left w:val="nil"/>
              <w:bottom w:val="single" w:sz="4" w:space="0" w:color="auto"/>
              <w:right w:val="single" w:sz="4" w:space="0" w:color="auto"/>
            </w:tcBorders>
            <w:noWrap/>
            <w:vAlign w:val="center"/>
            <w:hideMark/>
          </w:tcPr>
          <w:p w14:paraId="0895918E" w14:textId="68AA7BA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54" w:type="pct"/>
            <w:tcBorders>
              <w:top w:val="nil"/>
              <w:left w:val="nil"/>
              <w:bottom w:val="single" w:sz="4" w:space="0" w:color="auto"/>
              <w:right w:val="single" w:sz="4" w:space="0" w:color="auto"/>
            </w:tcBorders>
            <w:noWrap/>
            <w:vAlign w:val="center"/>
            <w:hideMark/>
          </w:tcPr>
          <w:p w14:paraId="6CFDA330" w14:textId="56B519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596A67E4" w14:textId="0CF7867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67" w:type="pct"/>
            <w:tcBorders>
              <w:top w:val="nil"/>
              <w:left w:val="nil"/>
              <w:bottom w:val="single" w:sz="4" w:space="0" w:color="auto"/>
              <w:right w:val="single" w:sz="4" w:space="0" w:color="auto"/>
            </w:tcBorders>
            <w:noWrap/>
            <w:vAlign w:val="center"/>
            <w:hideMark/>
          </w:tcPr>
          <w:p w14:paraId="62206E9E" w14:textId="4D1E13A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1140869B" w14:textId="62FA5D2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7378AEAA" w14:textId="4061AED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86" w:type="pct"/>
            <w:tcBorders>
              <w:top w:val="nil"/>
              <w:left w:val="nil"/>
              <w:bottom w:val="single" w:sz="4" w:space="0" w:color="auto"/>
              <w:right w:val="single" w:sz="4" w:space="0" w:color="auto"/>
            </w:tcBorders>
            <w:noWrap/>
            <w:vAlign w:val="center"/>
            <w:hideMark/>
          </w:tcPr>
          <w:p w14:paraId="77D19F19" w14:textId="7EA973F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r>
      <w:tr w:rsidR="0029377D" w:rsidRPr="00362D10" w14:paraId="7EA30716"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630D0170"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2620 - Изданачке мешовите шуме храстова</w:t>
            </w:r>
          </w:p>
        </w:tc>
        <w:tc>
          <w:tcPr>
            <w:tcW w:w="251" w:type="pct"/>
            <w:tcBorders>
              <w:top w:val="nil"/>
              <w:left w:val="nil"/>
              <w:bottom w:val="single" w:sz="4" w:space="0" w:color="auto"/>
              <w:right w:val="single" w:sz="4" w:space="0" w:color="auto"/>
            </w:tcBorders>
            <w:noWrap/>
            <w:vAlign w:val="center"/>
            <w:hideMark/>
          </w:tcPr>
          <w:p w14:paraId="04FD1170" w14:textId="43F6769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83</w:t>
            </w:r>
          </w:p>
        </w:tc>
        <w:tc>
          <w:tcPr>
            <w:tcW w:w="254" w:type="pct"/>
            <w:tcBorders>
              <w:top w:val="nil"/>
              <w:left w:val="nil"/>
              <w:bottom w:val="single" w:sz="4" w:space="0" w:color="auto"/>
              <w:right w:val="single" w:sz="4" w:space="0" w:color="auto"/>
            </w:tcBorders>
            <w:noWrap/>
            <w:vAlign w:val="center"/>
            <w:hideMark/>
          </w:tcPr>
          <w:p w14:paraId="7B92B0CD" w14:textId="2B4B2A0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30" w:type="pct"/>
            <w:tcBorders>
              <w:top w:val="nil"/>
              <w:left w:val="nil"/>
              <w:bottom w:val="single" w:sz="4" w:space="0" w:color="auto"/>
              <w:right w:val="single" w:sz="4" w:space="0" w:color="auto"/>
            </w:tcBorders>
            <w:noWrap/>
            <w:vAlign w:val="center"/>
            <w:hideMark/>
          </w:tcPr>
          <w:p w14:paraId="4595B4BD" w14:textId="7DC0698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1B4391B3" w14:textId="050F27C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0A394E1B" w14:textId="3BB8369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53761FA0" w14:textId="0734B67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75A81157" w14:textId="3BAE3EC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4BAE3D1A" w14:textId="3815AE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766AEA14" w14:textId="75BD1DC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32AA82FA"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4F53C0B7"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51" w:type="pct"/>
            <w:tcBorders>
              <w:top w:val="nil"/>
              <w:left w:val="nil"/>
              <w:bottom w:val="single" w:sz="4" w:space="0" w:color="auto"/>
              <w:right w:val="single" w:sz="4" w:space="0" w:color="auto"/>
            </w:tcBorders>
            <w:noWrap/>
            <w:vAlign w:val="center"/>
            <w:hideMark/>
          </w:tcPr>
          <w:p w14:paraId="5B1511B5" w14:textId="79796D2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14</w:t>
            </w:r>
          </w:p>
        </w:tc>
        <w:tc>
          <w:tcPr>
            <w:tcW w:w="254" w:type="pct"/>
            <w:tcBorders>
              <w:top w:val="nil"/>
              <w:left w:val="nil"/>
              <w:bottom w:val="single" w:sz="4" w:space="0" w:color="auto"/>
              <w:right w:val="single" w:sz="4" w:space="0" w:color="auto"/>
            </w:tcBorders>
            <w:noWrap/>
            <w:vAlign w:val="center"/>
            <w:hideMark/>
          </w:tcPr>
          <w:p w14:paraId="525535CD" w14:textId="3B53EB5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30" w:type="pct"/>
            <w:tcBorders>
              <w:top w:val="nil"/>
              <w:left w:val="nil"/>
              <w:bottom w:val="single" w:sz="4" w:space="0" w:color="auto"/>
              <w:right w:val="single" w:sz="4" w:space="0" w:color="auto"/>
            </w:tcBorders>
            <w:noWrap/>
            <w:vAlign w:val="center"/>
            <w:hideMark/>
          </w:tcPr>
          <w:p w14:paraId="29FDECA4" w14:textId="7DCC799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0D6C0A07" w14:textId="378370D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04C955BC" w14:textId="53AFA68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464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3AEAC0B3" w14:textId="0E70C1B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5AEF5DBB" w14:textId="1F559BC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2BEBAC72" w14:textId="2D98612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6" w:type="pct"/>
            <w:tcBorders>
              <w:top w:val="nil"/>
              <w:left w:val="nil"/>
              <w:bottom w:val="single" w:sz="4" w:space="0" w:color="auto"/>
              <w:right w:val="single" w:sz="4" w:space="0" w:color="auto"/>
            </w:tcBorders>
            <w:noWrap/>
            <w:vAlign w:val="center"/>
            <w:hideMark/>
          </w:tcPr>
          <w:p w14:paraId="0B435F45" w14:textId="72AD574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36F6A2EC"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526F9167"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2 - Мешовита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1D29FB6E" w14:textId="7AA74A6B"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510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06</w:t>
            </w:r>
          </w:p>
        </w:tc>
        <w:tc>
          <w:tcPr>
            <w:tcW w:w="254" w:type="pct"/>
            <w:tcBorders>
              <w:top w:val="nil"/>
              <w:left w:val="nil"/>
              <w:bottom w:val="single" w:sz="4" w:space="0" w:color="auto"/>
              <w:right w:val="single" w:sz="4" w:space="0" w:color="auto"/>
            </w:tcBorders>
            <w:shd w:val="clear" w:color="000000" w:fill="F2F2F2"/>
            <w:noWrap/>
            <w:vAlign w:val="center"/>
            <w:hideMark/>
          </w:tcPr>
          <w:p w14:paraId="6E9F6AB9" w14:textId="4646A82C"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86</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1</w:t>
            </w:r>
          </w:p>
        </w:tc>
        <w:tc>
          <w:tcPr>
            <w:tcW w:w="330" w:type="pct"/>
            <w:tcBorders>
              <w:top w:val="nil"/>
              <w:left w:val="nil"/>
              <w:bottom w:val="single" w:sz="4" w:space="0" w:color="auto"/>
              <w:right w:val="single" w:sz="4" w:space="0" w:color="auto"/>
            </w:tcBorders>
            <w:shd w:val="clear" w:color="000000" w:fill="F2F2F2"/>
            <w:noWrap/>
            <w:vAlign w:val="center"/>
            <w:hideMark/>
          </w:tcPr>
          <w:p w14:paraId="74CE2B26" w14:textId="00C704E2"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125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263</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2</w:t>
            </w:r>
          </w:p>
        </w:tc>
        <w:tc>
          <w:tcPr>
            <w:tcW w:w="254" w:type="pct"/>
            <w:tcBorders>
              <w:top w:val="nil"/>
              <w:left w:val="nil"/>
              <w:bottom w:val="single" w:sz="4" w:space="0" w:color="auto"/>
              <w:right w:val="single" w:sz="4" w:space="0" w:color="auto"/>
            </w:tcBorders>
            <w:shd w:val="clear" w:color="000000" w:fill="F2F2F2"/>
            <w:noWrap/>
            <w:vAlign w:val="center"/>
            <w:hideMark/>
          </w:tcPr>
          <w:p w14:paraId="245A3908" w14:textId="6BEF033F"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88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46" w:type="pct"/>
            <w:tcBorders>
              <w:top w:val="nil"/>
              <w:left w:val="nil"/>
              <w:bottom w:val="single" w:sz="4" w:space="0" w:color="auto"/>
              <w:right w:val="single" w:sz="4" w:space="0" w:color="auto"/>
            </w:tcBorders>
            <w:shd w:val="clear" w:color="000000" w:fill="F2F2F2"/>
            <w:noWrap/>
            <w:vAlign w:val="center"/>
            <w:hideMark/>
          </w:tcPr>
          <w:p w14:paraId="344AB4DC" w14:textId="3406985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245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c>
          <w:tcPr>
            <w:tcW w:w="267" w:type="pct"/>
            <w:tcBorders>
              <w:top w:val="nil"/>
              <w:left w:val="nil"/>
              <w:bottom w:val="single" w:sz="4" w:space="0" w:color="auto"/>
              <w:right w:val="single" w:sz="4" w:space="0" w:color="auto"/>
            </w:tcBorders>
            <w:shd w:val="clear" w:color="000000" w:fill="F2F2F2"/>
            <w:noWrap/>
            <w:vAlign w:val="center"/>
            <w:hideMark/>
          </w:tcPr>
          <w:p w14:paraId="3109244E" w14:textId="5E962098"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530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54" w:type="pct"/>
            <w:tcBorders>
              <w:top w:val="nil"/>
              <w:left w:val="nil"/>
              <w:bottom w:val="single" w:sz="4" w:space="0" w:color="auto"/>
              <w:right w:val="single" w:sz="4" w:space="0" w:color="auto"/>
            </w:tcBorders>
            <w:shd w:val="clear" w:color="000000" w:fill="F2F2F2"/>
            <w:noWrap/>
            <w:vAlign w:val="center"/>
            <w:hideMark/>
          </w:tcPr>
          <w:p w14:paraId="46C289A5" w14:textId="3A9F2B89"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88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7</w:t>
            </w:r>
          </w:p>
        </w:tc>
        <w:tc>
          <w:tcPr>
            <w:tcW w:w="246" w:type="pct"/>
            <w:tcBorders>
              <w:top w:val="nil"/>
              <w:left w:val="nil"/>
              <w:bottom w:val="single" w:sz="4" w:space="0" w:color="auto"/>
              <w:right w:val="single" w:sz="4" w:space="0" w:color="auto"/>
            </w:tcBorders>
            <w:shd w:val="clear" w:color="000000" w:fill="F2F2F2"/>
            <w:noWrap/>
            <w:vAlign w:val="center"/>
            <w:hideMark/>
          </w:tcPr>
          <w:p w14:paraId="30275975" w14:textId="08767CF4"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86" w:type="pct"/>
            <w:tcBorders>
              <w:top w:val="nil"/>
              <w:left w:val="nil"/>
              <w:bottom w:val="single" w:sz="4" w:space="0" w:color="auto"/>
              <w:right w:val="single" w:sz="4" w:space="0" w:color="auto"/>
            </w:tcBorders>
            <w:shd w:val="clear" w:color="000000" w:fill="F2F2F2"/>
            <w:noWrap/>
            <w:vAlign w:val="center"/>
            <w:hideMark/>
          </w:tcPr>
          <w:p w14:paraId="709FA129" w14:textId="6D776E0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r>
      <w:tr w:rsidR="0029377D" w:rsidRPr="00362D10" w14:paraId="4FA0CCAB"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D9D9D9"/>
            <w:noWrap/>
            <w:vAlign w:val="center"/>
            <w:hideMark/>
          </w:tcPr>
          <w:p w14:paraId="2ED5097C"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59 - Национални парк - II степена заштите</w:t>
            </w:r>
          </w:p>
        </w:tc>
        <w:tc>
          <w:tcPr>
            <w:tcW w:w="251" w:type="pct"/>
            <w:tcBorders>
              <w:top w:val="nil"/>
              <w:left w:val="nil"/>
              <w:bottom w:val="single" w:sz="4" w:space="0" w:color="auto"/>
              <w:right w:val="single" w:sz="4" w:space="0" w:color="auto"/>
            </w:tcBorders>
            <w:shd w:val="clear" w:color="000000" w:fill="D9D9D9"/>
            <w:noWrap/>
            <w:vAlign w:val="center"/>
            <w:hideMark/>
          </w:tcPr>
          <w:p w14:paraId="3DD9940B" w14:textId="25B3A72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535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72</w:t>
            </w:r>
          </w:p>
        </w:tc>
        <w:tc>
          <w:tcPr>
            <w:tcW w:w="254" w:type="pct"/>
            <w:tcBorders>
              <w:top w:val="nil"/>
              <w:left w:val="nil"/>
              <w:bottom w:val="single" w:sz="4" w:space="0" w:color="auto"/>
              <w:right w:val="single" w:sz="4" w:space="0" w:color="auto"/>
            </w:tcBorders>
            <w:shd w:val="clear" w:color="000000" w:fill="D9D9D9"/>
            <w:noWrap/>
            <w:vAlign w:val="center"/>
            <w:hideMark/>
          </w:tcPr>
          <w:p w14:paraId="5F113419" w14:textId="2B6F646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90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w:t>
            </w:r>
          </w:p>
        </w:tc>
        <w:tc>
          <w:tcPr>
            <w:tcW w:w="330" w:type="pct"/>
            <w:tcBorders>
              <w:top w:val="nil"/>
              <w:left w:val="nil"/>
              <w:bottom w:val="single" w:sz="4" w:space="0" w:color="auto"/>
              <w:right w:val="single" w:sz="4" w:space="0" w:color="auto"/>
            </w:tcBorders>
            <w:shd w:val="clear" w:color="000000" w:fill="D9D9D9"/>
            <w:noWrap/>
            <w:vAlign w:val="center"/>
            <w:hideMark/>
          </w:tcPr>
          <w:p w14:paraId="32089593" w14:textId="1569791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126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869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54" w:type="pct"/>
            <w:tcBorders>
              <w:top w:val="nil"/>
              <w:left w:val="nil"/>
              <w:bottom w:val="single" w:sz="4" w:space="0" w:color="auto"/>
              <w:right w:val="single" w:sz="4" w:space="0" w:color="auto"/>
            </w:tcBorders>
            <w:shd w:val="clear" w:color="000000" w:fill="D9D9D9"/>
            <w:noWrap/>
            <w:vAlign w:val="center"/>
            <w:hideMark/>
          </w:tcPr>
          <w:p w14:paraId="0E5EF0DD" w14:textId="64D101FA"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89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246" w:type="pct"/>
            <w:tcBorders>
              <w:top w:val="nil"/>
              <w:left w:val="nil"/>
              <w:bottom w:val="single" w:sz="4" w:space="0" w:color="auto"/>
              <w:right w:val="single" w:sz="4" w:space="0" w:color="auto"/>
            </w:tcBorders>
            <w:shd w:val="clear" w:color="000000" w:fill="D9D9D9"/>
            <w:noWrap/>
            <w:vAlign w:val="center"/>
            <w:hideMark/>
          </w:tcPr>
          <w:p w14:paraId="6B4AF432" w14:textId="2E5F81C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236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67" w:type="pct"/>
            <w:tcBorders>
              <w:top w:val="nil"/>
              <w:left w:val="nil"/>
              <w:bottom w:val="single" w:sz="4" w:space="0" w:color="auto"/>
              <w:right w:val="single" w:sz="4" w:space="0" w:color="auto"/>
            </w:tcBorders>
            <w:shd w:val="clear" w:color="000000" w:fill="D9D9D9"/>
            <w:noWrap/>
            <w:vAlign w:val="center"/>
            <w:hideMark/>
          </w:tcPr>
          <w:p w14:paraId="35871EEC" w14:textId="1B6AA665"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559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254" w:type="pct"/>
            <w:tcBorders>
              <w:top w:val="nil"/>
              <w:left w:val="nil"/>
              <w:bottom w:val="single" w:sz="4" w:space="0" w:color="auto"/>
              <w:right w:val="single" w:sz="4" w:space="0" w:color="auto"/>
            </w:tcBorders>
            <w:shd w:val="clear" w:color="000000" w:fill="D9D9D9"/>
            <w:noWrap/>
            <w:vAlign w:val="center"/>
            <w:hideMark/>
          </w:tcPr>
          <w:p w14:paraId="1BBA07D9" w14:textId="3269A0D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89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46" w:type="pct"/>
            <w:tcBorders>
              <w:top w:val="nil"/>
              <w:left w:val="nil"/>
              <w:bottom w:val="single" w:sz="4" w:space="0" w:color="auto"/>
              <w:right w:val="single" w:sz="4" w:space="0" w:color="auto"/>
            </w:tcBorders>
            <w:shd w:val="clear" w:color="000000" w:fill="D9D9D9"/>
            <w:noWrap/>
            <w:vAlign w:val="center"/>
            <w:hideMark/>
          </w:tcPr>
          <w:p w14:paraId="4ACBC794" w14:textId="3D47597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86" w:type="pct"/>
            <w:tcBorders>
              <w:top w:val="nil"/>
              <w:left w:val="nil"/>
              <w:bottom w:val="single" w:sz="4" w:space="0" w:color="auto"/>
              <w:right w:val="single" w:sz="4" w:space="0" w:color="auto"/>
            </w:tcBorders>
            <w:shd w:val="clear" w:color="000000" w:fill="D9D9D9"/>
            <w:noWrap/>
            <w:vAlign w:val="center"/>
            <w:hideMark/>
          </w:tcPr>
          <w:p w14:paraId="06B45801" w14:textId="085DADBE"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r>
      <w:tr w:rsidR="0029377D" w:rsidRPr="00362D10" w14:paraId="1F737F3B" w14:textId="77777777" w:rsidTr="00362D10">
        <w:trPr>
          <w:trHeight w:val="285"/>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66D89FB3" w14:textId="77777777" w:rsidR="0029377D" w:rsidRPr="00362D10" w:rsidRDefault="0029377D" w:rsidP="0029377D">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60 - Национални парк - III степена заштите</w:t>
            </w:r>
          </w:p>
        </w:tc>
      </w:tr>
      <w:tr w:rsidR="0029377D" w:rsidRPr="00362D10" w14:paraId="7F42F69F"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2CE4AECF"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251" w:type="pct"/>
            <w:tcBorders>
              <w:top w:val="nil"/>
              <w:left w:val="nil"/>
              <w:bottom w:val="single" w:sz="4" w:space="0" w:color="auto"/>
              <w:right w:val="single" w:sz="4" w:space="0" w:color="auto"/>
            </w:tcBorders>
            <w:noWrap/>
            <w:vAlign w:val="center"/>
            <w:hideMark/>
          </w:tcPr>
          <w:p w14:paraId="5C1313C3" w14:textId="606A6D9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18</w:t>
            </w:r>
          </w:p>
        </w:tc>
        <w:tc>
          <w:tcPr>
            <w:tcW w:w="254" w:type="pct"/>
            <w:tcBorders>
              <w:top w:val="nil"/>
              <w:left w:val="nil"/>
              <w:bottom w:val="single" w:sz="4" w:space="0" w:color="auto"/>
              <w:right w:val="single" w:sz="4" w:space="0" w:color="auto"/>
            </w:tcBorders>
            <w:noWrap/>
            <w:vAlign w:val="center"/>
            <w:hideMark/>
          </w:tcPr>
          <w:p w14:paraId="62EA1480" w14:textId="05BF6A7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30" w:type="pct"/>
            <w:tcBorders>
              <w:top w:val="nil"/>
              <w:left w:val="nil"/>
              <w:bottom w:val="single" w:sz="4" w:space="0" w:color="auto"/>
              <w:right w:val="single" w:sz="4" w:space="0" w:color="auto"/>
            </w:tcBorders>
            <w:noWrap/>
            <w:vAlign w:val="center"/>
            <w:hideMark/>
          </w:tcPr>
          <w:p w14:paraId="49216B95" w14:textId="14FC8D1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2229215A" w14:textId="797585D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1EF13497" w14:textId="6DE44B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267B55DB" w14:textId="6BA4A71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64997398" w14:textId="0B4103C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6DF48188" w14:textId="02B8E0C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581A2D26" w14:textId="2B7265B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3181D18B"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46FC4093"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51" w:type="pct"/>
            <w:tcBorders>
              <w:top w:val="nil"/>
              <w:left w:val="nil"/>
              <w:bottom w:val="single" w:sz="4" w:space="0" w:color="auto"/>
              <w:right w:val="single" w:sz="4" w:space="0" w:color="auto"/>
            </w:tcBorders>
            <w:noWrap/>
            <w:vAlign w:val="center"/>
            <w:hideMark/>
          </w:tcPr>
          <w:p w14:paraId="56462955" w14:textId="34682AD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30</w:t>
            </w:r>
          </w:p>
        </w:tc>
        <w:tc>
          <w:tcPr>
            <w:tcW w:w="254" w:type="pct"/>
            <w:tcBorders>
              <w:top w:val="nil"/>
              <w:left w:val="nil"/>
              <w:bottom w:val="single" w:sz="4" w:space="0" w:color="auto"/>
              <w:right w:val="single" w:sz="4" w:space="0" w:color="auto"/>
            </w:tcBorders>
            <w:noWrap/>
            <w:vAlign w:val="center"/>
            <w:hideMark/>
          </w:tcPr>
          <w:p w14:paraId="5CAC8B3A" w14:textId="0CCA692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626618BE" w14:textId="688F8B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54" w:type="pct"/>
            <w:tcBorders>
              <w:top w:val="nil"/>
              <w:left w:val="nil"/>
              <w:bottom w:val="single" w:sz="4" w:space="0" w:color="auto"/>
              <w:right w:val="single" w:sz="4" w:space="0" w:color="auto"/>
            </w:tcBorders>
            <w:noWrap/>
            <w:vAlign w:val="center"/>
            <w:hideMark/>
          </w:tcPr>
          <w:p w14:paraId="01D027B7" w14:textId="674C0A1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2990402B" w14:textId="3A2E38B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407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1DFA7D4E" w14:textId="0AFF679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2DA5CEFC" w14:textId="4E5F0BC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4D02757C" w14:textId="16ED1B3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6" w:type="pct"/>
            <w:tcBorders>
              <w:top w:val="nil"/>
              <w:left w:val="nil"/>
              <w:bottom w:val="single" w:sz="4" w:space="0" w:color="auto"/>
              <w:right w:val="single" w:sz="4" w:space="0" w:color="auto"/>
            </w:tcBorders>
            <w:noWrap/>
            <w:vAlign w:val="center"/>
            <w:hideMark/>
          </w:tcPr>
          <w:p w14:paraId="7261EB03" w14:textId="3DF28D3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15CD07EF"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C509A49"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2810 - Високе мешовите шуме ОТЛ</w:t>
            </w:r>
          </w:p>
        </w:tc>
        <w:tc>
          <w:tcPr>
            <w:tcW w:w="251" w:type="pct"/>
            <w:tcBorders>
              <w:top w:val="nil"/>
              <w:left w:val="nil"/>
              <w:bottom w:val="single" w:sz="4" w:space="0" w:color="auto"/>
              <w:right w:val="single" w:sz="4" w:space="0" w:color="auto"/>
            </w:tcBorders>
            <w:noWrap/>
            <w:vAlign w:val="center"/>
            <w:hideMark/>
          </w:tcPr>
          <w:p w14:paraId="1B3BC5BA" w14:textId="5246581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36</w:t>
            </w:r>
          </w:p>
        </w:tc>
        <w:tc>
          <w:tcPr>
            <w:tcW w:w="254" w:type="pct"/>
            <w:tcBorders>
              <w:top w:val="nil"/>
              <w:left w:val="nil"/>
              <w:bottom w:val="single" w:sz="4" w:space="0" w:color="auto"/>
              <w:right w:val="single" w:sz="4" w:space="0" w:color="auto"/>
            </w:tcBorders>
            <w:noWrap/>
            <w:vAlign w:val="center"/>
            <w:hideMark/>
          </w:tcPr>
          <w:p w14:paraId="5F1D36ED" w14:textId="7AF6A2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7ED11170" w14:textId="4393A64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3596F2BE" w14:textId="35BA160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7AEB4301" w14:textId="653BABE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67" w:type="pct"/>
            <w:tcBorders>
              <w:top w:val="nil"/>
              <w:left w:val="nil"/>
              <w:bottom w:val="single" w:sz="4" w:space="0" w:color="auto"/>
              <w:right w:val="single" w:sz="4" w:space="0" w:color="auto"/>
            </w:tcBorders>
            <w:noWrap/>
            <w:vAlign w:val="center"/>
            <w:hideMark/>
          </w:tcPr>
          <w:p w14:paraId="2E76715B" w14:textId="1E81CED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10E76A6E" w14:textId="244DF52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18EAC48C" w14:textId="0C01E2F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6" w:type="pct"/>
            <w:tcBorders>
              <w:top w:val="nil"/>
              <w:left w:val="nil"/>
              <w:bottom w:val="single" w:sz="4" w:space="0" w:color="auto"/>
              <w:right w:val="single" w:sz="4" w:space="0" w:color="auto"/>
            </w:tcBorders>
            <w:noWrap/>
            <w:vAlign w:val="center"/>
            <w:hideMark/>
          </w:tcPr>
          <w:p w14:paraId="0182E663" w14:textId="47952A1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4BF543AE"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75B6167E"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1 - Чиста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6589CDBB" w14:textId="3548BE64"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84</w:t>
            </w:r>
          </w:p>
        </w:tc>
        <w:tc>
          <w:tcPr>
            <w:tcW w:w="254" w:type="pct"/>
            <w:tcBorders>
              <w:top w:val="nil"/>
              <w:left w:val="nil"/>
              <w:bottom w:val="single" w:sz="4" w:space="0" w:color="auto"/>
              <w:right w:val="single" w:sz="4" w:space="0" w:color="auto"/>
            </w:tcBorders>
            <w:shd w:val="clear" w:color="000000" w:fill="F2F2F2"/>
            <w:noWrap/>
            <w:vAlign w:val="center"/>
            <w:hideMark/>
          </w:tcPr>
          <w:p w14:paraId="72A65B05" w14:textId="6200F32C"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3</w:t>
            </w:r>
          </w:p>
        </w:tc>
        <w:tc>
          <w:tcPr>
            <w:tcW w:w="330" w:type="pct"/>
            <w:tcBorders>
              <w:top w:val="nil"/>
              <w:left w:val="nil"/>
              <w:bottom w:val="single" w:sz="4" w:space="0" w:color="auto"/>
              <w:right w:val="single" w:sz="4" w:space="0" w:color="auto"/>
            </w:tcBorders>
            <w:shd w:val="clear" w:color="000000" w:fill="F2F2F2"/>
            <w:noWrap/>
            <w:vAlign w:val="center"/>
            <w:hideMark/>
          </w:tcPr>
          <w:p w14:paraId="72FEB1B8" w14:textId="485EBA5B"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487</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54" w:type="pct"/>
            <w:tcBorders>
              <w:top w:val="nil"/>
              <w:left w:val="nil"/>
              <w:bottom w:val="single" w:sz="4" w:space="0" w:color="auto"/>
              <w:right w:val="single" w:sz="4" w:space="0" w:color="auto"/>
            </w:tcBorders>
            <w:shd w:val="clear" w:color="000000" w:fill="F2F2F2"/>
            <w:noWrap/>
            <w:vAlign w:val="center"/>
            <w:hideMark/>
          </w:tcPr>
          <w:p w14:paraId="2FF4D70E" w14:textId="6C21859E"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3</w:t>
            </w:r>
          </w:p>
        </w:tc>
        <w:tc>
          <w:tcPr>
            <w:tcW w:w="246" w:type="pct"/>
            <w:tcBorders>
              <w:top w:val="nil"/>
              <w:left w:val="nil"/>
              <w:bottom w:val="single" w:sz="4" w:space="0" w:color="auto"/>
              <w:right w:val="single" w:sz="4" w:space="0" w:color="auto"/>
            </w:tcBorders>
            <w:shd w:val="clear" w:color="000000" w:fill="F2F2F2"/>
            <w:noWrap/>
            <w:vAlign w:val="center"/>
            <w:hideMark/>
          </w:tcPr>
          <w:p w14:paraId="5EEB0DA0" w14:textId="48093E51"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264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c>
          <w:tcPr>
            <w:tcW w:w="267" w:type="pct"/>
            <w:tcBorders>
              <w:top w:val="nil"/>
              <w:left w:val="nil"/>
              <w:bottom w:val="single" w:sz="4" w:space="0" w:color="auto"/>
              <w:right w:val="single" w:sz="4" w:space="0" w:color="auto"/>
            </w:tcBorders>
            <w:shd w:val="clear" w:color="000000" w:fill="F2F2F2"/>
            <w:noWrap/>
            <w:vAlign w:val="center"/>
            <w:hideMark/>
          </w:tcPr>
          <w:p w14:paraId="7A768F49" w14:textId="4AACD14D"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c>
          <w:tcPr>
            <w:tcW w:w="254" w:type="pct"/>
            <w:tcBorders>
              <w:top w:val="nil"/>
              <w:left w:val="nil"/>
              <w:bottom w:val="single" w:sz="4" w:space="0" w:color="auto"/>
              <w:right w:val="single" w:sz="4" w:space="0" w:color="auto"/>
            </w:tcBorders>
            <w:shd w:val="clear" w:color="000000" w:fill="F2F2F2"/>
            <w:noWrap/>
            <w:vAlign w:val="center"/>
            <w:hideMark/>
          </w:tcPr>
          <w:p w14:paraId="3163CD65" w14:textId="37EAF66B"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5CCB687E" w14:textId="2515114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7</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86" w:type="pct"/>
            <w:tcBorders>
              <w:top w:val="nil"/>
              <w:left w:val="nil"/>
              <w:bottom w:val="single" w:sz="4" w:space="0" w:color="auto"/>
              <w:right w:val="single" w:sz="4" w:space="0" w:color="auto"/>
            </w:tcBorders>
            <w:shd w:val="clear" w:color="000000" w:fill="F2F2F2"/>
            <w:noWrap/>
            <w:vAlign w:val="center"/>
            <w:hideMark/>
          </w:tcPr>
          <w:p w14:paraId="02748A96" w14:textId="38F0F73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r>
      <w:tr w:rsidR="0029377D" w:rsidRPr="00362D10" w14:paraId="1204150A"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B3243FB"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251" w:type="pct"/>
            <w:tcBorders>
              <w:top w:val="nil"/>
              <w:left w:val="nil"/>
              <w:bottom w:val="single" w:sz="4" w:space="0" w:color="auto"/>
              <w:right w:val="single" w:sz="4" w:space="0" w:color="auto"/>
            </w:tcBorders>
            <w:noWrap/>
            <w:vAlign w:val="center"/>
            <w:hideMark/>
          </w:tcPr>
          <w:p w14:paraId="7266AF86" w14:textId="706C08E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29</w:t>
            </w:r>
          </w:p>
        </w:tc>
        <w:tc>
          <w:tcPr>
            <w:tcW w:w="254" w:type="pct"/>
            <w:tcBorders>
              <w:top w:val="nil"/>
              <w:left w:val="nil"/>
              <w:bottom w:val="single" w:sz="4" w:space="0" w:color="auto"/>
              <w:right w:val="single" w:sz="4" w:space="0" w:color="auto"/>
            </w:tcBorders>
            <w:noWrap/>
            <w:vAlign w:val="center"/>
            <w:hideMark/>
          </w:tcPr>
          <w:p w14:paraId="6868A27C" w14:textId="2B89947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30" w:type="pct"/>
            <w:tcBorders>
              <w:top w:val="nil"/>
              <w:left w:val="nil"/>
              <w:bottom w:val="single" w:sz="4" w:space="0" w:color="auto"/>
              <w:right w:val="single" w:sz="4" w:space="0" w:color="auto"/>
            </w:tcBorders>
            <w:noWrap/>
            <w:vAlign w:val="center"/>
            <w:hideMark/>
          </w:tcPr>
          <w:p w14:paraId="112E642A" w14:textId="4CE683C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3BC54F10" w14:textId="7F09CC5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1B76EE4F" w14:textId="11AE73D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67" w:type="pct"/>
            <w:tcBorders>
              <w:top w:val="nil"/>
              <w:left w:val="nil"/>
              <w:bottom w:val="single" w:sz="4" w:space="0" w:color="auto"/>
              <w:right w:val="single" w:sz="4" w:space="0" w:color="auto"/>
            </w:tcBorders>
            <w:noWrap/>
            <w:vAlign w:val="center"/>
            <w:hideMark/>
          </w:tcPr>
          <w:p w14:paraId="3CA109D7" w14:textId="3631E7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54" w:type="pct"/>
            <w:tcBorders>
              <w:top w:val="nil"/>
              <w:left w:val="nil"/>
              <w:bottom w:val="single" w:sz="4" w:space="0" w:color="auto"/>
              <w:right w:val="single" w:sz="4" w:space="0" w:color="auto"/>
            </w:tcBorders>
            <w:noWrap/>
            <w:vAlign w:val="center"/>
            <w:hideMark/>
          </w:tcPr>
          <w:p w14:paraId="09035F57" w14:textId="7CD24F7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46" w:type="pct"/>
            <w:tcBorders>
              <w:top w:val="nil"/>
              <w:left w:val="nil"/>
              <w:bottom w:val="single" w:sz="4" w:space="0" w:color="auto"/>
              <w:right w:val="single" w:sz="4" w:space="0" w:color="auto"/>
            </w:tcBorders>
            <w:noWrap/>
            <w:vAlign w:val="center"/>
            <w:hideMark/>
          </w:tcPr>
          <w:p w14:paraId="616D451A" w14:textId="1AB002B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3800CEA3" w14:textId="4C95310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r>
      <w:tr w:rsidR="0029377D" w:rsidRPr="00362D10" w14:paraId="1D8A736E"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41A7E199"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251" w:type="pct"/>
            <w:tcBorders>
              <w:top w:val="nil"/>
              <w:left w:val="nil"/>
              <w:bottom w:val="single" w:sz="4" w:space="0" w:color="auto"/>
              <w:right w:val="single" w:sz="4" w:space="0" w:color="auto"/>
            </w:tcBorders>
            <w:noWrap/>
            <w:vAlign w:val="center"/>
            <w:hideMark/>
          </w:tcPr>
          <w:p w14:paraId="60867090" w14:textId="470664C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01</w:t>
            </w:r>
          </w:p>
        </w:tc>
        <w:tc>
          <w:tcPr>
            <w:tcW w:w="254" w:type="pct"/>
            <w:tcBorders>
              <w:top w:val="nil"/>
              <w:left w:val="nil"/>
              <w:bottom w:val="single" w:sz="4" w:space="0" w:color="auto"/>
              <w:right w:val="single" w:sz="4" w:space="0" w:color="auto"/>
            </w:tcBorders>
            <w:noWrap/>
            <w:vAlign w:val="center"/>
            <w:hideMark/>
          </w:tcPr>
          <w:p w14:paraId="2099372E" w14:textId="4A06372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30" w:type="pct"/>
            <w:tcBorders>
              <w:top w:val="nil"/>
              <w:left w:val="nil"/>
              <w:bottom w:val="single" w:sz="4" w:space="0" w:color="auto"/>
              <w:right w:val="single" w:sz="4" w:space="0" w:color="auto"/>
            </w:tcBorders>
            <w:noWrap/>
            <w:vAlign w:val="center"/>
            <w:hideMark/>
          </w:tcPr>
          <w:p w14:paraId="30E6A4A5" w14:textId="0B0FC1F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480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1B472BFB" w14:textId="0B40CD7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146EEE17" w14:textId="483D640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369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67" w:type="pct"/>
            <w:tcBorders>
              <w:top w:val="nil"/>
              <w:left w:val="nil"/>
              <w:bottom w:val="single" w:sz="4" w:space="0" w:color="auto"/>
              <w:right w:val="single" w:sz="4" w:space="0" w:color="auto"/>
            </w:tcBorders>
            <w:noWrap/>
            <w:vAlign w:val="center"/>
            <w:hideMark/>
          </w:tcPr>
          <w:p w14:paraId="7EB09AC7" w14:textId="1E88AD0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582ECDDC" w14:textId="70AE82C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46" w:type="pct"/>
            <w:tcBorders>
              <w:top w:val="nil"/>
              <w:left w:val="nil"/>
              <w:bottom w:val="single" w:sz="4" w:space="0" w:color="auto"/>
              <w:right w:val="single" w:sz="4" w:space="0" w:color="auto"/>
            </w:tcBorders>
            <w:noWrap/>
            <w:vAlign w:val="center"/>
            <w:hideMark/>
          </w:tcPr>
          <w:p w14:paraId="169C5DA5" w14:textId="3511587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07C14BED" w14:textId="368B56F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r>
      <w:tr w:rsidR="0029377D" w:rsidRPr="00362D10" w14:paraId="01EECD4D"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637AFC81"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251" w:type="pct"/>
            <w:tcBorders>
              <w:top w:val="nil"/>
              <w:left w:val="nil"/>
              <w:bottom w:val="single" w:sz="4" w:space="0" w:color="auto"/>
              <w:right w:val="single" w:sz="4" w:space="0" w:color="auto"/>
            </w:tcBorders>
            <w:noWrap/>
            <w:vAlign w:val="center"/>
            <w:hideMark/>
          </w:tcPr>
          <w:p w14:paraId="0035CDE3" w14:textId="526521B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62</w:t>
            </w:r>
          </w:p>
        </w:tc>
        <w:tc>
          <w:tcPr>
            <w:tcW w:w="254" w:type="pct"/>
            <w:tcBorders>
              <w:top w:val="nil"/>
              <w:left w:val="nil"/>
              <w:bottom w:val="single" w:sz="4" w:space="0" w:color="auto"/>
              <w:right w:val="single" w:sz="4" w:space="0" w:color="auto"/>
            </w:tcBorders>
            <w:noWrap/>
            <w:vAlign w:val="center"/>
            <w:hideMark/>
          </w:tcPr>
          <w:p w14:paraId="2B283BF5" w14:textId="724074A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30" w:type="pct"/>
            <w:tcBorders>
              <w:top w:val="nil"/>
              <w:left w:val="nil"/>
              <w:bottom w:val="single" w:sz="4" w:space="0" w:color="auto"/>
              <w:right w:val="single" w:sz="4" w:space="0" w:color="auto"/>
            </w:tcBorders>
            <w:noWrap/>
            <w:vAlign w:val="center"/>
            <w:hideMark/>
          </w:tcPr>
          <w:p w14:paraId="4190EC37" w14:textId="5FD15D3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6FC2C368" w14:textId="2BECD71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1DCF6D49" w14:textId="194B999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39A050C7" w14:textId="3425BF5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5647B22A" w14:textId="7C22028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178AE73A" w14:textId="20924EE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86" w:type="pct"/>
            <w:tcBorders>
              <w:top w:val="nil"/>
              <w:left w:val="nil"/>
              <w:bottom w:val="single" w:sz="4" w:space="0" w:color="auto"/>
              <w:right w:val="single" w:sz="4" w:space="0" w:color="auto"/>
            </w:tcBorders>
            <w:noWrap/>
            <w:vAlign w:val="center"/>
            <w:hideMark/>
          </w:tcPr>
          <w:p w14:paraId="46D55A1C" w14:textId="341EB8D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r>
      <w:tr w:rsidR="0029377D" w:rsidRPr="00362D10" w14:paraId="0CD66D8A"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4146B061"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251" w:type="pct"/>
            <w:tcBorders>
              <w:top w:val="nil"/>
              <w:left w:val="nil"/>
              <w:bottom w:val="single" w:sz="4" w:space="0" w:color="auto"/>
              <w:right w:val="single" w:sz="4" w:space="0" w:color="auto"/>
            </w:tcBorders>
            <w:noWrap/>
            <w:vAlign w:val="center"/>
            <w:hideMark/>
          </w:tcPr>
          <w:p w14:paraId="4FE955ED" w14:textId="02BB117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15</w:t>
            </w:r>
          </w:p>
        </w:tc>
        <w:tc>
          <w:tcPr>
            <w:tcW w:w="254" w:type="pct"/>
            <w:tcBorders>
              <w:top w:val="nil"/>
              <w:left w:val="nil"/>
              <w:bottom w:val="single" w:sz="4" w:space="0" w:color="auto"/>
              <w:right w:val="single" w:sz="4" w:space="0" w:color="auto"/>
            </w:tcBorders>
            <w:noWrap/>
            <w:vAlign w:val="center"/>
            <w:hideMark/>
          </w:tcPr>
          <w:p w14:paraId="45924A07" w14:textId="48B1F2F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30" w:type="pct"/>
            <w:tcBorders>
              <w:top w:val="nil"/>
              <w:left w:val="nil"/>
              <w:bottom w:val="single" w:sz="4" w:space="0" w:color="auto"/>
              <w:right w:val="single" w:sz="4" w:space="0" w:color="auto"/>
            </w:tcBorders>
            <w:noWrap/>
            <w:vAlign w:val="center"/>
            <w:hideMark/>
          </w:tcPr>
          <w:p w14:paraId="182EBBB9" w14:textId="04978B5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53E45F21" w14:textId="620235E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7B22544B" w14:textId="3B1F139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67" w:type="pct"/>
            <w:tcBorders>
              <w:top w:val="nil"/>
              <w:left w:val="nil"/>
              <w:bottom w:val="single" w:sz="4" w:space="0" w:color="auto"/>
              <w:right w:val="single" w:sz="4" w:space="0" w:color="auto"/>
            </w:tcBorders>
            <w:noWrap/>
            <w:vAlign w:val="center"/>
            <w:hideMark/>
          </w:tcPr>
          <w:p w14:paraId="6F08C33E" w14:textId="71ABB3F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3E37276C" w14:textId="709D627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64F0247D" w14:textId="394420F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6" w:type="pct"/>
            <w:tcBorders>
              <w:top w:val="nil"/>
              <w:left w:val="nil"/>
              <w:bottom w:val="single" w:sz="4" w:space="0" w:color="auto"/>
              <w:right w:val="single" w:sz="4" w:space="0" w:color="auto"/>
            </w:tcBorders>
            <w:noWrap/>
            <w:vAlign w:val="center"/>
            <w:hideMark/>
          </w:tcPr>
          <w:p w14:paraId="6BB4A979" w14:textId="6FD2B18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r>
      <w:tr w:rsidR="0029377D" w:rsidRPr="00362D10" w14:paraId="3759C7DF"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934EDE0"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251" w:type="pct"/>
            <w:tcBorders>
              <w:top w:val="nil"/>
              <w:left w:val="nil"/>
              <w:bottom w:val="single" w:sz="4" w:space="0" w:color="auto"/>
              <w:right w:val="single" w:sz="4" w:space="0" w:color="auto"/>
            </w:tcBorders>
            <w:noWrap/>
            <w:vAlign w:val="center"/>
            <w:hideMark/>
          </w:tcPr>
          <w:p w14:paraId="1E965A55" w14:textId="76652DF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69</w:t>
            </w:r>
          </w:p>
        </w:tc>
        <w:tc>
          <w:tcPr>
            <w:tcW w:w="254" w:type="pct"/>
            <w:tcBorders>
              <w:top w:val="nil"/>
              <w:left w:val="nil"/>
              <w:bottom w:val="single" w:sz="4" w:space="0" w:color="auto"/>
              <w:right w:val="single" w:sz="4" w:space="0" w:color="auto"/>
            </w:tcBorders>
            <w:noWrap/>
            <w:vAlign w:val="center"/>
            <w:hideMark/>
          </w:tcPr>
          <w:p w14:paraId="09142BF3" w14:textId="46C1A39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65E6BE2D" w14:textId="353424B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601AA754" w14:textId="22B1800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79921954" w14:textId="534A2F1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74E2A738" w14:textId="3609447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36360B5A" w14:textId="7638B60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525E46D9" w14:textId="667C383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05D0D3CB" w14:textId="2D94ED8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r>
      <w:tr w:rsidR="0029377D" w:rsidRPr="00362D10" w14:paraId="7E23C109"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0A55878A"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51" w:type="pct"/>
            <w:tcBorders>
              <w:top w:val="nil"/>
              <w:left w:val="nil"/>
              <w:bottom w:val="single" w:sz="4" w:space="0" w:color="auto"/>
              <w:right w:val="single" w:sz="4" w:space="0" w:color="auto"/>
            </w:tcBorders>
            <w:noWrap/>
            <w:vAlign w:val="center"/>
            <w:hideMark/>
          </w:tcPr>
          <w:p w14:paraId="0E3D5E3A" w14:textId="72AF9F2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92</w:t>
            </w:r>
          </w:p>
        </w:tc>
        <w:tc>
          <w:tcPr>
            <w:tcW w:w="254" w:type="pct"/>
            <w:tcBorders>
              <w:top w:val="nil"/>
              <w:left w:val="nil"/>
              <w:bottom w:val="single" w:sz="4" w:space="0" w:color="auto"/>
              <w:right w:val="single" w:sz="4" w:space="0" w:color="auto"/>
            </w:tcBorders>
            <w:noWrap/>
            <w:vAlign w:val="center"/>
            <w:hideMark/>
          </w:tcPr>
          <w:p w14:paraId="6354872C" w14:textId="6C56926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30" w:type="pct"/>
            <w:tcBorders>
              <w:top w:val="nil"/>
              <w:left w:val="nil"/>
              <w:bottom w:val="single" w:sz="4" w:space="0" w:color="auto"/>
              <w:right w:val="single" w:sz="4" w:space="0" w:color="auto"/>
            </w:tcBorders>
            <w:noWrap/>
            <w:vAlign w:val="center"/>
            <w:hideMark/>
          </w:tcPr>
          <w:p w14:paraId="3CD2945A" w14:textId="6DEFF92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759213B7" w14:textId="709EDB7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000B3737" w14:textId="39485FE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67" w:type="pct"/>
            <w:tcBorders>
              <w:top w:val="nil"/>
              <w:left w:val="nil"/>
              <w:bottom w:val="single" w:sz="4" w:space="0" w:color="auto"/>
              <w:right w:val="single" w:sz="4" w:space="0" w:color="auto"/>
            </w:tcBorders>
            <w:noWrap/>
            <w:vAlign w:val="center"/>
            <w:hideMark/>
          </w:tcPr>
          <w:p w14:paraId="4951E377" w14:textId="7D61CBC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659025B2" w14:textId="0BE414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46" w:type="pct"/>
            <w:tcBorders>
              <w:top w:val="nil"/>
              <w:left w:val="nil"/>
              <w:bottom w:val="single" w:sz="4" w:space="0" w:color="auto"/>
              <w:right w:val="single" w:sz="4" w:space="0" w:color="auto"/>
            </w:tcBorders>
            <w:noWrap/>
            <w:vAlign w:val="center"/>
            <w:hideMark/>
          </w:tcPr>
          <w:p w14:paraId="6603007E" w14:textId="11C72DB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86" w:type="pct"/>
            <w:tcBorders>
              <w:top w:val="nil"/>
              <w:left w:val="nil"/>
              <w:bottom w:val="single" w:sz="4" w:space="0" w:color="auto"/>
              <w:right w:val="single" w:sz="4" w:space="0" w:color="auto"/>
            </w:tcBorders>
            <w:noWrap/>
            <w:vAlign w:val="center"/>
            <w:hideMark/>
          </w:tcPr>
          <w:p w14:paraId="1C36D205" w14:textId="0FC6E1B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r>
      <w:tr w:rsidR="0029377D" w:rsidRPr="00362D10" w14:paraId="5F68CBE6"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3CB17174"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2 - Мешовита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7E5A3A4A" w14:textId="25F0099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68</w:t>
            </w:r>
          </w:p>
        </w:tc>
        <w:tc>
          <w:tcPr>
            <w:tcW w:w="254" w:type="pct"/>
            <w:tcBorders>
              <w:top w:val="nil"/>
              <w:left w:val="nil"/>
              <w:bottom w:val="single" w:sz="4" w:space="0" w:color="auto"/>
              <w:right w:val="single" w:sz="4" w:space="0" w:color="auto"/>
            </w:tcBorders>
            <w:shd w:val="clear" w:color="000000" w:fill="F2F2F2"/>
            <w:noWrap/>
            <w:vAlign w:val="center"/>
            <w:hideMark/>
          </w:tcPr>
          <w:p w14:paraId="667B3034" w14:textId="6B720FD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9</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2</w:t>
            </w:r>
          </w:p>
        </w:tc>
        <w:tc>
          <w:tcPr>
            <w:tcW w:w="330" w:type="pct"/>
            <w:tcBorders>
              <w:top w:val="nil"/>
              <w:left w:val="nil"/>
              <w:bottom w:val="single" w:sz="4" w:space="0" w:color="auto"/>
              <w:right w:val="single" w:sz="4" w:space="0" w:color="auto"/>
            </w:tcBorders>
            <w:shd w:val="clear" w:color="000000" w:fill="F2F2F2"/>
            <w:noWrap/>
            <w:vAlign w:val="center"/>
            <w:hideMark/>
          </w:tcPr>
          <w:p w14:paraId="1EF51688" w14:textId="6913DF2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972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c>
          <w:tcPr>
            <w:tcW w:w="254" w:type="pct"/>
            <w:tcBorders>
              <w:top w:val="nil"/>
              <w:left w:val="nil"/>
              <w:bottom w:val="single" w:sz="4" w:space="0" w:color="auto"/>
              <w:right w:val="single" w:sz="4" w:space="0" w:color="auto"/>
            </w:tcBorders>
            <w:shd w:val="clear" w:color="000000" w:fill="F2F2F2"/>
            <w:noWrap/>
            <w:vAlign w:val="center"/>
            <w:hideMark/>
          </w:tcPr>
          <w:p w14:paraId="3B6E1881" w14:textId="3D20545E"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09AED014" w14:textId="795A7F6B"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273</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w:t>
            </w:r>
          </w:p>
        </w:tc>
        <w:tc>
          <w:tcPr>
            <w:tcW w:w="267" w:type="pct"/>
            <w:tcBorders>
              <w:top w:val="nil"/>
              <w:left w:val="nil"/>
              <w:bottom w:val="single" w:sz="4" w:space="0" w:color="auto"/>
              <w:right w:val="single" w:sz="4" w:space="0" w:color="auto"/>
            </w:tcBorders>
            <w:shd w:val="clear" w:color="000000" w:fill="F2F2F2"/>
            <w:noWrap/>
            <w:vAlign w:val="center"/>
            <w:hideMark/>
          </w:tcPr>
          <w:p w14:paraId="1271401F" w14:textId="1C6F4A7A"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278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w:t>
            </w:r>
          </w:p>
        </w:tc>
        <w:tc>
          <w:tcPr>
            <w:tcW w:w="254" w:type="pct"/>
            <w:tcBorders>
              <w:top w:val="nil"/>
              <w:left w:val="nil"/>
              <w:bottom w:val="single" w:sz="4" w:space="0" w:color="auto"/>
              <w:right w:val="single" w:sz="4" w:space="0" w:color="auto"/>
            </w:tcBorders>
            <w:shd w:val="clear" w:color="000000" w:fill="F2F2F2"/>
            <w:noWrap/>
            <w:vAlign w:val="center"/>
            <w:hideMark/>
          </w:tcPr>
          <w:p w14:paraId="1DB5A939" w14:textId="4460ADDF"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9</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w:t>
            </w:r>
          </w:p>
        </w:tc>
        <w:tc>
          <w:tcPr>
            <w:tcW w:w="246" w:type="pct"/>
            <w:tcBorders>
              <w:top w:val="nil"/>
              <w:left w:val="nil"/>
              <w:bottom w:val="single" w:sz="4" w:space="0" w:color="auto"/>
              <w:right w:val="single" w:sz="4" w:space="0" w:color="auto"/>
            </w:tcBorders>
            <w:shd w:val="clear" w:color="000000" w:fill="F2F2F2"/>
            <w:noWrap/>
            <w:vAlign w:val="center"/>
            <w:hideMark/>
          </w:tcPr>
          <w:p w14:paraId="5D29BFE1" w14:textId="7D86B0EA"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1</w:t>
            </w:r>
          </w:p>
        </w:tc>
        <w:tc>
          <w:tcPr>
            <w:tcW w:w="286" w:type="pct"/>
            <w:tcBorders>
              <w:top w:val="nil"/>
              <w:left w:val="nil"/>
              <w:bottom w:val="single" w:sz="4" w:space="0" w:color="auto"/>
              <w:right w:val="single" w:sz="4" w:space="0" w:color="auto"/>
            </w:tcBorders>
            <w:shd w:val="clear" w:color="000000" w:fill="F2F2F2"/>
            <w:noWrap/>
            <w:vAlign w:val="center"/>
            <w:hideMark/>
          </w:tcPr>
          <w:p w14:paraId="25B30237" w14:textId="6A5FE1C7"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r>
      <w:tr w:rsidR="0029377D" w:rsidRPr="00362D10" w14:paraId="3421078C"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D9D9D9"/>
            <w:noWrap/>
            <w:vAlign w:val="center"/>
            <w:hideMark/>
          </w:tcPr>
          <w:p w14:paraId="5263212D"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60 - Национални парк - III степена заштите</w:t>
            </w:r>
          </w:p>
        </w:tc>
        <w:tc>
          <w:tcPr>
            <w:tcW w:w="251" w:type="pct"/>
            <w:tcBorders>
              <w:top w:val="nil"/>
              <w:left w:val="nil"/>
              <w:bottom w:val="single" w:sz="4" w:space="0" w:color="auto"/>
              <w:right w:val="single" w:sz="4" w:space="0" w:color="auto"/>
            </w:tcBorders>
            <w:shd w:val="clear" w:color="000000" w:fill="D9D9D9"/>
            <w:noWrap/>
            <w:vAlign w:val="center"/>
            <w:hideMark/>
          </w:tcPr>
          <w:p w14:paraId="3FFCA765" w14:textId="01EB709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52</w:t>
            </w:r>
          </w:p>
        </w:tc>
        <w:tc>
          <w:tcPr>
            <w:tcW w:w="254" w:type="pct"/>
            <w:tcBorders>
              <w:top w:val="nil"/>
              <w:left w:val="nil"/>
              <w:bottom w:val="single" w:sz="4" w:space="0" w:color="auto"/>
              <w:right w:val="single" w:sz="4" w:space="0" w:color="auto"/>
            </w:tcBorders>
            <w:shd w:val="clear" w:color="000000" w:fill="D9D9D9"/>
            <w:noWrap/>
            <w:vAlign w:val="center"/>
            <w:hideMark/>
          </w:tcPr>
          <w:p w14:paraId="5AAEA4AF" w14:textId="714F0B12"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w:t>
            </w:r>
          </w:p>
        </w:tc>
        <w:tc>
          <w:tcPr>
            <w:tcW w:w="330" w:type="pct"/>
            <w:tcBorders>
              <w:top w:val="nil"/>
              <w:left w:val="nil"/>
              <w:bottom w:val="single" w:sz="4" w:space="0" w:color="auto"/>
              <w:right w:val="single" w:sz="4" w:space="0" w:color="auto"/>
            </w:tcBorders>
            <w:shd w:val="clear" w:color="000000" w:fill="D9D9D9"/>
            <w:noWrap/>
            <w:vAlign w:val="center"/>
            <w:hideMark/>
          </w:tcPr>
          <w:p w14:paraId="78F0A2FD" w14:textId="4A3E45F1"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460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254" w:type="pct"/>
            <w:tcBorders>
              <w:top w:val="nil"/>
              <w:left w:val="nil"/>
              <w:bottom w:val="single" w:sz="4" w:space="0" w:color="auto"/>
              <w:right w:val="single" w:sz="4" w:space="0" w:color="auto"/>
            </w:tcBorders>
            <w:shd w:val="clear" w:color="000000" w:fill="D9D9D9"/>
            <w:noWrap/>
            <w:vAlign w:val="center"/>
            <w:hideMark/>
          </w:tcPr>
          <w:p w14:paraId="42A9C6CF" w14:textId="7FBDE06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246" w:type="pct"/>
            <w:tcBorders>
              <w:top w:val="nil"/>
              <w:left w:val="nil"/>
              <w:bottom w:val="single" w:sz="4" w:space="0" w:color="auto"/>
              <w:right w:val="single" w:sz="4" w:space="0" w:color="auto"/>
            </w:tcBorders>
            <w:shd w:val="clear" w:color="000000" w:fill="D9D9D9"/>
            <w:noWrap/>
            <w:vAlign w:val="center"/>
            <w:hideMark/>
          </w:tcPr>
          <w:p w14:paraId="063CD9A1" w14:textId="1C7AA6D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273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w:t>
            </w:r>
          </w:p>
        </w:tc>
        <w:tc>
          <w:tcPr>
            <w:tcW w:w="267" w:type="pct"/>
            <w:tcBorders>
              <w:top w:val="nil"/>
              <w:left w:val="nil"/>
              <w:bottom w:val="single" w:sz="4" w:space="0" w:color="auto"/>
              <w:right w:val="single" w:sz="4" w:space="0" w:color="auto"/>
            </w:tcBorders>
            <w:shd w:val="clear" w:color="000000" w:fill="D9D9D9"/>
            <w:noWrap/>
            <w:vAlign w:val="center"/>
            <w:hideMark/>
          </w:tcPr>
          <w:p w14:paraId="6775B493" w14:textId="777ECA8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291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54" w:type="pct"/>
            <w:tcBorders>
              <w:top w:val="nil"/>
              <w:left w:val="nil"/>
              <w:bottom w:val="single" w:sz="4" w:space="0" w:color="auto"/>
              <w:right w:val="single" w:sz="4" w:space="0" w:color="auto"/>
            </w:tcBorders>
            <w:shd w:val="clear" w:color="000000" w:fill="D9D9D9"/>
            <w:noWrap/>
            <w:vAlign w:val="center"/>
            <w:hideMark/>
          </w:tcPr>
          <w:p w14:paraId="299D695C" w14:textId="0623C7E3"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46" w:type="pct"/>
            <w:tcBorders>
              <w:top w:val="nil"/>
              <w:left w:val="nil"/>
              <w:bottom w:val="single" w:sz="4" w:space="0" w:color="auto"/>
              <w:right w:val="single" w:sz="4" w:space="0" w:color="auto"/>
            </w:tcBorders>
            <w:shd w:val="clear" w:color="000000" w:fill="D9D9D9"/>
            <w:noWrap/>
            <w:vAlign w:val="center"/>
            <w:hideMark/>
          </w:tcPr>
          <w:p w14:paraId="16DFAEDD" w14:textId="1C89E96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86" w:type="pct"/>
            <w:tcBorders>
              <w:top w:val="nil"/>
              <w:left w:val="nil"/>
              <w:bottom w:val="single" w:sz="4" w:space="0" w:color="auto"/>
              <w:right w:val="single" w:sz="4" w:space="0" w:color="auto"/>
            </w:tcBorders>
            <w:shd w:val="clear" w:color="000000" w:fill="D9D9D9"/>
            <w:noWrap/>
            <w:vAlign w:val="center"/>
            <w:hideMark/>
          </w:tcPr>
          <w:p w14:paraId="1E440FDB" w14:textId="587A8FD1"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r>
      <w:tr w:rsidR="0029377D" w:rsidRPr="00362D10" w14:paraId="58321459"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D9D9D9"/>
            <w:noWrap/>
            <w:vAlign w:val="center"/>
            <w:hideMark/>
          </w:tcPr>
          <w:p w14:paraId="722B482B"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УКУПНО ГЈ</w:t>
            </w:r>
          </w:p>
        </w:tc>
        <w:tc>
          <w:tcPr>
            <w:tcW w:w="251" w:type="pct"/>
            <w:tcBorders>
              <w:top w:val="nil"/>
              <w:left w:val="nil"/>
              <w:bottom w:val="single" w:sz="4" w:space="0" w:color="auto"/>
              <w:right w:val="single" w:sz="4" w:space="0" w:color="auto"/>
            </w:tcBorders>
            <w:shd w:val="clear" w:color="000000" w:fill="D9D9D9"/>
            <w:noWrap/>
            <w:vAlign w:val="center"/>
            <w:hideMark/>
          </w:tcPr>
          <w:p w14:paraId="017C9050" w14:textId="3039764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24</w:t>
            </w:r>
          </w:p>
        </w:tc>
        <w:tc>
          <w:tcPr>
            <w:tcW w:w="254" w:type="pct"/>
            <w:tcBorders>
              <w:top w:val="nil"/>
              <w:left w:val="nil"/>
              <w:bottom w:val="single" w:sz="4" w:space="0" w:color="auto"/>
              <w:right w:val="single" w:sz="4" w:space="0" w:color="auto"/>
            </w:tcBorders>
            <w:shd w:val="clear" w:color="000000" w:fill="D9D9D9"/>
            <w:noWrap/>
            <w:vAlign w:val="center"/>
            <w:hideMark/>
          </w:tcPr>
          <w:p w14:paraId="22B8F5C0" w14:textId="4D83A84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330" w:type="pct"/>
            <w:tcBorders>
              <w:top w:val="nil"/>
              <w:left w:val="nil"/>
              <w:bottom w:val="single" w:sz="4" w:space="0" w:color="auto"/>
              <w:right w:val="single" w:sz="4" w:space="0" w:color="auto"/>
            </w:tcBorders>
            <w:shd w:val="clear" w:color="000000" w:fill="D9D9D9"/>
            <w:noWrap/>
            <w:vAlign w:val="center"/>
            <w:hideMark/>
          </w:tcPr>
          <w:p w14:paraId="2CB8926E" w14:textId="4706DD4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329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54" w:type="pct"/>
            <w:tcBorders>
              <w:top w:val="nil"/>
              <w:left w:val="nil"/>
              <w:bottom w:val="single" w:sz="4" w:space="0" w:color="auto"/>
              <w:right w:val="single" w:sz="4" w:space="0" w:color="auto"/>
            </w:tcBorders>
            <w:shd w:val="clear" w:color="000000" w:fill="D9D9D9"/>
            <w:noWrap/>
            <w:vAlign w:val="center"/>
            <w:hideMark/>
          </w:tcPr>
          <w:p w14:paraId="3FD65679" w14:textId="3507EDE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246" w:type="pct"/>
            <w:tcBorders>
              <w:top w:val="nil"/>
              <w:left w:val="nil"/>
              <w:bottom w:val="single" w:sz="4" w:space="0" w:color="auto"/>
              <w:right w:val="single" w:sz="4" w:space="0" w:color="auto"/>
            </w:tcBorders>
            <w:shd w:val="clear" w:color="000000" w:fill="D9D9D9"/>
            <w:noWrap/>
            <w:vAlign w:val="center"/>
            <w:hideMark/>
          </w:tcPr>
          <w:p w14:paraId="1CC02D3F" w14:textId="6F9C1BC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240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67" w:type="pct"/>
            <w:tcBorders>
              <w:top w:val="nil"/>
              <w:left w:val="nil"/>
              <w:bottom w:val="single" w:sz="4" w:space="0" w:color="auto"/>
              <w:right w:val="single" w:sz="4" w:space="0" w:color="auto"/>
            </w:tcBorders>
            <w:shd w:val="clear" w:color="000000" w:fill="D9D9D9"/>
            <w:noWrap/>
            <w:vAlign w:val="center"/>
            <w:hideMark/>
          </w:tcPr>
          <w:p w14:paraId="13949E69" w14:textId="4AAAD71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851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254" w:type="pct"/>
            <w:tcBorders>
              <w:top w:val="nil"/>
              <w:left w:val="nil"/>
              <w:bottom w:val="single" w:sz="4" w:space="0" w:color="auto"/>
              <w:right w:val="single" w:sz="4" w:space="0" w:color="auto"/>
            </w:tcBorders>
            <w:shd w:val="clear" w:color="000000" w:fill="D9D9D9"/>
            <w:noWrap/>
            <w:vAlign w:val="center"/>
            <w:hideMark/>
          </w:tcPr>
          <w:p w14:paraId="478DD16D" w14:textId="5BBF77A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246" w:type="pct"/>
            <w:tcBorders>
              <w:top w:val="nil"/>
              <w:left w:val="nil"/>
              <w:bottom w:val="single" w:sz="4" w:space="0" w:color="auto"/>
              <w:right w:val="single" w:sz="4" w:space="0" w:color="auto"/>
            </w:tcBorders>
            <w:shd w:val="clear" w:color="000000" w:fill="D9D9D9"/>
            <w:noWrap/>
            <w:vAlign w:val="center"/>
            <w:hideMark/>
          </w:tcPr>
          <w:p w14:paraId="26A80DAD" w14:textId="501F33FA"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86" w:type="pct"/>
            <w:tcBorders>
              <w:top w:val="nil"/>
              <w:left w:val="nil"/>
              <w:bottom w:val="single" w:sz="4" w:space="0" w:color="auto"/>
              <w:right w:val="single" w:sz="4" w:space="0" w:color="auto"/>
            </w:tcBorders>
            <w:shd w:val="clear" w:color="000000" w:fill="D9D9D9"/>
            <w:noWrap/>
            <w:vAlign w:val="center"/>
            <w:hideMark/>
          </w:tcPr>
          <w:p w14:paraId="18217FD7" w14:textId="72F49A3E"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r>
      <w:tr w:rsidR="0029377D" w:rsidRPr="00362D10" w14:paraId="1031103E"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44391D8"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251" w:type="pct"/>
            <w:tcBorders>
              <w:top w:val="nil"/>
              <w:left w:val="nil"/>
              <w:bottom w:val="single" w:sz="4" w:space="0" w:color="auto"/>
              <w:right w:val="single" w:sz="4" w:space="0" w:color="auto"/>
            </w:tcBorders>
            <w:noWrap/>
            <w:vAlign w:val="center"/>
            <w:hideMark/>
          </w:tcPr>
          <w:p w14:paraId="7F3EDA71" w14:textId="7FDF932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01</w:t>
            </w:r>
          </w:p>
        </w:tc>
        <w:tc>
          <w:tcPr>
            <w:tcW w:w="254" w:type="pct"/>
            <w:tcBorders>
              <w:top w:val="nil"/>
              <w:left w:val="nil"/>
              <w:bottom w:val="single" w:sz="4" w:space="0" w:color="auto"/>
              <w:right w:val="single" w:sz="4" w:space="0" w:color="auto"/>
            </w:tcBorders>
            <w:noWrap/>
            <w:vAlign w:val="center"/>
            <w:hideMark/>
          </w:tcPr>
          <w:p w14:paraId="294F0C20" w14:textId="7C0D4F2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30" w:type="pct"/>
            <w:tcBorders>
              <w:top w:val="nil"/>
              <w:left w:val="nil"/>
              <w:bottom w:val="single" w:sz="4" w:space="0" w:color="auto"/>
              <w:right w:val="single" w:sz="4" w:space="0" w:color="auto"/>
            </w:tcBorders>
            <w:noWrap/>
            <w:vAlign w:val="center"/>
            <w:hideMark/>
          </w:tcPr>
          <w:p w14:paraId="5890F0D4" w14:textId="0EABED7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794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4B73E09D" w14:textId="5C66EE6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377CBA95" w14:textId="595A5F9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67" w:type="pct"/>
            <w:tcBorders>
              <w:top w:val="nil"/>
              <w:left w:val="nil"/>
              <w:bottom w:val="single" w:sz="4" w:space="0" w:color="auto"/>
              <w:right w:val="single" w:sz="4" w:space="0" w:color="auto"/>
            </w:tcBorders>
            <w:noWrap/>
            <w:vAlign w:val="center"/>
            <w:hideMark/>
          </w:tcPr>
          <w:p w14:paraId="470EADE9" w14:textId="5A49EE6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54" w:type="pct"/>
            <w:tcBorders>
              <w:top w:val="nil"/>
              <w:left w:val="nil"/>
              <w:bottom w:val="single" w:sz="4" w:space="0" w:color="auto"/>
              <w:right w:val="single" w:sz="4" w:space="0" w:color="auto"/>
            </w:tcBorders>
            <w:noWrap/>
            <w:vAlign w:val="center"/>
            <w:hideMark/>
          </w:tcPr>
          <w:p w14:paraId="19329DF0" w14:textId="48029AA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45E1AEF1" w14:textId="72F0D61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86" w:type="pct"/>
            <w:tcBorders>
              <w:top w:val="nil"/>
              <w:left w:val="nil"/>
              <w:bottom w:val="single" w:sz="4" w:space="0" w:color="auto"/>
              <w:right w:val="single" w:sz="4" w:space="0" w:color="auto"/>
            </w:tcBorders>
            <w:noWrap/>
            <w:vAlign w:val="center"/>
            <w:hideMark/>
          </w:tcPr>
          <w:p w14:paraId="7E013A93" w14:textId="4255C96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3EDBF86B"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4548D14C"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251" w:type="pct"/>
            <w:tcBorders>
              <w:top w:val="nil"/>
              <w:left w:val="nil"/>
              <w:bottom w:val="single" w:sz="4" w:space="0" w:color="auto"/>
              <w:right w:val="single" w:sz="4" w:space="0" w:color="auto"/>
            </w:tcBorders>
            <w:noWrap/>
            <w:vAlign w:val="center"/>
            <w:hideMark/>
          </w:tcPr>
          <w:p w14:paraId="159221FC" w14:textId="32B54AB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59</w:t>
            </w:r>
          </w:p>
        </w:tc>
        <w:tc>
          <w:tcPr>
            <w:tcW w:w="254" w:type="pct"/>
            <w:tcBorders>
              <w:top w:val="nil"/>
              <w:left w:val="nil"/>
              <w:bottom w:val="single" w:sz="4" w:space="0" w:color="auto"/>
              <w:right w:val="single" w:sz="4" w:space="0" w:color="auto"/>
            </w:tcBorders>
            <w:noWrap/>
            <w:vAlign w:val="center"/>
            <w:hideMark/>
          </w:tcPr>
          <w:p w14:paraId="222E7E11" w14:textId="25E854D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30" w:type="pct"/>
            <w:tcBorders>
              <w:top w:val="nil"/>
              <w:left w:val="nil"/>
              <w:bottom w:val="single" w:sz="4" w:space="0" w:color="auto"/>
              <w:right w:val="single" w:sz="4" w:space="0" w:color="auto"/>
            </w:tcBorders>
            <w:noWrap/>
            <w:vAlign w:val="center"/>
            <w:hideMark/>
          </w:tcPr>
          <w:p w14:paraId="6CA70A85" w14:textId="2CC7295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758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5F4B80EF" w14:textId="348856C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46" w:type="pct"/>
            <w:tcBorders>
              <w:top w:val="nil"/>
              <w:left w:val="nil"/>
              <w:bottom w:val="single" w:sz="4" w:space="0" w:color="auto"/>
              <w:right w:val="single" w:sz="4" w:space="0" w:color="auto"/>
            </w:tcBorders>
            <w:noWrap/>
            <w:vAlign w:val="center"/>
            <w:hideMark/>
          </w:tcPr>
          <w:p w14:paraId="6E9E2AF6" w14:textId="33E4E3E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67" w:type="pct"/>
            <w:tcBorders>
              <w:top w:val="nil"/>
              <w:left w:val="nil"/>
              <w:bottom w:val="single" w:sz="4" w:space="0" w:color="auto"/>
              <w:right w:val="single" w:sz="4" w:space="0" w:color="auto"/>
            </w:tcBorders>
            <w:noWrap/>
            <w:vAlign w:val="center"/>
            <w:hideMark/>
          </w:tcPr>
          <w:p w14:paraId="44E30CEA" w14:textId="790C880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55733610" w14:textId="42E6D33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3FEDE179" w14:textId="69FBA3C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86" w:type="pct"/>
            <w:tcBorders>
              <w:top w:val="nil"/>
              <w:left w:val="nil"/>
              <w:bottom w:val="single" w:sz="4" w:space="0" w:color="auto"/>
              <w:right w:val="single" w:sz="4" w:space="0" w:color="auto"/>
            </w:tcBorders>
            <w:noWrap/>
            <w:vAlign w:val="center"/>
            <w:hideMark/>
          </w:tcPr>
          <w:p w14:paraId="23EFBABF" w14:textId="5675024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r>
      <w:tr w:rsidR="0029377D" w:rsidRPr="00362D10" w14:paraId="557F8969"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7D60235"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251" w:type="pct"/>
            <w:tcBorders>
              <w:top w:val="nil"/>
              <w:left w:val="nil"/>
              <w:bottom w:val="single" w:sz="4" w:space="0" w:color="auto"/>
              <w:right w:val="single" w:sz="4" w:space="0" w:color="auto"/>
            </w:tcBorders>
            <w:noWrap/>
            <w:vAlign w:val="center"/>
            <w:hideMark/>
          </w:tcPr>
          <w:p w14:paraId="081F5CDC" w14:textId="603E7A0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06</w:t>
            </w:r>
          </w:p>
        </w:tc>
        <w:tc>
          <w:tcPr>
            <w:tcW w:w="254" w:type="pct"/>
            <w:tcBorders>
              <w:top w:val="nil"/>
              <w:left w:val="nil"/>
              <w:bottom w:val="single" w:sz="4" w:space="0" w:color="auto"/>
              <w:right w:val="single" w:sz="4" w:space="0" w:color="auto"/>
            </w:tcBorders>
            <w:noWrap/>
            <w:vAlign w:val="center"/>
            <w:hideMark/>
          </w:tcPr>
          <w:p w14:paraId="363A20D7" w14:textId="5089EC7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30" w:type="pct"/>
            <w:tcBorders>
              <w:top w:val="nil"/>
              <w:left w:val="nil"/>
              <w:bottom w:val="single" w:sz="4" w:space="0" w:color="auto"/>
              <w:right w:val="single" w:sz="4" w:space="0" w:color="auto"/>
            </w:tcBorders>
            <w:noWrap/>
            <w:vAlign w:val="center"/>
            <w:hideMark/>
          </w:tcPr>
          <w:p w14:paraId="6F0AA56E" w14:textId="21AD9D2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06795830" w14:textId="7364081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7838DA36" w14:textId="67D436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67" w:type="pct"/>
            <w:tcBorders>
              <w:top w:val="nil"/>
              <w:left w:val="nil"/>
              <w:bottom w:val="single" w:sz="4" w:space="0" w:color="auto"/>
              <w:right w:val="single" w:sz="4" w:space="0" w:color="auto"/>
            </w:tcBorders>
            <w:noWrap/>
            <w:vAlign w:val="center"/>
            <w:hideMark/>
          </w:tcPr>
          <w:p w14:paraId="38185356" w14:textId="1B30503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1841DEB0" w14:textId="52E34ED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3208D49D" w14:textId="510AF4F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6" w:type="pct"/>
            <w:tcBorders>
              <w:top w:val="nil"/>
              <w:left w:val="nil"/>
              <w:bottom w:val="single" w:sz="4" w:space="0" w:color="auto"/>
              <w:right w:val="single" w:sz="4" w:space="0" w:color="auto"/>
            </w:tcBorders>
            <w:noWrap/>
            <w:vAlign w:val="center"/>
            <w:hideMark/>
          </w:tcPr>
          <w:p w14:paraId="17D15A3D" w14:textId="2F14F04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30AA2FDD"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8C76447"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251" w:type="pct"/>
            <w:tcBorders>
              <w:top w:val="nil"/>
              <w:left w:val="nil"/>
              <w:bottom w:val="single" w:sz="4" w:space="0" w:color="auto"/>
              <w:right w:val="single" w:sz="4" w:space="0" w:color="auto"/>
            </w:tcBorders>
            <w:noWrap/>
            <w:vAlign w:val="center"/>
            <w:hideMark/>
          </w:tcPr>
          <w:p w14:paraId="345EB72F" w14:textId="5EB3091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18</w:t>
            </w:r>
          </w:p>
        </w:tc>
        <w:tc>
          <w:tcPr>
            <w:tcW w:w="254" w:type="pct"/>
            <w:tcBorders>
              <w:top w:val="nil"/>
              <w:left w:val="nil"/>
              <w:bottom w:val="single" w:sz="4" w:space="0" w:color="auto"/>
              <w:right w:val="single" w:sz="4" w:space="0" w:color="auto"/>
            </w:tcBorders>
            <w:noWrap/>
            <w:vAlign w:val="center"/>
            <w:hideMark/>
          </w:tcPr>
          <w:p w14:paraId="30A6532D" w14:textId="1F98022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30" w:type="pct"/>
            <w:tcBorders>
              <w:top w:val="nil"/>
              <w:left w:val="nil"/>
              <w:bottom w:val="single" w:sz="4" w:space="0" w:color="auto"/>
              <w:right w:val="single" w:sz="4" w:space="0" w:color="auto"/>
            </w:tcBorders>
            <w:noWrap/>
            <w:vAlign w:val="center"/>
            <w:hideMark/>
          </w:tcPr>
          <w:p w14:paraId="77D1BBA9" w14:textId="105B5DA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44194C30" w14:textId="2889BFD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198CA8C7" w14:textId="11C72F9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67" w:type="pct"/>
            <w:tcBorders>
              <w:top w:val="nil"/>
              <w:left w:val="nil"/>
              <w:bottom w:val="single" w:sz="4" w:space="0" w:color="auto"/>
              <w:right w:val="single" w:sz="4" w:space="0" w:color="auto"/>
            </w:tcBorders>
            <w:noWrap/>
            <w:vAlign w:val="center"/>
            <w:hideMark/>
          </w:tcPr>
          <w:p w14:paraId="44339DE1" w14:textId="58BD89E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0B3C9470" w14:textId="7C271B9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46" w:type="pct"/>
            <w:tcBorders>
              <w:top w:val="nil"/>
              <w:left w:val="nil"/>
              <w:bottom w:val="single" w:sz="4" w:space="0" w:color="auto"/>
              <w:right w:val="single" w:sz="4" w:space="0" w:color="auto"/>
            </w:tcBorders>
            <w:noWrap/>
            <w:vAlign w:val="center"/>
            <w:hideMark/>
          </w:tcPr>
          <w:p w14:paraId="2E173C0B" w14:textId="61E5B57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4C67440B" w14:textId="794F3A3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6AA6B79C"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0BFB1146"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lastRenderedPageBreak/>
              <w:t>31211 - Високе мешовите шуме борова -Високе шуме лишћара и четинара</w:t>
            </w:r>
          </w:p>
        </w:tc>
        <w:tc>
          <w:tcPr>
            <w:tcW w:w="251" w:type="pct"/>
            <w:tcBorders>
              <w:top w:val="nil"/>
              <w:left w:val="nil"/>
              <w:bottom w:val="single" w:sz="4" w:space="0" w:color="auto"/>
              <w:right w:val="single" w:sz="4" w:space="0" w:color="auto"/>
            </w:tcBorders>
            <w:noWrap/>
            <w:vAlign w:val="center"/>
            <w:hideMark/>
          </w:tcPr>
          <w:p w14:paraId="39D251B1" w14:textId="488B4BF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30</w:t>
            </w:r>
          </w:p>
        </w:tc>
        <w:tc>
          <w:tcPr>
            <w:tcW w:w="254" w:type="pct"/>
            <w:tcBorders>
              <w:top w:val="nil"/>
              <w:left w:val="nil"/>
              <w:bottom w:val="single" w:sz="4" w:space="0" w:color="auto"/>
              <w:right w:val="single" w:sz="4" w:space="0" w:color="auto"/>
            </w:tcBorders>
            <w:noWrap/>
            <w:vAlign w:val="center"/>
            <w:hideMark/>
          </w:tcPr>
          <w:p w14:paraId="5494D408" w14:textId="29E6985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6C9723D9" w14:textId="71A648C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54" w:type="pct"/>
            <w:tcBorders>
              <w:top w:val="nil"/>
              <w:left w:val="nil"/>
              <w:bottom w:val="single" w:sz="4" w:space="0" w:color="auto"/>
              <w:right w:val="single" w:sz="4" w:space="0" w:color="auto"/>
            </w:tcBorders>
            <w:noWrap/>
            <w:vAlign w:val="center"/>
            <w:hideMark/>
          </w:tcPr>
          <w:p w14:paraId="7D474014" w14:textId="6751CD5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31723009" w14:textId="4CDF737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407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04A98AFC" w14:textId="00D251F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54" w:type="pct"/>
            <w:tcBorders>
              <w:top w:val="nil"/>
              <w:left w:val="nil"/>
              <w:bottom w:val="single" w:sz="4" w:space="0" w:color="auto"/>
              <w:right w:val="single" w:sz="4" w:space="0" w:color="auto"/>
            </w:tcBorders>
            <w:noWrap/>
            <w:vAlign w:val="center"/>
            <w:hideMark/>
          </w:tcPr>
          <w:p w14:paraId="7745A47C" w14:textId="31A8373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45C41911" w14:textId="36D2E00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6" w:type="pct"/>
            <w:tcBorders>
              <w:top w:val="nil"/>
              <w:left w:val="nil"/>
              <w:bottom w:val="single" w:sz="4" w:space="0" w:color="auto"/>
              <w:right w:val="single" w:sz="4" w:space="0" w:color="auto"/>
            </w:tcBorders>
            <w:noWrap/>
            <w:vAlign w:val="center"/>
            <w:hideMark/>
          </w:tcPr>
          <w:p w14:paraId="0F0269EF" w14:textId="3F0798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0C697DF4"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8DEC7F2"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2810 - Високе мешовите шуме ОТЛ</w:t>
            </w:r>
          </w:p>
        </w:tc>
        <w:tc>
          <w:tcPr>
            <w:tcW w:w="251" w:type="pct"/>
            <w:tcBorders>
              <w:top w:val="nil"/>
              <w:left w:val="nil"/>
              <w:bottom w:val="single" w:sz="4" w:space="0" w:color="auto"/>
              <w:right w:val="single" w:sz="4" w:space="0" w:color="auto"/>
            </w:tcBorders>
            <w:noWrap/>
            <w:vAlign w:val="center"/>
            <w:hideMark/>
          </w:tcPr>
          <w:p w14:paraId="35A95473" w14:textId="1E69B32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36</w:t>
            </w:r>
          </w:p>
        </w:tc>
        <w:tc>
          <w:tcPr>
            <w:tcW w:w="254" w:type="pct"/>
            <w:tcBorders>
              <w:top w:val="nil"/>
              <w:left w:val="nil"/>
              <w:bottom w:val="single" w:sz="4" w:space="0" w:color="auto"/>
              <w:right w:val="single" w:sz="4" w:space="0" w:color="auto"/>
            </w:tcBorders>
            <w:noWrap/>
            <w:vAlign w:val="center"/>
            <w:hideMark/>
          </w:tcPr>
          <w:p w14:paraId="3C1988D5" w14:textId="4037464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3AA3310A" w14:textId="725B4A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219D286C" w14:textId="0A0D358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25247E45" w14:textId="2A4CB28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67" w:type="pct"/>
            <w:tcBorders>
              <w:top w:val="nil"/>
              <w:left w:val="nil"/>
              <w:bottom w:val="single" w:sz="4" w:space="0" w:color="auto"/>
              <w:right w:val="single" w:sz="4" w:space="0" w:color="auto"/>
            </w:tcBorders>
            <w:noWrap/>
            <w:vAlign w:val="center"/>
            <w:hideMark/>
          </w:tcPr>
          <w:p w14:paraId="040CD80A" w14:textId="5E237C0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7BC8A93B" w14:textId="18599FF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5C114613" w14:textId="65D052B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6" w:type="pct"/>
            <w:tcBorders>
              <w:top w:val="nil"/>
              <w:left w:val="nil"/>
              <w:bottom w:val="single" w:sz="4" w:space="0" w:color="auto"/>
              <w:right w:val="single" w:sz="4" w:space="0" w:color="auto"/>
            </w:tcBorders>
            <w:noWrap/>
            <w:vAlign w:val="center"/>
            <w:hideMark/>
          </w:tcPr>
          <w:p w14:paraId="1DBA3AAB" w14:textId="4B98220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43D816EE"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4611A639"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1 - Чиста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2E22B578" w14:textId="7301DCCF"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27</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50</w:t>
            </w:r>
          </w:p>
        </w:tc>
        <w:tc>
          <w:tcPr>
            <w:tcW w:w="254" w:type="pct"/>
            <w:tcBorders>
              <w:top w:val="nil"/>
              <w:left w:val="nil"/>
              <w:bottom w:val="single" w:sz="4" w:space="0" w:color="auto"/>
              <w:right w:val="single" w:sz="4" w:space="0" w:color="auto"/>
            </w:tcBorders>
            <w:shd w:val="clear" w:color="000000" w:fill="F2F2F2"/>
            <w:noWrap/>
            <w:vAlign w:val="center"/>
            <w:hideMark/>
          </w:tcPr>
          <w:p w14:paraId="0498917E" w14:textId="5249B322"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c>
          <w:tcPr>
            <w:tcW w:w="330" w:type="pct"/>
            <w:tcBorders>
              <w:top w:val="nil"/>
              <w:left w:val="nil"/>
              <w:bottom w:val="single" w:sz="4" w:space="0" w:color="auto"/>
              <w:right w:val="single" w:sz="4" w:space="0" w:color="auto"/>
            </w:tcBorders>
            <w:shd w:val="clear" w:color="000000" w:fill="F2F2F2"/>
            <w:noWrap/>
            <w:vAlign w:val="center"/>
            <w:hideMark/>
          </w:tcPr>
          <w:p w14:paraId="6C123A87" w14:textId="2D8F32B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093</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54" w:type="pct"/>
            <w:tcBorders>
              <w:top w:val="nil"/>
              <w:left w:val="nil"/>
              <w:bottom w:val="single" w:sz="4" w:space="0" w:color="auto"/>
              <w:right w:val="single" w:sz="4" w:space="0" w:color="auto"/>
            </w:tcBorders>
            <w:shd w:val="clear" w:color="000000" w:fill="F2F2F2"/>
            <w:noWrap/>
            <w:vAlign w:val="center"/>
            <w:hideMark/>
          </w:tcPr>
          <w:p w14:paraId="125C503F" w14:textId="2E73C3E2"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7A7F3675" w14:textId="526BBC0E"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76</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1</w:t>
            </w:r>
          </w:p>
        </w:tc>
        <w:tc>
          <w:tcPr>
            <w:tcW w:w="267" w:type="pct"/>
            <w:tcBorders>
              <w:top w:val="nil"/>
              <w:left w:val="nil"/>
              <w:bottom w:val="single" w:sz="4" w:space="0" w:color="auto"/>
              <w:right w:val="single" w:sz="4" w:space="0" w:color="auto"/>
            </w:tcBorders>
            <w:shd w:val="clear" w:color="000000" w:fill="F2F2F2"/>
            <w:noWrap/>
            <w:vAlign w:val="center"/>
            <w:hideMark/>
          </w:tcPr>
          <w:p w14:paraId="7D5921D5" w14:textId="2F00785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42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w:t>
            </w:r>
          </w:p>
        </w:tc>
        <w:tc>
          <w:tcPr>
            <w:tcW w:w="254" w:type="pct"/>
            <w:tcBorders>
              <w:top w:val="nil"/>
              <w:left w:val="nil"/>
              <w:bottom w:val="single" w:sz="4" w:space="0" w:color="auto"/>
              <w:right w:val="single" w:sz="4" w:space="0" w:color="auto"/>
            </w:tcBorders>
            <w:shd w:val="clear" w:color="000000" w:fill="F2F2F2"/>
            <w:noWrap/>
            <w:vAlign w:val="center"/>
            <w:hideMark/>
          </w:tcPr>
          <w:p w14:paraId="5F73E7FB" w14:textId="0ADE75CA"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7C976EE8" w14:textId="6D67DEC7"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6</w:t>
            </w:r>
          </w:p>
        </w:tc>
        <w:tc>
          <w:tcPr>
            <w:tcW w:w="286" w:type="pct"/>
            <w:tcBorders>
              <w:top w:val="nil"/>
              <w:left w:val="nil"/>
              <w:bottom w:val="single" w:sz="4" w:space="0" w:color="auto"/>
              <w:right w:val="single" w:sz="4" w:space="0" w:color="auto"/>
            </w:tcBorders>
            <w:shd w:val="clear" w:color="000000" w:fill="F2F2F2"/>
            <w:noWrap/>
            <w:vAlign w:val="center"/>
            <w:hideMark/>
          </w:tcPr>
          <w:p w14:paraId="5886BB9B" w14:textId="09C98EDB"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r>
      <w:tr w:rsidR="0029377D" w:rsidRPr="00362D10" w14:paraId="6EA6959A"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3F47855"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251" w:type="pct"/>
            <w:tcBorders>
              <w:top w:val="nil"/>
              <w:left w:val="nil"/>
              <w:bottom w:val="single" w:sz="4" w:space="0" w:color="auto"/>
              <w:right w:val="single" w:sz="4" w:space="0" w:color="auto"/>
            </w:tcBorders>
            <w:noWrap/>
            <w:vAlign w:val="center"/>
            <w:hideMark/>
          </w:tcPr>
          <w:p w14:paraId="64B946D8" w14:textId="2CC20A8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343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92</w:t>
            </w:r>
          </w:p>
        </w:tc>
        <w:tc>
          <w:tcPr>
            <w:tcW w:w="254" w:type="pct"/>
            <w:tcBorders>
              <w:top w:val="nil"/>
              <w:left w:val="nil"/>
              <w:bottom w:val="single" w:sz="4" w:space="0" w:color="auto"/>
              <w:right w:val="single" w:sz="4" w:space="0" w:color="auto"/>
            </w:tcBorders>
            <w:noWrap/>
            <w:vAlign w:val="center"/>
            <w:hideMark/>
          </w:tcPr>
          <w:p w14:paraId="32DFB0E0" w14:textId="5E9312E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4A914423" w14:textId="4EE8B23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159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41EFC67C" w14:textId="10158DF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269E5FBC" w14:textId="4A19ECA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67" w:type="pct"/>
            <w:tcBorders>
              <w:top w:val="nil"/>
              <w:left w:val="nil"/>
              <w:bottom w:val="single" w:sz="4" w:space="0" w:color="auto"/>
              <w:right w:val="single" w:sz="4" w:space="0" w:color="auto"/>
            </w:tcBorders>
            <w:noWrap/>
            <w:vAlign w:val="center"/>
            <w:hideMark/>
          </w:tcPr>
          <w:p w14:paraId="24CB7D39" w14:textId="70B2636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739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2D8FC9F3" w14:textId="3950512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46" w:type="pct"/>
            <w:tcBorders>
              <w:top w:val="nil"/>
              <w:left w:val="nil"/>
              <w:bottom w:val="single" w:sz="4" w:space="0" w:color="auto"/>
              <w:right w:val="single" w:sz="4" w:space="0" w:color="auto"/>
            </w:tcBorders>
            <w:noWrap/>
            <w:vAlign w:val="center"/>
            <w:hideMark/>
          </w:tcPr>
          <w:p w14:paraId="00434BBE" w14:textId="4BAB3C5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86" w:type="pct"/>
            <w:tcBorders>
              <w:top w:val="nil"/>
              <w:left w:val="nil"/>
              <w:bottom w:val="single" w:sz="4" w:space="0" w:color="auto"/>
              <w:right w:val="single" w:sz="4" w:space="0" w:color="auto"/>
            </w:tcBorders>
            <w:noWrap/>
            <w:vAlign w:val="center"/>
            <w:hideMark/>
          </w:tcPr>
          <w:p w14:paraId="30BD710C" w14:textId="636E602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611CAB31"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07C61EAC"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251" w:type="pct"/>
            <w:tcBorders>
              <w:top w:val="nil"/>
              <w:left w:val="nil"/>
              <w:bottom w:val="single" w:sz="4" w:space="0" w:color="auto"/>
              <w:right w:val="single" w:sz="4" w:space="0" w:color="auto"/>
            </w:tcBorders>
            <w:noWrap/>
            <w:vAlign w:val="center"/>
            <w:hideMark/>
          </w:tcPr>
          <w:p w14:paraId="56936B59" w14:textId="7743164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77</w:t>
            </w:r>
          </w:p>
        </w:tc>
        <w:tc>
          <w:tcPr>
            <w:tcW w:w="254" w:type="pct"/>
            <w:tcBorders>
              <w:top w:val="nil"/>
              <w:left w:val="nil"/>
              <w:bottom w:val="single" w:sz="4" w:space="0" w:color="auto"/>
              <w:right w:val="single" w:sz="4" w:space="0" w:color="auto"/>
            </w:tcBorders>
            <w:noWrap/>
            <w:vAlign w:val="center"/>
            <w:hideMark/>
          </w:tcPr>
          <w:p w14:paraId="708A1E61" w14:textId="24FACD7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30" w:type="pct"/>
            <w:tcBorders>
              <w:top w:val="nil"/>
              <w:left w:val="nil"/>
              <w:bottom w:val="single" w:sz="4" w:space="0" w:color="auto"/>
              <w:right w:val="single" w:sz="4" w:space="0" w:color="auto"/>
            </w:tcBorders>
            <w:noWrap/>
            <w:vAlign w:val="center"/>
            <w:hideMark/>
          </w:tcPr>
          <w:p w14:paraId="7DBC6266" w14:textId="11D8B08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095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3F17EA4D" w14:textId="448C6BC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13846092" w14:textId="29832B0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258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67" w:type="pct"/>
            <w:tcBorders>
              <w:top w:val="nil"/>
              <w:left w:val="nil"/>
              <w:bottom w:val="single" w:sz="4" w:space="0" w:color="auto"/>
              <w:right w:val="single" w:sz="4" w:space="0" w:color="auto"/>
            </w:tcBorders>
            <w:noWrap/>
            <w:vAlign w:val="center"/>
            <w:hideMark/>
          </w:tcPr>
          <w:p w14:paraId="58797749" w14:textId="5FEB46A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46E218D7" w14:textId="7570BC7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6ADFCA77" w14:textId="35AA284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6" w:type="pct"/>
            <w:tcBorders>
              <w:top w:val="nil"/>
              <w:left w:val="nil"/>
              <w:bottom w:val="single" w:sz="4" w:space="0" w:color="auto"/>
              <w:right w:val="single" w:sz="4" w:space="0" w:color="auto"/>
            </w:tcBorders>
            <w:noWrap/>
            <w:vAlign w:val="center"/>
            <w:hideMark/>
          </w:tcPr>
          <w:p w14:paraId="266739AF" w14:textId="1D792D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r>
      <w:tr w:rsidR="0029377D" w:rsidRPr="00362D10" w14:paraId="114500C9"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23E04E9E"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251" w:type="pct"/>
            <w:tcBorders>
              <w:top w:val="nil"/>
              <w:left w:val="nil"/>
              <w:bottom w:val="single" w:sz="4" w:space="0" w:color="auto"/>
              <w:right w:val="single" w:sz="4" w:space="0" w:color="auto"/>
            </w:tcBorders>
            <w:noWrap/>
            <w:vAlign w:val="center"/>
            <w:hideMark/>
          </w:tcPr>
          <w:p w14:paraId="6F34D8BD" w14:textId="1D4C4C3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64</w:t>
            </w:r>
          </w:p>
        </w:tc>
        <w:tc>
          <w:tcPr>
            <w:tcW w:w="254" w:type="pct"/>
            <w:tcBorders>
              <w:top w:val="nil"/>
              <w:left w:val="nil"/>
              <w:bottom w:val="single" w:sz="4" w:space="0" w:color="auto"/>
              <w:right w:val="single" w:sz="4" w:space="0" w:color="auto"/>
            </w:tcBorders>
            <w:noWrap/>
            <w:vAlign w:val="center"/>
            <w:hideMark/>
          </w:tcPr>
          <w:p w14:paraId="596BC697" w14:textId="7826F0D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30" w:type="pct"/>
            <w:tcBorders>
              <w:top w:val="nil"/>
              <w:left w:val="nil"/>
              <w:bottom w:val="single" w:sz="4" w:space="0" w:color="auto"/>
              <w:right w:val="single" w:sz="4" w:space="0" w:color="auto"/>
            </w:tcBorders>
            <w:noWrap/>
            <w:vAlign w:val="center"/>
            <w:hideMark/>
          </w:tcPr>
          <w:p w14:paraId="16AE797B" w14:textId="017742A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576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3E77295E" w14:textId="2FEE8D3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7C7AD223" w14:textId="6C8D068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0EDC8480" w14:textId="1E02884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688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3CD3D8AC" w14:textId="6683870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262C24D7" w14:textId="416F78B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068E043B" w14:textId="3602974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r>
      <w:tr w:rsidR="0029377D" w:rsidRPr="00362D10" w14:paraId="24FA785B"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1F3BDF16"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251" w:type="pct"/>
            <w:tcBorders>
              <w:top w:val="nil"/>
              <w:left w:val="nil"/>
              <w:bottom w:val="single" w:sz="4" w:space="0" w:color="auto"/>
              <w:right w:val="single" w:sz="4" w:space="0" w:color="auto"/>
            </w:tcBorders>
            <w:noWrap/>
            <w:vAlign w:val="center"/>
            <w:hideMark/>
          </w:tcPr>
          <w:p w14:paraId="56EA0E15" w14:textId="5C17ADC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70</w:t>
            </w:r>
          </w:p>
        </w:tc>
        <w:tc>
          <w:tcPr>
            <w:tcW w:w="254" w:type="pct"/>
            <w:tcBorders>
              <w:top w:val="nil"/>
              <w:left w:val="nil"/>
              <w:bottom w:val="single" w:sz="4" w:space="0" w:color="auto"/>
              <w:right w:val="single" w:sz="4" w:space="0" w:color="auto"/>
            </w:tcBorders>
            <w:noWrap/>
            <w:vAlign w:val="center"/>
            <w:hideMark/>
          </w:tcPr>
          <w:p w14:paraId="6C2B1338" w14:textId="34B0903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30" w:type="pct"/>
            <w:tcBorders>
              <w:top w:val="nil"/>
              <w:left w:val="nil"/>
              <w:bottom w:val="single" w:sz="4" w:space="0" w:color="auto"/>
              <w:right w:val="single" w:sz="4" w:space="0" w:color="auto"/>
            </w:tcBorders>
            <w:noWrap/>
            <w:vAlign w:val="center"/>
            <w:hideMark/>
          </w:tcPr>
          <w:p w14:paraId="4B8D3225" w14:textId="26AD2CC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348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54" w:type="pct"/>
            <w:tcBorders>
              <w:top w:val="nil"/>
              <w:left w:val="nil"/>
              <w:bottom w:val="single" w:sz="4" w:space="0" w:color="auto"/>
              <w:right w:val="single" w:sz="4" w:space="0" w:color="auto"/>
            </w:tcBorders>
            <w:noWrap/>
            <w:vAlign w:val="center"/>
            <w:hideMark/>
          </w:tcPr>
          <w:p w14:paraId="02C99760" w14:textId="313BCDF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46" w:type="pct"/>
            <w:tcBorders>
              <w:top w:val="nil"/>
              <w:left w:val="nil"/>
              <w:bottom w:val="single" w:sz="4" w:space="0" w:color="auto"/>
              <w:right w:val="single" w:sz="4" w:space="0" w:color="auto"/>
            </w:tcBorders>
            <w:noWrap/>
            <w:vAlign w:val="center"/>
            <w:hideMark/>
          </w:tcPr>
          <w:p w14:paraId="0AC100DD" w14:textId="03972A1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67" w:type="pct"/>
            <w:tcBorders>
              <w:top w:val="nil"/>
              <w:left w:val="nil"/>
              <w:bottom w:val="single" w:sz="4" w:space="0" w:color="auto"/>
              <w:right w:val="single" w:sz="4" w:space="0" w:color="auto"/>
            </w:tcBorders>
            <w:noWrap/>
            <w:vAlign w:val="center"/>
            <w:hideMark/>
          </w:tcPr>
          <w:p w14:paraId="294AE09A" w14:textId="1409CCC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389734E6" w14:textId="7D41B12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1BD538A8" w14:textId="3F4E47D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5DEB3FC6" w14:textId="25D4009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106D9145"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37E80457"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2821 - Изданачке мешовите шуме ОТЛ - Високе мешовите шуме ОТЛ</w:t>
            </w:r>
          </w:p>
        </w:tc>
        <w:tc>
          <w:tcPr>
            <w:tcW w:w="251" w:type="pct"/>
            <w:tcBorders>
              <w:top w:val="nil"/>
              <w:left w:val="nil"/>
              <w:bottom w:val="single" w:sz="4" w:space="0" w:color="auto"/>
              <w:right w:val="single" w:sz="4" w:space="0" w:color="auto"/>
            </w:tcBorders>
            <w:noWrap/>
            <w:vAlign w:val="center"/>
            <w:hideMark/>
          </w:tcPr>
          <w:p w14:paraId="5AFB49CE" w14:textId="0D06800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02</w:t>
            </w:r>
          </w:p>
        </w:tc>
        <w:tc>
          <w:tcPr>
            <w:tcW w:w="254" w:type="pct"/>
            <w:tcBorders>
              <w:top w:val="nil"/>
              <w:left w:val="nil"/>
              <w:bottom w:val="single" w:sz="4" w:space="0" w:color="auto"/>
              <w:right w:val="single" w:sz="4" w:space="0" w:color="auto"/>
            </w:tcBorders>
            <w:noWrap/>
            <w:vAlign w:val="center"/>
            <w:hideMark/>
          </w:tcPr>
          <w:p w14:paraId="754B599F" w14:textId="0CF0DE3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30" w:type="pct"/>
            <w:tcBorders>
              <w:top w:val="nil"/>
              <w:left w:val="nil"/>
              <w:bottom w:val="single" w:sz="4" w:space="0" w:color="auto"/>
              <w:right w:val="single" w:sz="4" w:space="0" w:color="auto"/>
            </w:tcBorders>
            <w:noWrap/>
            <w:vAlign w:val="center"/>
            <w:hideMark/>
          </w:tcPr>
          <w:p w14:paraId="66BA1747" w14:textId="07EC3AA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54" w:type="pct"/>
            <w:tcBorders>
              <w:top w:val="nil"/>
              <w:left w:val="nil"/>
              <w:bottom w:val="single" w:sz="4" w:space="0" w:color="auto"/>
              <w:right w:val="single" w:sz="4" w:space="0" w:color="auto"/>
            </w:tcBorders>
            <w:noWrap/>
            <w:vAlign w:val="center"/>
            <w:hideMark/>
          </w:tcPr>
          <w:p w14:paraId="0C1BFC00" w14:textId="771E941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289F537C" w14:textId="43A7583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163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67" w:type="pct"/>
            <w:tcBorders>
              <w:top w:val="nil"/>
              <w:left w:val="nil"/>
              <w:bottom w:val="single" w:sz="4" w:space="0" w:color="auto"/>
              <w:right w:val="single" w:sz="4" w:space="0" w:color="auto"/>
            </w:tcBorders>
            <w:noWrap/>
            <w:vAlign w:val="center"/>
            <w:hideMark/>
          </w:tcPr>
          <w:p w14:paraId="03527A77" w14:textId="7CEB307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0E30E679" w14:textId="2129FFB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46" w:type="pct"/>
            <w:tcBorders>
              <w:top w:val="nil"/>
              <w:left w:val="nil"/>
              <w:bottom w:val="single" w:sz="4" w:space="0" w:color="auto"/>
              <w:right w:val="single" w:sz="4" w:space="0" w:color="auto"/>
            </w:tcBorders>
            <w:noWrap/>
            <w:vAlign w:val="center"/>
            <w:hideMark/>
          </w:tcPr>
          <w:p w14:paraId="05066F21" w14:textId="4681CE1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62E1EDD3" w14:textId="30426B5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6F08A09B"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66AC0D5"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251" w:type="pct"/>
            <w:tcBorders>
              <w:top w:val="nil"/>
              <w:left w:val="nil"/>
              <w:bottom w:val="single" w:sz="4" w:space="0" w:color="auto"/>
              <w:right w:val="single" w:sz="4" w:space="0" w:color="auto"/>
            </w:tcBorders>
            <w:noWrap/>
            <w:vAlign w:val="center"/>
            <w:hideMark/>
          </w:tcPr>
          <w:p w14:paraId="58749121" w14:textId="30C6893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80</w:t>
            </w:r>
          </w:p>
        </w:tc>
        <w:tc>
          <w:tcPr>
            <w:tcW w:w="254" w:type="pct"/>
            <w:tcBorders>
              <w:top w:val="nil"/>
              <w:left w:val="nil"/>
              <w:bottom w:val="single" w:sz="4" w:space="0" w:color="auto"/>
              <w:right w:val="single" w:sz="4" w:space="0" w:color="auto"/>
            </w:tcBorders>
            <w:noWrap/>
            <w:vAlign w:val="center"/>
            <w:hideMark/>
          </w:tcPr>
          <w:p w14:paraId="0AF09275" w14:textId="07D0375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30" w:type="pct"/>
            <w:tcBorders>
              <w:top w:val="nil"/>
              <w:left w:val="nil"/>
              <w:bottom w:val="single" w:sz="4" w:space="0" w:color="auto"/>
              <w:right w:val="single" w:sz="4" w:space="0" w:color="auto"/>
            </w:tcBorders>
            <w:noWrap/>
            <w:vAlign w:val="center"/>
            <w:hideMark/>
          </w:tcPr>
          <w:p w14:paraId="4A2F4275" w14:textId="4127FF7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54" w:type="pct"/>
            <w:tcBorders>
              <w:top w:val="nil"/>
              <w:left w:val="nil"/>
              <w:bottom w:val="single" w:sz="4" w:space="0" w:color="auto"/>
              <w:right w:val="single" w:sz="4" w:space="0" w:color="auto"/>
            </w:tcBorders>
            <w:noWrap/>
            <w:vAlign w:val="center"/>
            <w:hideMark/>
          </w:tcPr>
          <w:p w14:paraId="121565F0" w14:textId="696DC6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59F45D16" w14:textId="2F0029C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0EA3F7FA" w14:textId="75F69E7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54" w:type="pct"/>
            <w:tcBorders>
              <w:top w:val="nil"/>
              <w:left w:val="nil"/>
              <w:bottom w:val="single" w:sz="4" w:space="0" w:color="auto"/>
              <w:right w:val="single" w:sz="4" w:space="0" w:color="auto"/>
            </w:tcBorders>
            <w:noWrap/>
            <w:vAlign w:val="center"/>
            <w:hideMark/>
          </w:tcPr>
          <w:p w14:paraId="436CE346" w14:textId="3DF79E5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246" w:type="pct"/>
            <w:tcBorders>
              <w:top w:val="nil"/>
              <w:left w:val="nil"/>
              <w:bottom w:val="single" w:sz="4" w:space="0" w:color="auto"/>
              <w:right w:val="single" w:sz="4" w:space="0" w:color="auto"/>
            </w:tcBorders>
            <w:noWrap/>
            <w:vAlign w:val="center"/>
            <w:hideMark/>
          </w:tcPr>
          <w:p w14:paraId="4357C9C6" w14:textId="0348482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86" w:type="pct"/>
            <w:tcBorders>
              <w:top w:val="nil"/>
              <w:left w:val="nil"/>
              <w:bottom w:val="single" w:sz="4" w:space="0" w:color="auto"/>
              <w:right w:val="single" w:sz="4" w:space="0" w:color="auto"/>
            </w:tcBorders>
            <w:noWrap/>
            <w:vAlign w:val="center"/>
            <w:hideMark/>
          </w:tcPr>
          <w:p w14:paraId="19E48680" w14:textId="00F2F6E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r>
      <w:tr w:rsidR="0029377D" w:rsidRPr="00362D10" w14:paraId="60773504"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39065EC8"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2620 - Изданачке мешовите шуме храстова</w:t>
            </w:r>
          </w:p>
        </w:tc>
        <w:tc>
          <w:tcPr>
            <w:tcW w:w="251" w:type="pct"/>
            <w:tcBorders>
              <w:top w:val="nil"/>
              <w:left w:val="nil"/>
              <w:bottom w:val="single" w:sz="4" w:space="0" w:color="auto"/>
              <w:right w:val="single" w:sz="4" w:space="0" w:color="auto"/>
            </w:tcBorders>
            <w:noWrap/>
            <w:vAlign w:val="center"/>
            <w:hideMark/>
          </w:tcPr>
          <w:p w14:paraId="446EFDE4" w14:textId="29D5A9D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83</w:t>
            </w:r>
          </w:p>
        </w:tc>
        <w:tc>
          <w:tcPr>
            <w:tcW w:w="254" w:type="pct"/>
            <w:tcBorders>
              <w:top w:val="nil"/>
              <w:left w:val="nil"/>
              <w:bottom w:val="single" w:sz="4" w:space="0" w:color="auto"/>
              <w:right w:val="single" w:sz="4" w:space="0" w:color="auto"/>
            </w:tcBorders>
            <w:noWrap/>
            <w:vAlign w:val="center"/>
            <w:hideMark/>
          </w:tcPr>
          <w:p w14:paraId="710EE87F" w14:textId="4827D72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30" w:type="pct"/>
            <w:tcBorders>
              <w:top w:val="nil"/>
              <w:left w:val="nil"/>
              <w:bottom w:val="single" w:sz="4" w:space="0" w:color="auto"/>
              <w:right w:val="single" w:sz="4" w:space="0" w:color="auto"/>
            </w:tcBorders>
            <w:noWrap/>
            <w:vAlign w:val="center"/>
            <w:hideMark/>
          </w:tcPr>
          <w:p w14:paraId="63FA33B7" w14:textId="1417C78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109EDCC2" w14:textId="1C878DA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3987B9D2" w14:textId="3F25D5E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67" w:type="pct"/>
            <w:tcBorders>
              <w:top w:val="nil"/>
              <w:left w:val="nil"/>
              <w:bottom w:val="single" w:sz="4" w:space="0" w:color="auto"/>
              <w:right w:val="single" w:sz="4" w:space="0" w:color="auto"/>
            </w:tcBorders>
            <w:noWrap/>
            <w:vAlign w:val="center"/>
            <w:hideMark/>
          </w:tcPr>
          <w:p w14:paraId="26F081BC" w14:textId="5F0559A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54" w:type="pct"/>
            <w:tcBorders>
              <w:top w:val="nil"/>
              <w:left w:val="nil"/>
              <w:bottom w:val="single" w:sz="4" w:space="0" w:color="auto"/>
              <w:right w:val="single" w:sz="4" w:space="0" w:color="auto"/>
            </w:tcBorders>
            <w:noWrap/>
            <w:vAlign w:val="center"/>
            <w:hideMark/>
          </w:tcPr>
          <w:p w14:paraId="73ADD7F8" w14:textId="66DFF9F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6F433AA7" w14:textId="4DEDD7F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86" w:type="pct"/>
            <w:tcBorders>
              <w:top w:val="nil"/>
              <w:left w:val="nil"/>
              <w:bottom w:val="single" w:sz="4" w:space="0" w:color="auto"/>
              <w:right w:val="single" w:sz="4" w:space="0" w:color="auto"/>
            </w:tcBorders>
            <w:noWrap/>
            <w:vAlign w:val="center"/>
            <w:hideMark/>
          </w:tcPr>
          <w:p w14:paraId="012E18B9" w14:textId="2D48E20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14DA218D" w14:textId="77777777" w:rsidTr="0029377D">
        <w:trPr>
          <w:trHeight w:val="285"/>
        </w:trPr>
        <w:tc>
          <w:tcPr>
            <w:tcW w:w="2613" w:type="pct"/>
            <w:tcBorders>
              <w:top w:val="nil"/>
              <w:left w:val="single" w:sz="4" w:space="0" w:color="auto"/>
              <w:bottom w:val="single" w:sz="4" w:space="0" w:color="auto"/>
              <w:right w:val="single" w:sz="4" w:space="0" w:color="auto"/>
            </w:tcBorders>
            <w:noWrap/>
            <w:vAlign w:val="center"/>
            <w:hideMark/>
          </w:tcPr>
          <w:p w14:paraId="5839C30E"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51" w:type="pct"/>
            <w:tcBorders>
              <w:top w:val="nil"/>
              <w:left w:val="nil"/>
              <w:bottom w:val="single" w:sz="4" w:space="0" w:color="auto"/>
              <w:right w:val="single" w:sz="4" w:space="0" w:color="auto"/>
            </w:tcBorders>
            <w:noWrap/>
            <w:vAlign w:val="center"/>
            <w:hideMark/>
          </w:tcPr>
          <w:p w14:paraId="3AFCC4E8" w14:textId="091AD79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06</w:t>
            </w:r>
          </w:p>
        </w:tc>
        <w:tc>
          <w:tcPr>
            <w:tcW w:w="254" w:type="pct"/>
            <w:tcBorders>
              <w:top w:val="nil"/>
              <w:left w:val="nil"/>
              <w:bottom w:val="single" w:sz="4" w:space="0" w:color="auto"/>
              <w:right w:val="single" w:sz="4" w:space="0" w:color="auto"/>
            </w:tcBorders>
            <w:noWrap/>
            <w:vAlign w:val="center"/>
            <w:hideMark/>
          </w:tcPr>
          <w:p w14:paraId="0E1AC370" w14:textId="26BED78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30" w:type="pct"/>
            <w:tcBorders>
              <w:top w:val="nil"/>
              <w:left w:val="nil"/>
              <w:bottom w:val="single" w:sz="4" w:space="0" w:color="auto"/>
              <w:right w:val="single" w:sz="4" w:space="0" w:color="auto"/>
            </w:tcBorders>
            <w:noWrap/>
            <w:vAlign w:val="center"/>
            <w:hideMark/>
          </w:tcPr>
          <w:p w14:paraId="33C85A48" w14:textId="30DB2CF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54" w:type="pct"/>
            <w:tcBorders>
              <w:top w:val="nil"/>
              <w:left w:val="nil"/>
              <w:bottom w:val="single" w:sz="4" w:space="0" w:color="auto"/>
              <w:right w:val="single" w:sz="4" w:space="0" w:color="auto"/>
            </w:tcBorders>
            <w:noWrap/>
            <w:vAlign w:val="center"/>
            <w:hideMark/>
          </w:tcPr>
          <w:p w14:paraId="283C57A5" w14:textId="7B08C58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46" w:type="pct"/>
            <w:tcBorders>
              <w:top w:val="nil"/>
              <w:left w:val="nil"/>
              <w:bottom w:val="single" w:sz="4" w:space="0" w:color="auto"/>
              <w:right w:val="single" w:sz="4" w:space="0" w:color="auto"/>
            </w:tcBorders>
            <w:noWrap/>
            <w:vAlign w:val="center"/>
            <w:hideMark/>
          </w:tcPr>
          <w:p w14:paraId="2DFB2677" w14:textId="1CBBA0D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67" w:type="pct"/>
            <w:tcBorders>
              <w:top w:val="nil"/>
              <w:left w:val="nil"/>
              <w:bottom w:val="single" w:sz="4" w:space="0" w:color="auto"/>
              <w:right w:val="single" w:sz="4" w:space="0" w:color="auto"/>
            </w:tcBorders>
            <w:noWrap/>
            <w:vAlign w:val="center"/>
            <w:hideMark/>
          </w:tcPr>
          <w:p w14:paraId="16FF6EB0" w14:textId="2D7BE1D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54" w:type="pct"/>
            <w:tcBorders>
              <w:top w:val="nil"/>
              <w:left w:val="nil"/>
              <w:bottom w:val="single" w:sz="4" w:space="0" w:color="auto"/>
              <w:right w:val="single" w:sz="4" w:space="0" w:color="auto"/>
            </w:tcBorders>
            <w:noWrap/>
            <w:vAlign w:val="center"/>
            <w:hideMark/>
          </w:tcPr>
          <w:p w14:paraId="6046060A" w14:textId="2CA0B1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46" w:type="pct"/>
            <w:tcBorders>
              <w:top w:val="nil"/>
              <w:left w:val="nil"/>
              <w:bottom w:val="single" w:sz="4" w:space="0" w:color="auto"/>
              <w:right w:val="single" w:sz="4" w:space="0" w:color="auto"/>
            </w:tcBorders>
            <w:noWrap/>
            <w:vAlign w:val="center"/>
            <w:hideMark/>
          </w:tcPr>
          <w:p w14:paraId="79629EFF" w14:textId="2C98C6C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6" w:type="pct"/>
            <w:tcBorders>
              <w:top w:val="nil"/>
              <w:left w:val="nil"/>
              <w:bottom w:val="single" w:sz="4" w:space="0" w:color="auto"/>
              <w:right w:val="single" w:sz="4" w:space="0" w:color="auto"/>
            </w:tcBorders>
            <w:noWrap/>
            <w:vAlign w:val="center"/>
            <w:hideMark/>
          </w:tcPr>
          <w:p w14:paraId="577A9605" w14:textId="2E4893A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r>
      <w:tr w:rsidR="0029377D" w:rsidRPr="00362D10" w14:paraId="703893ED"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F2F2F2"/>
            <w:noWrap/>
            <w:vAlign w:val="center"/>
            <w:hideMark/>
          </w:tcPr>
          <w:p w14:paraId="0F45C8A3" w14:textId="77777777" w:rsidR="0029377D" w:rsidRPr="00362D10" w:rsidRDefault="0029377D" w:rsidP="0029377D">
            <w:pPr>
              <w:spacing w:after="0" w:line="240" w:lineRule="auto"/>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2 - Мешовита састојина</w:t>
            </w:r>
          </w:p>
        </w:tc>
        <w:tc>
          <w:tcPr>
            <w:tcW w:w="251" w:type="pct"/>
            <w:tcBorders>
              <w:top w:val="nil"/>
              <w:left w:val="nil"/>
              <w:bottom w:val="single" w:sz="4" w:space="0" w:color="auto"/>
              <w:right w:val="single" w:sz="4" w:space="0" w:color="auto"/>
            </w:tcBorders>
            <w:shd w:val="clear" w:color="000000" w:fill="F2F2F2"/>
            <w:noWrap/>
            <w:vAlign w:val="center"/>
            <w:hideMark/>
          </w:tcPr>
          <w:p w14:paraId="032EC15A" w14:textId="50BF1AA5"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564</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74</w:t>
            </w:r>
          </w:p>
        </w:tc>
        <w:tc>
          <w:tcPr>
            <w:tcW w:w="254" w:type="pct"/>
            <w:tcBorders>
              <w:top w:val="nil"/>
              <w:left w:val="nil"/>
              <w:bottom w:val="single" w:sz="4" w:space="0" w:color="auto"/>
              <w:right w:val="single" w:sz="4" w:space="0" w:color="auto"/>
            </w:tcBorders>
            <w:shd w:val="clear" w:color="000000" w:fill="F2F2F2"/>
            <w:noWrap/>
            <w:vAlign w:val="center"/>
            <w:hideMark/>
          </w:tcPr>
          <w:p w14:paraId="33BC4CA6" w14:textId="6FA6C6E4"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95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4</w:t>
            </w:r>
          </w:p>
        </w:tc>
        <w:tc>
          <w:tcPr>
            <w:tcW w:w="330" w:type="pct"/>
            <w:tcBorders>
              <w:top w:val="nil"/>
              <w:left w:val="nil"/>
              <w:bottom w:val="single" w:sz="4" w:space="0" w:color="auto"/>
              <w:right w:val="single" w:sz="4" w:space="0" w:color="auto"/>
            </w:tcBorders>
            <w:shd w:val="clear" w:color="000000" w:fill="F2F2F2"/>
            <w:noWrap/>
            <w:vAlign w:val="center"/>
            <w:hideMark/>
          </w:tcPr>
          <w:p w14:paraId="59D54390" w14:textId="7FC9189D"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140</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235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c>
          <w:tcPr>
            <w:tcW w:w="254" w:type="pct"/>
            <w:tcBorders>
              <w:top w:val="nil"/>
              <w:left w:val="nil"/>
              <w:bottom w:val="single" w:sz="4" w:space="0" w:color="auto"/>
              <w:right w:val="single" w:sz="4" w:space="0" w:color="auto"/>
            </w:tcBorders>
            <w:shd w:val="clear" w:color="000000" w:fill="F2F2F2"/>
            <w:noWrap/>
            <w:vAlign w:val="center"/>
            <w:hideMark/>
          </w:tcPr>
          <w:p w14:paraId="658DD230" w14:textId="18CCC438"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98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0CC56457" w14:textId="749FAA1F"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248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3</w:t>
            </w:r>
          </w:p>
        </w:tc>
        <w:tc>
          <w:tcPr>
            <w:tcW w:w="267" w:type="pct"/>
            <w:tcBorders>
              <w:top w:val="nil"/>
              <w:left w:val="nil"/>
              <w:bottom w:val="single" w:sz="4" w:space="0" w:color="auto"/>
              <w:right w:val="single" w:sz="4" w:space="0" w:color="auto"/>
            </w:tcBorders>
            <w:shd w:val="clear" w:color="000000" w:fill="F2F2F2"/>
            <w:noWrap/>
            <w:vAlign w:val="center"/>
            <w:hideMark/>
          </w:tcPr>
          <w:p w14:paraId="0BA71C79" w14:textId="56A20BF4"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808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9</w:t>
            </w:r>
          </w:p>
        </w:tc>
        <w:tc>
          <w:tcPr>
            <w:tcW w:w="254" w:type="pct"/>
            <w:tcBorders>
              <w:top w:val="nil"/>
              <w:left w:val="nil"/>
              <w:bottom w:val="single" w:sz="4" w:space="0" w:color="auto"/>
              <w:right w:val="single" w:sz="4" w:space="0" w:color="auto"/>
            </w:tcBorders>
            <w:shd w:val="clear" w:color="000000" w:fill="F2F2F2"/>
            <w:noWrap/>
            <w:vAlign w:val="center"/>
            <w:hideMark/>
          </w:tcPr>
          <w:p w14:paraId="24FC10A5" w14:textId="307B6A96"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98</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5</w:t>
            </w:r>
          </w:p>
        </w:tc>
        <w:tc>
          <w:tcPr>
            <w:tcW w:w="246" w:type="pct"/>
            <w:tcBorders>
              <w:top w:val="nil"/>
              <w:left w:val="nil"/>
              <w:bottom w:val="single" w:sz="4" w:space="0" w:color="auto"/>
              <w:right w:val="single" w:sz="4" w:space="0" w:color="auto"/>
            </w:tcBorders>
            <w:shd w:val="clear" w:color="000000" w:fill="F2F2F2"/>
            <w:noWrap/>
            <w:vAlign w:val="center"/>
            <w:hideMark/>
          </w:tcPr>
          <w:p w14:paraId="751756BD" w14:textId="78223CF9"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5</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c>
          <w:tcPr>
            <w:tcW w:w="286" w:type="pct"/>
            <w:tcBorders>
              <w:top w:val="nil"/>
              <w:left w:val="nil"/>
              <w:bottom w:val="single" w:sz="4" w:space="0" w:color="auto"/>
              <w:right w:val="single" w:sz="4" w:space="0" w:color="auto"/>
            </w:tcBorders>
            <w:shd w:val="clear" w:color="000000" w:fill="F2F2F2"/>
            <w:noWrap/>
            <w:vAlign w:val="center"/>
            <w:hideMark/>
          </w:tcPr>
          <w:p w14:paraId="1B6797D5" w14:textId="4F5B09A9" w:rsidR="0029377D" w:rsidRPr="00362D10" w:rsidRDefault="0029377D" w:rsidP="0029377D">
            <w:pPr>
              <w:spacing w:after="0" w:line="240" w:lineRule="auto"/>
              <w:jc w:val="right"/>
              <w:rPr>
                <w:rFonts w:ascii="Times New Roman" w:eastAsia="Times New Roman" w:hAnsi="Times New Roman" w:cs="Times New Roman"/>
                <w:b/>
                <w:bCs/>
                <w:i/>
                <w:iCs/>
                <w:color w:val="000000"/>
                <w:sz w:val="18"/>
                <w:szCs w:val="18"/>
              </w:rPr>
            </w:pPr>
            <w:r w:rsidRPr="00362D10">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362D10">
              <w:rPr>
                <w:rFonts w:ascii="Times New Roman" w:eastAsia="Times New Roman" w:hAnsi="Times New Roman" w:cs="Times New Roman"/>
                <w:b/>
                <w:bCs/>
                <w:i/>
                <w:iCs/>
                <w:color w:val="000000"/>
                <w:sz w:val="18"/>
                <w:szCs w:val="18"/>
              </w:rPr>
              <w:t>0</w:t>
            </w:r>
          </w:p>
        </w:tc>
      </w:tr>
      <w:tr w:rsidR="0029377D" w:rsidRPr="00362D10" w14:paraId="6241245D" w14:textId="77777777" w:rsidTr="0029377D">
        <w:trPr>
          <w:trHeight w:val="285"/>
        </w:trPr>
        <w:tc>
          <w:tcPr>
            <w:tcW w:w="2613" w:type="pct"/>
            <w:tcBorders>
              <w:top w:val="nil"/>
              <w:left w:val="single" w:sz="4" w:space="0" w:color="auto"/>
              <w:bottom w:val="single" w:sz="4" w:space="0" w:color="auto"/>
              <w:right w:val="single" w:sz="4" w:space="0" w:color="auto"/>
            </w:tcBorders>
            <w:shd w:val="clear" w:color="000000" w:fill="D9D9D9"/>
            <w:noWrap/>
            <w:vAlign w:val="center"/>
            <w:hideMark/>
          </w:tcPr>
          <w:p w14:paraId="458FEB3A"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УКУПНО ГЈ</w:t>
            </w:r>
          </w:p>
        </w:tc>
        <w:tc>
          <w:tcPr>
            <w:tcW w:w="251" w:type="pct"/>
            <w:tcBorders>
              <w:top w:val="nil"/>
              <w:left w:val="nil"/>
              <w:bottom w:val="single" w:sz="4" w:space="0" w:color="auto"/>
              <w:right w:val="single" w:sz="4" w:space="0" w:color="auto"/>
            </w:tcBorders>
            <w:shd w:val="clear" w:color="000000" w:fill="D9D9D9"/>
            <w:noWrap/>
            <w:vAlign w:val="center"/>
            <w:hideMark/>
          </w:tcPr>
          <w:p w14:paraId="3D3FDAED" w14:textId="5BC4705C"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24</w:t>
            </w:r>
          </w:p>
        </w:tc>
        <w:tc>
          <w:tcPr>
            <w:tcW w:w="254" w:type="pct"/>
            <w:tcBorders>
              <w:top w:val="nil"/>
              <w:left w:val="nil"/>
              <w:bottom w:val="single" w:sz="4" w:space="0" w:color="auto"/>
              <w:right w:val="single" w:sz="4" w:space="0" w:color="auto"/>
            </w:tcBorders>
            <w:shd w:val="clear" w:color="000000" w:fill="D9D9D9"/>
            <w:noWrap/>
            <w:vAlign w:val="center"/>
            <w:hideMark/>
          </w:tcPr>
          <w:p w14:paraId="55BE7B2E" w14:textId="0BE7C2C2"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330" w:type="pct"/>
            <w:tcBorders>
              <w:top w:val="nil"/>
              <w:left w:val="nil"/>
              <w:bottom w:val="single" w:sz="4" w:space="0" w:color="auto"/>
              <w:right w:val="single" w:sz="4" w:space="0" w:color="auto"/>
            </w:tcBorders>
            <w:shd w:val="clear" w:color="000000" w:fill="D9D9D9"/>
            <w:noWrap/>
            <w:vAlign w:val="center"/>
            <w:hideMark/>
          </w:tcPr>
          <w:p w14:paraId="07887FB0" w14:textId="5C7FD45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329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54" w:type="pct"/>
            <w:tcBorders>
              <w:top w:val="nil"/>
              <w:left w:val="nil"/>
              <w:bottom w:val="single" w:sz="4" w:space="0" w:color="auto"/>
              <w:right w:val="single" w:sz="4" w:space="0" w:color="auto"/>
            </w:tcBorders>
            <w:shd w:val="clear" w:color="000000" w:fill="D9D9D9"/>
            <w:noWrap/>
            <w:vAlign w:val="center"/>
            <w:hideMark/>
          </w:tcPr>
          <w:p w14:paraId="1A972C9A" w14:textId="516FC3D8"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246" w:type="pct"/>
            <w:tcBorders>
              <w:top w:val="nil"/>
              <w:left w:val="nil"/>
              <w:bottom w:val="single" w:sz="4" w:space="0" w:color="auto"/>
              <w:right w:val="single" w:sz="4" w:space="0" w:color="auto"/>
            </w:tcBorders>
            <w:shd w:val="clear" w:color="000000" w:fill="D9D9D9"/>
            <w:noWrap/>
            <w:vAlign w:val="center"/>
            <w:hideMark/>
          </w:tcPr>
          <w:p w14:paraId="3496C31F" w14:textId="232B08C0"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240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67" w:type="pct"/>
            <w:tcBorders>
              <w:top w:val="nil"/>
              <w:left w:val="nil"/>
              <w:bottom w:val="single" w:sz="4" w:space="0" w:color="auto"/>
              <w:right w:val="single" w:sz="4" w:space="0" w:color="auto"/>
            </w:tcBorders>
            <w:shd w:val="clear" w:color="000000" w:fill="D9D9D9"/>
            <w:noWrap/>
            <w:vAlign w:val="center"/>
            <w:hideMark/>
          </w:tcPr>
          <w:p w14:paraId="16C8586D" w14:textId="7DCA5D5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851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254" w:type="pct"/>
            <w:tcBorders>
              <w:top w:val="nil"/>
              <w:left w:val="nil"/>
              <w:bottom w:val="single" w:sz="4" w:space="0" w:color="auto"/>
              <w:right w:val="single" w:sz="4" w:space="0" w:color="auto"/>
            </w:tcBorders>
            <w:shd w:val="clear" w:color="000000" w:fill="D9D9D9"/>
            <w:noWrap/>
            <w:vAlign w:val="center"/>
            <w:hideMark/>
          </w:tcPr>
          <w:p w14:paraId="1EF5111C" w14:textId="5B24C7BE"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246" w:type="pct"/>
            <w:tcBorders>
              <w:top w:val="nil"/>
              <w:left w:val="nil"/>
              <w:bottom w:val="single" w:sz="4" w:space="0" w:color="auto"/>
              <w:right w:val="single" w:sz="4" w:space="0" w:color="auto"/>
            </w:tcBorders>
            <w:shd w:val="clear" w:color="000000" w:fill="D9D9D9"/>
            <w:noWrap/>
            <w:vAlign w:val="center"/>
            <w:hideMark/>
          </w:tcPr>
          <w:p w14:paraId="3A9E2BE6" w14:textId="4D6F7EB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286" w:type="pct"/>
            <w:tcBorders>
              <w:top w:val="nil"/>
              <w:left w:val="nil"/>
              <w:bottom w:val="single" w:sz="4" w:space="0" w:color="auto"/>
              <w:right w:val="single" w:sz="4" w:space="0" w:color="auto"/>
            </w:tcBorders>
            <w:shd w:val="clear" w:color="000000" w:fill="D9D9D9"/>
            <w:noWrap/>
            <w:vAlign w:val="center"/>
            <w:hideMark/>
          </w:tcPr>
          <w:p w14:paraId="6106F064" w14:textId="017A9215"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r>
    </w:tbl>
    <w:p w14:paraId="5748CC4E" w14:textId="77777777" w:rsidR="008243E8" w:rsidRDefault="008243E8" w:rsidP="00191F85">
      <w:pPr>
        <w:spacing w:before="120" w:after="0"/>
        <w:jc w:val="center"/>
        <w:rPr>
          <w:rFonts w:cstheme="minorHAnsi"/>
          <w:sz w:val="24"/>
        </w:rPr>
      </w:pPr>
    </w:p>
    <w:p w14:paraId="6EECB03A" w14:textId="3FBB9ED6" w:rsidR="00346A64" w:rsidRPr="00C4245F" w:rsidRDefault="00346A64" w:rsidP="00191F85">
      <w:pPr>
        <w:spacing w:before="120" w:after="0"/>
        <w:jc w:val="center"/>
        <w:rPr>
          <w:rFonts w:cstheme="minorHAnsi"/>
          <w:sz w:val="24"/>
          <w:lang w:val="sr-Cyrl-RS"/>
        </w:rPr>
      </w:pPr>
      <w:r w:rsidRPr="00C4245F">
        <w:rPr>
          <w:rFonts w:cstheme="minorHAnsi"/>
          <w:sz w:val="24"/>
          <w:lang w:val="sr-Cyrl-RS"/>
        </w:rPr>
        <w:t>Табела бр.</w:t>
      </w:r>
      <w:r w:rsidR="00191F85">
        <w:rPr>
          <w:rFonts w:cstheme="minorHAnsi"/>
          <w:sz w:val="24"/>
          <w:lang w:val="sr-Cyrl-RS"/>
        </w:rPr>
        <w:t>12</w:t>
      </w:r>
      <w:r w:rsidRPr="00C4245F">
        <w:rPr>
          <w:rFonts w:cstheme="minorHAnsi"/>
          <w:sz w:val="24"/>
          <w:lang w:val="sr-Cyrl-RS"/>
        </w:rPr>
        <w:t>. Рекапитулација стања састојина по смеси и мешовитости</w:t>
      </w:r>
    </w:p>
    <w:tbl>
      <w:tblPr>
        <w:tblStyle w:val="TableGrid"/>
        <w:tblW w:w="0" w:type="auto"/>
        <w:jc w:val="center"/>
        <w:tblLook w:val="04A0" w:firstRow="1" w:lastRow="0" w:firstColumn="1" w:lastColumn="0" w:noHBand="0" w:noVBand="1"/>
      </w:tblPr>
      <w:tblGrid>
        <w:gridCol w:w="2638"/>
        <w:gridCol w:w="766"/>
        <w:gridCol w:w="666"/>
        <w:gridCol w:w="1016"/>
        <w:gridCol w:w="666"/>
        <w:gridCol w:w="773"/>
        <w:gridCol w:w="816"/>
        <w:gridCol w:w="666"/>
        <w:gridCol w:w="773"/>
        <w:gridCol w:w="782"/>
      </w:tblGrid>
      <w:tr w:rsidR="00346A64" w:rsidRPr="00362D10" w14:paraId="152CBF73" w14:textId="77777777" w:rsidTr="00362D10">
        <w:trPr>
          <w:trHeight w:val="340"/>
          <w:jc w:val="center"/>
        </w:trPr>
        <w:tc>
          <w:tcPr>
            <w:tcW w:w="0" w:type="auto"/>
            <w:vMerge w:val="restart"/>
            <w:shd w:val="clear" w:color="auto" w:fill="BFBFBF" w:themeFill="background1" w:themeFillShade="BF"/>
            <w:noWrap/>
            <w:vAlign w:val="center"/>
            <w:hideMark/>
          </w:tcPr>
          <w:p w14:paraId="0931998F"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Мешовитост/Газдински тип</w:t>
            </w:r>
          </w:p>
        </w:tc>
        <w:tc>
          <w:tcPr>
            <w:tcW w:w="0" w:type="auto"/>
            <w:gridSpan w:val="2"/>
            <w:shd w:val="clear" w:color="auto" w:fill="BFBFBF" w:themeFill="background1" w:themeFillShade="BF"/>
            <w:noWrap/>
            <w:vAlign w:val="center"/>
            <w:hideMark/>
          </w:tcPr>
          <w:p w14:paraId="4EDCB96C"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Површина</w:t>
            </w:r>
          </w:p>
        </w:tc>
        <w:tc>
          <w:tcPr>
            <w:tcW w:w="0" w:type="auto"/>
            <w:gridSpan w:val="3"/>
            <w:shd w:val="clear" w:color="auto" w:fill="BFBFBF" w:themeFill="background1" w:themeFillShade="BF"/>
            <w:noWrap/>
            <w:vAlign w:val="center"/>
            <w:hideMark/>
          </w:tcPr>
          <w:p w14:paraId="04C2401A"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Запремина</w:t>
            </w:r>
          </w:p>
        </w:tc>
        <w:tc>
          <w:tcPr>
            <w:tcW w:w="0" w:type="auto"/>
            <w:gridSpan w:val="3"/>
            <w:shd w:val="clear" w:color="auto" w:fill="BFBFBF" w:themeFill="background1" w:themeFillShade="BF"/>
            <w:noWrap/>
            <w:vAlign w:val="center"/>
            <w:hideMark/>
          </w:tcPr>
          <w:p w14:paraId="2B21CD15"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Запремински прираст</w:t>
            </w:r>
          </w:p>
        </w:tc>
        <w:tc>
          <w:tcPr>
            <w:tcW w:w="0" w:type="auto"/>
            <w:vMerge w:val="restart"/>
            <w:shd w:val="clear" w:color="auto" w:fill="BFBFBF" w:themeFill="background1" w:themeFillShade="BF"/>
            <w:noWrap/>
            <w:vAlign w:val="center"/>
            <w:hideMark/>
          </w:tcPr>
          <w:p w14:paraId="4AC57BD7"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Piv (%)</w:t>
            </w:r>
          </w:p>
        </w:tc>
      </w:tr>
      <w:tr w:rsidR="00346A64" w:rsidRPr="00362D10" w14:paraId="008717C9" w14:textId="77777777" w:rsidTr="00362D10">
        <w:trPr>
          <w:trHeight w:val="340"/>
          <w:jc w:val="center"/>
        </w:trPr>
        <w:tc>
          <w:tcPr>
            <w:tcW w:w="0" w:type="auto"/>
            <w:vMerge/>
            <w:shd w:val="clear" w:color="auto" w:fill="BFBFBF" w:themeFill="background1" w:themeFillShade="BF"/>
            <w:vAlign w:val="center"/>
            <w:hideMark/>
          </w:tcPr>
          <w:p w14:paraId="70B9582B" w14:textId="77777777" w:rsidR="00346A64" w:rsidRPr="00362D10" w:rsidRDefault="00346A64" w:rsidP="00362D10">
            <w:pPr>
              <w:jc w:val="center"/>
              <w:rPr>
                <w:rFonts w:asciiTheme="minorHAnsi" w:eastAsia="Times New Roman" w:hAnsiTheme="minorHAnsi" w:cstheme="minorHAnsi"/>
                <w:b/>
                <w:bCs/>
                <w:color w:val="000000"/>
                <w:sz w:val="20"/>
                <w:szCs w:val="20"/>
              </w:rPr>
            </w:pPr>
          </w:p>
        </w:tc>
        <w:tc>
          <w:tcPr>
            <w:tcW w:w="0" w:type="auto"/>
            <w:shd w:val="clear" w:color="auto" w:fill="BFBFBF" w:themeFill="background1" w:themeFillShade="BF"/>
            <w:noWrap/>
            <w:vAlign w:val="center"/>
            <w:hideMark/>
          </w:tcPr>
          <w:p w14:paraId="11786F12"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ha</w:t>
            </w:r>
          </w:p>
        </w:tc>
        <w:tc>
          <w:tcPr>
            <w:tcW w:w="0" w:type="auto"/>
            <w:shd w:val="clear" w:color="auto" w:fill="BFBFBF" w:themeFill="background1" w:themeFillShade="BF"/>
            <w:noWrap/>
            <w:vAlign w:val="center"/>
            <w:hideMark/>
          </w:tcPr>
          <w:p w14:paraId="5449CC58"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E313EC3"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32417CCF"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155DCCFF"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m3/ha</w:t>
            </w:r>
          </w:p>
        </w:tc>
        <w:tc>
          <w:tcPr>
            <w:tcW w:w="0" w:type="auto"/>
            <w:shd w:val="clear" w:color="auto" w:fill="BFBFBF" w:themeFill="background1" w:themeFillShade="BF"/>
            <w:noWrap/>
            <w:vAlign w:val="center"/>
            <w:hideMark/>
          </w:tcPr>
          <w:p w14:paraId="4A8E042A"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45429B92"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757017D" w14:textId="77777777" w:rsidR="00346A64" w:rsidRPr="00362D10" w:rsidRDefault="00346A64" w:rsidP="00362D10">
            <w:pPr>
              <w:jc w:val="center"/>
              <w:rPr>
                <w:rFonts w:asciiTheme="minorHAnsi" w:eastAsia="Times New Roman" w:hAnsiTheme="minorHAnsi" w:cstheme="minorHAnsi"/>
                <w:b/>
                <w:bCs/>
                <w:color w:val="000000"/>
                <w:sz w:val="20"/>
                <w:szCs w:val="20"/>
              </w:rPr>
            </w:pPr>
            <w:r w:rsidRPr="00362D10">
              <w:rPr>
                <w:rFonts w:asciiTheme="minorHAnsi" w:eastAsia="Times New Roman" w:hAnsiTheme="minorHAnsi" w:cstheme="minorHAnsi"/>
                <w:b/>
                <w:bCs/>
                <w:color w:val="000000"/>
                <w:sz w:val="20"/>
                <w:szCs w:val="20"/>
              </w:rPr>
              <w:t>m3/ha</w:t>
            </w:r>
          </w:p>
        </w:tc>
        <w:tc>
          <w:tcPr>
            <w:tcW w:w="0" w:type="auto"/>
            <w:vMerge/>
            <w:shd w:val="clear" w:color="auto" w:fill="BFBFBF" w:themeFill="background1" w:themeFillShade="BF"/>
            <w:vAlign w:val="center"/>
            <w:hideMark/>
          </w:tcPr>
          <w:p w14:paraId="4FE0DCE5" w14:textId="77777777" w:rsidR="00346A64" w:rsidRPr="00362D10" w:rsidRDefault="00346A64" w:rsidP="00362D10">
            <w:pPr>
              <w:jc w:val="center"/>
              <w:rPr>
                <w:rFonts w:asciiTheme="minorHAnsi" w:eastAsia="Times New Roman" w:hAnsiTheme="minorHAnsi" w:cstheme="minorHAnsi"/>
                <w:b/>
                <w:bCs/>
                <w:color w:val="000000"/>
                <w:sz w:val="20"/>
                <w:szCs w:val="20"/>
              </w:rPr>
            </w:pPr>
          </w:p>
        </w:tc>
      </w:tr>
      <w:tr w:rsidR="0029377D" w:rsidRPr="00362D10" w14:paraId="0C06239F" w14:textId="77777777" w:rsidTr="00362D10">
        <w:trPr>
          <w:trHeight w:val="340"/>
          <w:jc w:val="center"/>
        </w:trPr>
        <w:tc>
          <w:tcPr>
            <w:tcW w:w="0" w:type="auto"/>
            <w:noWrap/>
            <w:vAlign w:val="center"/>
            <w:hideMark/>
          </w:tcPr>
          <w:p w14:paraId="59A81E49" w14:textId="7B7C7349" w:rsidR="0029377D" w:rsidRPr="00362D10" w:rsidRDefault="0029377D" w:rsidP="0029377D">
            <w:pPr>
              <w:jc w:val="center"/>
              <w:rPr>
                <w:rFonts w:asciiTheme="minorHAnsi" w:eastAsia="Times New Roman" w:hAnsiTheme="minorHAnsi" w:cstheme="minorHAnsi"/>
                <w:color w:val="000000"/>
                <w:sz w:val="20"/>
                <w:szCs w:val="20"/>
              </w:rPr>
            </w:pPr>
            <w:r w:rsidRPr="00362D10">
              <w:rPr>
                <w:color w:val="000000"/>
                <w:sz w:val="20"/>
                <w:szCs w:val="20"/>
              </w:rPr>
              <w:t>1 - Чиста састојина</w:t>
            </w:r>
          </w:p>
        </w:tc>
        <w:tc>
          <w:tcPr>
            <w:tcW w:w="0" w:type="auto"/>
            <w:noWrap/>
            <w:vAlign w:val="center"/>
            <w:hideMark/>
          </w:tcPr>
          <w:p w14:paraId="219EAD11" w14:textId="59419BB1"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27</w:t>
            </w:r>
            <w:r>
              <w:rPr>
                <w:color w:val="000000"/>
                <w:sz w:val="20"/>
                <w:szCs w:val="20"/>
              </w:rPr>
              <w:t>,</w:t>
            </w:r>
            <w:r w:rsidRPr="00362D10">
              <w:rPr>
                <w:color w:val="000000"/>
                <w:sz w:val="20"/>
                <w:szCs w:val="20"/>
              </w:rPr>
              <w:t>50</w:t>
            </w:r>
          </w:p>
        </w:tc>
        <w:tc>
          <w:tcPr>
            <w:tcW w:w="0" w:type="auto"/>
            <w:noWrap/>
            <w:vAlign w:val="center"/>
            <w:hideMark/>
          </w:tcPr>
          <w:p w14:paraId="5F621C3F" w14:textId="79ABA895"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4</w:t>
            </w:r>
            <w:r>
              <w:rPr>
                <w:color w:val="000000"/>
                <w:sz w:val="20"/>
                <w:szCs w:val="20"/>
              </w:rPr>
              <w:t>,</w:t>
            </w:r>
            <w:r w:rsidRPr="00362D10">
              <w:rPr>
                <w:color w:val="000000"/>
                <w:sz w:val="20"/>
                <w:szCs w:val="20"/>
              </w:rPr>
              <w:t>6</w:t>
            </w:r>
          </w:p>
        </w:tc>
        <w:tc>
          <w:tcPr>
            <w:tcW w:w="0" w:type="auto"/>
            <w:noWrap/>
            <w:vAlign w:val="center"/>
            <w:hideMark/>
          </w:tcPr>
          <w:p w14:paraId="51E28A22" w14:textId="50559947"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w:t>
            </w:r>
            <w:r>
              <w:rPr>
                <w:color w:val="000000"/>
                <w:sz w:val="20"/>
                <w:szCs w:val="20"/>
              </w:rPr>
              <w:t>.</w:t>
            </w:r>
            <w:r w:rsidRPr="00362D10">
              <w:rPr>
                <w:color w:val="000000"/>
                <w:sz w:val="20"/>
                <w:szCs w:val="20"/>
              </w:rPr>
              <w:t>093</w:t>
            </w:r>
            <w:r>
              <w:rPr>
                <w:color w:val="000000"/>
                <w:sz w:val="20"/>
                <w:szCs w:val="20"/>
              </w:rPr>
              <w:t>,</w:t>
            </w:r>
            <w:r w:rsidRPr="00362D10">
              <w:rPr>
                <w:color w:val="000000"/>
                <w:sz w:val="20"/>
                <w:szCs w:val="20"/>
              </w:rPr>
              <w:t>5</w:t>
            </w:r>
          </w:p>
        </w:tc>
        <w:tc>
          <w:tcPr>
            <w:tcW w:w="0" w:type="auto"/>
            <w:noWrap/>
            <w:vAlign w:val="center"/>
            <w:hideMark/>
          </w:tcPr>
          <w:p w14:paraId="7ADA0DBE" w14:textId="5C5FB745"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1</w:t>
            </w:r>
            <w:r>
              <w:rPr>
                <w:color w:val="000000"/>
                <w:sz w:val="20"/>
                <w:szCs w:val="20"/>
              </w:rPr>
              <w:t>,</w:t>
            </w:r>
            <w:r w:rsidRPr="00362D10">
              <w:rPr>
                <w:color w:val="000000"/>
                <w:sz w:val="20"/>
                <w:szCs w:val="20"/>
              </w:rPr>
              <w:t>5</w:t>
            </w:r>
          </w:p>
        </w:tc>
        <w:tc>
          <w:tcPr>
            <w:tcW w:w="0" w:type="auto"/>
            <w:noWrap/>
            <w:vAlign w:val="center"/>
            <w:hideMark/>
          </w:tcPr>
          <w:p w14:paraId="1A4E3899" w14:textId="21B24A47"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76</w:t>
            </w:r>
            <w:r>
              <w:rPr>
                <w:color w:val="000000"/>
                <w:sz w:val="20"/>
                <w:szCs w:val="20"/>
              </w:rPr>
              <w:t>,</w:t>
            </w:r>
            <w:r w:rsidRPr="00362D10">
              <w:rPr>
                <w:color w:val="000000"/>
                <w:sz w:val="20"/>
                <w:szCs w:val="20"/>
              </w:rPr>
              <w:t>1</w:t>
            </w:r>
          </w:p>
        </w:tc>
        <w:tc>
          <w:tcPr>
            <w:tcW w:w="0" w:type="auto"/>
            <w:noWrap/>
            <w:vAlign w:val="center"/>
            <w:hideMark/>
          </w:tcPr>
          <w:p w14:paraId="45DE01C0" w14:textId="38333A0C"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42</w:t>
            </w:r>
            <w:r>
              <w:rPr>
                <w:color w:val="000000"/>
                <w:sz w:val="20"/>
                <w:szCs w:val="20"/>
              </w:rPr>
              <w:t>,</w:t>
            </w:r>
            <w:r w:rsidRPr="00362D10">
              <w:rPr>
                <w:color w:val="000000"/>
                <w:sz w:val="20"/>
                <w:szCs w:val="20"/>
              </w:rPr>
              <w:t>8</w:t>
            </w:r>
          </w:p>
        </w:tc>
        <w:tc>
          <w:tcPr>
            <w:tcW w:w="0" w:type="auto"/>
            <w:noWrap/>
            <w:vAlign w:val="center"/>
            <w:hideMark/>
          </w:tcPr>
          <w:p w14:paraId="70F5F71E" w14:textId="5049B9E9"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1</w:t>
            </w:r>
            <w:r>
              <w:rPr>
                <w:color w:val="000000"/>
                <w:sz w:val="20"/>
                <w:szCs w:val="20"/>
              </w:rPr>
              <w:t>,</w:t>
            </w:r>
            <w:r w:rsidRPr="00362D10">
              <w:rPr>
                <w:color w:val="000000"/>
                <w:sz w:val="20"/>
                <w:szCs w:val="20"/>
              </w:rPr>
              <w:t>5</w:t>
            </w:r>
          </w:p>
        </w:tc>
        <w:tc>
          <w:tcPr>
            <w:tcW w:w="0" w:type="auto"/>
            <w:noWrap/>
            <w:vAlign w:val="center"/>
            <w:hideMark/>
          </w:tcPr>
          <w:p w14:paraId="271627F8" w14:textId="12BDC810"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1</w:t>
            </w:r>
            <w:r>
              <w:rPr>
                <w:color w:val="000000"/>
                <w:sz w:val="20"/>
                <w:szCs w:val="20"/>
              </w:rPr>
              <w:t>,</w:t>
            </w:r>
            <w:r w:rsidRPr="00362D10">
              <w:rPr>
                <w:color w:val="000000"/>
                <w:sz w:val="20"/>
                <w:szCs w:val="20"/>
              </w:rPr>
              <w:t>6</w:t>
            </w:r>
          </w:p>
        </w:tc>
        <w:tc>
          <w:tcPr>
            <w:tcW w:w="0" w:type="auto"/>
            <w:noWrap/>
            <w:vAlign w:val="center"/>
            <w:hideMark/>
          </w:tcPr>
          <w:p w14:paraId="1808287E" w14:textId="3CBF99D8"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w:t>
            </w:r>
            <w:r>
              <w:rPr>
                <w:color w:val="000000"/>
                <w:sz w:val="20"/>
                <w:szCs w:val="20"/>
              </w:rPr>
              <w:t>,</w:t>
            </w:r>
            <w:r w:rsidRPr="00362D10">
              <w:rPr>
                <w:color w:val="000000"/>
                <w:sz w:val="20"/>
                <w:szCs w:val="20"/>
              </w:rPr>
              <w:t>0</w:t>
            </w:r>
          </w:p>
        </w:tc>
      </w:tr>
      <w:tr w:rsidR="0029377D" w:rsidRPr="00362D10" w14:paraId="45D5BA7E" w14:textId="77777777" w:rsidTr="00362D10">
        <w:trPr>
          <w:trHeight w:val="340"/>
          <w:jc w:val="center"/>
        </w:trPr>
        <w:tc>
          <w:tcPr>
            <w:tcW w:w="0" w:type="auto"/>
            <w:noWrap/>
            <w:vAlign w:val="center"/>
            <w:hideMark/>
          </w:tcPr>
          <w:p w14:paraId="629146ED" w14:textId="2891FB38" w:rsidR="0029377D" w:rsidRPr="00362D10" w:rsidRDefault="0029377D" w:rsidP="0029377D">
            <w:pPr>
              <w:jc w:val="center"/>
              <w:rPr>
                <w:rFonts w:asciiTheme="minorHAnsi" w:eastAsia="Times New Roman" w:hAnsiTheme="minorHAnsi" w:cstheme="minorHAnsi"/>
                <w:color w:val="000000"/>
                <w:sz w:val="20"/>
                <w:szCs w:val="20"/>
              </w:rPr>
            </w:pPr>
            <w:r w:rsidRPr="00362D10">
              <w:rPr>
                <w:color w:val="000000"/>
                <w:sz w:val="20"/>
                <w:szCs w:val="20"/>
              </w:rPr>
              <w:t>2 - Мешовита састојина</w:t>
            </w:r>
          </w:p>
        </w:tc>
        <w:tc>
          <w:tcPr>
            <w:tcW w:w="0" w:type="auto"/>
            <w:noWrap/>
            <w:vAlign w:val="center"/>
            <w:hideMark/>
          </w:tcPr>
          <w:p w14:paraId="7A5AECD4" w14:textId="7C62B694"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564</w:t>
            </w:r>
            <w:r>
              <w:rPr>
                <w:color w:val="000000"/>
                <w:sz w:val="20"/>
                <w:szCs w:val="20"/>
              </w:rPr>
              <w:t>,</w:t>
            </w:r>
            <w:r w:rsidRPr="00362D10">
              <w:rPr>
                <w:color w:val="000000"/>
                <w:sz w:val="20"/>
                <w:szCs w:val="20"/>
              </w:rPr>
              <w:t>74</w:t>
            </w:r>
          </w:p>
        </w:tc>
        <w:tc>
          <w:tcPr>
            <w:tcW w:w="0" w:type="auto"/>
            <w:noWrap/>
            <w:vAlign w:val="center"/>
            <w:hideMark/>
          </w:tcPr>
          <w:p w14:paraId="0D3C6F17" w14:textId="014194F8"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95</w:t>
            </w:r>
            <w:r>
              <w:rPr>
                <w:color w:val="000000"/>
                <w:sz w:val="20"/>
                <w:szCs w:val="20"/>
              </w:rPr>
              <w:t>,</w:t>
            </w:r>
            <w:r w:rsidRPr="00362D10">
              <w:rPr>
                <w:color w:val="000000"/>
                <w:sz w:val="20"/>
                <w:szCs w:val="20"/>
              </w:rPr>
              <w:t>4</w:t>
            </w:r>
          </w:p>
        </w:tc>
        <w:tc>
          <w:tcPr>
            <w:tcW w:w="0" w:type="auto"/>
            <w:noWrap/>
            <w:vAlign w:val="center"/>
            <w:hideMark/>
          </w:tcPr>
          <w:p w14:paraId="627E7263" w14:textId="35117840"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140</w:t>
            </w:r>
            <w:r>
              <w:rPr>
                <w:color w:val="000000"/>
                <w:sz w:val="20"/>
                <w:szCs w:val="20"/>
              </w:rPr>
              <w:t>.</w:t>
            </w:r>
            <w:r w:rsidRPr="00362D10">
              <w:rPr>
                <w:color w:val="000000"/>
                <w:sz w:val="20"/>
                <w:szCs w:val="20"/>
              </w:rPr>
              <w:t>235</w:t>
            </w:r>
            <w:r>
              <w:rPr>
                <w:color w:val="000000"/>
                <w:sz w:val="20"/>
                <w:szCs w:val="20"/>
              </w:rPr>
              <w:t>,</w:t>
            </w:r>
            <w:r w:rsidRPr="00362D10">
              <w:rPr>
                <w:color w:val="000000"/>
                <w:sz w:val="20"/>
                <w:szCs w:val="20"/>
              </w:rPr>
              <w:t>9</w:t>
            </w:r>
          </w:p>
        </w:tc>
        <w:tc>
          <w:tcPr>
            <w:tcW w:w="0" w:type="auto"/>
            <w:noWrap/>
            <w:vAlign w:val="center"/>
            <w:hideMark/>
          </w:tcPr>
          <w:p w14:paraId="27F7202D" w14:textId="5BB79248"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98</w:t>
            </w:r>
            <w:r>
              <w:rPr>
                <w:color w:val="000000"/>
                <w:sz w:val="20"/>
                <w:szCs w:val="20"/>
              </w:rPr>
              <w:t>,</w:t>
            </w:r>
            <w:r w:rsidRPr="00362D10">
              <w:rPr>
                <w:color w:val="000000"/>
                <w:sz w:val="20"/>
                <w:szCs w:val="20"/>
              </w:rPr>
              <w:t>5</w:t>
            </w:r>
          </w:p>
        </w:tc>
        <w:tc>
          <w:tcPr>
            <w:tcW w:w="0" w:type="auto"/>
            <w:noWrap/>
            <w:vAlign w:val="center"/>
            <w:hideMark/>
          </w:tcPr>
          <w:p w14:paraId="4E9A1A84" w14:textId="6E62503C"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248</w:t>
            </w:r>
            <w:r>
              <w:rPr>
                <w:color w:val="000000"/>
                <w:sz w:val="20"/>
                <w:szCs w:val="20"/>
              </w:rPr>
              <w:t>,</w:t>
            </w:r>
            <w:r w:rsidRPr="00362D10">
              <w:rPr>
                <w:color w:val="000000"/>
                <w:sz w:val="20"/>
                <w:szCs w:val="20"/>
              </w:rPr>
              <w:t>3</w:t>
            </w:r>
          </w:p>
        </w:tc>
        <w:tc>
          <w:tcPr>
            <w:tcW w:w="0" w:type="auto"/>
            <w:noWrap/>
            <w:vAlign w:val="center"/>
            <w:hideMark/>
          </w:tcPr>
          <w:p w14:paraId="08F80E53" w14:textId="24E5346C"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w:t>
            </w:r>
            <w:r>
              <w:rPr>
                <w:color w:val="000000"/>
                <w:sz w:val="20"/>
                <w:szCs w:val="20"/>
              </w:rPr>
              <w:t>.</w:t>
            </w:r>
            <w:r w:rsidRPr="00362D10">
              <w:rPr>
                <w:color w:val="000000"/>
                <w:sz w:val="20"/>
                <w:szCs w:val="20"/>
              </w:rPr>
              <w:t>808</w:t>
            </w:r>
            <w:r>
              <w:rPr>
                <w:color w:val="000000"/>
                <w:sz w:val="20"/>
                <w:szCs w:val="20"/>
              </w:rPr>
              <w:t>,</w:t>
            </w:r>
            <w:r w:rsidRPr="00362D10">
              <w:rPr>
                <w:color w:val="000000"/>
                <w:sz w:val="20"/>
                <w:szCs w:val="20"/>
              </w:rPr>
              <w:t>9</w:t>
            </w:r>
          </w:p>
        </w:tc>
        <w:tc>
          <w:tcPr>
            <w:tcW w:w="0" w:type="auto"/>
            <w:noWrap/>
            <w:vAlign w:val="center"/>
            <w:hideMark/>
          </w:tcPr>
          <w:p w14:paraId="2F4A4DDC" w14:textId="3D8E379F" w:rsidR="0029377D" w:rsidRPr="00362D10" w:rsidRDefault="0029377D" w:rsidP="0029377D">
            <w:pPr>
              <w:jc w:val="right"/>
              <w:rPr>
                <w:rFonts w:asciiTheme="minorHAnsi" w:eastAsia="Times New Roman" w:hAnsiTheme="minorHAnsi" w:cstheme="minorHAnsi"/>
                <w:color w:val="000000"/>
                <w:sz w:val="20"/>
                <w:szCs w:val="20"/>
                <w:lang w:val="sr-Cyrl-RS"/>
              </w:rPr>
            </w:pPr>
            <w:r w:rsidRPr="00362D10">
              <w:rPr>
                <w:color w:val="000000"/>
                <w:sz w:val="20"/>
                <w:szCs w:val="20"/>
              </w:rPr>
              <w:t>98</w:t>
            </w:r>
            <w:r>
              <w:rPr>
                <w:color w:val="000000"/>
                <w:sz w:val="20"/>
                <w:szCs w:val="20"/>
              </w:rPr>
              <w:t>,</w:t>
            </w:r>
            <w:r w:rsidRPr="00362D10">
              <w:rPr>
                <w:color w:val="000000"/>
                <w:sz w:val="20"/>
                <w:szCs w:val="20"/>
              </w:rPr>
              <w:t>5</w:t>
            </w:r>
          </w:p>
        </w:tc>
        <w:tc>
          <w:tcPr>
            <w:tcW w:w="0" w:type="auto"/>
            <w:noWrap/>
            <w:vAlign w:val="center"/>
            <w:hideMark/>
          </w:tcPr>
          <w:p w14:paraId="5099C43E" w14:textId="4355258B"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5</w:t>
            </w:r>
            <w:r>
              <w:rPr>
                <w:color w:val="000000"/>
                <w:sz w:val="20"/>
                <w:szCs w:val="20"/>
              </w:rPr>
              <w:t>,</w:t>
            </w:r>
            <w:r w:rsidRPr="00362D10">
              <w:rPr>
                <w:color w:val="000000"/>
                <w:sz w:val="20"/>
                <w:szCs w:val="20"/>
              </w:rPr>
              <w:t>0</w:t>
            </w:r>
          </w:p>
        </w:tc>
        <w:tc>
          <w:tcPr>
            <w:tcW w:w="0" w:type="auto"/>
            <w:noWrap/>
            <w:vAlign w:val="center"/>
            <w:hideMark/>
          </w:tcPr>
          <w:p w14:paraId="360A57C4" w14:textId="4A88E119" w:rsidR="0029377D" w:rsidRPr="00362D10" w:rsidRDefault="0029377D" w:rsidP="0029377D">
            <w:pPr>
              <w:jc w:val="right"/>
              <w:rPr>
                <w:rFonts w:asciiTheme="minorHAnsi" w:eastAsia="Times New Roman" w:hAnsiTheme="minorHAnsi" w:cstheme="minorHAnsi"/>
                <w:color w:val="000000"/>
                <w:sz w:val="20"/>
                <w:szCs w:val="20"/>
              </w:rPr>
            </w:pPr>
            <w:r w:rsidRPr="00362D10">
              <w:rPr>
                <w:color w:val="000000"/>
                <w:sz w:val="20"/>
                <w:szCs w:val="20"/>
              </w:rPr>
              <w:t>2</w:t>
            </w:r>
            <w:r>
              <w:rPr>
                <w:color w:val="000000"/>
                <w:sz w:val="20"/>
                <w:szCs w:val="20"/>
              </w:rPr>
              <w:t>,</w:t>
            </w:r>
            <w:r w:rsidRPr="00362D10">
              <w:rPr>
                <w:color w:val="000000"/>
                <w:sz w:val="20"/>
                <w:szCs w:val="20"/>
              </w:rPr>
              <w:t>0</w:t>
            </w:r>
          </w:p>
        </w:tc>
      </w:tr>
      <w:tr w:rsidR="0029377D" w:rsidRPr="00362D10" w14:paraId="376208C1" w14:textId="77777777" w:rsidTr="00362D10">
        <w:trPr>
          <w:trHeight w:val="340"/>
          <w:jc w:val="center"/>
        </w:trPr>
        <w:tc>
          <w:tcPr>
            <w:tcW w:w="0" w:type="auto"/>
            <w:shd w:val="clear" w:color="auto" w:fill="D9D9D9" w:themeFill="background1" w:themeFillShade="D9"/>
            <w:noWrap/>
            <w:vAlign w:val="center"/>
            <w:hideMark/>
          </w:tcPr>
          <w:p w14:paraId="336047C5" w14:textId="60C7CF2C" w:rsidR="0029377D" w:rsidRPr="00362D10" w:rsidRDefault="0029377D" w:rsidP="0029377D">
            <w:pPr>
              <w:jc w:val="center"/>
              <w:rPr>
                <w:rFonts w:asciiTheme="minorHAnsi" w:eastAsia="Times New Roman" w:hAnsiTheme="minorHAnsi" w:cstheme="minorHAnsi"/>
                <w:b/>
                <w:bCs/>
                <w:color w:val="000000"/>
                <w:sz w:val="20"/>
                <w:szCs w:val="20"/>
              </w:rPr>
            </w:pPr>
            <w:r w:rsidRPr="00362D10">
              <w:rPr>
                <w:b/>
                <w:bCs/>
                <w:color w:val="000000"/>
                <w:sz w:val="20"/>
                <w:szCs w:val="20"/>
              </w:rPr>
              <w:t>УКУПНО ГЈ</w:t>
            </w:r>
          </w:p>
        </w:tc>
        <w:tc>
          <w:tcPr>
            <w:tcW w:w="0" w:type="auto"/>
            <w:shd w:val="clear" w:color="auto" w:fill="D9D9D9" w:themeFill="background1" w:themeFillShade="D9"/>
            <w:noWrap/>
            <w:vAlign w:val="center"/>
            <w:hideMark/>
          </w:tcPr>
          <w:p w14:paraId="0FAE1BCC" w14:textId="5726C9E2"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592</w:t>
            </w:r>
            <w:r>
              <w:rPr>
                <w:b/>
                <w:bCs/>
                <w:color w:val="000000"/>
                <w:sz w:val="20"/>
                <w:szCs w:val="20"/>
              </w:rPr>
              <w:t>,</w:t>
            </w:r>
            <w:r w:rsidRPr="00362D10">
              <w:rPr>
                <w:b/>
                <w:bCs/>
                <w:color w:val="000000"/>
                <w:sz w:val="20"/>
                <w:szCs w:val="20"/>
              </w:rPr>
              <w:t>24</w:t>
            </w:r>
          </w:p>
        </w:tc>
        <w:tc>
          <w:tcPr>
            <w:tcW w:w="0" w:type="auto"/>
            <w:shd w:val="clear" w:color="auto" w:fill="D9D9D9" w:themeFill="background1" w:themeFillShade="D9"/>
            <w:noWrap/>
            <w:vAlign w:val="center"/>
            <w:hideMark/>
          </w:tcPr>
          <w:p w14:paraId="256D22AC" w14:textId="72099FA6" w:rsidR="0029377D" w:rsidRPr="00362D10" w:rsidRDefault="0029377D" w:rsidP="0029377D">
            <w:pPr>
              <w:jc w:val="right"/>
              <w:rPr>
                <w:rFonts w:asciiTheme="minorHAnsi" w:eastAsia="Times New Roman" w:hAnsiTheme="minorHAnsi" w:cstheme="minorHAnsi"/>
                <w:b/>
                <w:bCs/>
                <w:color w:val="000000"/>
                <w:sz w:val="20"/>
                <w:szCs w:val="20"/>
                <w:lang w:val="sr-Cyrl-RS"/>
              </w:rPr>
            </w:pPr>
            <w:r w:rsidRPr="00362D10">
              <w:rPr>
                <w:b/>
                <w:bCs/>
                <w:color w:val="000000"/>
                <w:sz w:val="20"/>
                <w:szCs w:val="20"/>
              </w:rPr>
              <w:t>100</w:t>
            </w:r>
            <w:r>
              <w:rPr>
                <w:b/>
                <w:bCs/>
                <w:color w:val="000000"/>
                <w:sz w:val="20"/>
                <w:szCs w:val="20"/>
              </w:rPr>
              <w:t>,</w:t>
            </w:r>
            <w:r w:rsidRPr="00362D10">
              <w:rPr>
                <w:b/>
                <w:bCs/>
                <w:color w:val="000000"/>
                <w:sz w:val="20"/>
                <w:szCs w:val="20"/>
              </w:rPr>
              <w:t>0</w:t>
            </w:r>
          </w:p>
        </w:tc>
        <w:tc>
          <w:tcPr>
            <w:tcW w:w="0" w:type="auto"/>
            <w:shd w:val="clear" w:color="auto" w:fill="D9D9D9" w:themeFill="background1" w:themeFillShade="D9"/>
            <w:noWrap/>
            <w:vAlign w:val="center"/>
            <w:hideMark/>
          </w:tcPr>
          <w:p w14:paraId="66D7F7D9" w14:textId="59BABF13"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142</w:t>
            </w:r>
            <w:r>
              <w:rPr>
                <w:b/>
                <w:bCs/>
                <w:color w:val="000000"/>
                <w:sz w:val="20"/>
                <w:szCs w:val="20"/>
              </w:rPr>
              <w:t>.</w:t>
            </w:r>
            <w:r w:rsidRPr="00362D10">
              <w:rPr>
                <w:b/>
                <w:bCs/>
                <w:color w:val="000000"/>
                <w:sz w:val="20"/>
                <w:szCs w:val="20"/>
              </w:rPr>
              <w:t>329</w:t>
            </w:r>
            <w:r>
              <w:rPr>
                <w:b/>
                <w:bCs/>
                <w:color w:val="000000"/>
                <w:sz w:val="20"/>
                <w:szCs w:val="20"/>
              </w:rPr>
              <w:t>,</w:t>
            </w:r>
            <w:r w:rsidRPr="00362D10">
              <w:rPr>
                <w:b/>
                <w:bCs/>
                <w:color w:val="000000"/>
                <w:sz w:val="20"/>
                <w:szCs w:val="20"/>
              </w:rPr>
              <w:t>3</w:t>
            </w:r>
          </w:p>
        </w:tc>
        <w:tc>
          <w:tcPr>
            <w:tcW w:w="0" w:type="auto"/>
            <w:shd w:val="clear" w:color="auto" w:fill="D9D9D9" w:themeFill="background1" w:themeFillShade="D9"/>
            <w:noWrap/>
            <w:vAlign w:val="center"/>
            <w:hideMark/>
          </w:tcPr>
          <w:p w14:paraId="064C3819" w14:textId="1C8C366A" w:rsidR="0029377D" w:rsidRPr="00362D10" w:rsidRDefault="0029377D" w:rsidP="0029377D">
            <w:pPr>
              <w:jc w:val="right"/>
              <w:rPr>
                <w:rFonts w:asciiTheme="minorHAnsi" w:eastAsia="Times New Roman" w:hAnsiTheme="minorHAnsi" w:cstheme="minorHAnsi"/>
                <w:b/>
                <w:bCs/>
                <w:color w:val="000000"/>
                <w:sz w:val="20"/>
                <w:szCs w:val="20"/>
                <w:lang w:val="sr-Cyrl-RS"/>
              </w:rPr>
            </w:pPr>
            <w:r w:rsidRPr="00362D10">
              <w:rPr>
                <w:b/>
                <w:bCs/>
                <w:color w:val="000000"/>
                <w:sz w:val="20"/>
                <w:szCs w:val="20"/>
              </w:rPr>
              <w:t>100</w:t>
            </w:r>
            <w:r>
              <w:rPr>
                <w:b/>
                <w:bCs/>
                <w:color w:val="000000"/>
                <w:sz w:val="20"/>
                <w:szCs w:val="20"/>
              </w:rPr>
              <w:t>,</w:t>
            </w:r>
            <w:r w:rsidRPr="00362D10">
              <w:rPr>
                <w:b/>
                <w:bCs/>
                <w:color w:val="000000"/>
                <w:sz w:val="20"/>
                <w:szCs w:val="20"/>
              </w:rPr>
              <w:t>0</w:t>
            </w:r>
          </w:p>
        </w:tc>
        <w:tc>
          <w:tcPr>
            <w:tcW w:w="0" w:type="auto"/>
            <w:shd w:val="clear" w:color="auto" w:fill="D9D9D9" w:themeFill="background1" w:themeFillShade="D9"/>
            <w:noWrap/>
            <w:vAlign w:val="center"/>
            <w:hideMark/>
          </w:tcPr>
          <w:p w14:paraId="3510B8A7" w14:textId="6EDFEB97"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240</w:t>
            </w:r>
            <w:r>
              <w:rPr>
                <w:b/>
                <w:bCs/>
                <w:color w:val="000000"/>
                <w:sz w:val="20"/>
                <w:szCs w:val="20"/>
              </w:rPr>
              <w:t>,</w:t>
            </w:r>
            <w:r w:rsidRPr="00362D10">
              <w:rPr>
                <w:b/>
                <w:bCs/>
                <w:color w:val="000000"/>
                <w:sz w:val="20"/>
                <w:szCs w:val="20"/>
              </w:rPr>
              <w:t>3</w:t>
            </w:r>
          </w:p>
        </w:tc>
        <w:tc>
          <w:tcPr>
            <w:tcW w:w="0" w:type="auto"/>
            <w:shd w:val="clear" w:color="auto" w:fill="D9D9D9" w:themeFill="background1" w:themeFillShade="D9"/>
            <w:noWrap/>
            <w:vAlign w:val="center"/>
            <w:hideMark/>
          </w:tcPr>
          <w:p w14:paraId="5D88A087" w14:textId="71E4EBD6"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2</w:t>
            </w:r>
            <w:r>
              <w:rPr>
                <w:b/>
                <w:bCs/>
                <w:color w:val="000000"/>
                <w:sz w:val="20"/>
                <w:szCs w:val="20"/>
              </w:rPr>
              <w:t>.</w:t>
            </w:r>
            <w:r w:rsidRPr="00362D10">
              <w:rPr>
                <w:b/>
                <w:bCs/>
                <w:color w:val="000000"/>
                <w:sz w:val="20"/>
                <w:szCs w:val="20"/>
              </w:rPr>
              <w:t>851</w:t>
            </w:r>
            <w:r>
              <w:rPr>
                <w:b/>
                <w:bCs/>
                <w:color w:val="000000"/>
                <w:sz w:val="20"/>
                <w:szCs w:val="20"/>
              </w:rPr>
              <w:t>,</w:t>
            </w:r>
            <w:r w:rsidRPr="00362D10">
              <w:rPr>
                <w:b/>
                <w:bCs/>
                <w:color w:val="000000"/>
                <w:sz w:val="20"/>
                <w:szCs w:val="20"/>
              </w:rPr>
              <w:t>7</w:t>
            </w:r>
          </w:p>
        </w:tc>
        <w:tc>
          <w:tcPr>
            <w:tcW w:w="0" w:type="auto"/>
            <w:shd w:val="clear" w:color="auto" w:fill="D9D9D9" w:themeFill="background1" w:themeFillShade="D9"/>
            <w:noWrap/>
            <w:vAlign w:val="center"/>
            <w:hideMark/>
          </w:tcPr>
          <w:p w14:paraId="5D834E48" w14:textId="6A49D403" w:rsidR="0029377D" w:rsidRPr="00362D10" w:rsidRDefault="0029377D" w:rsidP="0029377D">
            <w:pPr>
              <w:jc w:val="right"/>
              <w:rPr>
                <w:rFonts w:asciiTheme="minorHAnsi" w:eastAsia="Times New Roman" w:hAnsiTheme="minorHAnsi" w:cstheme="minorHAnsi"/>
                <w:b/>
                <w:bCs/>
                <w:color w:val="000000"/>
                <w:sz w:val="20"/>
                <w:szCs w:val="20"/>
                <w:lang w:val="sr-Cyrl-RS"/>
              </w:rPr>
            </w:pPr>
            <w:r w:rsidRPr="00362D10">
              <w:rPr>
                <w:b/>
                <w:bCs/>
                <w:color w:val="000000"/>
                <w:sz w:val="20"/>
                <w:szCs w:val="20"/>
              </w:rPr>
              <w:t>100</w:t>
            </w:r>
            <w:r>
              <w:rPr>
                <w:b/>
                <w:bCs/>
                <w:color w:val="000000"/>
                <w:sz w:val="20"/>
                <w:szCs w:val="20"/>
              </w:rPr>
              <w:t>,</w:t>
            </w:r>
            <w:r w:rsidRPr="00362D10">
              <w:rPr>
                <w:b/>
                <w:bCs/>
                <w:color w:val="000000"/>
                <w:sz w:val="20"/>
                <w:szCs w:val="20"/>
              </w:rPr>
              <w:t>0</w:t>
            </w:r>
          </w:p>
        </w:tc>
        <w:tc>
          <w:tcPr>
            <w:tcW w:w="0" w:type="auto"/>
            <w:shd w:val="clear" w:color="auto" w:fill="D9D9D9" w:themeFill="background1" w:themeFillShade="D9"/>
            <w:noWrap/>
            <w:vAlign w:val="center"/>
            <w:hideMark/>
          </w:tcPr>
          <w:p w14:paraId="115F07EF" w14:textId="0CF8E768"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4</w:t>
            </w:r>
            <w:r>
              <w:rPr>
                <w:b/>
                <w:bCs/>
                <w:color w:val="000000"/>
                <w:sz w:val="20"/>
                <w:szCs w:val="20"/>
              </w:rPr>
              <w:t>,</w:t>
            </w:r>
            <w:r w:rsidRPr="00362D10">
              <w:rPr>
                <w:b/>
                <w:bCs/>
                <w:color w:val="000000"/>
                <w:sz w:val="20"/>
                <w:szCs w:val="20"/>
              </w:rPr>
              <w:t>8</w:t>
            </w:r>
          </w:p>
        </w:tc>
        <w:tc>
          <w:tcPr>
            <w:tcW w:w="0" w:type="auto"/>
            <w:shd w:val="clear" w:color="auto" w:fill="D9D9D9" w:themeFill="background1" w:themeFillShade="D9"/>
            <w:noWrap/>
            <w:vAlign w:val="center"/>
            <w:hideMark/>
          </w:tcPr>
          <w:p w14:paraId="05C02542" w14:textId="74EEB9D5" w:rsidR="0029377D" w:rsidRPr="00362D10" w:rsidRDefault="0029377D" w:rsidP="0029377D">
            <w:pPr>
              <w:jc w:val="right"/>
              <w:rPr>
                <w:rFonts w:asciiTheme="minorHAnsi" w:eastAsia="Times New Roman" w:hAnsiTheme="minorHAnsi" w:cstheme="minorHAnsi"/>
                <w:b/>
                <w:bCs/>
                <w:color w:val="000000"/>
                <w:sz w:val="20"/>
                <w:szCs w:val="20"/>
              </w:rPr>
            </w:pPr>
            <w:r w:rsidRPr="00362D10">
              <w:rPr>
                <w:b/>
                <w:bCs/>
                <w:color w:val="000000"/>
                <w:sz w:val="20"/>
                <w:szCs w:val="20"/>
              </w:rPr>
              <w:t>2</w:t>
            </w:r>
            <w:r>
              <w:rPr>
                <w:b/>
                <w:bCs/>
                <w:color w:val="000000"/>
                <w:sz w:val="20"/>
                <w:szCs w:val="20"/>
              </w:rPr>
              <w:t>,</w:t>
            </w:r>
            <w:r w:rsidRPr="00362D10">
              <w:rPr>
                <w:b/>
                <w:bCs/>
                <w:color w:val="000000"/>
                <w:sz w:val="20"/>
                <w:szCs w:val="20"/>
              </w:rPr>
              <w:t>0</w:t>
            </w:r>
          </w:p>
        </w:tc>
      </w:tr>
    </w:tbl>
    <w:p w14:paraId="46F69B4C" w14:textId="50AF86E3" w:rsidR="00346A64" w:rsidRPr="00C4245F" w:rsidRDefault="00346A64" w:rsidP="00C4245F">
      <w:pPr>
        <w:spacing w:before="120" w:after="0"/>
        <w:jc w:val="both"/>
        <w:rPr>
          <w:rFonts w:cstheme="minorHAnsi"/>
          <w:sz w:val="24"/>
          <w:lang w:val="sr-Cyrl-RS"/>
        </w:rPr>
      </w:pPr>
      <w:r w:rsidRPr="00C4245F">
        <w:rPr>
          <w:rFonts w:cstheme="minorHAnsi"/>
          <w:sz w:val="24"/>
          <w:lang w:val="sr-Cyrl-RS"/>
        </w:rPr>
        <w:t>У односу на мешовитост, у наменској целини 59 доминантне су мешовите с</w:t>
      </w:r>
      <w:r w:rsidR="00F36E74">
        <w:rPr>
          <w:rFonts w:cstheme="minorHAnsi"/>
          <w:sz w:val="24"/>
          <w:lang w:val="sr-Cyrl-RS"/>
        </w:rPr>
        <w:t>астојине и оне се простиру на 86,1</w:t>
      </w:r>
      <w:r w:rsidRPr="00C4245F">
        <w:rPr>
          <w:rFonts w:cstheme="minorHAnsi"/>
          <w:sz w:val="24"/>
          <w:lang w:val="sr-Cyrl-RS"/>
        </w:rPr>
        <w:t>%</w:t>
      </w:r>
      <w:r w:rsidR="00F36E74">
        <w:rPr>
          <w:rFonts w:cstheme="minorHAnsi"/>
          <w:sz w:val="24"/>
          <w:lang w:val="sr-Cyrl-RS"/>
        </w:rPr>
        <w:t xml:space="preserve">, док су чисте састојине заступљене на 4,3% </w:t>
      </w:r>
      <w:r w:rsidR="00F36E74" w:rsidRPr="00C4245F">
        <w:rPr>
          <w:rFonts w:cstheme="minorHAnsi"/>
          <w:sz w:val="24"/>
          <w:lang w:val="sr-Cyrl-RS"/>
        </w:rPr>
        <w:t>површине</w:t>
      </w:r>
      <w:r w:rsidR="00F36E74">
        <w:rPr>
          <w:rFonts w:cstheme="minorHAnsi"/>
          <w:sz w:val="24"/>
          <w:lang w:val="sr-Cyrl-RS"/>
        </w:rPr>
        <w:t xml:space="preserve"> под шумом.  У наменској целини 60, такође, мешовите састојине су </w:t>
      </w:r>
      <w:r w:rsidR="00F36E74" w:rsidRPr="00C4245F">
        <w:rPr>
          <w:rFonts w:cstheme="minorHAnsi"/>
          <w:sz w:val="24"/>
          <w:lang w:val="sr-Cyrl-RS"/>
        </w:rPr>
        <w:t xml:space="preserve">доминантне </w:t>
      </w:r>
      <w:r w:rsidR="00F36E74">
        <w:rPr>
          <w:rFonts w:cstheme="minorHAnsi"/>
          <w:sz w:val="24"/>
          <w:lang w:val="sr-Cyrl-RS"/>
        </w:rPr>
        <w:t>и оне се простиру на 9,2</w:t>
      </w:r>
      <w:r w:rsidR="00F36E74" w:rsidRPr="00C4245F">
        <w:rPr>
          <w:rFonts w:cstheme="minorHAnsi"/>
          <w:sz w:val="24"/>
          <w:lang w:val="sr-Cyrl-RS"/>
        </w:rPr>
        <w:t>%</w:t>
      </w:r>
      <w:r w:rsidR="00F36E74">
        <w:rPr>
          <w:rFonts w:cstheme="minorHAnsi"/>
          <w:sz w:val="24"/>
          <w:lang w:val="sr-Cyrl-RS"/>
        </w:rPr>
        <w:t xml:space="preserve">, док су чисте састојине заступљене на свега 0,3% </w:t>
      </w:r>
      <w:r w:rsidR="00F36E74" w:rsidRPr="00C4245F">
        <w:rPr>
          <w:rFonts w:cstheme="minorHAnsi"/>
          <w:sz w:val="24"/>
          <w:lang w:val="sr-Cyrl-RS"/>
        </w:rPr>
        <w:t>површине</w:t>
      </w:r>
      <w:r w:rsidR="00F36E74">
        <w:rPr>
          <w:rFonts w:cstheme="minorHAnsi"/>
          <w:sz w:val="24"/>
          <w:lang w:val="sr-Cyrl-RS"/>
        </w:rPr>
        <w:t xml:space="preserve"> под шумом</w:t>
      </w:r>
      <w:r w:rsidRPr="00C4245F">
        <w:rPr>
          <w:rFonts w:cstheme="minorHAnsi"/>
          <w:sz w:val="24"/>
          <w:lang w:val="sr-Cyrl-RS"/>
        </w:rPr>
        <w:t>. Посматрано на нивоу целе газдинске јединице, стање је повољно јер доминирају мешовите састојине. У укупно обраслој површини ове газдинске јединице мешов</w:t>
      </w:r>
      <w:r w:rsidR="00F36E74">
        <w:rPr>
          <w:rFonts w:cstheme="minorHAnsi"/>
          <w:sz w:val="24"/>
          <w:lang w:val="sr-Cyrl-RS"/>
        </w:rPr>
        <w:t xml:space="preserve">ите састојине учествују са </w:t>
      </w:r>
      <w:r w:rsidR="00F36E74">
        <w:rPr>
          <w:rFonts w:cstheme="minorHAnsi"/>
          <w:sz w:val="24"/>
          <w:lang w:val="sr-Cyrl-RS"/>
        </w:rPr>
        <w:lastRenderedPageBreak/>
        <w:t>95,4% у површини, 98,5</w:t>
      </w:r>
      <w:r w:rsidRPr="00C4245F">
        <w:rPr>
          <w:rFonts w:cstheme="minorHAnsi"/>
          <w:sz w:val="24"/>
          <w:lang w:val="sr-Cyrl-RS"/>
        </w:rPr>
        <w:t>% у запремини и укупном запреминском прирасту, док су чисте састојине, заступљене на знатно мањој површини (</w:t>
      </w:r>
      <w:r w:rsidR="00F36E74">
        <w:rPr>
          <w:rFonts w:cstheme="minorHAnsi"/>
          <w:sz w:val="24"/>
          <w:lang w:val="sr-Cyrl-RS"/>
        </w:rPr>
        <w:t>4,6</w:t>
      </w:r>
      <w:r w:rsidRPr="00C4245F">
        <w:rPr>
          <w:rFonts w:cstheme="minorHAnsi"/>
          <w:sz w:val="24"/>
          <w:lang w:val="sr-Cyrl-RS"/>
        </w:rPr>
        <w:t xml:space="preserve">% обрасле површине) и самим тим имају мање учешће и у запремини и запреминском прирасту. </w:t>
      </w:r>
    </w:p>
    <w:p w14:paraId="7DB07B83"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767F46AD" w14:textId="415D73FE" w:rsidR="00346A64" w:rsidRPr="00C4245F" w:rsidRDefault="004211E2" w:rsidP="00C4245F">
      <w:pPr>
        <w:keepNext/>
        <w:keepLines/>
        <w:spacing w:before="200" w:after="0"/>
        <w:jc w:val="both"/>
        <w:outlineLvl w:val="2"/>
        <w:rPr>
          <w:rFonts w:eastAsiaTheme="majorEastAsia" w:cstheme="minorHAnsi"/>
          <w:b/>
          <w:bCs/>
          <w:color w:val="4472C4" w:themeColor="accent1"/>
          <w:sz w:val="24"/>
          <w:lang w:val="sr-Cyrl-RS"/>
        </w:rPr>
      </w:pPr>
      <w:bookmarkStart w:id="581" w:name="_Toc191084802"/>
      <w:bookmarkStart w:id="582" w:name="_Toc222644126"/>
      <w:bookmarkStart w:id="583" w:name="_Toc222644210"/>
      <w:bookmarkStart w:id="584" w:name="_Toc222730002"/>
      <w:bookmarkStart w:id="585" w:name="_Toc223315069"/>
      <w:bookmarkStart w:id="586" w:name="_Toc223842198"/>
      <w:bookmarkStart w:id="587" w:name="_Toc223843357"/>
      <w:bookmarkStart w:id="588" w:name="_Toc223846698"/>
      <w:bookmarkStart w:id="589" w:name="_Toc342975040"/>
      <w:bookmarkStart w:id="590" w:name="_Toc318029953"/>
      <w:bookmarkStart w:id="591" w:name="_Toc352912650"/>
      <w:bookmarkStart w:id="592" w:name="_Toc352913137"/>
      <w:bookmarkStart w:id="593" w:name="_Toc353963928"/>
      <w:bookmarkStart w:id="594" w:name="_Toc356194838"/>
      <w:bookmarkStart w:id="595" w:name="_Toc415834715"/>
      <w:bookmarkStart w:id="596" w:name="_Toc427566106"/>
      <w:bookmarkStart w:id="597" w:name="_Toc450648745"/>
      <w:bookmarkStart w:id="598" w:name="_Toc451771373"/>
      <w:bookmarkStart w:id="599" w:name="_Toc457465057"/>
      <w:bookmarkStart w:id="600" w:name="_Toc457465558"/>
      <w:bookmarkStart w:id="601" w:name="_Toc457465968"/>
      <w:bookmarkStart w:id="602" w:name="_Toc478114931"/>
      <w:bookmarkStart w:id="603" w:name="_Toc483397323"/>
      <w:bookmarkStart w:id="604" w:name="_Toc491335779"/>
      <w:bookmarkStart w:id="605" w:name="_Toc492968110"/>
      <w:bookmarkStart w:id="606" w:name="_Toc496100597"/>
      <w:bookmarkStart w:id="607" w:name="_Toc496252206"/>
      <w:bookmarkStart w:id="608" w:name="_Toc510010841"/>
      <w:bookmarkStart w:id="609" w:name="_Toc37229416"/>
      <w:bookmarkStart w:id="610" w:name="_Toc68689330"/>
      <w:bookmarkStart w:id="611" w:name="_Toc103082308"/>
      <w:bookmarkStart w:id="612" w:name="_Toc103083862"/>
      <w:bookmarkStart w:id="613" w:name="_Toc170061807"/>
      <w:bookmarkStart w:id="614" w:name="_Toc176937556"/>
      <w:bookmarkStart w:id="615" w:name="_Toc179192955"/>
      <w:bookmarkStart w:id="616" w:name="_Toc185152221"/>
      <w:bookmarkStart w:id="617" w:name="_Toc224493372"/>
      <w:r>
        <w:rPr>
          <w:rFonts w:eastAsiaTheme="majorEastAsia" w:cstheme="minorHAnsi"/>
          <w:b/>
          <w:bCs/>
          <w:color w:val="4472C4" w:themeColor="accent1"/>
          <w:sz w:val="24"/>
          <w:lang w:val="sr-Cyrl-RS"/>
        </w:rPr>
        <w:t>2.1.5</w:t>
      </w:r>
      <w:r w:rsidR="00346A64" w:rsidRPr="00C4245F">
        <w:rPr>
          <w:rFonts w:eastAsiaTheme="majorEastAsia" w:cstheme="minorHAnsi"/>
          <w:b/>
          <w:bCs/>
          <w:color w:val="4472C4" w:themeColor="accent1"/>
          <w:sz w:val="24"/>
          <w:lang w:val="sr-Cyrl-RS"/>
        </w:rPr>
        <w:t xml:space="preserve"> </w:t>
      </w:r>
      <w:bookmarkEnd w:id="581"/>
      <w:bookmarkEnd w:id="582"/>
      <w:bookmarkEnd w:id="583"/>
      <w:bookmarkEnd w:id="584"/>
      <w:bookmarkEnd w:id="585"/>
      <w:bookmarkEnd w:id="586"/>
      <w:bookmarkEnd w:id="587"/>
      <w:bookmarkEnd w:id="588"/>
      <w:bookmarkEnd w:id="589"/>
      <w:bookmarkEnd w:id="590"/>
      <w:bookmarkEnd w:id="591"/>
      <w:bookmarkEnd w:id="592"/>
      <w:r w:rsidR="00346A64" w:rsidRPr="00C4245F">
        <w:rPr>
          <w:rFonts w:eastAsiaTheme="majorEastAsia" w:cstheme="minorHAnsi"/>
          <w:b/>
          <w:bCs/>
          <w:color w:val="4472C4" w:themeColor="accent1"/>
          <w:sz w:val="24"/>
          <w:lang w:val="sr-Cyrl-RS"/>
        </w:rPr>
        <w:t>Стање шума по врстама дрвећа</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00346A64" w:rsidRPr="00C4245F">
        <w:rPr>
          <w:rFonts w:eastAsiaTheme="majorEastAsia" w:cstheme="minorHAnsi"/>
          <w:b/>
          <w:bCs/>
          <w:color w:val="4472C4" w:themeColor="accent1"/>
          <w:sz w:val="24"/>
          <w:lang w:val="sr-Cyrl-RS"/>
        </w:rPr>
        <w:t xml:space="preserve"> </w:t>
      </w:r>
    </w:p>
    <w:p w14:paraId="75C40418" w14:textId="4C7109C2" w:rsidR="00346A64" w:rsidRPr="00C4245F" w:rsidRDefault="00346A64" w:rsidP="00C4245F">
      <w:pPr>
        <w:spacing w:after="0"/>
        <w:jc w:val="both"/>
        <w:rPr>
          <w:rFonts w:cstheme="minorHAnsi"/>
          <w:sz w:val="24"/>
          <w:lang w:val="sr-Latn-RS"/>
        </w:rPr>
      </w:pPr>
      <w:r w:rsidRPr="00C4245F">
        <w:rPr>
          <w:rFonts w:cstheme="minorHAnsi"/>
          <w:sz w:val="24"/>
          <w:lang w:val="sr-Cyrl-RS"/>
        </w:rPr>
        <w:t>Стање састојина по врсти дрвећа за газдинску јединицу дато је у наредној табели.</w:t>
      </w:r>
    </w:p>
    <w:p w14:paraId="7BDDFC0F" w14:textId="432FE214" w:rsidR="00346A64" w:rsidRPr="00C4245F" w:rsidRDefault="00191F85" w:rsidP="00785E3D">
      <w:pPr>
        <w:spacing w:before="120" w:after="0"/>
        <w:jc w:val="center"/>
        <w:rPr>
          <w:rFonts w:cstheme="minorHAnsi"/>
          <w:sz w:val="24"/>
          <w:lang w:val="sr-Latn-RS"/>
        </w:rPr>
      </w:pPr>
      <w:r>
        <w:rPr>
          <w:rFonts w:cstheme="minorHAnsi"/>
          <w:sz w:val="24"/>
          <w:lang w:val="sr-Cyrl-RS"/>
        </w:rPr>
        <w:t>Табела бр.13</w:t>
      </w:r>
      <w:r w:rsidR="00346A64" w:rsidRPr="00C4245F">
        <w:rPr>
          <w:rFonts w:cstheme="minorHAnsi"/>
          <w:sz w:val="24"/>
          <w:lang w:val="sr-Cyrl-RS"/>
        </w:rPr>
        <w:t>. Учешће врста дрвећа у газдинској јединици</w:t>
      </w:r>
    </w:p>
    <w:tbl>
      <w:tblPr>
        <w:tblW w:w="0" w:type="auto"/>
        <w:jc w:val="center"/>
        <w:tblLook w:val="04A0" w:firstRow="1" w:lastRow="0" w:firstColumn="1" w:lastColumn="0" w:noHBand="0" w:noVBand="1"/>
      </w:tblPr>
      <w:tblGrid>
        <w:gridCol w:w="4164"/>
        <w:gridCol w:w="1016"/>
        <w:gridCol w:w="666"/>
        <w:gridCol w:w="1218"/>
        <w:gridCol w:w="995"/>
        <w:gridCol w:w="877"/>
      </w:tblGrid>
      <w:tr w:rsidR="00362D10" w:rsidRPr="00362D10" w14:paraId="7BE84EDD" w14:textId="77777777" w:rsidTr="00362D10">
        <w:trPr>
          <w:trHeight w:val="28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5A0708"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lang w:val="sr-Cyrl-RS"/>
              </w:rPr>
            </w:pPr>
            <w:r w:rsidRPr="00362D10">
              <w:rPr>
                <w:rFonts w:ascii="Times New Roman" w:eastAsia="Times New Roman" w:hAnsi="Times New Roman" w:cs="Times New Roman"/>
                <w:b/>
                <w:bCs/>
                <w:color w:val="000000"/>
                <w:sz w:val="20"/>
                <w:szCs w:val="20"/>
              </w:rPr>
              <w:t>Врста дрвета</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62CCB112"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Запремина</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61B1E058"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F883E1"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Piv (%)</w:t>
            </w:r>
          </w:p>
        </w:tc>
      </w:tr>
      <w:tr w:rsidR="00362D10" w:rsidRPr="00362D10" w14:paraId="27A1865C" w14:textId="77777777" w:rsidTr="00362D10">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66581" w14:textId="77777777" w:rsidR="00362D10" w:rsidRPr="00362D10" w:rsidRDefault="00362D10" w:rsidP="00362D10">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4E10CB0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54971C1"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D9DEB62"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E5BC23A"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70AAE" w14:textId="77777777" w:rsidR="00362D10" w:rsidRPr="00362D10" w:rsidRDefault="00362D10" w:rsidP="00362D10">
            <w:pPr>
              <w:spacing w:after="0" w:line="240" w:lineRule="auto"/>
              <w:rPr>
                <w:rFonts w:ascii="Times New Roman" w:eastAsia="Times New Roman" w:hAnsi="Times New Roman" w:cs="Times New Roman"/>
                <w:b/>
                <w:bCs/>
                <w:color w:val="000000"/>
                <w:sz w:val="20"/>
                <w:szCs w:val="20"/>
              </w:rPr>
            </w:pPr>
          </w:p>
        </w:tc>
      </w:tr>
      <w:tr w:rsidR="00362D10" w:rsidRPr="00362D10" w14:paraId="3E157BC4" w14:textId="77777777" w:rsidTr="00362D10">
        <w:trPr>
          <w:trHeight w:val="283"/>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7AAC4665"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59 - Национални парк - II степена заштите</w:t>
            </w:r>
          </w:p>
        </w:tc>
      </w:tr>
      <w:tr w:rsidR="0029377D" w:rsidRPr="00362D10" w14:paraId="04BBFF09"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939D768"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1B099C61" w14:textId="0654948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343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AC108C8" w14:textId="16CB01D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A7ACECD" w14:textId="3D51692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265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45C68C4" w14:textId="4E15F50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82BD5F6" w14:textId="291AA58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4A09F87B"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B33A661"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јасика</w:t>
            </w:r>
          </w:p>
        </w:tc>
        <w:tc>
          <w:tcPr>
            <w:tcW w:w="0" w:type="auto"/>
            <w:tcBorders>
              <w:top w:val="nil"/>
              <w:left w:val="nil"/>
              <w:bottom w:val="single" w:sz="4" w:space="0" w:color="auto"/>
              <w:right w:val="single" w:sz="4" w:space="0" w:color="auto"/>
            </w:tcBorders>
            <w:noWrap/>
            <w:vAlign w:val="center"/>
            <w:hideMark/>
          </w:tcPr>
          <w:p w14:paraId="4782B439" w14:textId="74985CA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C48D881" w14:textId="6447660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1A6B8FD" w14:textId="100D12B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4137995" w14:textId="161810C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A2C2165" w14:textId="770F5C2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5517B3A9"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B8E69E3"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остали меки лишћари</w:t>
            </w:r>
          </w:p>
        </w:tc>
        <w:tc>
          <w:tcPr>
            <w:tcW w:w="0" w:type="auto"/>
            <w:tcBorders>
              <w:top w:val="nil"/>
              <w:left w:val="nil"/>
              <w:bottom w:val="single" w:sz="4" w:space="0" w:color="auto"/>
              <w:right w:val="single" w:sz="4" w:space="0" w:color="auto"/>
            </w:tcBorders>
            <w:noWrap/>
            <w:vAlign w:val="center"/>
            <w:hideMark/>
          </w:tcPr>
          <w:p w14:paraId="21811630" w14:textId="2914946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03CF87D" w14:textId="6238266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E15D76E" w14:textId="22CD3E9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6F69943" w14:textId="34F8A71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D627462" w14:textId="2B9DD74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4E48A77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9542EFE"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7D9B7C85" w14:textId="1B8E96F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443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104E7A3" w14:textId="0623BA8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43732A7" w14:textId="6DF09BC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49F13BA" w14:textId="5B1F128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5C47EFE" w14:textId="5176D29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2FB4E4A1"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44E8914"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63EDAB37" w14:textId="0AA9318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FCE4CDA" w14:textId="42F9797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6701F1" w14:textId="17CA0BF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2C23D9D" w14:textId="7042998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0C27951" w14:textId="64E322A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436618FB"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9B3C3E9"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106FB02B" w14:textId="45653E5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649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7C61207" w14:textId="26D70F8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4AE570E" w14:textId="70D4BB5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F4E9CFC" w14:textId="735347E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5E954C6" w14:textId="250EAE2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5340E4F5"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ED921FC"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2AF9A15B" w14:textId="216D2C2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821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5AFED9C" w14:textId="6F612B2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93B5371" w14:textId="2A6278B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3FCBA64" w14:textId="7C926A8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1876BD6" w14:textId="037B2B8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107362E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B9C5A46"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38403660" w14:textId="2AD909F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501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272DFF6" w14:textId="51E57BD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C06A719" w14:textId="15E8125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64555E8" w14:textId="4988261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CFD675F" w14:textId="5F8492F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r>
      <w:tr w:rsidR="0029377D" w:rsidRPr="00362D10" w14:paraId="52BEBAE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5A71FE0"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677E9EED" w14:textId="2197E2D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180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FA3E008" w14:textId="68E69E6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CD68F5D" w14:textId="163C1FD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136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E46B162" w14:textId="2E31A63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90FEB32" w14:textId="6BFF693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6F865E0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14EC4F"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0FBA7BFA" w14:textId="281F71A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666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032E13E" w14:textId="2E08C48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AF7BC93" w14:textId="6340CE4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D0A1DF5" w14:textId="63BB077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82C1DF7" w14:textId="3BFC9F1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25E90E0B"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0D20F75"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65A7B7F8" w14:textId="33BF97E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986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E499555" w14:textId="33484E7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7F2E1D5" w14:textId="4D758BE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123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BCE56E8" w14:textId="2D86489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5E8FAC5" w14:textId="62EEB4D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6A0A5699"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8CC717E"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562AE323" w14:textId="08D4796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217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6589300" w14:textId="0FD2A58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F0C464F" w14:textId="754F42C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4F22057" w14:textId="5C1E0E9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7CF62B3" w14:textId="27EC37D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4397199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9A9293D"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599FD416" w14:textId="175B799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769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3984268" w14:textId="0CA55E2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33877A1" w14:textId="4875C8C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8525241" w14:textId="3F72E7A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92A3744" w14:textId="19B0A03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r>
      <w:tr w:rsidR="0029377D" w:rsidRPr="00362D10" w14:paraId="1CF299B4"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6BED483"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планински брест</w:t>
            </w:r>
          </w:p>
        </w:tc>
        <w:tc>
          <w:tcPr>
            <w:tcW w:w="0" w:type="auto"/>
            <w:tcBorders>
              <w:top w:val="nil"/>
              <w:left w:val="nil"/>
              <w:bottom w:val="single" w:sz="4" w:space="0" w:color="auto"/>
              <w:right w:val="single" w:sz="4" w:space="0" w:color="auto"/>
            </w:tcBorders>
            <w:noWrap/>
            <w:vAlign w:val="center"/>
            <w:hideMark/>
          </w:tcPr>
          <w:p w14:paraId="31EB60B6" w14:textId="5AF7A9A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DE9E5A8" w14:textId="12952AB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11C3913" w14:textId="1B314D1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C6359E" w14:textId="7D9F9B9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903AC36" w14:textId="4D0240D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r>
      <w:tr w:rsidR="0029377D" w:rsidRPr="00362D10" w14:paraId="224D022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1FF56D9" w14:textId="04FD6CDC" w:rsidR="0029377D" w:rsidRPr="00362D10" w:rsidRDefault="00BC0C0B" w:rsidP="002937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5BB38F1C" w14:textId="243BA12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330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285FB91" w14:textId="52450B1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910ADB6" w14:textId="4AF472A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FE4F642" w14:textId="7FA04E2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DC82555" w14:textId="06DF97E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17BC7290"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F593915"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бор</w:t>
            </w:r>
          </w:p>
        </w:tc>
        <w:tc>
          <w:tcPr>
            <w:tcW w:w="0" w:type="auto"/>
            <w:tcBorders>
              <w:top w:val="nil"/>
              <w:left w:val="nil"/>
              <w:bottom w:val="single" w:sz="4" w:space="0" w:color="auto"/>
              <w:right w:val="single" w:sz="4" w:space="0" w:color="auto"/>
            </w:tcBorders>
            <w:noWrap/>
            <w:vAlign w:val="center"/>
            <w:hideMark/>
          </w:tcPr>
          <w:p w14:paraId="1CEFD870" w14:textId="0C394F4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148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84EF344" w14:textId="35AD81E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7D7427B" w14:textId="1DC719E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81E4D2A" w14:textId="1DC59D4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D830DFD" w14:textId="35698CD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3691CB9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383B503"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5EC3FE7E" w14:textId="6B25E8D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758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0070FC7" w14:textId="3BC5CD6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9F4FD44" w14:textId="27DC06A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733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6A4E77A" w14:textId="5821865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F5121FE" w14:textId="5192C76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75B34B53"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23D24AC"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lastRenderedPageBreak/>
              <w:t>пољски брест</w:t>
            </w:r>
          </w:p>
        </w:tc>
        <w:tc>
          <w:tcPr>
            <w:tcW w:w="0" w:type="auto"/>
            <w:tcBorders>
              <w:top w:val="nil"/>
              <w:left w:val="nil"/>
              <w:bottom w:val="single" w:sz="4" w:space="0" w:color="auto"/>
              <w:right w:val="single" w:sz="4" w:space="0" w:color="auto"/>
            </w:tcBorders>
            <w:noWrap/>
            <w:vAlign w:val="center"/>
            <w:hideMark/>
          </w:tcPr>
          <w:p w14:paraId="4EB49DC5" w14:textId="0AB28A4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2156CC1" w14:textId="7FBAF90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AF9E7F5" w14:textId="0CC5A7E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0444C31" w14:textId="2AF0D0C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72BC863" w14:textId="6A0F0FC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05510913"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5DB113"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домаћи орах</w:t>
            </w:r>
          </w:p>
        </w:tc>
        <w:tc>
          <w:tcPr>
            <w:tcW w:w="0" w:type="auto"/>
            <w:tcBorders>
              <w:top w:val="nil"/>
              <w:left w:val="nil"/>
              <w:bottom w:val="single" w:sz="4" w:space="0" w:color="auto"/>
              <w:right w:val="single" w:sz="4" w:space="0" w:color="auto"/>
            </w:tcBorders>
            <w:noWrap/>
            <w:vAlign w:val="center"/>
            <w:hideMark/>
          </w:tcPr>
          <w:p w14:paraId="775F24E7" w14:textId="3E2EE09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817ADA1" w14:textId="4DD83C5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F6CA8C4" w14:textId="5CAA829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69358A4" w14:textId="5B79F3E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BC8BEE" w14:textId="4F67378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5C1D8901"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0D5C8B1"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кисело дрво</w:t>
            </w:r>
          </w:p>
        </w:tc>
        <w:tc>
          <w:tcPr>
            <w:tcW w:w="0" w:type="auto"/>
            <w:tcBorders>
              <w:top w:val="nil"/>
              <w:left w:val="nil"/>
              <w:bottom w:val="single" w:sz="4" w:space="0" w:color="auto"/>
              <w:right w:val="single" w:sz="4" w:space="0" w:color="auto"/>
            </w:tcBorders>
            <w:noWrap/>
            <w:vAlign w:val="center"/>
            <w:hideMark/>
          </w:tcPr>
          <w:p w14:paraId="7480D6E9" w14:textId="4C3E6A8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DC193B8" w14:textId="584E107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64CC30C" w14:textId="6B019EE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9E38EF5" w14:textId="4DA1D40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F0208D" w14:textId="7607F49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r>
      <w:tr w:rsidR="0029377D" w:rsidRPr="00362D10" w14:paraId="79760B3F" w14:textId="77777777" w:rsidTr="00362D10">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1DC5A6" w14:textId="77777777" w:rsidR="0029377D" w:rsidRPr="00362D10" w:rsidRDefault="0029377D" w:rsidP="0029377D">
            <w:pPr>
              <w:spacing w:after="0" w:line="240" w:lineRule="auto"/>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35346CCA" w14:textId="379F3A7B"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126</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869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373E420C" w14:textId="191BC2D4"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89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6A7896D5" w14:textId="0B162FAB"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559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2F3F465E" w14:textId="4E464FD7"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89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297B4796" w14:textId="7A6C4045"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r>
      <w:tr w:rsidR="0029377D" w:rsidRPr="00362D10" w14:paraId="00690D12" w14:textId="77777777" w:rsidTr="00362D10">
        <w:trPr>
          <w:trHeight w:val="283"/>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409A7436" w14:textId="77777777" w:rsidR="0029377D" w:rsidRPr="00362D10" w:rsidRDefault="0029377D" w:rsidP="0029377D">
            <w:pPr>
              <w:spacing w:after="0" w:line="240" w:lineRule="auto"/>
              <w:jc w:val="center"/>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60 - Национални парк - III степена заштите</w:t>
            </w:r>
          </w:p>
        </w:tc>
      </w:tr>
      <w:tr w:rsidR="0029377D" w:rsidRPr="00362D10" w14:paraId="6973EA7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92709A9"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смрча</w:t>
            </w:r>
          </w:p>
        </w:tc>
        <w:tc>
          <w:tcPr>
            <w:tcW w:w="0" w:type="auto"/>
            <w:tcBorders>
              <w:top w:val="nil"/>
              <w:left w:val="nil"/>
              <w:bottom w:val="single" w:sz="4" w:space="0" w:color="auto"/>
              <w:right w:val="single" w:sz="4" w:space="0" w:color="auto"/>
            </w:tcBorders>
            <w:noWrap/>
            <w:vAlign w:val="center"/>
            <w:hideMark/>
          </w:tcPr>
          <w:p w14:paraId="49AA72FC" w14:textId="353572B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B0A0690" w14:textId="656EDC9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AAA940F" w14:textId="6FE202E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CFEE3CF" w14:textId="3986CB3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976464E" w14:textId="3E7151B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70A11F5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EF69FB0"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7658EF36" w14:textId="7CD68BF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425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CDDE75F" w14:textId="6B185C8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80211FB" w14:textId="0F12D68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278CEA9" w14:textId="3440F11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F9CE243" w14:textId="338E486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6AC9093C"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3D7A2B"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0184AACD" w14:textId="6D8C010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487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9993298" w14:textId="00906AE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536CCEE" w14:textId="4BC3539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260B85B" w14:textId="3212B94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38D3221" w14:textId="737338E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0907264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D742D32"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2CF6AE4F" w14:textId="3979397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E89C9B2" w14:textId="23BABA0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70B5F98" w14:textId="3D90A89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A5F3151" w14:textId="59B11A7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0F3EE3B" w14:textId="3F1121A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r>
      <w:tr w:rsidR="0029377D" w:rsidRPr="00362D10" w14:paraId="55D9382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2551BC8"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4617B042" w14:textId="7ACE608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170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5D19D56" w14:textId="6AC6843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58D990D" w14:textId="0CEC107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4355307" w14:textId="4F0A0E8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CBEFC13" w14:textId="272CFE7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6EBB83C2"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94BDC14"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3E46AFAD" w14:textId="220E11D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132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8CE5378" w14:textId="7F153D6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E64F158" w14:textId="7F3F380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18B9322" w14:textId="3EA25CC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2987B35" w14:textId="71A5561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494AFF5C"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ABA8BB6"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518E7DB0" w14:textId="61C46C0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195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278A818" w14:textId="70319E9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9D594C8" w14:textId="3981A3C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1B9A45C" w14:textId="61C5DAC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E31FE2" w14:textId="771AF88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r>
      <w:tr w:rsidR="0029377D" w:rsidRPr="00362D10" w14:paraId="5EA3FCA3"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D335997"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1600E8A6" w14:textId="0142A79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012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BE9E645" w14:textId="777EBF5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733C73A" w14:textId="4012302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86EAD99" w14:textId="324ED87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906A2E6" w14:textId="46BE388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301667A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41FE410"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бели бор</w:t>
            </w:r>
          </w:p>
        </w:tc>
        <w:tc>
          <w:tcPr>
            <w:tcW w:w="0" w:type="auto"/>
            <w:tcBorders>
              <w:top w:val="nil"/>
              <w:left w:val="nil"/>
              <w:bottom w:val="single" w:sz="4" w:space="0" w:color="auto"/>
              <w:right w:val="single" w:sz="4" w:space="0" w:color="auto"/>
            </w:tcBorders>
            <w:noWrap/>
            <w:vAlign w:val="center"/>
            <w:hideMark/>
          </w:tcPr>
          <w:p w14:paraId="667D1466" w14:textId="2754CCC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333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7847E0B" w14:textId="14697EC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0E468E6" w14:textId="228DE18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59937E4" w14:textId="2F181FB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201F4BA" w14:textId="4596ED7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637CC87C"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6942519"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5C601456" w14:textId="5D9B547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068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CF9026D" w14:textId="41B0B08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7DF11FA" w14:textId="2CE7BF1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91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3C15965" w14:textId="2403B4D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B8F4CAA" w14:textId="192AEE4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r>
      <w:tr w:rsidR="0029377D" w:rsidRPr="00362D10" w14:paraId="50A97219"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52415C3"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1463B614" w14:textId="7F7C6E3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233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04CE7BE" w14:textId="373FFF7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16352FE" w14:textId="613ED5E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A73B47D" w14:textId="40B6B7B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3DFED8F" w14:textId="1E5EEB6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136550F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F8AF92F"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61863A38" w14:textId="5816177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383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5744E62" w14:textId="4908E18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9EFEFDB" w14:textId="1063A18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4D1478D" w14:textId="0CDC8E3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BB2BF64" w14:textId="504435F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3B7C846B"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0E10F3E" w14:textId="5B51F423" w:rsidR="0029377D" w:rsidRPr="00362D10" w:rsidRDefault="00BC0C0B" w:rsidP="002937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451297BD" w14:textId="2A9A78E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172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553FBCF" w14:textId="6E50B7F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1F01F59" w14:textId="09BD884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3EF6994" w14:textId="4B6A074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2B24135" w14:textId="1A06E66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537E347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2F0C195"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бор</w:t>
            </w:r>
          </w:p>
        </w:tc>
        <w:tc>
          <w:tcPr>
            <w:tcW w:w="0" w:type="auto"/>
            <w:tcBorders>
              <w:top w:val="nil"/>
              <w:left w:val="nil"/>
              <w:bottom w:val="single" w:sz="4" w:space="0" w:color="auto"/>
              <w:right w:val="single" w:sz="4" w:space="0" w:color="auto"/>
            </w:tcBorders>
            <w:noWrap/>
            <w:vAlign w:val="center"/>
            <w:hideMark/>
          </w:tcPr>
          <w:p w14:paraId="593F3A42" w14:textId="2127B4E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258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9AADA9A" w14:textId="29146AD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A9143F9" w14:textId="6FD8C14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1E9953B" w14:textId="4E230BB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90EAFE1" w14:textId="736D756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478E0D3F"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BAF7806"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059C39E7" w14:textId="5342A76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452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565FD7A" w14:textId="54ADFB5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4BA11C1" w14:textId="70177E4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98</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147EA30" w14:textId="2835287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EEFFB72" w14:textId="3671A09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r>
      <w:tr w:rsidR="0029377D" w:rsidRPr="00362D10" w14:paraId="11D4B266"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F9EF2A5"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орах</w:t>
            </w:r>
          </w:p>
        </w:tc>
        <w:tc>
          <w:tcPr>
            <w:tcW w:w="0" w:type="auto"/>
            <w:tcBorders>
              <w:top w:val="nil"/>
              <w:left w:val="nil"/>
              <w:bottom w:val="single" w:sz="4" w:space="0" w:color="auto"/>
              <w:right w:val="single" w:sz="4" w:space="0" w:color="auto"/>
            </w:tcBorders>
            <w:noWrap/>
            <w:vAlign w:val="center"/>
            <w:hideMark/>
          </w:tcPr>
          <w:p w14:paraId="7FCF65BA" w14:textId="4DB7157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27E7CD7" w14:textId="5654061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9883013" w14:textId="0E9B8B9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8A93F4A" w14:textId="4DA9BDC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FEDD36B" w14:textId="06E1172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17943D18" w14:textId="77777777" w:rsidTr="00362D10">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7CCB6B7" w14:textId="77777777" w:rsidR="0029377D" w:rsidRPr="00362D10" w:rsidRDefault="0029377D" w:rsidP="0029377D">
            <w:pPr>
              <w:spacing w:after="0" w:line="240" w:lineRule="auto"/>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738A6524" w14:textId="6D123271"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15</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460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F570E0A" w14:textId="446A7DF7"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9C26820" w14:textId="7E7CC37B"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291</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221934D" w14:textId="07307A5B"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3D1CDE98" w14:textId="51FCFCEA"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9</w:t>
            </w:r>
          </w:p>
        </w:tc>
      </w:tr>
      <w:tr w:rsidR="0029377D" w:rsidRPr="00362D10" w14:paraId="7A62CBDC" w14:textId="77777777" w:rsidTr="00362D10">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CF88D53" w14:textId="77777777" w:rsidR="0029377D" w:rsidRPr="00362D10" w:rsidRDefault="0029377D" w:rsidP="0029377D">
            <w:pPr>
              <w:spacing w:after="0" w:line="240" w:lineRule="auto"/>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6526731" w14:textId="434F855F"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142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329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24DABED" w14:textId="45429D6F"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8C976DE" w14:textId="062B3C29"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851</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3E1FF56" w14:textId="43222F1E"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00D542A" w14:textId="0583552F"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r>
      <w:tr w:rsidR="0029377D" w:rsidRPr="00362D10" w14:paraId="00ECB598"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B33B9BF"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смрча</w:t>
            </w:r>
          </w:p>
        </w:tc>
        <w:tc>
          <w:tcPr>
            <w:tcW w:w="0" w:type="auto"/>
            <w:tcBorders>
              <w:top w:val="nil"/>
              <w:left w:val="nil"/>
              <w:bottom w:val="single" w:sz="4" w:space="0" w:color="auto"/>
              <w:right w:val="single" w:sz="4" w:space="0" w:color="auto"/>
            </w:tcBorders>
            <w:noWrap/>
            <w:vAlign w:val="center"/>
            <w:hideMark/>
          </w:tcPr>
          <w:p w14:paraId="4A69B3EC" w14:textId="134CC25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4282EEA" w14:textId="2F726DE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49C9A1B" w14:textId="00F3368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6D0C225" w14:textId="72BCEAC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1B4D218" w14:textId="0570C95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20741F67"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3FF37A7"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4106B452" w14:textId="5D8EC6C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769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9408B0A" w14:textId="4D0A1FE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C22C74F" w14:textId="2BEDB49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287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D45293E" w14:textId="2F9FBEA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14C1FFE" w14:textId="2135C0C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5A41F0F3"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1E57AE0"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јасика</w:t>
            </w:r>
          </w:p>
        </w:tc>
        <w:tc>
          <w:tcPr>
            <w:tcW w:w="0" w:type="auto"/>
            <w:tcBorders>
              <w:top w:val="nil"/>
              <w:left w:val="nil"/>
              <w:bottom w:val="single" w:sz="4" w:space="0" w:color="auto"/>
              <w:right w:val="single" w:sz="4" w:space="0" w:color="auto"/>
            </w:tcBorders>
            <w:noWrap/>
            <w:vAlign w:val="center"/>
            <w:hideMark/>
          </w:tcPr>
          <w:p w14:paraId="7BA7AFA6" w14:textId="29CA0A4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B0A700F" w14:textId="5C31533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A79D9ED" w14:textId="28BA14A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FAA10EA" w14:textId="663E41F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A57ED93" w14:textId="2B3A76F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4EFB1407"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EC57E3C"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остали меки лишћари</w:t>
            </w:r>
          </w:p>
        </w:tc>
        <w:tc>
          <w:tcPr>
            <w:tcW w:w="0" w:type="auto"/>
            <w:tcBorders>
              <w:top w:val="nil"/>
              <w:left w:val="nil"/>
              <w:bottom w:val="single" w:sz="4" w:space="0" w:color="auto"/>
              <w:right w:val="single" w:sz="4" w:space="0" w:color="auto"/>
            </w:tcBorders>
            <w:noWrap/>
            <w:vAlign w:val="center"/>
            <w:hideMark/>
          </w:tcPr>
          <w:p w14:paraId="6988831C" w14:textId="0E4DCE6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51AB5AB" w14:textId="26CA77C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B83B8F" w14:textId="02E7C35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2D1C002" w14:textId="10F726A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3BFC525" w14:textId="5D48CF4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59D5C3C8"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13C267D"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4B9D49FF" w14:textId="57E6DCD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931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C2CAB81" w14:textId="49ACFA8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8BC54F9" w14:textId="23540BF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122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C149785" w14:textId="7A283ED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D059298" w14:textId="0031FDE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r>
      <w:tr w:rsidR="0029377D" w:rsidRPr="00362D10" w14:paraId="540A7F6A"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8C4C584"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lastRenderedPageBreak/>
              <w:t>јавор</w:t>
            </w:r>
          </w:p>
        </w:tc>
        <w:tc>
          <w:tcPr>
            <w:tcW w:w="0" w:type="auto"/>
            <w:tcBorders>
              <w:top w:val="nil"/>
              <w:left w:val="nil"/>
              <w:bottom w:val="single" w:sz="4" w:space="0" w:color="auto"/>
              <w:right w:val="single" w:sz="4" w:space="0" w:color="auto"/>
            </w:tcBorders>
            <w:noWrap/>
            <w:vAlign w:val="center"/>
            <w:hideMark/>
          </w:tcPr>
          <w:p w14:paraId="2FDA4E71" w14:textId="3F196FA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50017B2" w14:textId="51EC490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F99EEEA" w14:textId="166362A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F6F6C62" w14:textId="1A25447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09DE296" w14:textId="1E7BEC58"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0693E1BE"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1C6E711"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369B3DAF" w14:textId="4B46EF8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819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C9A397D" w14:textId="1AF0405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39C6539" w14:textId="65F00F3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1E41C70" w14:textId="0855B16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723E1A3" w14:textId="76C8D92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r>
      <w:tr w:rsidR="0029377D" w:rsidRPr="00362D10" w14:paraId="12EA4D25"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247D9FC"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49829FF1" w14:textId="5AF7B76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953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33EC315" w14:textId="1D5A69C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9CED100" w14:textId="4D5CF87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E34B4B4" w14:textId="0D4E92B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7055713" w14:textId="7212FA7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29A8C89C"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19E44BB"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6FBF8DED" w14:textId="3902EAB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696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2B4AEB1" w14:textId="6D39A7D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89E7DDE" w14:textId="4951F9F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34F5EA7" w14:textId="191DDF6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6EEFE90" w14:textId="5BD215C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r>
      <w:tr w:rsidR="0029377D" w:rsidRPr="00362D10" w14:paraId="3296659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B24CA89"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5D7AB6A5" w14:textId="5CADCD3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192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BDBFB8" w14:textId="26A7F45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570BF46" w14:textId="5897C12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152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166BA91" w14:textId="594A39C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D103A39" w14:textId="358BA23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639F12AC"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C507C2"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77C78181" w14:textId="79E1D25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666</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BC01E83" w14:textId="3D53989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5F49C0" w14:textId="01B6403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9D337F" w14:textId="119E85D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7CD8CCB" w14:textId="57920B3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192BCD04"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89C42E6"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бели бор</w:t>
            </w:r>
          </w:p>
        </w:tc>
        <w:tc>
          <w:tcPr>
            <w:tcW w:w="0" w:type="auto"/>
            <w:tcBorders>
              <w:top w:val="nil"/>
              <w:left w:val="nil"/>
              <w:bottom w:val="single" w:sz="4" w:space="0" w:color="auto"/>
              <w:right w:val="single" w:sz="4" w:space="0" w:color="auto"/>
            </w:tcBorders>
            <w:noWrap/>
            <w:vAlign w:val="center"/>
            <w:hideMark/>
          </w:tcPr>
          <w:p w14:paraId="4DBF5968" w14:textId="40E8806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333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0D5BB2E" w14:textId="52BBD3D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27AA9BA" w14:textId="1838DF7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6CE327E" w14:textId="5B35E46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F73D127" w14:textId="3C136CA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398FA5CA"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064D211"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76DBB82E" w14:textId="0234273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054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635AD07" w14:textId="376FF32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43BCA2C" w14:textId="4905653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4C7D1A6" w14:textId="5F27203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0C2BB13" w14:textId="1099CB4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07F08DD8"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6D800B6"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37A02726" w14:textId="7E0D9D2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450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60ABF43" w14:textId="471DAA8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5583ABE" w14:textId="54D13D8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4D256DB" w14:textId="5129AFA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45ABC24" w14:textId="0AF5631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r>
      <w:tr w:rsidR="0029377D" w:rsidRPr="00362D10" w14:paraId="1FFA439E"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27E4600"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3150401F" w14:textId="1C3AFF9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153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EB8C218" w14:textId="158505D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0FB14F2" w14:textId="24ECE8D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B5F5610" w14:textId="0AA1E12C"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3758EF7" w14:textId="0CA1243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r>
      <w:tr w:rsidR="0029377D" w:rsidRPr="00362D10" w14:paraId="353BD17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F00CC7A"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планински брест</w:t>
            </w:r>
          </w:p>
        </w:tc>
        <w:tc>
          <w:tcPr>
            <w:tcW w:w="0" w:type="auto"/>
            <w:tcBorders>
              <w:top w:val="nil"/>
              <w:left w:val="nil"/>
              <w:bottom w:val="single" w:sz="4" w:space="0" w:color="auto"/>
              <w:right w:val="single" w:sz="4" w:space="0" w:color="auto"/>
            </w:tcBorders>
            <w:noWrap/>
            <w:vAlign w:val="center"/>
            <w:hideMark/>
          </w:tcPr>
          <w:p w14:paraId="3CB15A7C" w14:textId="393A7EC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AE90BAE" w14:textId="4B02332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971FABC" w14:textId="53105B6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4ACE720" w14:textId="3C35A4CF"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82B6E85" w14:textId="3619BD0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r>
      <w:tr w:rsidR="0029377D" w:rsidRPr="00362D10" w14:paraId="44662501"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2E074E9" w14:textId="62EF0C2B" w:rsidR="0029377D" w:rsidRPr="00362D10" w:rsidRDefault="00BC0C0B" w:rsidP="002937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07F1F9F2" w14:textId="05AA10F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503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0E7095" w14:textId="3F34343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A0202C1" w14:textId="2CE262E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A30A544" w14:textId="60DAF36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74104E8" w14:textId="10C2F4A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r>
      <w:tr w:rsidR="0029377D" w:rsidRPr="00362D10" w14:paraId="5FD57392"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DA66059"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бор</w:t>
            </w:r>
          </w:p>
        </w:tc>
        <w:tc>
          <w:tcPr>
            <w:tcW w:w="0" w:type="auto"/>
            <w:tcBorders>
              <w:top w:val="nil"/>
              <w:left w:val="nil"/>
              <w:bottom w:val="single" w:sz="4" w:space="0" w:color="auto"/>
              <w:right w:val="single" w:sz="4" w:space="0" w:color="auto"/>
            </w:tcBorders>
            <w:noWrap/>
            <w:vAlign w:val="center"/>
            <w:hideMark/>
          </w:tcPr>
          <w:p w14:paraId="12CAE6AA" w14:textId="2BFEA62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407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CFFC14E" w14:textId="40D2FF0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AA793FE" w14:textId="497016E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9E55C21" w14:textId="7B8DE65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F0C2433" w14:textId="3051306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r>
      <w:tr w:rsidR="0029377D" w:rsidRPr="00362D10" w14:paraId="59787197"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BF86FA"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40A9DD9E" w14:textId="4B3316F7"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210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FA7C419" w14:textId="12847DE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21ADAC8" w14:textId="0EB874A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831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B48137C" w14:textId="316DD4B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7203404" w14:textId="59F0A05D"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r>
      <w:tr w:rsidR="0029377D" w:rsidRPr="00362D10" w14:paraId="66BD9391"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CAA9C85"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3843A562" w14:textId="1258EA1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62C7F3D" w14:textId="6370D602"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41A0A72" w14:textId="71DDB569"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60F959A" w14:textId="5549BD9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EAF4CA" w14:textId="03CBDA7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r>
      <w:tr w:rsidR="0029377D" w:rsidRPr="00362D10" w14:paraId="079496E2"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1D305A2"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домаћи орах</w:t>
            </w:r>
          </w:p>
        </w:tc>
        <w:tc>
          <w:tcPr>
            <w:tcW w:w="0" w:type="auto"/>
            <w:tcBorders>
              <w:top w:val="nil"/>
              <w:left w:val="nil"/>
              <w:bottom w:val="single" w:sz="4" w:space="0" w:color="auto"/>
              <w:right w:val="single" w:sz="4" w:space="0" w:color="auto"/>
            </w:tcBorders>
            <w:noWrap/>
            <w:vAlign w:val="center"/>
            <w:hideMark/>
          </w:tcPr>
          <w:p w14:paraId="678BD72A" w14:textId="36B34BF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ACA52C0" w14:textId="17164F51"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ED5908D" w14:textId="2E4E836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217545B" w14:textId="23981015"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40BE672" w14:textId="72AD066A"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2</w:t>
            </w:r>
          </w:p>
        </w:tc>
      </w:tr>
      <w:tr w:rsidR="0029377D" w:rsidRPr="00362D10" w14:paraId="1A9796CD"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A6D0C21"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црни орах</w:t>
            </w:r>
          </w:p>
        </w:tc>
        <w:tc>
          <w:tcPr>
            <w:tcW w:w="0" w:type="auto"/>
            <w:tcBorders>
              <w:top w:val="nil"/>
              <w:left w:val="nil"/>
              <w:bottom w:val="single" w:sz="4" w:space="0" w:color="auto"/>
              <w:right w:val="single" w:sz="4" w:space="0" w:color="auto"/>
            </w:tcBorders>
            <w:noWrap/>
            <w:vAlign w:val="center"/>
            <w:hideMark/>
          </w:tcPr>
          <w:p w14:paraId="74773862" w14:textId="7D9F9D46"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115</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CBB051C" w14:textId="0BE9C16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DBFC03D" w14:textId="35FF3EA3"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03EBF6C" w14:textId="17882CD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2427538" w14:textId="566A3EA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5</w:t>
            </w:r>
          </w:p>
        </w:tc>
      </w:tr>
      <w:tr w:rsidR="0029377D" w:rsidRPr="00362D10" w14:paraId="70E147B5" w14:textId="77777777" w:rsidTr="00362D10">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480E574" w14:textId="77777777" w:rsidR="0029377D" w:rsidRPr="00362D10" w:rsidRDefault="0029377D" w:rsidP="0029377D">
            <w:pPr>
              <w:spacing w:after="0" w:line="240" w:lineRule="auto"/>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кисело дрво</w:t>
            </w:r>
          </w:p>
        </w:tc>
        <w:tc>
          <w:tcPr>
            <w:tcW w:w="0" w:type="auto"/>
            <w:tcBorders>
              <w:top w:val="nil"/>
              <w:left w:val="nil"/>
              <w:bottom w:val="single" w:sz="4" w:space="0" w:color="auto"/>
              <w:right w:val="single" w:sz="4" w:space="0" w:color="auto"/>
            </w:tcBorders>
            <w:noWrap/>
            <w:vAlign w:val="center"/>
            <w:hideMark/>
          </w:tcPr>
          <w:p w14:paraId="1FEF68B6" w14:textId="4AE7C784"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E90D23A" w14:textId="337908F0"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4DDD92E" w14:textId="770CDB3B"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DE198F1" w14:textId="09BFE43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2B55096" w14:textId="27A49A2E" w:rsidR="0029377D" w:rsidRPr="00362D10" w:rsidRDefault="0029377D" w:rsidP="0029377D">
            <w:pPr>
              <w:spacing w:after="0" w:line="240" w:lineRule="auto"/>
              <w:jc w:val="right"/>
              <w:rPr>
                <w:rFonts w:ascii="Times New Roman" w:eastAsia="Times New Roman" w:hAnsi="Times New Roman" w:cs="Times New Roman"/>
                <w:color w:val="000000"/>
                <w:sz w:val="20"/>
                <w:szCs w:val="20"/>
              </w:rPr>
            </w:pPr>
            <w:r w:rsidRPr="00362D1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362D10">
              <w:rPr>
                <w:rFonts w:ascii="Times New Roman" w:eastAsia="Times New Roman" w:hAnsi="Times New Roman" w:cs="Times New Roman"/>
                <w:color w:val="000000"/>
                <w:sz w:val="20"/>
                <w:szCs w:val="20"/>
              </w:rPr>
              <w:t>4</w:t>
            </w:r>
          </w:p>
        </w:tc>
      </w:tr>
      <w:tr w:rsidR="0029377D" w:rsidRPr="00362D10" w14:paraId="707F9AC0" w14:textId="77777777" w:rsidTr="00362D10">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D88D3F5" w14:textId="77777777" w:rsidR="0029377D" w:rsidRPr="00362D10" w:rsidRDefault="0029377D" w:rsidP="0029377D">
            <w:pPr>
              <w:spacing w:after="0" w:line="240" w:lineRule="auto"/>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5381261" w14:textId="66A57A1D"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142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329</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325EBCD" w14:textId="4BB5EFA5"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0D40C23" w14:textId="1E5C6A70"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851</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21E26D70" w14:textId="7C2AA11E"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68D298C" w14:textId="1BA46556" w:rsidR="0029377D" w:rsidRPr="00362D10" w:rsidRDefault="0029377D" w:rsidP="0029377D">
            <w:pPr>
              <w:spacing w:after="0" w:line="240" w:lineRule="auto"/>
              <w:jc w:val="right"/>
              <w:rPr>
                <w:rFonts w:ascii="Times New Roman" w:eastAsia="Times New Roman" w:hAnsi="Times New Roman" w:cs="Times New Roman"/>
                <w:b/>
                <w:bCs/>
                <w:color w:val="000000"/>
                <w:sz w:val="20"/>
                <w:szCs w:val="20"/>
              </w:rPr>
            </w:pPr>
            <w:r w:rsidRPr="00362D10">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362D10">
              <w:rPr>
                <w:rFonts w:ascii="Times New Roman" w:eastAsia="Times New Roman" w:hAnsi="Times New Roman" w:cs="Times New Roman"/>
                <w:b/>
                <w:bCs/>
                <w:color w:val="000000"/>
                <w:sz w:val="20"/>
                <w:szCs w:val="20"/>
              </w:rPr>
              <w:t>0</w:t>
            </w:r>
          </w:p>
        </w:tc>
      </w:tr>
    </w:tbl>
    <w:p w14:paraId="6F0EC891" w14:textId="4BDAE3CE" w:rsidR="00346A64" w:rsidRPr="00C4245F" w:rsidRDefault="00D35290" w:rsidP="00785E3D">
      <w:pPr>
        <w:spacing w:before="120" w:after="0"/>
        <w:jc w:val="both"/>
        <w:rPr>
          <w:rFonts w:cstheme="minorHAnsi"/>
          <w:sz w:val="24"/>
          <w:lang w:val="sr-Cyrl-RS"/>
        </w:rPr>
      </w:pPr>
      <w:r w:rsidRPr="00C4245F">
        <w:rPr>
          <w:rFonts w:cstheme="minorHAnsi"/>
          <w:sz w:val="24"/>
          <w:lang w:val="sr-Cyrl-RS"/>
        </w:rPr>
        <w:t xml:space="preserve">У целокупној газдинској јединици – регистровано је </w:t>
      </w:r>
      <w:r>
        <w:rPr>
          <w:rFonts w:cstheme="minorHAnsi"/>
          <w:sz w:val="24"/>
          <w:lang w:val="sr-Cyrl-RS"/>
        </w:rPr>
        <w:t>23 врсте</w:t>
      </w:r>
      <w:r w:rsidRPr="00C4245F">
        <w:rPr>
          <w:rFonts w:cstheme="minorHAnsi"/>
          <w:sz w:val="24"/>
          <w:lang w:val="sr-Cyrl-RS"/>
        </w:rPr>
        <w:t xml:space="preserve"> дрвећа.</w:t>
      </w:r>
      <w:r>
        <w:rPr>
          <w:rFonts w:cstheme="minorHAnsi"/>
          <w:sz w:val="24"/>
          <w:lang w:val="sr-Cyrl-RS"/>
        </w:rPr>
        <w:t xml:space="preserve"> </w:t>
      </w:r>
      <w:r w:rsidR="00346A64" w:rsidRPr="00C4245F">
        <w:rPr>
          <w:rFonts w:cstheme="minorHAnsi"/>
          <w:sz w:val="24"/>
          <w:lang w:val="sr-Cyrl-RS"/>
        </w:rPr>
        <w:t xml:space="preserve">У </w:t>
      </w:r>
      <w:r>
        <w:rPr>
          <w:rFonts w:cstheme="minorHAnsi"/>
          <w:sz w:val="24"/>
          <w:lang w:val="sr-Cyrl-RS"/>
        </w:rPr>
        <w:t>наменској целини „59“ доминантан</w:t>
      </w:r>
      <w:r w:rsidR="00346A64" w:rsidRPr="00C4245F">
        <w:rPr>
          <w:rFonts w:cstheme="minorHAnsi"/>
          <w:sz w:val="24"/>
          <w:lang w:val="sr-Cyrl-RS"/>
        </w:rPr>
        <w:t xml:space="preserve"> је </w:t>
      </w:r>
      <w:r>
        <w:rPr>
          <w:rFonts w:cstheme="minorHAnsi"/>
          <w:sz w:val="24"/>
          <w:lang w:val="sr-Cyrl-RS"/>
        </w:rPr>
        <w:t>храст китњак</w:t>
      </w:r>
      <w:r w:rsidR="00346A64" w:rsidRPr="00C4245F">
        <w:rPr>
          <w:rFonts w:cstheme="minorHAnsi"/>
          <w:sz w:val="24"/>
          <w:lang w:val="sr-Cyrl-RS"/>
        </w:rPr>
        <w:t xml:space="preserve">, а у наменској целини „60“ </w:t>
      </w:r>
      <w:r>
        <w:rPr>
          <w:rFonts w:cstheme="minorHAnsi"/>
          <w:sz w:val="24"/>
          <w:lang w:val="sr-Cyrl-RS"/>
        </w:rPr>
        <w:t>сребрна липа</w:t>
      </w:r>
      <w:r w:rsidR="00346A64" w:rsidRPr="00C4245F">
        <w:rPr>
          <w:rFonts w:cstheme="minorHAnsi"/>
          <w:sz w:val="24"/>
          <w:lang w:val="sr-Cyrl-RS"/>
        </w:rPr>
        <w:t xml:space="preserve">. </w:t>
      </w:r>
      <w:r>
        <w:rPr>
          <w:rFonts w:cstheme="minorHAnsi"/>
          <w:sz w:val="24"/>
          <w:lang w:val="sr-Cyrl-RS"/>
        </w:rPr>
        <w:t>Храст китњак је доминантан са учешћем од 44,3</w:t>
      </w:r>
      <w:r w:rsidR="00346A64" w:rsidRPr="00C4245F">
        <w:rPr>
          <w:rFonts w:cstheme="minorHAnsi"/>
          <w:sz w:val="24"/>
          <w:lang w:val="sr-Cyrl-RS"/>
        </w:rPr>
        <w:t>% у укупно</w:t>
      </w:r>
      <w:r w:rsidR="00C418E9" w:rsidRPr="00C4245F">
        <w:rPr>
          <w:rFonts w:cstheme="minorHAnsi"/>
          <w:sz w:val="24"/>
          <w:lang w:val="sr-Cyrl-RS"/>
        </w:rPr>
        <w:t xml:space="preserve">ј запремини и </w:t>
      </w:r>
      <w:r>
        <w:rPr>
          <w:rFonts w:cstheme="minorHAnsi"/>
          <w:sz w:val="24"/>
          <w:lang w:val="sr-Cyrl-RS"/>
        </w:rPr>
        <w:t>42,6</w:t>
      </w:r>
      <w:r w:rsidR="00346A64" w:rsidRPr="00C4245F">
        <w:rPr>
          <w:rFonts w:cstheme="minorHAnsi"/>
          <w:sz w:val="24"/>
          <w:lang w:val="sr-Cyrl-RS"/>
        </w:rPr>
        <w:t>% у запрем</w:t>
      </w:r>
      <w:r w:rsidR="00C418E9" w:rsidRPr="00C4245F">
        <w:rPr>
          <w:rFonts w:cstheme="minorHAnsi"/>
          <w:sz w:val="24"/>
          <w:lang w:val="sr-Cyrl-RS"/>
        </w:rPr>
        <w:t xml:space="preserve">инском прирасту. </w:t>
      </w:r>
      <w:r>
        <w:rPr>
          <w:rFonts w:cstheme="minorHAnsi"/>
          <w:sz w:val="24"/>
          <w:lang w:val="sr-Cyrl-RS"/>
        </w:rPr>
        <w:t>Сребрна липа са 27,5</w:t>
      </w:r>
      <w:r w:rsidR="00C418E9" w:rsidRPr="00C4245F">
        <w:rPr>
          <w:rFonts w:cstheme="minorHAnsi"/>
          <w:sz w:val="24"/>
          <w:lang w:val="sr-Cyrl-RS"/>
        </w:rPr>
        <w:t xml:space="preserve">% учешћа у запремини и </w:t>
      </w:r>
      <w:r>
        <w:rPr>
          <w:rFonts w:cstheme="minorHAnsi"/>
          <w:sz w:val="24"/>
          <w:lang w:val="sr-Cyrl-RS"/>
        </w:rPr>
        <w:t>23,2</w:t>
      </w:r>
      <w:r w:rsidR="00346A64" w:rsidRPr="00C4245F">
        <w:rPr>
          <w:rFonts w:cstheme="minorHAnsi"/>
          <w:sz w:val="24"/>
          <w:lang w:val="sr-Cyrl-RS"/>
        </w:rPr>
        <w:t>% учешћа у прирасту је друга по заступљености, н</w:t>
      </w:r>
      <w:r>
        <w:rPr>
          <w:rFonts w:cstheme="minorHAnsi"/>
          <w:sz w:val="24"/>
          <w:lang w:val="sr-Cyrl-RS"/>
        </w:rPr>
        <w:t>а трећем месту је буква са 11,8</w:t>
      </w:r>
      <w:r w:rsidR="00346A64" w:rsidRPr="00C4245F">
        <w:rPr>
          <w:rFonts w:cstheme="minorHAnsi"/>
          <w:sz w:val="24"/>
          <w:lang w:val="sr-Cyrl-RS"/>
        </w:rPr>
        <w:t>% запремине. Вредно је још</w:t>
      </w:r>
      <w:r>
        <w:rPr>
          <w:rFonts w:cstheme="minorHAnsi"/>
          <w:sz w:val="24"/>
          <w:lang w:val="sr-Cyrl-RS"/>
        </w:rPr>
        <w:t xml:space="preserve"> поменути граб са учешћем од 6,5</w:t>
      </w:r>
      <w:r w:rsidR="00346A64" w:rsidRPr="00C4245F">
        <w:rPr>
          <w:rFonts w:cstheme="minorHAnsi"/>
          <w:sz w:val="24"/>
          <w:lang w:val="sr-Cyrl-RS"/>
        </w:rPr>
        <w:t xml:space="preserve">%, остале тврде лишћаре који </w:t>
      </w:r>
      <w:r>
        <w:rPr>
          <w:rFonts w:cstheme="minorHAnsi"/>
          <w:sz w:val="24"/>
          <w:lang w:val="sr-Cyrl-RS"/>
        </w:rPr>
        <w:t>учествују са 2,8</w:t>
      </w:r>
      <w:r w:rsidR="00346A64" w:rsidRPr="00C4245F">
        <w:rPr>
          <w:rFonts w:cstheme="minorHAnsi"/>
          <w:sz w:val="24"/>
          <w:lang w:val="sr-Cyrl-RS"/>
        </w:rPr>
        <w:t xml:space="preserve">%, </w:t>
      </w:r>
      <w:r>
        <w:rPr>
          <w:rFonts w:cstheme="minorHAnsi"/>
          <w:sz w:val="24"/>
          <w:lang w:val="sr-Cyrl-RS"/>
        </w:rPr>
        <w:t xml:space="preserve">црни јасен са 1,7% учешћа, цер са 1,4% учешћа и трешњу са 1,3% учешћа </w:t>
      </w:r>
      <w:r w:rsidRPr="00C4245F">
        <w:rPr>
          <w:rFonts w:cstheme="minorHAnsi"/>
          <w:sz w:val="24"/>
          <w:lang w:val="sr-Cyrl-RS"/>
        </w:rPr>
        <w:t>у укупној запремини</w:t>
      </w:r>
      <w:r>
        <w:rPr>
          <w:rFonts w:cstheme="minorHAnsi"/>
          <w:sz w:val="24"/>
          <w:lang w:val="sr-Cyrl-RS"/>
        </w:rPr>
        <w:t xml:space="preserve">, </w:t>
      </w:r>
      <w:r w:rsidR="00346A64" w:rsidRPr="00C4245F">
        <w:rPr>
          <w:rFonts w:cstheme="minorHAnsi"/>
          <w:sz w:val="24"/>
          <w:lang w:val="sr-Cyrl-RS"/>
        </w:rPr>
        <w:t>док ост</w:t>
      </w:r>
      <w:r>
        <w:rPr>
          <w:rFonts w:cstheme="minorHAnsi"/>
          <w:sz w:val="24"/>
          <w:lang w:val="sr-Cyrl-RS"/>
        </w:rPr>
        <w:t>але врсте учествују са мање од 3</w:t>
      </w:r>
      <w:r w:rsidR="00346A64" w:rsidRPr="00C4245F">
        <w:rPr>
          <w:rFonts w:cstheme="minorHAnsi"/>
          <w:sz w:val="24"/>
          <w:lang w:val="sr-Cyrl-RS"/>
        </w:rPr>
        <w:t xml:space="preserve">% у укупној запремину газдинске јединице. </w:t>
      </w:r>
    </w:p>
    <w:p w14:paraId="25314F06" w14:textId="5961BABC" w:rsidR="00346A64" w:rsidRPr="00C4245F" w:rsidRDefault="00346A64" w:rsidP="00C4245F">
      <w:pPr>
        <w:spacing w:after="0"/>
        <w:jc w:val="both"/>
        <w:rPr>
          <w:rFonts w:cstheme="minorHAnsi"/>
          <w:sz w:val="24"/>
        </w:rPr>
      </w:pPr>
      <w:r w:rsidRPr="00C4245F">
        <w:rPr>
          <w:rFonts w:cstheme="minorHAnsi"/>
          <w:sz w:val="24"/>
          <w:lang w:val="sr-Cyrl-RS"/>
        </w:rPr>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 газдинским ме</w:t>
      </w:r>
      <w:r w:rsidR="00D35290">
        <w:rPr>
          <w:rFonts w:cstheme="minorHAnsi"/>
          <w:sz w:val="24"/>
          <w:lang w:val="sr-Cyrl-RS"/>
        </w:rPr>
        <w:t>рама спречити даље ширење липе,</w:t>
      </w:r>
      <w:r w:rsidRPr="00C4245F">
        <w:rPr>
          <w:rFonts w:cstheme="minorHAnsi"/>
          <w:sz w:val="24"/>
          <w:lang w:val="sr-Cyrl-RS"/>
        </w:rPr>
        <w:t xml:space="preserve"> граба </w:t>
      </w:r>
      <w:r w:rsidR="00D35290">
        <w:rPr>
          <w:rFonts w:cstheme="minorHAnsi"/>
          <w:sz w:val="24"/>
          <w:lang w:val="sr-Cyrl-RS"/>
        </w:rPr>
        <w:t xml:space="preserve">и црног јасена </w:t>
      </w:r>
      <w:r w:rsidRPr="00C4245F">
        <w:rPr>
          <w:rFonts w:cstheme="minorHAnsi"/>
          <w:sz w:val="24"/>
          <w:lang w:val="sr-Cyrl-RS"/>
        </w:rPr>
        <w:t xml:space="preserve">уз истовремено подстицање </w:t>
      </w:r>
      <w:r w:rsidRPr="00C4245F">
        <w:rPr>
          <w:rFonts w:cstheme="minorHAnsi"/>
          <w:sz w:val="24"/>
          <w:lang w:val="sr-Cyrl-RS"/>
        </w:rPr>
        <w:lastRenderedPageBreak/>
        <w:t>развоја племенитих лишћара како би се увећала биолошка стабилност и природна вредност, односно, очувала биоразноврсност ових шума.</w:t>
      </w:r>
    </w:p>
    <w:p w14:paraId="6FB165D4" w14:textId="41FB6481" w:rsidR="00346A64" w:rsidRPr="00C4245F" w:rsidRDefault="004211E2" w:rsidP="006D0E54">
      <w:pPr>
        <w:keepNext/>
        <w:keepLines/>
        <w:spacing w:before="120" w:after="0"/>
        <w:jc w:val="both"/>
        <w:outlineLvl w:val="2"/>
        <w:rPr>
          <w:rFonts w:eastAsiaTheme="majorEastAsia" w:cstheme="minorHAnsi"/>
          <w:b/>
          <w:bCs/>
          <w:color w:val="4472C4" w:themeColor="accent1"/>
          <w:sz w:val="24"/>
          <w:lang w:val="sr-Cyrl-RS"/>
        </w:rPr>
      </w:pPr>
      <w:bookmarkStart w:id="618" w:name="_Toc170061808"/>
      <w:bookmarkStart w:id="619" w:name="_Toc176937557"/>
      <w:bookmarkStart w:id="620" w:name="_Toc179192956"/>
      <w:bookmarkStart w:id="621" w:name="_Toc185152222"/>
      <w:bookmarkStart w:id="622" w:name="_Toc224493373"/>
      <w:r>
        <w:rPr>
          <w:rFonts w:eastAsiaTheme="majorEastAsia" w:cstheme="minorHAnsi"/>
          <w:b/>
          <w:bCs/>
          <w:color w:val="4472C4" w:themeColor="accent1"/>
          <w:sz w:val="24"/>
          <w:lang w:val="sr-Cyrl-RS"/>
        </w:rPr>
        <w:t xml:space="preserve">2.1.6 </w:t>
      </w:r>
      <w:r w:rsidR="00346A64" w:rsidRPr="00C4245F">
        <w:rPr>
          <w:rFonts w:eastAsiaTheme="majorEastAsia" w:cstheme="minorHAnsi"/>
          <w:b/>
          <w:bCs/>
          <w:color w:val="4472C4" w:themeColor="accent1"/>
          <w:sz w:val="24"/>
          <w:lang w:val="sr-Cyrl-RS"/>
        </w:rPr>
        <w:t>Стање шума по дебљинској структури</w:t>
      </w:r>
      <w:bookmarkEnd w:id="618"/>
      <w:bookmarkEnd w:id="619"/>
      <w:bookmarkEnd w:id="620"/>
      <w:bookmarkEnd w:id="621"/>
      <w:bookmarkEnd w:id="622"/>
      <w:r w:rsidR="00346A64" w:rsidRPr="00C4245F">
        <w:rPr>
          <w:rFonts w:eastAsiaTheme="majorEastAsia" w:cstheme="minorHAnsi"/>
          <w:b/>
          <w:bCs/>
          <w:color w:val="4472C4" w:themeColor="accent1"/>
          <w:sz w:val="24"/>
          <w:lang w:val="sr-Cyrl-RS"/>
        </w:rPr>
        <w:t xml:space="preserve"> </w:t>
      </w:r>
    </w:p>
    <w:p w14:paraId="039C6F41"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дато је у наредном табеларном прегледу. </w:t>
      </w:r>
    </w:p>
    <w:p w14:paraId="2364C032" w14:textId="319601EC"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бр.14</w:t>
      </w:r>
      <w:r w:rsidR="00346A64" w:rsidRPr="00C4245F">
        <w:rPr>
          <w:rFonts w:cstheme="minorHAnsi"/>
          <w:sz w:val="24"/>
          <w:lang w:val="sr-Cyrl-RS"/>
        </w:rPr>
        <w:t>. Приказ дебљинске структуре по газдинским типовима</w:t>
      </w:r>
    </w:p>
    <w:tbl>
      <w:tblPr>
        <w:tblW w:w="5000" w:type="pct"/>
        <w:tblLook w:val="04A0" w:firstRow="1" w:lastRow="0" w:firstColumn="1" w:lastColumn="0" w:noHBand="0" w:noVBand="1"/>
      </w:tblPr>
      <w:tblGrid>
        <w:gridCol w:w="4103"/>
        <w:gridCol w:w="1107"/>
        <w:gridCol w:w="821"/>
        <w:gridCol w:w="915"/>
        <w:gridCol w:w="915"/>
        <w:gridCol w:w="915"/>
        <w:gridCol w:w="915"/>
        <w:gridCol w:w="915"/>
        <w:gridCol w:w="915"/>
        <w:gridCol w:w="915"/>
        <w:gridCol w:w="915"/>
        <w:gridCol w:w="819"/>
      </w:tblGrid>
      <w:tr w:rsidR="00362D10" w:rsidRPr="00362D10" w14:paraId="56E27788" w14:textId="77777777" w:rsidTr="0029377D">
        <w:trPr>
          <w:trHeight w:val="340"/>
          <w:tblHeader/>
        </w:trPr>
        <w:tc>
          <w:tcPr>
            <w:tcW w:w="144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2953D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Газдински тип</w:t>
            </w:r>
          </w:p>
        </w:tc>
        <w:tc>
          <w:tcPr>
            <w:tcW w:w="39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8364A9"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Запремина</w:t>
            </w:r>
          </w:p>
        </w:tc>
        <w:tc>
          <w:tcPr>
            <w:tcW w:w="3162"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0FB96849"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Д   Е   Б   Љ   И   Н   С   К   И        Р   А   З   Р   Е   Д   И</w:t>
            </w:r>
          </w:p>
        </w:tc>
      </w:tr>
      <w:tr w:rsidR="00362D10" w:rsidRPr="00362D10" w14:paraId="53621DB7" w14:textId="77777777" w:rsidTr="0029377D">
        <w:trPr>
          <w:trHeight w:val="340"/>
          <w:tblHeader/>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9109364" w14:textId="77777777" w:rsidR="00362D10" w:rsidRPr="00362D10" w:rsidRDefault="00362D10" w:rsidP="00362D10">
            <w:pPr>
              <w:spacing w:after="0" w:line="240" w:lineRule="auto"/>
              <w:rPr>
                <w:rFonts w:ascii="Times New Roman" w:eastAsia="Times New Roman" w:hAnsi="Times New Roman" w:cs="Times New Roman"/>
                <w:b/>
                <w:bCs/>
                <w:color w:val="000000"/>
                <w:sz w:val="18"/>
                <w:szCs w:val="18"/>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BF34E41" w14:textId="77777777" w:rsidR="00362D10" w:rsidRPr="00362D10" w:rsidRDefault="00362D10" w:rsidP="00362D10">
            <w:pPr>
              <w:spacing w:after="0" w:line="240" w:lineRule="auto"/>
              <w:rPr>
                <w:rFonts w:ascii="Times New Roman" w:eastAsia="Times New Roman" w:hAnsi="Times New Roman" w:cs="Times New Roman"/>
                <w:b/>
                <w:bCs/>
                <w:color w:val="000000"/>
                <w:sz w:val="18"/>
                <w:szCs w:val="18"/>
              </w:rPr>
            </w:pPr>
          </w:p>
        </w:tc>
        <w:tc>
          <w:tcPr>
            <w:tcW w:w="290" w:type="pct"/>
            <w:tcBorders>
              <w:top w:val="nil"/>
              <w:left w:val="nil"/>
              <w:bottom w:val="single" w:sz="4" w:space="0" w:color="auto"/>
              <w:right w:val="single" w:sz="4" w:space="0" w:color="auto"/>
            </w:tcBorders>
            <w:shd w:val="clear" w:color="000000" w:fill="BFBFBF"/>
            <w:noWrap/>
            <w:vAlign w:val="center"/>
            <w:hideMark/>
          </w:tcPr>
          <w:p w14:paraId="600DCEC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O</w:t>
            </w:r>
          </w:p>
        </w:tc>
        <w:tc>
          <w:tcPr>
            <w:tcW w:w="323" w:type="pct"/>
            <w:tcBorders>
              <w:top w:val="nil"/>
              <w:left w:val="nil"/>
              <w:bottom w:val="single" w:sz="4" w:space="0" w:color="auto"/>
              <w:right w:val="single" w:sz="4" w:space="0" w:color="auto"/>
            </w:tcBorders>
            <w:shd w:val="clear" w:color="000000" w:fill="BFBFBF"/>
            <w:noWrap/>
            <w:vAlign w:val="center"/>
            <w:hideMark/>
          </w:tcPr>
          <w:p w14:paraId="0CC3A1B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I</w:t>
            </w:r>
          </w:p>
        </w:tc>
        <w:tc>
          <w:tcPr>
            <w:tcW w:w="323" w:type="pct"/>
            <w:tcBorders>
              <w:top w:val="nil"/>
              <w:left w:val="nil"/>
              <w:bottom w:val="single" w:sz="4" w:space="0" w:color="auto"/>
              <w:right w:val="single" w:sz="4" w:space="0" w:color="auto"/>
            </w:tcBorders>
            <w:shd w:val="clear" w:color="000000" w:fill="BFBFBF"/>
            <w:noWrap/>
            <w:vAlign w:val="center"/>
            <w:hideMark/>
          </w:tcPr>
          <w:p w14:paraId="481F73AC"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II</w:t>
            </w:r>
          </w:p>
        </w:tc>
        <w:tc>
          <w:tcPr>
            <w:tcW w:w="323" w:type="pct"/>
            <w:tcBorders>
              <w:top w:val="nil"/>
              <w:left w:val="nil"/>
              <w:bottom w:val="single" w:sz="4" w:space="0" w:color="auto"/>
              <w:right w:val="single" w:sz="4" w:space="0" w:color="auto"/>
            </w:tcBorders>
            <w:shd w:val="clear" w:color="000000" w:fill="BFBFBF"/>
            <w:noWrap/>
            <w:vAlign w:val="center"/>
            <w:hideMark/>
          </w:tcPr>
          <w:p w14:paraId="79A55BEE"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III</w:t>
            </w:r>
          </w:p>
        </w:tc>
        <w:tc>
          <w:tcPr>
            <w:tcW w:w="323" w:type="pct"/>
            <w:tcBorders>
              <w:top w:val="nil"/>
              <w:left w:val="nil"/>
              <w:bottom w:val="single" w:sz="4" w:space="0" w:color="auto"/>
              <w:right w:val="single" w:sz="4" w:space="0" w:color="auto"/>
            </w:tcBorders>
            <w:shd w:val="clear" w:color="000000" w:fill="BFBFBF"/>
            <w:noWrap/>
            <w:vAlign w:val="center"/>
            <w:hideMark/>
          </w:tcPr>
          <w:p w14:paraId="57C4C07B"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IV</w:t>
            </w:r>
          </w:p>
        </w:tc>
        <w:tc>
          <w:tcPr>
            <w:tcW w:w="323" w:type="pct"/>
            <w:tcBorders>
              <w:top w:val="nil"/>
              <w:left w:val="nil"/>
              <w:bottom w:val="single" w:sz="4" w:space="0" w:color="auto"/>
              <w:right w:val="single" w:sz="4" w:space="0" w:color="auto"/>
            </w:tcBorders>
            <w:shd w:val="clear" w:color="000000" w:fill="BFBFBF"/>
            <w:noWrap/>
            <w:vAlign w:val="center"/>
            <w:hideMark/>
          </w:tcPr>
          <w:p w14:paraId="321914D0"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V</w:t>
            </w:r>
          </w:p>
        </w:tc>
        <w:tc>
          <w:tcPr>
            <w:tcW w:w="323" w:type="pct"/>
            <w:tcBorders>
              <w:top w:val="nil"/>
              <w:left w:val="nil"/>
              <w:bottom w:val="single" w:sz="4" w:space="0" w:color="auto"/>
              <w:right w:val="single" w:sz="4" w:space="0" w:color="auto"/>
            </w:tcBorders>
            <w:shd w:val="clear" w:color="000000" w:fill="BFBFBF"/>
            <w:noWrap/>
            <w:vAlign w:val="center"/>
            <w:hideMark/>
          </w:tcPr>
          <w:p w14:paraId="07403925"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VI</w:t>
            </w:r>
          </w:p>
        </w:tc>
        <w:tc>
          <w:tcPr>
            <w:tcW w:w="323" w:type="pct"/>
            <w:tcBorders>
              <w:top w:val="nil"/>
              <w:left w:val="nil"/>
              <w:bottom w:val="single" w:sz="4" w:space="0" w:color="auto"/>
              <w:right w:val="single" w:sz="4" w:space="0" w:color="auto"/>
            </w:tcBorders>
            <w:shd w:val="clear" w:color="000000" w:fill="BFBFBF"/>
            <w:noWrap/>
            <w:vAlign w:val="center"/>
            <w:hideMark/>
          </w:tcPr>
          <w:p w14:paraId="45DD0227"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VII</w:t>
            </w:r>
          </w:p>
        </w:tc>
        <w:tc>
          <w:tcPr>
            <w:tcW w:w="323" w:type="pct"/>
            <w:tcBorders>
              <w:top w:val="nil"/>
              <w:left w:val="nil"/>
              <w:bottom w:val="single" w:sz="4" w:space="0" w:color="auto"/>
              <w:right w:val="single" w:sz="4" w:space="0" w:color="auto"/>
            </w:tcBorders>
            <w:shd w:val="clear" w:color="000000" w:fill="BFBFBF"/>
            <w:noWrap/>
            <w:vAlign w:val="center"/>
            <w:hideMark/>
          </w:tcPr>
          <w:p w14:paraId="4AA87778"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VIII</w:t>
            </w:r>
          </w:p>
        </w:tc>
        <w:tc>
          <w:tcPr>
            <w:tcW w:w="289" w:type="pct"/>
            <w:tcBorders>
              <w:top w:val="nil"/>
              <w:left w:val="nil"/>
              <w:bottom w:val="single" w:sz="4" w:space="0" w:color="auto"/>
              <w:right w:val="single" w:sz="4" w:space="0" w:color="auto"/>
            </w:tcBorders>
            <w:shd w:val="clear" w:color="000000" w:fill="BFBFBF"/>
            <w:noWrap/>
            <w:vAlign w:val="center"/>
            <w:hideMark/>
          </w:tcPr>
          <w:p w14:paraId="3BFC269D"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IX</w:t>
            </w:r>
          </w:p>
        </w:tc>
      </w:tr>
      <w:tr w:rsidR="00362D10" w:rsidRPr="00362D10" w14:paraId="062999E4" w14:textId="77777777" w:rsidTr="0029377D">
        <w:trPr>
          <w:trHeight w:val="340"/>
          <w:tblHeader/>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761AD6A9" w14:textId="77777777" w:rsidR="00362D10" w:rsidRPr="00362D10" w:rsidRDefault="00362D10" w:rsidP="00362D10">
            <w:pPr>
              <w:spacing w:after="0" w:line="240" w:lineRule="auto"/>
              <w:rPr>
                <w:rFonts w:ascii="Times New Roman" w:eastAsia="Times New Roman" w:hAnsi="Times New Roman" w:cs="Times New Roman"/>
                <w:b/>
                <w:bCs/>
                <w:color w:val="000000"/>
                <w:sz w:val="18"/>
                <w:szCs w:val="18"/>
              </w:rPr>
            </w:pPr>
          </w:p>
        </w:tc>
        <w:tc>
          <w:tcPr>
            <w:tcW w:w="391" w:type="pct"/>
            <w:tcBorders>
              <w:top w:val="nil"/>
              <w:left w:val="nil"/>
              <w:bottom w:val="single" w:sz="4" w:space="0" w:color="auto"/>
              <w:right w:val="single" w:sz="4" w:space="0" w:color="auto"/>
            </w:tcBorders>
            <w:shd w:val="clear" w:color="000000" w:fill="BFBFBF"/>
            <w:noWrap/>
            <w:vAlign w:val="center"/>
            <w:hideMark/>
          </w:tcPr>
          <w:p w14:paraId="7EAA01C9"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(m3)</w:t>
            </w:r>
          </w:p>
        </w:tc>
        <w:tc>
          <w:tcPr>
            <w:tcW w:w="290" w:type="pct"/>
            <w:tcBorders>
              <w:top w:val="nil"/>
              <w:left w:val="nil"/>
              <w:bottom w:val="single" w:sz="4" w:space="0" w:color="auto"/>
              <w:right w:val="single" w:sz="4" w:space="0" w:color="auto"/>
            </w:tcBorders>
            <w:shd w:val="clear" w:color="000000" w:fill="BFBFBF"/>
            <w:noWrap/>
            <w:vAlign w:val="center"/>
            <w:hideMark/>
          </w:tcPr>
          <w:p w14:paraId="5B13678A"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&lt; 10 cm</w:t>
            </w:r>
          </w:p>
        </w:tc>
        <w:tc>
          <w:tcPr>
            <w:tcW w:w="323" w:type="pct"/>
            <w:tcBorders>
              <w:top w:val="nil"/>
              <w:left w:val="nil"/>
              <w:bottom w:val="single" w:sz="4" w:space="0" w:color="auto"/>
              <w:right w:val="single" w:sz="4" w:space="0" w:color="auto"/>
            </w:tcBorders>
            <w:shd w:val="clear" w:color="000000" w:fill="BFBFBF"/>
            <w:noWrap/>
            <w:vAlign w:val="center"/>
            <w:hideMark/>
          </w:tcPr>
          <w:p w14:paraId="12780C27"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11-20 cm</w:t>
            </w:r>
          </w:p>
        </w:tc>
        <w:tc>
          <w:tcPr>
            <w:tcW w:w="323" w:type="pct"/>
            <w:tcBorders>
              <w:top w:val="nil"/>
              <w:left w:val="nil"/>
              <w:bottom w:val="single" w:sz="4" w:space="0" w:color="auto"/>
              <w:right w:val="single" w:sz="4" w:space="0" w:color="auto"/>
            </w:tcBorders>
            <w:shd w:val="clear" w:color="000000" w:fill="BFBFBF"/>
            <w:noWrap/>
            <w:vAlign w:val="center"/>
            <w:hideMark/>
          </w:tcPr>
          <w:p w14:paraId="2276E0AD"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21-30 cm</w:t>
            </w:r>
          </w:p>
        </w:tc>
        <w:tc>
          <w:tcPr>
            <w:tcW w:w="323" w:type="pct"/>
            <w:tcBorders>
              <w:top w:val="nil"/>
              <w:left w:val="nil"/>
              <w:bottom w:val="single" w:sz="4" w:space="0" w:color="auto"/>
              <w:right w:val="single" w:sz="4" w:space="0" w:color="auto"/>
            </w:tcBorders>
            <w:shd w:val="clear" w:color="000000" w:fill="BFBFBF"/>
            <w:noWrap/>
            <w:vAlign w:val="center"/>
            <w:hideMark/>
          </w:tcPr>
          <w:p w14:paraId="459622A4"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31-40 cm</w:t>
            </w:r>
          </w:p>
        </w:tc>
        <w:tc>
          <w:tcPr>
            <w:tcW w:w="323" w:type="pct"/>
            <w:tcBorders>
              <w:top w:val="nil"/>
              <w:left w:val="nil"/>
              <w:bottom w:val="single" w:sz="4" w:space="0" w:color="auto"/>
              <w:right w:val="single" w:sz="4" w:space="0" w:color="auto"/>
            </w:tcBorders>
            <w:shd w:val="clear" w:color="000000" w:fill="BFBFBF"/>
            <w:noWrap/>
            <w:vAlign w:val="center"/>
            <w:hideMark/>
          </w:tcPr>
          <w:p w14:paraId="2BBBC698"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41-50 cm</w:t>
            </w:r>
          </w:p>
        </w:tc>
        <w:tc>
          <w:tcPr>
            <w:tcW w:w="323" w:type="pct"/>
            <w:tcBorders>
              <w:top w:val="nil"/>
              <w:left w:val="nil"/>
              <w:bottom w:val="single" w:sz="4" w:space="0" w:color="auto"/>
              <w:right w:val="single" w:sz="4" w:space="0" w:color="auto"/>
            </w:tcBorders>
            <w:shd w:val="clear" w:color="000000" w:fill="BFBFBF"/>
            <w:noWrap/>
            <w:vAlign w:val="center"/>
            <w:hideMark/>
          </w:tcPr>
          <w:p w14:paraId="5DBE86F7"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51-60 cm</w:t>
            </w:r>
          </w:p>
        </w:tc>
        <w:tc>
          <w:tcPr>
            <w:tcW w:w="323" w:type="pct"/>
            <w:tcBorders>
              <w:top w:val="nil"/>
              <w:left w:val="nil"/>
              <w:bottom w:val="single" w:sz="4" w:space="0" w:color="auto"/>
              <w:right w:val="single" w:sz="4" w:space="0" w:color="auto"/>
            </w:tcBorders>
            <w:shd w:val="clear" w:color="000000" w:fill="BFBFBF"/>
            <w:noWrap/>
            <w:vAlign w:val="center"/>
            <w:hideMark/>
          </w:tcPr>
          <w:p w14:paraId="714C921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61-70 cm</w:t>
            </w:r>
          </w:p>
        </w:tc>
        <w:tc>
          <w:tcPr>
            <w:tcW w:w="323" w:type="pct"/>
            <w:tcBorders>
              <w:top w:val="nil"/>
              <w:left w:val="nil"/>
              <w:bottom w:val="single" w:sz="4" w:space="0" w:color="auto"/>
              <w:right w:val="single" w:sz="4" w:space="0" w:color="auto"/>
            </w:tcBorders>
            <w:shd w:val="clear" w:color="000000" w:fill="BFBFBF"/>
            <w:noWrap/>
            <w:vAlign w:val="center"/>
            <w:hideMark/>
          </w:tcPr>
          <w:p w14:paraId="218D467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71-80 cm</w:t>
            </w:r>
          </w:p>
        </w:tc>
        <w:tc>
          <w:tcPr>
            <w:tcW w:w="323" w:type="pct"/>
            <w:tcBorders>
              <w:top w:val="nil"/>
              <w:left w:val="nil"/>
              <w:bottom w:val="single" w:sz="4" w:space="0" w:color="auto"/>
              <w:right w:val="single" w:sz="4" w:space="0" w:color="auto"/>
            </w:tcBorders>
            <w:shd w:val="clear" w:color="000000" w:fill="BFBFBF"/>
            <w:noWrap/>
            <w:vAlign w:val="center"/>
            <w:hideMark/>
          </w:tcPr>
          <w:p w14:paraId="43D4E912"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81-90 cm</w:t>
            </w:r>
          </w:p>
        </w:tc>
        <w:tc>
          <w:tcPr>
            <w:tcW w:w="289" w:type="pct"/>
            <w:tcBorders>
              <w:top w:val="nil"/>
              <w:left w:val="nil"/>
              <w:bottom w:val="single" w:sz="4" w:space="0" w:color="auto"/>
              <w:right w:val="single" w:sz="4" w:space="0" w:color="auto"/>
            </w:tcBorders>
            <w:shd w:val="clear" w:color="000000" w:fill="BFBFBF"/>
            <w:noWrap/>
            <w:vAlign w:val="center"/>
            <w:hideMark/>
          </w:tcPr>
          <w:p w14:paraId="59FE26F6"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&gt; 90 cm</w:t>
            </w:r>
          </w:p>
        </w:tc>
      </w:tr>
      <w:tr w:rsidR="00362D10" w:rsidRPr="00362D10" w14:paraId="233B6E50" w14:textId="77777777" w:rsidTr="00362D10">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0501703C" w14:textId="77777777" w:rsidR="00362D10" w:rsidRPr="00362D10" w:rsidRDefault="00362D10" w:rsidP="00362D10">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59 - Национални парк - II степена заштите</w:t>
            </w:r>
          </w:p>
        </w:tc>
      </w:tr>
      <w:tr w:rsidR="0029377D" w:rsidRPr="00362D10" w14:paraId="3070EE8E"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F648B0A" w14:textId="54D3BA5F"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21121 - Изданачке мешовите шуме букве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3A03B599" w14:textId="62E6E824"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букве и осталих лишћара и четинара</w:t>
            </w:r>
          </w:p>
        </w:tc>
        <w:tc>
          <w:tcPr>
            <w:tcW w:w="391" w:type="pct"/>
            <w:tcBorders>
              <w:top w:val="nil"/>
              <w:left w:val="nil"/>
              <w:bottom w:val="single" w:sz="4" w:space="0" w:color="auto"/>
              <w:right w:val="single" w:sz="4" w:space="0" w:color="auto"/>
            </w:tcBorders>
            <w:noWrap/>
            <w:vAlign w:val="center"/>
            <w:hideMark/>
          </w:tcPr>
          <w:p w14:paraId="3B5A93D0" w14:textId="732EB79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373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90" w:type="pct"/>
            <w:tcBorders>
              <w:top w:val="nil"/>
              <w:left w:val="nil"/>
              <w:bottom w:val="single" w:sz="4" w:space="0" w:color="auto"/>
              <w:right w:val="single" w:sz="4" w:space="0" w:color="auto"/>
            </w:tcBorders>
            <w:noWrap/>
            <w:vAlign w:val="center"/>
            <w:hideMark/>
          </w:tcPr>
          <w:p w14:paraId="1CE55540" w14:textId="4E2F8E7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504450E" w14:textId="52C0384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FD9E488" w14:textId="2221F61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879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552102F5" w14:textId="2A01E3B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6E7B4AC4" w14:textId="0DEEAF0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213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0AF03246" w14:textId="41DC239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851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3BC55EA7" w14:textId="69E50E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996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1DCD017D" w14:textId="26D71EB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192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5CBEE390" w14:textId="5040873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140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89" w:type="pct"/>
            <w:tcBorders>
              <w:top w:val="nil"/>
              <w:left w:val="nil"/>
              <w:bottom w:val="single" w:sz="4" w:space="0" w:color="auto"/>
              <w:right w:val="single" w:sz="4" w:space="0" w:color="auto"/>
            </w:tcBorders>
            <w:noWrap/>
            <w:vAlign w:val="center"/>
            <w:hideMark/>
          </w:tcPr>
          <w:p w14:paraId="222CEC46" w14:textId="13FC43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18E3678F"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777C8F1B"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2620 - Изданачке мешовите шуме храстова</w:t>
            </w:r>
          </w:p>
        </w:tc>
        <w:tc>
          <w:tcPr>
            <w:tcW w:w="391" w:type="pct"/>
            <w:tcBorders>
              <w:top w:val="nil"/>
              <w:left w:val="nil"/>
              <w:bottom w:val="single" w:sz="4" w:space="0" w:color="auto"/>
              <w:right w:val="single" w:sz="4" w:space="0" w:color="auto"/>
            </w:tcBorders>
            <w:noWrap/>
            <w:vAlign w:val="center"/>
            <w:hideMark/>
          </w:tcPr>
          <w:p w14:paraId="008AF0A1" w14:textId="012004F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90" w:type="pct"/>
            <w:tcBorders>
              <w:top w:val="nil"/>
              <w:left w:val="nil"/>
              <w:bottom w:val="single" w:sz="4" w:space="0" w:color="auto"/>
              <w:right w:val="single" w:sz="4" w:space="0" w:color="auto"/>
            </w:tcBorders>
            <w:noWrap/>
            <w:vAlign w:val="center"/>
            <w:hideMark/>
          </w:tcPr>
          <w:p w14:paraId="6D3E00AA" w14:textId="337DF01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7EAC7217" w14:textId="4664311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38A1DD28" w14:textId="159B3A0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146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34AE2AAA" w14:textId="74CB568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174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18A77B26" w14:textId="62F7E1A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6C2C2DE7" w14:textId="25987E3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75E9F398" w14:textId="0CB8BDC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B331803" w14:textId="496125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22D066D" w14:textId="0CD59F0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745C6D8B" w14:textId="134AEF6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0BD02AC1"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2B1D46DA" w14:textId="67CF6DB0"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2621 - Изданачке мешовите шуме храстова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67088860" w14:textId="59A1B15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храстова и осталих лишћара</w:t>
            </w:r>
          </w:p>
        </w:tc>
        <w:tc>
          <w:tcPr>
            <w:tcW w:w="391" w:type="pct"/>
            <w:tcBorders>
              <w:top w:val="nil"/>
              <w:left w:val="nil"/>
              <w:bottom w:val="single" w:sz="4" w:space="0" w:color="auto"/>
              <w:right w:val="single" w:sz="4" w:space="0" w:color="auto"/>
            </w:tcBorders>
            <w:noWrap/>
            <w:vAlign w:val="center"/>
            <w:hideMark/>
          </w:tcPr>
          <w:p w14:paraId="4D64CA41" w14:textId="69F8ACA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90" w:type="pct"/>
            <w:tcBorders>
              <w:top w:val="nil"/>
              <w:left w:val="nil"/>
              <w:bottom w:val="single" w:sz="4" w:space="0" w:color="auto"/>
              <w:right w:val="single" w:sz="4" w:space="0" w:color="auto"/>
            </w:tcBorders>
            <w:noWrap/>
            <w:vAlign w:val="center"/>
            <w:hideMark/>
          </w:tcPr>
          <w:p w14:paraId="2EAFF15D" w14:textId="3DCCA34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855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ECB36C8" w14:textId="3106005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450160C3" w14:textId="6427D52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0E9E4F7" w14:textId="3AF9AD9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921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0801C68E" w14:textId="5371F8B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686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472ADB80" w14:textId="7AAADA0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523393E4" w14:textId="0A0F5E5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396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1FBD7C3B" w14:textId="554DECA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386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3539436" w14:textId="4DC0DA7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9" w:type="pct"/>
            <w:tcBorders>
              <w:top w:val="nil"/>
              <w:left w:val="nil"/>
              <w:bottom w:val="single" w:sz="4" w:space="0" w:color="auto"/>
              <w:right w:val="single" w:sz="4" w:space="0" w:color="auto"/>
            </w:tcBorders>
            <w:noWrap/>
            <w:vAlign w:val="center"/>
            <w:hideMark/>
          </w:tcPr>
          <w:p w14:paraId="7869BEF8" w14:textId="2F8241B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13020BB7"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6C24519" w14:textId="5D7FD18F"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2721 - Изданачке мешовите шуме липа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4C04EEED" w14:textId="1BAFEA75"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липе и осталих лишћара</w:t>
            </w:r>
          </w:p>
        </w:tc>
        <w:tc>
          <w:tcPr>
            <w:tcW w:w="391" w:type="pct"/>
            <w:tcBorders>
              <w:top w:val="nil"/>
              <w:left w:val="nil"/>
              <w:bottom w:val="single" w:sz="4" w:space="0" w:color="auto"/>
              <w:right w:val="single" w:sz="4" w:space="0" w:color="auto"/>
            </w:tcBorders>
            <w:noWrap/>
            <w:vAlign w:val="center"/>
            <w:hideMark/>
          </w:tcPr>
          <w:p w14:paraId="744ED881" w14:textId="703A039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90" w:type="pct"/>
            <w:tcBorders>
              <w:top w:val="nil"/>
              <w:left w:val="nil"/>
              <w:bottom w:val="single" w:sz="4" w:space="0" w:color="auto"/>
              <w:right w:val="single" w:sz="4" w:space="0" w:color="auto"/>
            </w:tcBorders>
            <w:noWrap/>
            <w:vAlign w:val="center"/>
            <w:hideMark/>
          </w:tcPr>
          <w:p w14:paraId="0FD4C7F9" w14:textId="4FD1D7F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716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71085FB7" w14:textId="6282569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790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694CDB86" w14:textId="12FB53C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272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448EA12F" w14:textId="4CE740C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341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ECA6B6E" w14:textId="29257A7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877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26882F42" w14:textId="76F4E8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256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5189B7B7" w14:textId="72DA3D5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736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2B59BEEC" w14:textId="1897BA3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327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CFE3C9A" w14:textId="4AB0758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9" w:type="pct"/>
            <w:tcBorders>
              <w:top w:val="nil"/>
              <w:left w:val="nil"/>
              <w:bottom w:val="single" w:sz="4" w:space="0" w:color="auto"/>
              <w:right w:val="single" w:sz="4" w:space="0" w:color="auto"/>
            </w:tcBorders>
            <w:noWrap/>
            <w:vAlign w:val="center"/>
            <w:hideMark/>
          </w:tcPr>
          <w:p w14:paraId="3067A3C2" w14:textId="1B366A4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7B550DA5"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508834D6"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391" w:type="pct"/>
            <w:tcBorders>
              <w:top w:val="nil"/>
              <w:left w:val="nil"/>
              <w:bottom w:val="single" w:sz="4" w:space="0" w:color="auto"/>
              <w:right w:val="single" w:sz="4" w:space="0" w:color="auto"/>
            </w:tcBorders>
            <w:noWrap/>
            <w:vAlign w:val="center"/>
            <w:hideMark/>
          </w:tcPr>
          <w:p w14:paraId="145FC8EA" w14:textId="2305576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290" w:type="pct"/>
            <w:tcBorders>
              <w:top w:val="nil"/>
              <w:left w:val="nil"/>
              <w:bottom w:val="single" w:sz="4" w:space="0" w:color="auto"/>
              <w:right w:val="single" w:sz="4" w:space="0" w:color="auto"/>
            </w:tcBorders>
            <w:noWrap/>
            <w:vAlign w:val="center"/>
            <w:hideMark/>
          </w:tcPr>
          <w:p w14:paraId="39AB8450" w14:textId="723A6F7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03FFB999" w14:textId="098F9D0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047FCF78" w14:textId="1C9519F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3646DA81" w14:textId="69C224C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57394B46" w14:textId="7EE7BF9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4C09900D" w14:textId="6A85C3F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25E81179" w14:textId="2D7C3A8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52F32520" w14:textId="115E6B1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54E4121E" w14:textId="0E76492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4C97EC67" w14:textId="3B0DE0B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6DEB1BA3"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668D1AC" w14:textId="4B41546E"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2821 - Изданачке мешовите шуме ОТЛ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08F9782B" w14:textId="0B974CC5"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мешовите шуме ОТЛ</w:t>
            </w:r>
          </w:p>
        </w:tc>
        <w:tc>
          <w:tcPr>
            <w:tcW w:w="391" w:type="pct"/>
            <w:tcBorders>
              <w:top w:val="nil"/>
              <w:left w:val="nil"/>
              <w:bottom w:val="single" w:sz="4" w:space="0" w:color="auto"/>
              <w:right w:val="single" w:sz="4" w:space="0" w:color="auto"/>
            </w:tcBorders>
            <w:noWrap/>
            <w:vAlign w:val="center"/>
            <w:hideMark/>
          </w:tcPr>
          <w:p w14:paraId="6583BB99" w14:textId="5226D91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90" w:type="pct"/>
            <w:tcBorders>
              <w:top w:val="nil"/>
              <w:left w:val="nil"/>
              <w:bottom w:val="single" w:sz="4" w:space="0" w:color="auto"/>
              <w:right w:val="single" w:sz="4" w:space="0" w:color="auto"/>
            </w:tcBorders>
            <w:noWrap/>
            <w:vAlign w:val="center"/>
            <w:hideMark/>
          </w:tcPr>
          <w:p w14:paraId="09C0BC58" w14:textId="50DA7EF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20634B1" w14:textId="32194D4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0320310A" w14:textId="4B3E6A0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0505EBBB" w14:textId="6E111A9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305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4F312706" w14:textId="2699418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2BB2E398" w14:textId="642E057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08D20149" w14:textId="4403E69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B87F06F" w14:textId="49CEC27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91FC4E4" w14:textId="4B462FE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42D12E54" w14:textId="10FD439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5B933AFA"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6F903539"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391" w:type="pct"/>
            <w:tcBorders>
              <w:top w:val="nil"/>
              <w:left w:val="nil"/>
              <w:bottom w:val="single" w:sz="4" w:space="0" w:color="auto"/>
              <w:right w:val="single" w:sz="4" w:space="0" w:color="auto"/>
            </w:tcBorders>
            <w:noWrap/>
            <w:vAlign w:val="center"/>
            <w:hideMark/>
          </w:tcPr>
          <w:p w14:paraId="0A56B309" w14:textId="037B504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90" w:type="pct"/>
            <w:tcBorders>
              <w:top w:val="nil"/>
              <w:left w:val="nil"/>
              <w:bottom w:val="single" w:sz="4" w:space="0" w:color="auto"/>
              <w:right w:val="single" w:sz="4" w:space="0" w:color="auto"/>
            </w:tcBorders>
            <w:noWrap/>
            <w:vAlign w:val="center"/>
            <w:hideMark/>
          </w:tcPr>
          <w:p w14:paraId="3B1F2654" w14:textId="5545680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350E37FD" w14:textId="238D81A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7D86A5B8" w14:textId="44E246F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3190889E" w14:textId="6A49AF3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10D5EA25" w14:textId="62B0A9F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984519F" w14:textId="6FD33F1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43C4C34" w14:textId="2C3AA67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8444213" w14:textId="7B71FCB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DA7D546" w14:textId="1426582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5AADE0BB" w14:textId="29D4228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65E4C59B"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E3BCE13" w14:textId="0939FF5F"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31211 - Високе мешовите шуме борова </w:t>
            </w:r>
            <w:r>
              <w:rPr>
                <w:rFonts w:ascii="Times New Roman" w:eastAsia="Times New Roman" w:hAnsi="Times New Roman" w:cs="Times New Roman"/>
                <w:color w:val="000000"/>
                <w:sz w:val="18"/>
                <w:szCs w:val="18"/>
              </w:rPr>
              <w:t>–</w:t>
            </w:r>
          </w:p>
          <w:p w14:paraId="3A4A68E1" w14:textId="2450E3B1"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лишћара и четинара</w:t>
            </w:r>
          </w:p>
        </w:tc>
        <w:tc>
          <w:tcPr>
            <w:tcW w:w="391" w:type="pct"/>
            <w:tcBorders>
              <w:top w:val="nil"/>
              <w:left w:val="nil"/>
              <w:bottom w:val="single" w:sz="4" w:space="0" w:color="auto"/>
              <w:right w:val="single" w:sz="4" w:space="0" w:color="auto"/>
            </w:tcBorders>
            <w:noWrap/>
            <w:vAlign w:val="center"/>
            <w:hideMark/>
          </w:tcPr>
          <w:p w14:paraId="53A65455" w14:textId="4371BAD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90" w:type="pct"/>
            <w:tcBorders>
              <w:top w:val="nil"/>
              <w:left w:val="nil"/>
              <w:bottom w:val="single" w:sz="4" w:space="0" w:color="auto"/>
              <w:right w:val="single" w:sz="4" w:space="0" w:color="auto"/>
            </w:tcBorders>
            <w:noWrap/>
            <w:vAlign w:val="center"/>
            <w:hideMark/>
          </w:tcPr>
          <w:p w14:paraId="2EFE1D7E" w14:textId="7AFE842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5BE31BB" w14:textId="3008846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4C86AD4C" w14:textId="05D7926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65B318B2" w14:textId="3C50F9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22C74792" w14:textId="07E88FE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52117CE3" w14:textId="07BD14D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03F0E9EF" w14:textId="300D08D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4C4B24A7" w14:textId="283D8FA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9CA08A9" w14:textId="2FF707E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56BB2E1C" w14:textId="57FE33B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43609F95" w14:textId="77777777" w:rsidTr="0029377D">
        <w:trPr>
          <w:trHeight w:val="340"/>
        </w:trPr>
        <w:tc>
          <w:tcPr>
            <w:tcW w:w="1448" w:type="pct"/>
            <w:tcBorders>
              <w:top w:val="nil"/>
              <w:left w:val="single" w:sz="4" w:space="0" w:color="auto"/>
              <w:bottom w:val="single" w:sz="4" w:space="0" w:color="auto"/>
              <w:right w:val="single" w:sz="4" w:space="0" w:color="auto"/>
            </w:tcBorders>
            <w:shd w:val="clear" w:color="000000" w:fill="D9D9D9"/>
            <w:noWrap/>
            <w:vAlign w:val="center"/>
            <w:hideMark/>
          </w:tcPr>
          <w:p w14:paraId="147DB88F"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59 - Национални парк - II степена заштите</w:t>
            </w:r>
          </w:p>
        </w:tc>
        <w:tc>
          <w:tcPr>
            <w:tcW w:w="391" w:type="pct"/>
            <w:tcBorders>
              <w:top w:val="nil"/>
              <w:left w:val="nil"/>
              <w:bottom w:val="single" w:sz="4" w:space="0" w:color="auto"/>
              <w:right w:val="single" w:sz="4" w:space="0" w:color="auto"/>
            </w:tcBorders>
            <w:shd w:val="clear" w:color="000000" w:fill="D9D9D9"/>
            <w:noWrap/>
            <w:vAlign w:val="center"/>
            <w:hideMark/>
          </w:tcPr>
          <w:p w14:paraId="361DF2FB" w14:textId="27F2C4A3"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126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869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90" w:type="pct"/>
            <w:tcBorders>
              <w:top w:val="nil"/>
              <w:left w:val="nil"/>
              <w:bottom w:val="single" w:sz="4" w:space="0" w:color="auto"/>
              <w:right w:val="single" w:sz="4" w:space="0" w:color="auto"/>
            </w:tcBorders>
            <w:shd w:val="clear" w:color="000000" w:fill="D9D9D9"/>
            <w:noWrap/>
            <w:vAlign w:val="center"/>
            <w:hideMark/>
          </w:tcPr>
          <w:p w14:paraId="35FF6764" w14:textId="5268714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725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222E49DC" w14:textId="27C18DF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735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323" w:type="pct"/>
            <w:tcBorders>
              <w:top w:val="nil"/>
              <w:left w:val="nil"/>
              <w:bottom w:val="single" w:sz="4" w:space="0" w:color="auto"/>
              <w:right w:val="single" w:sz="4" w:space="0" w:color="auto"/>
            </w:tcBorders>
            <w:shd w:val="clear" w:color="000000" w:fill="D9D9D9"/>
            <w:noWrap/>
            <w:vAlign w:val="center"/>
            <w:hideMark/>
          </w:tcPr>
          <w:p w14:paraId="64D4514A" w14:textId="39D297FE"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516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323" w:type="pct"/>
            <w:tcBorders>
              <w:top w:val="nil"/>
              <w:left w:val="nil"/>
              <w:bottom w:val="single" w:sz="4" w:space="0" w:color="auto"/>
              <w:right w:val="single" w:sz="4" w:space="0" w:color="auto"/>
            </w:tcBorders>
            <w:shd w:val="clear" w:color="000000" w:fill="D9D9D9"/>
            <w:noWrap/>
            <w:vAlign w:val="center"/>
            <w:hideMark/>
          </w:tcPr>
          <w:p w14:paraId="403F71F4" w14:textId="15D4A78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322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5D0370F6" w14:textId="3BF75BF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024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w:t>
            </w:r>
          </w:p>
        </w:tc>
        <w:tc>
          <w:tcPr>
            <w:tcW w:w="323" w:type="pct"/>
            <w:tcBorders>
              <w:top w:val="nil"/>
              <w:left w:val="nil"/>
              <w:bottom w:val="single" w:sz="4" w:space="0" w:color="auto"/>
              <w:right w:val="single" w:sz="4" w:space="0" w:color="auto"/>
            </w:tcBorders>
            <w:shd w:val="clear" w:color="000000" w:fill="D9D9D9"/>
            <w:noWrap/>
            <w:vAlign w:val="center"/>
            <w:hideMark/>
          </w:tcPr>
          <w:p w14:paraId="6811669B" w14:textId="1C1A76A2"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653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323" w:type="pct"/>
            <w:tcBorders>
              <w:top w:val="nil"/>
              <w:left w:val="nil"/>
              <w:bottom w:val="single" w:sz="4" w:space="0" w:color="auto"/>
              <w:right w:val="single" w:sz="4" w:space="0" w:color="auto"/>
            </w:tcBorders>
            <w:shd w:val="clear" w:color="000000" w:fill="D9D9D9"/>
            <w:noWrap/>
            <w:vAlign w:val="center"/>
            <w:hideMark/>
          </w:tcPr>
          <w:p w14:paraId="7E9A2EF5" w14:textId="1C03F81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129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5</w:t>
            </w:r>
          </w:p>
        </w:tc>
        <w:tc>
          <w:tcPr>
            <w:tcW w:w="323" w:type="pct"/>
            <w:tcBorders>
              <w:top w:val="nil"/>
              <w:left w:val="nil"/>
              <w:bottom w:val="single" w:sz="4" w:space="0" w:color="auto"/>
              <w:right w:val="single" w:sz="4" w:space="0" w:color="auto"/>
            </w:tcBorders>
            <w:shd w:val="clear" w:color="000000" w:fill="D9D9D9"/>
            <w:noWrap/>
            <w:vAlign w:val="center"/>
            <w:hideMark/>
          </w:tcPr>
          <w:p w14:paraId="7C08675C" w14:textId="5A31341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906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69722616" w14:textId="57CFEFC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380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289" w:type="pct"/>
            <w:tcBorders>
              <w:top w:val="nil"/>
              <w:left w:val="nil"/>
              <w:bottom w:val="single" w:sz="4" w:space="0" w:color="auto"/>
              <w:right w:val="single" w:sz="4" w:space="0" w:color="auto"/>
            </w:tcBorders>
            <w:shd w:val="clear" w:color="000000" w:fill="D9D9D9"/>
            <w:noWrap/>
            <w:vAlign w:val="center"/>
            <w:hideMark/>
          </w:tcPr>
          <w:p w14:paraId="5B2C08F6" w14:textId="06683E76"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474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r>
      <w:tr w:rsidR="0029377D" w:rsidRPr="00362D10" w14:paraId="0B26BFF2" w14:textId="77777777" w:rsidTr="00362D10">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6CD6E547" w14:textId="77777777" w:rsidR="0029377D" w:rsidRPr="00362D10" w:rsidRDefault="0029377D" w:rsidP="0029377D">
            <w:pPr>
              <w:spacing w:after="0" w:line="240" w:lineRule="auto"/>
              <w:jc w:val="center"/>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60 - Национални парк - III степена заштите</w:t>
            </w:r>
          </w:p>
        </w:tc>
      </w:tr>
      <w:tr w:rsidR="0029377D" w:rsidRPr="00362D10" w14:paraId="11CC00ED"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738A371" w14:textId="375D7813"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21121 - Изданачке мешовите шуме букве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689E50CC" w14:textId="1106A6C6"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букве и осталих лишћара и четинара</w:t>
            </w:r>
          </w:p>
        </w:tc>
        <w:tc>
          <w:tcPr>
            <w:tcW w:w="391" w:type="pct"/>
            <w:tcBorders>
              <w:top w:val="nil"/>
              <w:left w:val="nil"/>
              <w:bottom w:val="single" w:sz="4" w:space="0" w:color="auto"/>
              <w:right w:val="single" w:sz="4" w:space="0" w:color="auto"/>
            </w:tcBorders>
            <w:noWrap/>
            <w:vAlign w:val="center"/>
            <w:hideMark/>
          </w:tcPr>
          <w:p w14:paraId="1C8E908E" w14:textId="397071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480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90" w:type="pct"/>
            <w:tcBorders>
              <w:top w:val="nil"/>
              <w:left w:val="nil"/>
              <w:bottom w:val="single" w:sz="4" w:space="0" w:color="auto"/>
              <w:right w:val="single" w:sz="4" w:space="0" w:color="auto"/>
            </w:tcBorders>
            <w:noWrap/>
            <w:vAlign w:val="center"/>
            <w:hideMark/>
          </w:tcPr>
          <w:p w14:paraId="244C6763" w14:textId="27D20BD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227059A" w14:textId="3CF956B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E0EA71B" w14:textId="7748BC0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32D9F8F" w14:textId="0ADDCA0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284F083E" w14:textId="192DB43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7AFBFD73" w14:textId="08A63C1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402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30371732" w14:textId="157A70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4C819ABA" w14:textId="69F6DC9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2319A8F0" w14:textId="3C46CB1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89" w:type="pct"/>
            <w:tcBorders>
              <w:top w:val="nil"/>
              <w:left w:val="nil"/>
              <w:bottom w:val="single" w:sz="4" w:space="0" w:color="auto"/>
              <w:right w:val="single" w:sz="4" w:space="0" w:color="auto"/>
            </w:tcBorders>
            <w:noWrap/>
            <w:vAlign w:val="center"/>
            <w:hideMark/>
          </w:tcPr>
          <w:p w14:paraId="2A72D116" w14:textId="023C1DA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016CAE70"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2CED487" w14:textId="3280A2DC"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2621 - Изданачке мешовите шуме храстова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5A4C45F5" w14:textId="17D433AB"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храстова и осталих лишћара</w:t>
            </w:r>
          </w:p>
        </w:tc>
        <w:tc>
          <w:tcPr>
            <w:tcW w:w="391" w:type="pct"/>
            <w:tcBorders>
              <w:top w:val="nil"/>
              <w:left w:val="nil"/>
              <w:bottom w:val="single" w:sz="4" w:space="0" w:color="auto"/>
              <w:right w:val="single" w:sz="4" w:space="0" w:color="auto"/>
            </w:tcBorders>
            <w:noWrap/>
            <w:vAlign w:val="center"/>
            <w:hideMark/>
          </w:tcPr>
          <w:p w14:paraId="3B24BB3F" w14:textId="3737F91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90" w:type="pct"/>
            <w:tcBorders>
              <w:top w:val="nil"/>
              <w:left w:val="nil"/>
              <w:bottom w:val="single" w:sz="4" w:space="0" w:color="auto"/>
              <w:right w:val="single" w:sz="4" w:space="0" w:color="auto"/>
            </w:tcBorders>
            <w:noWrap/>
            <w:vAlign w:val="center"/>
            <w:hideMark/>
          </w:tcPr>
          <w:p w14:paraId="0B30214D" w14:textId="6481E15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507A5067" w14:textId="6DF672A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271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7F6B598E" w14:textId="1DE0C53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54578A21" w14:textId="5F432E4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848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3D5B0368" w14:textId="23755C1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675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679E8A71" w14:textId="10C890F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716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4831ECD6" w14:textId="0121F7A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363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3E57BB23" w14:textId="5F2CFF8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46B30F0C" w14:textId="4422C21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5E551753" w14:textId="51454BA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705E3B93"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3E42FB8" w14:textId="4F8EE4AD"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2721 - Изданачке мешовите шуме липа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416CA5A7" w14:textId="0BF4A82B"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липе и осталих лишћара</w:t>
            </w:r>
          </w:p>
        </w:tc>
        <w:tc>
          <w:tcPr>
            <w:tcW w:w="391" w:type="pct"/>
            <w:tcBorders>
              <w:top w:val="nil"/>
              <w:left w:val="nil"/>
              <w:bottom w:val="single" w:sz="4" w:space="0" w:color="auto"/>
              <w:right w:val="single" w:sz="4" w:space="0" w:color="auto"/>
            </w:tcBorders>
            <w:noWrap/>
            <w:vAlign w:val="center"/>
            <w:hideMark/>
          </w:tcPr>
          <w:p w14:paraId="001BBC88" w14:textId="5B71E1F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90" w:type="pct"/>
            <w:tcBorders>
              <w:top w:val="nil"/>
              <w:left w:val="nil"/>
              <w:bottom w:val="single" w:sz="4" w:space="0" w:color="auto"/>
              <w:right w:val="single" w:sz="4" w:space="0" w:color="auto"/>
            </w:tcBorders>
            <w:noWrap/>
            <w:vAlign w:val="center"/>
            <w:hideMark/>
          </w:tcPr>
          <w:p w14:paraId="431C6993" w14:textId="44DC4E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340B00C6" w14:textId="5EB6AD8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541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25298206" w14:textId="4581723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446DEEB4" w14:textId="374245C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083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486B5704" w14:textId="13C41BB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58F6164F" w14:textId="55D86B4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73C2B714" w14:textId="216C241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302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0FF66711" w14:textId="220A906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7ADCA0C2" w14:textId="2A44FB1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7D102B68" w14:textId="47CF8AF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0E614E6B"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6A206DE9"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lastRenderedPageBreak/>
              <w:t>2810 - Високе мешовите шуме ОТЛ</w:t>
            </w:r>
          </w:p>
        </w:tc>
        <w:tc>
          <w:tcPr>
            <w:tcW w:w="391" w:type="pct"/>
            <w:tcBorders>
              <w:top w:val="nil"/>
              <w:left w:val="nil"/>
              <w:bottom w:val="single" w:sz="4" w:space="0" w:color="auto"/>
              <w:right w:val="single" w:sz="4" w:space="0" w:color="auto"/>
            </w:tcBorders>
            <w:noWrap/>
            <w:vAlign w:val="center"/>
            <w:hideMark/>
          </w:tcPr>
          <w:p w14:paraId="7925790E" w14:textId="6CA2694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90" w:type="pct"/>
            <w:tcBorders>
              <w:top w:val="nil"/>
              <w:left w:val="nil"/>
              <w:bottom w:val="single" w:sz="4" w:space="0" w:color="auto"/>
              <w:right w:val="single" w:sz="4" w:space="0" w:color="auto"/>
            </w:tcBorders>
            <w:noWrap/>
            <w:vAlign w:val="center"/>
            <w:hideMark/>
          </w:tcPr>
          <w:p w14:paraId="2DA20021" w14:textId="58F9F42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3AEBB726" w14:textId="4C26A39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7FDDF961" w14:textId="36C8CA9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01B4F082" w14:textId="29193B9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157B5EDB" w14:textId="161D54C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38F2B0CF" w14:textId="75C805E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5175B6FC" w14:textId="48A3733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BF9CDD2" w14:textId="2D9FEE6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959B6D3" w14:textId="1B701BB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71C785B4" w14:textId="4AE980C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64A7191F"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60A1472"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391" w:type="pct"/>
            <w:tcBorders>
              <w:top w:val="nil"/>
              <w:left w:val="nil"/>
              <w:bottom w:val="single" w:sz="4" w:space="0" w:color="auto"/>
              <w:right w:val="single" w:sz="4" w:space="0" w:color="auto"/>
            </w:tcBorders>
            <w:noWrap/>
            <w:vAlign w:val="center"/>
            <w:hideMark/>
          </w:tcPr>
          <w:p w14:paraId="0BBF2E63" w14:textId="343DF9A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90" w:type="pct"/>
            <w:tcBorders>
              <w:top w:val="nil"/>
              <w:left w:val="nil"/>
              <w:bottom w:val="single" w:sz="4" w:space="0" w:color="auto"/>
              <w:right w:val="single" w:sz="4" w:space="0" w:color="auto"/>
            </w:tcBorders>
            <w:noWrap/>
            <w:vAlign w:val="center"/>
            <w:hideMark/>
          </w:tcPr>
          <w:p w14:paraId="40633EB1" w14:textId="3410709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A68E504" w14:textId="2AA81FF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6526A6B0" w14:textId="44D4356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6D59EC8" w14:textId="4F0A367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1C392744" w14:textId="0FBF9D2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57A40F8D" w14:textId="2FFDBD9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4BF588BC" w14:textId="6E3AAB6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58B7F72" w14:textId="72C2708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73A50882" w14:textId="071FF51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1D446A1A" w14:textId="46851E0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3785ACD3"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797BA482"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391" w:type="pct"/>
            <w:tcBorders>
              <w:top w:val="nil"/>
              <w:left w:val="nil"/>
              <w:bottom w:val="single" w:sz="4" w:space="0" w:color="auto"/>
              <w:right w:val="single" w:sz="4" w:space="0" w:color="auto"/>
            </w:tcBorders>
            <w:noWrap/>
            <w:vAlign w:val="center"/>
            <w:hideMark/>
          </w:tcPr>
          <w:p w14:paraId="1762FECC" w14:textId="7E45C15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374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90" w:type="pct"/>
            <w:tcBorders>
              <w:top w:val="nil"/>
              <w:left w:val="nil"/>
              <w:bottom w:val="single" w:sz="4" w:space="0" w:color="auto"/>
              <w:right w:val="single" w:sz="4" w:space="0" w:color="auto"/>
            </w:tcBorders>
            <w:noWrap/>
            <w:vAlign w:val="center"/>
            <w:hideMark/>
          </w:tcPr>
          <w:p w14:paraId="4BD59D6B" w14:textId="1D3A4CA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5D04EC62" w14:textId="417E440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0ED55A1" w14:textId="6D70345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148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4BFAB5CA" w14:textId="4F03D8D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6C1CD7FA" w14:textId="5716E18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9968A9B" w14:textId="0477EEA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0F502EA8" w14:textId="5A1C0B1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21AAE6A" w14:textId="2A84B80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4A1C1A5" w14:textId="2E00CF1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6C8EA610" w14:textId="5EA6FDF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4D7D27DF"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4B5FA106" w14:textId="5F930517"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31211 - Високе мешовите шуме борова </w:t>
            </w:r>
            <w:r>
              <w:rPr>
                <w:rFonts w:ascii="Times New Roman" w:eastAsia="Times New Roman" w:hAnsi="Times New Roman" w:cs="Times New Roman"/>
                <w:color w:val="000000"/>
                <w:sz w:val="18"/>
                <w:szCs w:val="18"/>
              </w:rPr>
              <w:t>–</w:t>
            </w:r>
          </w:p>
          <w:p w14:paraId="1E43DB9E" w14:textId="37E79C30"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лишћара и четинара</w:t>
            </w:r>
          </w:p>
        </w:tc>
        <w:tc>
          <w:tcPr>
            <w:tcW w:w="391" w:type="pct"/>
            <w:tcBorders>
              <w:top w:val="nil"/>
              <w:left w:val="nil"/>
              <w:bottom w:val="single" w:sz="4" w:space="0" w:color="auto"/>
              <w:right w:val="single" w:sz="4" w:space="0" w:color="auto"/>
            </w:tcBorders>
            <w:noWrap/>
            <w:vAlign w:val="center"/>
            <w:hideMark/>
          </w:tcPr>
          <w:p w14:paraId="2C4D0262" w14:textId="7291D9B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580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90" w:type="pct"/>
            <w:tcBorders>
              <w:top w:val="nil"/>
              <w:left w:val="nil"/>
              <w:bottom w:val="single" w:sz="4" w:space="0" w:color="auto"/>
              <w:right w:val="single" w:sz="4" w:space="0" w:color="auto"/>
            </w:tcBorders>
            <w:noWrap/>
            <w:vAlign w:val="center"/>
            <w:hideMark/>
          </w:tcPr>
          <w:p w14:paraId="2161361B" w14:textId="748A7E9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9656EBF" w14:textId="08609A4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33564D0F" w14:textId="538E7C7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10D710B8" w14:textId="6712D2F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25A91546" w14:textId="5C81328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62A1DB45" w14:textId="4FE48C7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7665D2C9" w14:textId="43E45C8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B54585D" w14:textId="01425CD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DCEBEA1" w14:textId="369E5F1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6F73EDF8" w14:textId="14F2AD8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14F9C047" w14:textId="77777777" w:rsidTr="0029377D">
        <w:trPr>
          <w:trHeight w:val="340"/>
        </w:trPr>
        <w:tc>
          <w:tcPr>
            <w:tcW w:w="1448" w:type="pct"/>
            <w:tcBorders>
              <w:top w:val="nil"/>
              <w:left w:val="single" w:sz="4" w:space="0" w:color="auto"/>
              <w:bottom w:val="single" w:sz="4" w:space="0" w:color="auto"/>
              <w:right w:val="single" w:sz="4" w:space="0" w:color="auto"/>
            </w:tcBorders>
            <w:shd w:val="clear" w:color="000000" w:fill="D9D9D9"/>
            <w:noWrap/>
            <w:vAlign w:val="center"/>
            <w:hideMark/>
          </w:tcPr>
          <w:p w14:paraId="556F7BB0"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60 - Национални парк - III степена заштите</w:t>
            </w:r>
          </w:p>
        </w:tc>
        <w:tc>
          <w:tcPr>
            <w:tcW w:w="391" w:type="pct"/>
            <w:tcBorders>
              <w:top w:val="nil"/>
              <w:left w:val="nil"/>
              <w:bottom w:val="single" w:sz="4" w:space="0" w:color="auto"/>
              <w:right w:val="single" w:sz="4" w:space="0" w:color="auto"/>
            </w:tcBorders>
            <w:shd w:val="clear" w:color="000000" w:fill="D9D9D9"/>
            <w:noWrap/>
            <w:vAlign w:val="center"/>
            <w:hideMark/>
          </w:tcPr>
          <w:p w14:paraId="30E8FB6F" w14:textId="1D235F5C"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460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290" w:type="pct"/>
            <w:tcBorders>
              <w:top w:val="nil"/>
              <w:left w:val="nil"/>
              <w:bottom w:val="single" w:sz="4" w:space="0" w:color="auto"/>
              <w:right w:val="single" w:sz="4" w:space="0" w:color="auto"/>
            </w:tcBorders>
            <w:shd w:val="clear" w:color="000000" w:fill="D9D9D9"/>
            <w:noWrap/>
            <w:vAlign w:val="center"/>
            <w:hideMark/>
          </w:tcPr>
          <w:p w14:paraId="7502ABC2" w14:textId="42A5DAA3"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158</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323" w:type="pct"/>
            <w:tcBorders>
              <w:top w:val="nil"/>
              <w:left w:val="nil"/>
              <w:bottom w:val="single" w:sz="4" w:space="0" w:color="auto"/>
              <w:right w:val="single" w:sz="4" w:space="0" w:color="auto"/>
            </w:tcBorders>
            <w:shd w:val="clear" w:color="000000" w:fill="D9D9D9"/>
            <w:noWrap/>
            <w:vAlign w:val="center"/>
            <w:hideMark/>
          </w:tcPr>
          <w:p w14:paraId="02843AE6" w14:textId="6E814668"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012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25D44221" w14:textId="2084B06F"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421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w:t>
            </w:r>
          </w:p>
        </w:tc>
        <w:tc>
          <w:tcPr>
            <w:tcW w:w="323" w:type="pct"/>
            <w:tcBorders>
              <w:top w:val="nil"/>
              <w:left w:val="nil"/>
              <w:bottom w:val="single" w:sz="4" w:space="0" w:color="auto"/>
              <w:right w:val="single" w:sz="4" w:space="0" w:color="auto"/>
            </w:tcBorders>
            <w:shd w:val="clear" w:color="000000" w:fill="D9D9D9"/>
            <w:noWrap/>
            <w:vAlign w:val="center"/>
            <w:hideMark/>
          </w:tcPr>
          <w:p w14:paraId="5AF9A4C9" w14:textId="211072CC"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352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363397B9" w14:textId="10E47FDF"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678</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w:t>
            </w:r>
          </w:p>
        </w:tc>
        <w:tc>
          <w:tcPr>
            <w:tcW w:w="323" w:type="pct"/>
            <w:tcBorders>
              <w:top w:val="nil"/>
              <w:left w:val="nil"/>
              <w:bottom w:val="single" w:sz="4" w:space="0" w:color="auto"/>
              <w:right w:val="single" w:sz="4" w:space="0" w:color="auto"/>
            </w:tcBorders>
            <w:shd w:val="clear" w:color="000000" w:fill="D9D9D9"/>
            <w:noWrap/>
            <w:vAlign w:val="center"/>
            <w:hideMark/>
          </w:tcPr>
          <w:p w14:paraId="745072D7" w14:textId="0973AA9A"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293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w:t>
            </w:r>
          </w:p>
        </w:tc>
        <w:tc>
          <w:tcPr>
            <w:tcW w:w="323" w:type="pct"/>
            <w:tcBorders>
              <w:top w:val="nil"/>
              <w:left w:val="nil"/>
              <w:bottom w:val="single" w:sz="4" w:space="0" w:color="auto"/>
              <w:right w:val="single" w:sz="4" w:space="0" w:color="auto"/>
            </w:tcBorders>
            <w:shd w:val="clear" w:color="000000" w:fill="D9D9D9"/>
            <w:noWrap/>
            <w:vAlign w:val="center"/>
            <w:hideMark/>
          </w:tcPr>
          <w:p w14:paraId="4D528BC1" w14:textId="6F5FEA3A"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084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72C84972" w14:textId="024F562E"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335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323" w:type="pct"/>
            <w:tcBorders>
              <w:top w:val="nil"/>
              <w:left w:val="nil"/>
              <w:bottom w:val="single" w:sz="4" w:space="0" w:color="auto"/>
              <w:right w:val="single" w:sz="4" w:space="0" w:color="auto"/>
            </w:tcBorders>
            <w:shd w:val="clear" w:color="000000" w:fill="D9D9D9"/>
            <w:noWrap/>
            <w:vAlign w:val="center"/>
            <w:hideMark/>
          </w:tcPr>
          <w:p w14:paraId="08B68E8E" w14:textId="6784D5DC"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122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289" w:type="pct"/>
            <w:tcBorders>
              <w:top w:val="nil"/>
              <w:left w:val="nil"/>
              <w:bottom w:val="single" w:sz="4" w:space="0" w:color="auto"/>
              <w:right w:val="single" w:sz="4" w:space="0" w:color="auto"/>
            </w:tcBorders>
            <w:shd w:val="clear" w:color="000000" w:fill="D9D9D9"/>
            <w:noWrap/>
            <w:vAlign w:val="center"/>
            <w:hideMark/>
          </w:tcPr>
          <w:p w14:paraId="5E87A60A" w14:textId="0CC5A47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r>
      <w:tr w:rsidR="0029377D" w:rsidRPr="00362D10" w14:paraId="0451EB3E" w14:textId="77777777" w:rsidTr="0029377D">
        <w:trPr>
          <w:trHeight w:val="340"/>
        </w:trPr>
        <w:tc>
          <w:tcPr>
            <w:tcW w:w="1448" w:type="pct"/>
            <w:tcBorders>
              <w:top w:val="nil"/>
              <w:left w:val="single" w:sz="4" w:space="0" w:color="auto"/>
              <w:bottom w:val="single" w:sz="4" w:space="0" w:color="auto"/>
              <w:right w:val="single" w:sz="4" w:space="0" w:color="auto"/>
            </w:tcBorders>
            <w:shd w:val="clear" w:color="000000" w:fill="D9D9D9"/>
            <w:noWrap/>
            <w:vAlign w:val="center"/>
            <w:hideMark/>
          </w:tcPr>
          <w:p w14:paraId="4C5213D2"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УКУПНО ГЈ</w:t>
            </w:r>
          </w:p>
        </w:tc>
        <w:tc>
          <w:tcPr>
            <w:tcW w:w="391" w:type="pct"/>
            <w:tcBorders>
              <w:top w:val="nil"/>
              <w:left w:val="nil"/>
              <w:bottom w:val="single" w:sz="4" w:space="0" w:color="auto"/>
              <w:right w:val="single" w:sz="4" w:space="0" w:color="auto"/>
            </w:tcBorders>
            <w:shd w:val="clear" w:color="000000" w:fill="D9D9D9"/>
            <w:noWrap/>
            <w:vAlign w:val="center"/>
            <w:hideMark/>
          </w:tcPr>
          <w:p w14:paraId="03CF49B1" w14:textId="5FCD2A4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329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90" w:type="pct"/>
            <w:tcBorders>
              <w:top w:val="nil"/>
              <w:left w:val="nil"/>
              <w:bottom w:val="single" w:sz="4" w:space="0" w:color="auto"/>
              <w:right w:val="single" w:sz="4" w:space="0" w:color="auto"/>
            </w:tcBorders>
            <w:shd w:val="clear" w:color="000000" w:fill="D9D9D9"/>
            <w:noWrap/>
            <w:vAlign w:val="center"/>
            <w:hideMark/>
          </w:tcPr>
          <w:p w14:paraId="424ABC14" w14:textId="0C86305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883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323" w:type="pct"/>
            <w:tcBorders>
              <w:top w:val="nil"/>
              <w:left w:val="nil"/>
              <w:bottom w:val="single" w:sz="4" w:space="0" w:color="auto"/>
              <w:right w:val="single" w:sz="4" w:space="0" w:color="auto"/>
            </w:tcBorders>
            <w:shd w:val="clear" w:color="000000" w:fill="D9D9D9"/>
            <w:noWrap/>
            <w:vAlign w:val="center"/>
            <w:hideMark/>
          </w:tcPr>
          <w:p w14:paraId="481E2E9F" w14:textId="7C93CCA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748</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323" w:type="pct"/>
            <w:tcBorders>
              <w:top w:val="nil"/>
              <w:left w:val="nil"/>
              <w:bottom w:val="single" w:sz="4" w:space="0" w:color="auto"/>
              <w:right w:val="single" w:sz="4" w:space="0" w:color="auto"/>
            </w:tcBorders>
            <w:shd w:val="clear" w:color="000000" w:fill="D9D9D9"/>
            <w:noWrap/>
            <w:vAlign w:val="center"/>
            <w:hideMark/>
          </w:tcPr>
          <w:p w14:paraId="48EF5E0E" w14:textId="60EB4AC3"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937</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21F82630" w14:textId="3DE1D8B8"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675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47DDD6E1" w14:textId="71221C5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703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323" w:type="pct"/>
            <w:tcBorders>
              <w:top w:val="nil"/>
              <w:left w:val="nil"/>
              <w:bottom w:val="single" w:sz="4" w:space="0" w:color="auto"/>
              <w:right w:val="single" w:sz="4" w:space="0" w:color="auto"/>
            </w:tcBorders>
            <w:shd w:val="clear" w:color="000000" w:fill="D9D9D9"/>
            <w:noWrap/>
            <w:vAlign w:val="center"/>
            <w:hideMark/>
          </w:tcPr>
          <w:p w14:paraId="24894E9B" w14:textId="3853ED65"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17</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946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4299541E" w14:textId="20386112"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214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323" w:type="pct"/>
            <w:tcBorders>
              <w:top w:val="nil"/>
              <w:left w:val="nil"/>
              <w:bottom w:val="single" w:sz="4" w:space="0" w:color="auto"/>
              <w:right w:val="single" w:sz="4" w:space="0" w:color="auto"/>
            </w:tcBorders>
            <w:shd w:val="clear" w:color="000000" w:fill="D9D9D9"/>
            <w:noWrap/>
            <w:vAlign w:val="center"/>
            <w:hideMark/>
          </w:tcPr>
          <w:p w14:paraId="0F3CEB80" w14:textId="04CCF511"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323" w:type="pct"/>
            <w:tcBorders>
              <w:top w:val="nil"/>
              <w:left w:val="nil"/>
              <w:bottom w:val="single" w:sz="4" w:space="0" w:color="auto"/>
              <w:right w:val="single" w:sz="4" w:space="0" w:color="auto"/>
            </w:tcBorders>
            <w:shd w:val="clear" w:color="000000" w:fill="D9D9D9"/>
            <w:noWrap/>
            <w:vAlign w:val="center"/>
            <w:hideMark/>
          </w:tcPr>
          <w:p w14:paraId="2F2356DB" w14:textId="14A32F2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503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89" w:type="pct"/>
            <w:tcBorders>
              <w:top w:val="nil"/>
              <w:left w:val="nil"/>
              <w:bottom w:val="single" w:sz="4" w:space="0" w:color="auto"/>
              <w:right w:val="single" w:sz="4" w:space="0" w:color="auto"/>
            </w:tcBorders>
            <w:shd w:val="clear" w:color="000000" w:fill="D9D9D9"/>
            <w:noWrap/>
            <w:vAlign w:val="center"/>
            <w:hideMark/>
          </w:tcPr>
          <w:p w14:paraId="79C7E2BA" w14:textId="7DEA3541"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474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r>
      <w:tr w:rsidR="0029377D" w:rsidRPr="00362D10" w14:paraId="7B3774CD"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2FFCA412" w14:textId="4DE5B04E"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21121 - Изданачке мешовите шуме букве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55BA4BC4" w14:textId="26373BC4"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букве и осталих лишћара и четинара</w:t>
            </w:r>
          </w:p>
        </w:tc>
        <w:tc>
          <w:tcPr>
            <w:tcW w:w="391" w:type="pct"/>
            <w:tcBorders>
              <w:top w:val="nil"/>
              <w:left w:val="nil"/>
              <w:bottom w:val="single" w:sz="4" w:space="0" w:color="auto"/>
              <w:right w:val="single" w:sz="4" w:space="0" w:color="auto"/>
            </w:tcBorders>
            <w:noWrap/>
            <w:vAlign w:val="center"/>
            <w:hideMark/>
          </w:tcPr>
          <w:p w14:paraId="66F9786A" w14:textId="242B021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290" w:type="pct"/>
            <w:tcBorders>
              <w:top w:val="nil"/>
              <w:left w:val="nil"/>
              <w:bottom w:val="single" w:sz="4" w:space="0" w:color="auto"/>
              <w:right w:val="single" w:sz="4" w:space="0" w:color="auto"/>
            </w:tcBorders>
            <w:noWrap/>
            <w:vAlign w:val="center"/>
            <w:hideMark/>
          </w:tcPr>
          <w:p w14:paraId="0B8D6F06" w14:textId="27D8CD6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4BE8FDF7" w14:textId="169F72B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4463BCD4" w14:textId="75AAEE5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14FF186" w14:textId="586BA45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617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2F179B9" w14:textId="6A45046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444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74D77217" w14:textId="69C6D32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0840CBED" w14:textId="0B6E77E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38DC0868" w14:textId="30B7CEA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326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6C3B584B" w14:textId="39D1CA3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9" w:type="pct"/>
            <w:tcBorders>
              <w:top w:val="nil"/>
              <w:left w:val="nil"/>
              <w:bottom w:val="single" w:sz="4" w:space="0" w:color="auto"/>
              <w:right w:val="single" w:sz="4" w:space="0" w:color="auto"/>
            </w:tcBorders>
            <w:noWrap/>
            <w:vAlign w:val="center"/>
            <w:hideMark/>
          </w:tcPr>
          <w:p w14:paraId="3BB71F45" w14:textId="74438B1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4DC192AA"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1988DB67"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2620 - Изданачке мешовите шуме храстова</w:t>
            </w:r>
          </w:p>
        </w:tc>
        <w:tc>
          <w:tcPr>
            <w:tcW w:w="391" w:type="pct"/>
            <w:tcBorders>
              <w:top w:val="nil"/>
              <w:left w:val="nil"/>
              <w:bottom w:val="single" w:sz="4" w:space="0" w:color="auto"/>
              <w:right w:val="single" w:sz="4" w:space="0" w:color="auto"/>
            </w:tcBorders>
            <w:noWrap/>
            <w:vAlign w:val="center"/>
            <w:hideMark/>
          </w:tcPr>
          <w:p w14:paraId="3255CCDE" w14:textId="1950241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90" w:type="pct"/>
            <w:tcBorders>
              <w:top w:val="nil"/>
              <w:left w:val="nil"/>
              <w:bottom w:val="single" w:sz="4" w:space="0" w:color="auto"/>
              <w:right w:val="single" w:sz="4" w:space="0" w:color="auto"/>
            </w:tcBorders>
            <w:noWrap/>
            <w:vAlign w:val="center"/>
            <w:hideMark/>
          </w:tcPr>
          <w:p w14:paraId="20A1414F" w14:textId="2831369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65533350" w14:textId="4AC72E7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43E46612" w14:textId="2319328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146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2C2C8A7F" w14:textId="4875103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174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3C9E854" w14:textId="2D2AF3E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33E2AF37" w14:textId="0D1015F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1A689C83" w14:textId="0C048DC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A4904AA" w14:textId="33858963"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E44B4A4" w14:textId="5200CB3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4CD2CAF9" w14:textId="6575023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72E30BEC"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24C95620" w14:textId="3A7958E0"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2621 - Изданачке мешовите шуме храстова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1624664B" w14:textId="7FA98111"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храстова и осталих лишћара</w:t>
            </w:r>
          </w:p>
        </w:tc>
        <w:tc>
          <w:tcPr>
            <w:tcW w:w="391" w:type="pct"/>
            <w:tcBorders>
              <w:top w:val="nil"/>
              <w:left w:val="nil"/>
              <w:bottom w:val="single" w:sz="4" w:space="0" w:color="auto"/>
              <w:right w:val="single" w:sz="4" w:space="0" w:color="auto"/>
            </w:tcBorders>
            <w:noWrap/>
            <w:vAlign w:val="center"/>
            <w:hideMark/>
          </w:tcPr>
          <w:p w14:paraId="0D74F941" w14:textId="283A30F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90" w:type="pct"/>
            <w:tcBorders>
              <w:top w:val="nil"/>
              <w:left w:val="nil"/>
              <w:bottom w:val="single" w:sz="4" w:space="0" w:color="auto"/>
              <w:right w:val="single" w:sz="4" w:space="0" w:color="auto"/>
            </w:tcBorders>
            <w:noWrap/>
            <w:vAlign w:val="center"/>
            <w:hideMark/>
          </w:tcPr>
          <w:p w14:paraId="5B8AFA51" w14:textId="5371F6C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7DB1EF1B" w14:textId="72012F7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529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E2EDE6A" w14:textId="1DBAFE0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538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571748DF" w14:textId="7CBF5EA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770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33536DFA" w14:textId="540588E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361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22AED6EE" w14:textId="19BE724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8782A66" w14:textId="66EBA3A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760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4FF5EE7" w14:textId="6E39B51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423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73E88135" w14:textId="3BEAE38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104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89" w:type="pct"/>
            <w:tcBorders>
              <w:top w:val="nil"/>
              <w:left w:val="nil"/>
              <w:bottom w:val="single" w:sz="4" w:space="0" w:color="auto"/>
              <w:right w:val="single" w:sz="4" w:space="0" w:color="auto"/>
            </w:tcBorders>
            <w:noWrap/>
            <w:vAlign w:val="center"/>
            <w:hideMark/>
          </w:tcPr>
          <w:p w14:paraId="39B1BE6C" w14:textId="3BC4D4D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r>
      <w:tr w:rsidR="0029377D" w:rsidRPr="00362D10" w14:paraId="64E47B16"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05E9C877" w14:textId="7579C0D5"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2721 - Изданачке мешовите шуме липа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0B4D6302" w14:textId="5C53622A"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липе и осталих лишћара</w:t>
            </w:r>
          </w:p>
        </w:tc>
        <w:tc>
          <w:tcPr>
            <w:tcW w:w="391" w:type="pct"/>
            <w:tcBorders>
              <w:top w:val="nil"/>
              <w:left w:val="nil"/>
              <w:bottom w:val="single" w:sz="4" w:space="0" w:color="auto"/>
              <w:right w:val="single" w:sz="4" w:space="0" w:color="auto"/>
            </w:tcBorders>
            <w:noWrap/>
            <w:vAlign w:val="center"/>
            <w:hideMark/>
          </w:tcPr>
          <w:p w14:paraId="32DC0A63" w14:textId="769CF6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629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290" w:type="pct"/>
            <w:tcBorders>
              <w:top w:val="nil"/>
              <w:left w:val="nil"/>
              <w:bottom w:val="single" w:sz="4" w:space="0" w:color="auto"/>
              <w:right w:val="single" w:sz="4" w:space="0" w:color="auto"/>
            </w:tcBorders>
            <w:noWrap/>
            <w:vAlign w:val="center"/>
            <w:hideMark/>
          </w:tcPr>
          <w:p w14:paraId="3E873675" w14:textId="2BFEE22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796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6440ECB6" w14:textId="10A7131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332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29C5E387" w14:textId="6AEBC505"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27B66A9E" w14:textId="75521EA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424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1C24E832" w14:textId="1EAF504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493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4EEC93DD" w14:textId="79B9634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375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64F16CFC" w14:textId="5C3DB35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039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1CEEE860" w14:textId="2F15191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45562C6" w14:textId="0EB4DCA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135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289" w:type="pct"/>
            <w:tcBorders>
              <w:top w:val="nil"/>
              <w:left w:val="nil"/>
              <w:bottom w:val="single" w:sz="4" w:space="0" w:color="auto"/>
              <w:right w:val="single" w:sz="4" w:space="0" w:color="auto"/>
            </w:tcBorders>
            <w:noWrap/>
            <w:vAlign w:val="center"/>
            <w:hideMark/>
          </w:tcPr>
          <w:p w14:paraId="2ABB0CBD" w14:textId="67C75AE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r>
      <w:tr w:rsidR="0029377D" w:rsidRPr="00362D10" w14:paraId="43B84479"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2C52DF53"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2810 - Високе мешовите шуме ОТЛ</w:t>
            </w:r>
          </w:p>
        </w:tc>
        <w:tc>
          <w:tcPr>
            <w:tcW w:w="391" w:type="pct"/>
            <w:tcBorders>
              <w:top w:val="nil"/>
              <w:left w:val="nil"/>
              <w:bottom w:val="single" w:sz="4" w:space="0" w:color="auto"/>
              <w:right w:val="single" w:sz="4" w:space="0" w:color="auto"/>
            </w:tcBorders>
            <w:noWrap/>
            <w:vAlign w:val="center"/>
            <w:hideMark/>
          </w:tcPr>
          <w:p w14:paraId="024E2EF3" w14:textId="73B1539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290" w:type="pct"/>
            <w:tcBorders>
              <w:top w:val="nil"/>
              <w:left w:val="nil"/>
              <w:bottom w:val="single" w:sz="4" w:space="0" w:color="auto"/>
              <w:right w:val="single" w:sz="4" w:space="0" w:color="auto"/>
            </w:tcBorders>
            <w:noWrap/>
            <w:vAlign w:val="center"/>
            <w:hideMark/>
          </w:tcPr>
          <w:p w14:paraId="0C6BD1CF" w14:textId="75CE040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1F5CA827" w14:textId="2D3C053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40ABA23F" w14:textId="4BA7B2F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137C1D6C" w14:textId="3E7A067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31</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1B8181D1" w14:textId="4640250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525DF0A3" w14:textId="162F3607"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78E58284" w14:textId="0C9513C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7CCF1F9" w14:textId="052071A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C6BA637" w14:textId="6D3CCDC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38D44DC5" w14:textId="1BF9DDA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7FA56BAD"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0F27C1DB"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2820 - Издананачка мешовите шуме ОТЛ</w:t>
            </w:r>
          </w:p>
        </w:tc>
        <w:tc>
          <w:tcPr>
            <w:tcW w:w="391" w:type="pct"/>
            <w:tcBorders>
              <w:top w:val="nil"/>
              <w:left w:val="nil"/>
              <w:bottom w:val="single" w:sz="4" w:space="0" w:color="auto"/>
              <w:right w:val="single" w:sz="4" w:space="0" w:color="auto"/>
            </w:tcBorders>
            <w:noWrap/>
            <w:vAlign w:val="center"/>
            <w:hideMark/>
          </w:tcPr>
          <w:p w14:paraId="0344B79E" w14:textId="7FAD123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90" w:type="pct"/>
            <w:tcBorders>
              <w:top w:val="nil"/>
              <w:left w:val="nil"/>
              <w:bottom w:val="single" w:sz="4" w:space="0" w:color="auto"/>
              <w:right w:val="single" w:sz="4" w:space="0" w:color="auto"/>
            </w:tcBorders>
            <w:noWrap/>
            <w:vAlign w:val="center"/>
            <w:hideMark/>
          </w:tcPr>
          <w:p w14:paraId="7E44DFB1" w14:textId="0FB5FC2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33468B74" w14:textId="74E6602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3460BF2D" w14:textId="503FCEC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7E92F99C" w14:textId="26DA615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77ED4D3" w14:textId="70EF60F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57</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07B785F0" w14:textId="77C6D03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1</w:t>
            </w:r>
          </w:p>
        </w:tc>
        <w:tc>
          <w:tcPr>
            <w:tcW w:w="323" w:type="pct"/>
            <w:tcBorders>
              <w:top w:val="nil"/>
              <w:left w:val="nil"/>
              <w:bottom w:val="single" w:sz="4" w:space="0" w:color="auto"/>
              <w:right w:val="single" w:sz="4" w:space="0" w:color="auto"/>
            </w:tcBorders>
            <w:noWrap/>
            <w:vAlign w:val="center"/>
            <w:hideMark/>
          </w:tcPr>
          <w:p w14:paraId="2699EF27" w14:textId="42C4907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A787006" w14:textId="6DBD008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8</w:t>
            </w:r>
          </w:p>
        </w:tc>
        <w:tc>
          <w:tcPr>
            <w:tcW w:w="323" w:type="pct"/>
            <w:tcBorders>
              <w:top w:val="nil"/>
              <w:left w:val="nil"/>
              <w:bottom w:val="single" w:sz="4" w:space="0" w:color="auto"/>
              <w:right w:val="single" w:sz="4" w:space="0" w:color="auto"/>
            </w:tcBorders>
            <w:noWrap/>
            <w:vAlign w:val="center"/>
            <w:hideMark/>
          </w:tcPr>
          <w:p w14:paraId="796E939B" w14:textId="1C9F546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2221A436" w14:textId="5756CBB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016A4E89"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043B4A0D" w14:textId="6CE8DF4A"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2821 - Изданачке мешовите шуме ОТЛ </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 xml:space="preserve"> </w:t>
            </w:r>
          </w:p>
          <w:p w14:paraId="0820D7AB" w14:textId="5AE7A895"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мешовите шуме ОТЛ</w:t>
            </w:r>
          </w:p>
        </w:tc>
        <w:tc>
          <w:tcPr>
            <w:tcW w:w="391" w:type="pct"/>
            <w:tcBorders>
              <w:top w:val="nil"/>
              <w:left w:val="nil"/>
              <w:bottom w:val="single" w:sz="4" w:space="0" w:color="auto"/>
              <w:right w:val="single" w:sz="4" w:space="0" w:color="auto"/>
            </w:tcBorders>
            <w:noWrap/>
            <w:vAlign w:val="center"/>
            <w:hideMark/>
          </w:tcPr>
          <w:p w14:paraId="6EFE6C7F" w14:textId="32DAB11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822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290" w:type="pct"/>
            <w:tcBorders>
              <w:top w:val="nil"/>
              <w:left w:val="nil"/>
              <w:bottom w:val="single" w:sz="4" w:space="0" w:color="auto"/>
              <w:right w:val="single" w:sz="4" w:space="0" w:color="auto"/>
            </w:tcBorders>
            <w:noWrap/>
            <w:vAlign w:val="center"/>
            <w:hideMark/>
          </w:tcPr>
          <w:p w14:paraId="319538E0" w14:textId="3745FB3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44B3C337" w14:textId="551C774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78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3F54E6A7" w14:textId="3A969F8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264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7216E0F" w14:textId="2F0561F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305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2</w:t>
            </w:r>
          </w:p>
        </w:tc>
        <w:tc>
          <w:tcPr>
            <w:tcW w:w="323" w:type="pct"/>
            <w:tcBorders>
              <w:top w:val="nil"/>
              <w:left w:val="nil"/>
              <w:bottom w:val="single" w:sz="4" w:space="0" w:color="auto"/>
              <w:right w:val="single" w:sz="4" w:space="0" w:color="auto"/>
            </w:tcBorders>
            <w:noWrap/>
            <w:vAlign w:val="center"/>
            <w:hideMark/>
          </w:tcPr>
          <w:p w14:paraId="188803AD" w14:textId="53103C6F"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3501CF9A" w14:textId="4C45100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218612ED" w14:textId="722182FB"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2F90C89E" w14:textId="545E220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606D29EA" w14:textId="7E84615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56EDF203" w14:textId="51F1A7D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2B1A9388"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66539165" w14:textId="77777777"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2920 - Изданачке мешовите шуме багрема</w:t>
            </w:r>
          </w:p>
        </w:tc>
        <w:tc>
          <w:tcPr>
            <w:tcW w:w="391" w:type="pct"/>
            <w:tcBorders>
              <w:top w:val="nil"/>
              <w:left w:val="nil"/>
              <w:bottom w:val="single" w:sz="4" w:space="0" w:color="auto"/>
              <w:right w:val="single" w:sz="4" w:space="0" w:color="auto"/>
            </w:tcBorders>
            <w:noWrap/>
            <w:vAlign w:val="center"/>
            <w:hideMark/>
          </w:tcPr>
          <w:p w14:paraId="2EFDAF4D" w14:textId="61BB82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586</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290" w:type="pct"/>
            <w:tcBorders>
              <w:top w:val="nil"/>
              <w:left w:val="nil"/>
              <w:bottom w:val="single" w:sz="4" w:space="0" w:color="auto"/>
              <w:right w:val="single" w:sz="4" w:space="0" w:color="auto"/>
            </w:tcBorders>
            <w:noWrap/>
            <w:vAlign w:val="center"/>
            <w:hideMark/>
          </w:tcPr>
          <w:p w14:paraId="553AF995" w14:textId="69C4918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35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5285B673" w14:textId="1374781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6EB53423" w14:textId="034F7714"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198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323" w:type="pct"/>
            <w:tcBorders>
              <w:top w:val="nil"/>
              <w:left w:val="nil"/>
              <w:bottom w:val="single" w:sz="4" w:space="0" w:color="auto"/>
              <w:right w:val="single" w:sz="4" w:space="0" w:color="auto"/>
            </w:tcBorders>
            <w:noWrap/>
            <w:vAlign w:val="center"/>
            <w:hideMark/>
          </w:tcPr>
          <w:p w14:paraId="389E252A" w14:textId="5120E85A"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112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7</w:t>
            </w:r>
          </w:p>
        </w:tc>
        <w:tc>
          <w:tcPr>
            <w:tcW w:w="323" w:type="pct"/>
            <w:tcBorders>
              <w:top w:val="nil"/>
              <w:left w:val="nil"/>
              <w:bottom w:val="single" w:sz="4" w:space="0" w:color="auto"/>
              <w:right w:val="single" w:sz="4" w:space="0" w:color="auto"/>
            </w:tcBorders>
            <w:noWrap/>
            <w:vAlign w:val="center"/>
            <w:hideMark/>
          </w:tcPr>
          <w:p w14:paraId="26049F3D" w14:textId="7532814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6</w:t>
            </w:r>
          </w:p>
        </w:tc>
        <w:tc>
          <w:tcPr>
            <w:tcW w:w="323" w:type="pct"/>
            <w:tcBorders>
              <w:top w:val="nil"/>
              <w:left w:val="nil"/>
              <w:bottom w:val="single" w:sz="4" w:space="0" w:color="auto"/>
              <w:right w:val="single" w:sz="4" w:space="0" w:color="auto"/>
            </w:tcBorders>
            <w:noWrap/>
            <w:vAlign w:val="center"/>
            <w:hideMark/>
          </w:tcPr>
          <w:p w14:paraId="1A5DBEFB" w14:textId="29E43B78"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974522B" w14:textId="6DC4F52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1E80EAD4" w14:textId="7B0AF30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52BD8B20" w14:textId="58E79D9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4C8F28BC" w14:textId="0B570101"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2D3054FB" w14:textId="77777777" w:rsidTr="0029377D">
        <w:trPr>
          <w:trHeight w:val="340"/>
        </w:trPr>
        <w:tc>
          <w:tcPr>
            <w:tcW w:w="1448" w:type="pct"/>
            <w:tcBorders>
              <w:top w:val="nil"/>
              <w:left w:val="single" w:sz="4" w:space="0" w:color="auto"/>
              <w:bottom w:val="single" w:sz="4" w:space="0" w:color="auto"/>
              <w:right w:val="single" w:sz="4" w:space="0" w:color="auto"/>
            </w:tcBorders>
            <w:noWrap/>
            <w:vAlign w:val="center"/>
            <w:hideMark/>
          </w:tcPr>
          <w:p w14:paraId="52C67D01" w14:textId="2698B0F4" w:rsidR="0029377D" w:rsidRDefault="0029377D" w:rsidP="0029377D">
            <w:pPr>
              <w:spacing w:after="0" w:line="240" w:lineRule="auto"/>
              <w:rPr>
                <w:rFonts w:ascii="Times New Roman" w:eastAsia="Times New Roman" w:hAnsi="Times New Roman" w:cs="Times New Roman"/>
                <w:color w:val="000000"/>
                <w:sz w:val="18"/>
                <w:szCs w:val="18"/>
                <w:lang w:val="sr-Cyrl-RS"/>
              </w:rPr>
            </w:pPr>
            <w:r w:rsidRPr="00362D10">
              <w:rPr>
                <w:rFonts w:ascii="Times New Roman" w:eastAsia="Times New Roman" w:hAnsi="Times New Roman" w:cs="Times New Roman"/>
                <w:color w:val="000000"/>
                <w:sz w:val="18"/>
                <w:szCs w:val="18"/>
              </w:rPr>
              <w:t xml:space="preserve">31211 - Високе мешовите шуме борова </w:t>
            </w:r>
            <w:r>
              <w:rPr>
                <w:rFonts w:ascii="Times New Roman" w:eastAsia="Times New Roman" w:hAnsi="Times New Roman" w:cs="Times New Roman"/>
                <w:color w:val="000000"/>
                <w:sz w:val="18"/>
                <w:szCs w:val="18"/>
              </w:rPr>
              <w:t>–</w:t>
            </w:r>
          </w:p>
          <w:p w14:paraId="359A9D14" w14:textId="3CCAFFDC" w:rsidR="0029377D" w:rsidRPr="00362D10" w:rsidRDefault="0029377D" w:rsidP="0029377D">
            <w:pPr>
              <w:spacing w:after="0" w:line="240" w:lineRule="auto"/>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Високе шуме лишћара и четинара</w:t>
            </w:r>
          </w:p>
        </w:tc>
        <w:tc>
          <w:tcPr>
            <w:tcW w:w="391" w:type="pct"/>
            <w:tcBorders>
              <w:top w:val="nil"/>
              <w:left w:val="nil"/>
              <w:bottom w:val="single" w:sz="4" w:space="0" w:color="auto"/>
              <w:right w:val="single" w:sz="4" w:space="0" w:color="auto"/>
            </w:tcBorders>
            <w:noWrap/>
            <w:vAlign w:val="center"/>
            <w:hideMark/>
          </w:tcPr>
          <w:p w14:paraId="0788C57C" w14:textId="3970E3E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645</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9</w:t>
            </w:r>
          </w:p>
        </w:tc>
        <w:tc>
          <w:tcPr>
            <w:tcW w:w="290" w:type="pct"/>
            <w:tcBorders>
              <w:top w:val="nil"/>
              <w:left w:val="nil"/>
              <w:bottom w:val="single" w:sz="4" w:space="0" w:color="auto"/>
              <w:right w:val="single" w:sz="4" w:space="0" w:color="auto"/>
            </w:tcBorders>
            <w:noWrap/>
            <w:vAlign w:val="center"/>
            <w:hideMark/>
          </w:tcPr>
          <w:p w14:paraId="250CE8E3" w14:textId="4E32ABE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B4F00D6" w14:textId="4CA8753E"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99</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20E010AC" w14:textId="131D49BD"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293</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4</w:t>
            </w:r>
          </w:p>
        </w:tc>
        <w:tc>
          <w:tcPr>
            <w:tcW w:w="323" w:type="pct"/>
            <w:tcBorders>
              <w:top w:val="nil"/>
              <w:left w:val="nil"/>
              <w:bottom w:val="single" w:sz="4" w:space="0" w:color="auto"/>
              <w:right w:val="single" w:sz="4" w:space="0" w:color="auto"/>
            </w:tcBorders>
            <w:noWrap/>
            <w:vAlign w:val="center"/>
            <w:hideMark/>
          </w:tcPr>
          <w:p w14:paraId="4EEC64EF" w14:textId="29A379A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184</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3</w:t>
            </w:r>
          </w:p>
        </w:tc>
        <w:tc>
          <w:tcPr>
            <w:tcW w:w="323" w:type="pct"/>
            <w:tcBorders>
              <w:top w:val="nil"/>
              <w:left w:val="nil"/>
              <w:bottom w:val="single" w:sz="4" w:space="0" w:color="auto"/>
              <w:right w:val="single" w:sz="4" w:space="0" w:color="auto"/>
            </w:tcBorders>
            <w:noWrap/>
            <w:vAlign w:val="center"/>
            <w:hideMark/>
          </w:tcPr>
          <w:p w14:paraId="5DE9057B" w14:textId="4AFAED5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52</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4F8425A9" w14:textId="4AEA60B0"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5</w:t>
            </w:r>
          </w:p>
        </w:tc>
        <w:tc>
          <w:tcPr>
            <w:tcW w:w="323" w:type="pct"/>
            <w:tcBorders>
              <w:top w:val="nil"/>
              <w:left w:val="nil"/>
              <w:bottom w:val="single" w:sz="4" w:space="0" w:color="auto"/>
              <w:right w:val="single" w:sz="4" w:space="0" w:color="auto"/>
            </w:tcBorders>
            <w:noWrap/>
            <w:vAlign w:val="center"/>
            <w:hideMark/>
          </w:tcPr>
          <w:p w14:paraId="1BA5A667" w14:textId="47FEDF5C"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3CED875F" w14:textId="79183CA2"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323" w:type="pct"/>
            <w:tcBorders>
              <w:top w:val="nil"/>
              <w:left w:val="nil"/>
              <w:bottom w:val="single" w:sz="4" w:space="0" w:color="auto"/>
              <w:right w:val="single" w:sz="4" w:space="0" w:color="auto"/>
            </w:tcBorders>
            <w:noWrap/>
            <w:vAlign w:val="center"/>
            <w:hideMark/>
          </w:tcPr>
          <w:p w14:paraId="7F6F2C10" w14:textId="3957B5C9"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c>
          <w:tcPr>
            <w:tcW w:w="289" w:type="pct"/>
            <w:tcBorders>
              <w:top w:val="nil"/>
              <w:left w:val="nil"/>
              <w:bottom w:val="single" w:sz="4" w:space="0" w:color="auto"/>
              <w:right w:val="single" w:sz="4" w:space="0" w:color="auto"/>
            </w:tcBorders>
            <w:noWrap/>
            <w:vAlign w:val="center"/>
            <w:hideMark/>
          </w:tcPr>
          <w:p w14:paraId="66FA58DF" w14:textId="2C48DC66" w:rsidR="0029377D" w:rsidRPr="00362D10" w:rsidRDefault="0029377D" w:rsidP="0029377D">
            <w:pPr>
              <w:spacing w:after="0" w:line="240" w:lineRule="auto"/>
              <w:jc w:val="right"/>
              <w:rPr>
                <w:rFonts w:ascii="Times New Roman" w:eastAsia="Times New Roman" w:hAnsi="Times New Roman" w:cs="Times New Roman"/>
                <w:color w:val="000000"/>
                <w:sz w:val="18"/>
                <w:szCs w:val="18"/>
              </w:rPr>
            </w:pPr>
            <w:r w:rsidRPr="00362D1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362D10">
              <w:rPr>
                <w:rFonts w:ascii="Times New Roman" w:eastAsia="Times New Roman" w:hAnsi="Times New Roman" w:cs="Times New Roman"/>
                <w:color w:val="000000"/>
                <w:sz w:val="18"/>
                <w:szCs w:val="18"/>
              </w:rPr>
              <w:t>0</w:t>
            </w:r>
          </w:p>
        </w:tc>
      </w:tr>
      <w:tr w:rsidR="0029377D" w:rsidRPr="00362D10" w14:paraId="02A36404" w14:textId="77777777" w:rsidTr="0029377D">
        <w:trPr>
          <w:trHeight w:val="340"/>
        </w:trPr>
        <w:tc>
          <w:tcPr>
            <w:tcW w:w="1448" w:type="pct"/>
            <w:tcBorders>
              <w:top w:val="nil"/>
              <w:left w:val="single" w:sz="4" w:space="0" w:color="auto"/>
              <w:bottom w:val="single" w:sz="4" w:space="0" w:color="auto"/>
              <w:right w:val="single" w:sz="4" w:space="0" w:color="auto"/>
            </w:tcBorders>
            <w:shd w:val="clear" w:color="000000" w:fill="D9D9D9"/>
            <w:noWrap/>
            <w:vAlign w:val="center"/>
            <w:hideMark/>
          </w:tcPr>
          <w:p w14:paraId="3238DF3A" w14:textId="77777777" w:rsidR="0029377D" w:rsidRPr="00362D10" w:rsidRDefault="0029377D" w:rsidP="0029377D">
            <w:pPr>
              <w:spacing w:after="0" w:line="240" w:lineRule="auto"/>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УКУПНО ГЈ</w:t>
            </w:r>
          </w:p>
        </w:tc>
        <w:tc>
          <w:tcPr>
            <w:tcW w:w="391" w:type="pct"/>
            <w:tcBorders>
              <w:top w:val="nil"/>
              <w:left w:val="nil"/>
              <w:bottom w:val="single" w:sz="4" w:space="0" w:color="auto"/>
              <w:right w:val="single" w:sz="4" w:space="0" w:color="auto"/>
            </w:tcBorders>
            <w:shd w:val="clear" w:color="000000" w:fill="D9D9D9"/>
            <w:noWrap/>
            <w:vAlign w:val="center"/>
            <w:hideMark/>
          </w:tcPr>
          <w:p w14:paraId="4AD876D5" w14:textId="5045F037"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329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290" w:type="pct"/>
            <w:tcBorders>
              <w:top w:val="nil"/>
              <w:left w:val="nil"/>
              <w:bottom w:val="single" w:sz="4" w:space="0" w:color="auto"/>
              <w:right w:val="single" w:sz="4" w:space="0" w:color="auto"/>
            </w:tcBorders>
            <w:shd w:val="clear" w:color="000000" w:fill="D9D9D9"/>
            <w:noWrap/>
            <w:vAlign w:val="center"/>
            <w:hideMark/>
          </w:tcPr>
          <w:p w14:paraId="6D539D25" w14:textId="4C256E4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883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w:t>
            </w:r>
          </w:p>
        </w:tc>
        <w:tc>
          <w:tcPr>
            <w:tcW w:w="323" w:type="pct"/>
            <w:tcBorders>
              <w:top w:val="nil"/>
              <w:left w:val="nil"/>
              <w:bottom w:val="single" w:sz="4" w:space="0" w:color="auto"/>
              <w:right w:val="single" w:sz="4" w:space="0" w:color="auto"/>
            </w:tcBorders>
            <w:shd w:val="clear" w:color="000000" w:fill="D9D9D9"/>
            <w:noWrap/>
            <w:vAlign w:val="center"/>
            <w:hideMark/>
          </w:tcPr>
          <w:p w14:paraId="3BC0977E" w14:textId="02050B7D"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748</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323" w:type="pct"/>
            <w:tcBorders>
              <w:top w:val="nil"/>
              <w:left w:val="nil"/>
              <w:bottom w:val="single" w:sz="4" w:space="0" w:color="auto"/>
              <w:right w:val="single" w:sz="4" w:space="0" w:color="auto"/>
            </w:tcBorders>
            <w:shd w:val="clear" w:color="000000" w:fill="D9D9D9"/>
            <w:noWrap/>
            <w:vAlign w:val="center"/>
            <w:hideMark/>
          </w:tcPr>
          <w:p w14:paraId="66808AC6" w14:textId="25A33C6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937</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6C58AB23" w14:textId="64BB9EBB"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39</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675</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4</w:t>
            </w:r>
          </w:p>
        </w:tc>
        <w:tc>
          <w:tcPr>
            <w:tcW w:w="323" w:type="pct"/>
            <w:tcBorders>
              <w:top w:val="nil"/>
              <w:left w:val="nil"/>
              <w:bottom w:val="single" w:sz="4" w:space="0" w:color="auto"/>
              <w:right w:val="single" w:sz="4" w:space="0" w:color="auto"/>
            </w:tcBorders>
            <w:shd w:val="clear" w:color="000000" w:fill="D9D9D9"/>
            <w:noWrap/>
            <w:vAlign w:val="center"/>
            <w:hideMark/>
          </w:tcPr>
          <w:p w14:paraId="20AA5C6C" w14:textId="090C8ED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33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703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0</w:t>
            </w:r>
          </w:p>
        </w:tc>
        <w:tc>
          <w:tcPr>
            <w:tcW w:w="323" w:type="pct"/>
            <w:tcBorders>
              <w:top w:val="nil"/>
              <w:left w:val="nil"/>
              <w:bottom w:val="single" w:sz="4" w:space="0" w:color="auto"/>
              <w:right w:val="single" w:sz="4" w:space="0" w:color="auto"/>
            </w:tcBorders>
            <w:shd w:val="clear" w:color="000000" w:fill="D9D9D9"/>
            <w:noWrap/>
            <w:vAlign w:val="center"/>
            <w:hideMark/>
          </w:tcPr>
          <w:p w14:paraId="42A854B4" w14:textId="01A46898"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17</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946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c>
          <w:tcPr>
            <w:tcW w:w="323" w:type="pct"/>
            <w:tcBorders>
              <w:top w:val="nil"/>
              <w:left w:val="nil"/>
              <w:bottom w:val="single" w:sz="4" w:space="0" w:color="auto"/>
              <w:right w:val="single" w:sz="4" w:space="0" w:color="auto"/>
            </w:tcBorders>
            <w:shd w:val="clear" w:color="000000" w:fill="D9D9D9"/>
            <w:noWrap/>
            <w:vAlign w:val="center"/>
            <w:hideMark/>
          </w:tcPr>
          <w:p w14:paraId="4EC66371" w14:textId="7AFF3B1F"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6</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214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3</w:t>
            </w:r>
          </w:p>
        </w:tc>
        <w:tc>
          <w:tcPr>
            <w:tcW w:w="323" w:type="pct"/>
            <w:tcBorders>
              <w:top w:val="nil"/>
              <w:left w:val="nil"/>
              <w:bottom w:val="single" w:sz="4" w:space="0" w:color="auto"/>
              <w:right w:val="single" w:sz="4" w:space="0" w:color="auto"/>
            </w:tcBorders>
            <w:shd w:val="clear" w:color="000000" w:fill="D9D9D9"/>
            <w:noWrap/>
            <w:vAlign w:val="center"/>
            <w:hideMark/>
          </w:tcPr>
          <w:p w14:paraId="2BE1CF07" w14:textId="16098EB9"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242</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1</w:t>
            </w:r>
          </w:p>
        </w:tc>
        <w:tc>
          <w:tcPr>
            <w:tcW w:w="323" w:type="pct"/>
            <w:tcBorders>
              <w:top w:val="nil"/>
              <w:left w:val="nil"/>
              <w:bottom w:val="single" w:sz="4" w:space="0" w:color="auto"/>
              <w:right w:val="single" w:sz="4" w:space="0" w:color="auto"/>
            </w:tcBorders>
            <w:shd w:val="clear" w:color="000000" w:fill="D9D9D9"/>
            <w:noWrap/>
            <w:vAlign w:val="center"/>
            <w:hideMark/>
          </w:tcPr>
          <w:p w14:paraId="10D00561" w14:textId="45CA6A08"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503</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2</w:t>
            </w:r>
          </w:p>
        </w:tc>
        <w:tc>
          <w:tcPr>
            <w:tcW w:w="289" w:type="pct"/>
            <w:tcBorders>
              <w:top w:val="nil"/>
              <w:left w:val="nil"/>
              <w:bottom w:val="single" w:sz="4" w:space="0" w:color="auto"/>
              <w:right w:val="single" w:sz="4" w:space="0" w:color="auto"/>
            </w:tcBorders>
            <w:shd w:val="clear" w:color="000000" w:fill="D9D9D9"/>
            <w:noWrap/>
            <w:vAlign w:val="center"/>
            <w:hideMark/>
          </w:tcPr>
          <w:p w14:paraId="176B18CE" w14:textId="57046984" w:rsidR="0029377D" w:rsidRPr="00362D10" w:rsidRDefault="0029377D" w:rsidP="0029377D">
            <w:pPr>
              <w:spacing w:after="0" w:line="240" w:lineRule="auto"/>
              <w:jc w:val="right"/>
              <w:rPr>
                <w:rFonts w:ascii="Times New Roman" w:eastAsia="Times New Roman" w:hAnsi="Times New Roman" w:cs="Times New Roman"/>
                <w:b/>
                <w:bCs/>
                <w:color w:val="000000"/>
                <w:sz w:val="18"/>
                <w:szCs w:val="18"/>
              </w:rPr>
            </w:pPr>
            <w:r w:rsidRPr="00362D10">
              <w:rPr>
                <w:rFonts w:ascii="Times New Roman" w:eastAsia="Times New Roman" w:hAnsi="Times New Roman" w:cs="Times New Roman"/>
                <w:b/>
                <w:bCs/>
                <w:color w:val="000000"/>
                <w:sz w:val="18"/>
                <w:szCs w:val="18"/>
              </w:rPr>
              <w:t>474</w:t>
            </w:r>
            <w:r>
              <w:rPr>
                <w:rFonts w:ascii="Times New Roman" w:eastAsia="Times New Roman" w:hAnsi="Times New Roman" w:cs="Times New Roman"/>
                <w:b/>
                <w:bCs/>
                <w:color w:val="000000"/>
                <w:sz w:val="18"/>
                <w:szCs w:val="18"/>
              </w:rPr>
              <w:t>,</w:t>
            </w:r>
            <w:r w:rsidRPr="00362D10">
              <w:rPr>
                <w:rFonts w:ascii="Times New Roman" w:eastAsia="Times New Roman" w:hAnsi="Times New Roman" w:cs="Times New Roman"/>
                <w:b/>
                <w:bCs/>
                <w:color w:val="000000"/>
                <w:sz w:val="18"/>
                <w:szCs w:val="18"/>
              </w:rPr>
              <w:t>9</w:t>
            </w:r>
          </w:p>
        </w:tc>
      </w:tr>
    </w:tbl>
    <w:p w14:paraId="247B34AD" w14:textId="61D96D05" w:rsidR="00346A64" w:rsidRPr="00C4245F" w:rsidRDefault="00191F85" w:rsidP="006D0E54">
      <w:pPr>
        <w:spacing w:before="120" w:after="0"/>
        <w:jc w:val="center"/>
        <w:rPr>
          <w:rFonts w:cstheme="minorHAnsi"/>
          <w:sz w:val="24"/>
          <w:lang w:val="sr-Cyrl-RS"/>
        </w:rPr>
      </w:pPr>
      <w:r>
        <w:rPr>
          <w:rFonts w:cstheme="minorHAnsi"/>
          <w:sz w:val="24"/>
          <w:lang w:val="sr-Cyrl-RS"/>
        </w:rPr>
        <w:t>Табела бр.15</w:t>
      </w:r>
      <w:r w:rsidR="00346A64" w:rsidRPr="00C4245F">
        <w:rPr>
          <w:rFonts w:cstheme="minorHAnsi"/>
          <w:sz w:val="24"/>
          <w:lang w:val="sr-Cyrl-RS"/>
        </w:rPr>
        <w:t>. Приказ дебљинске структуре по врсти дрвећа</w:t>
      </w:r>
    </w:p>
    <w:tbl>
      <w:tblPr>
        <w:tblW w:w="5000" w:type="pct"/>
        <w:tblLook w:val="04A0" w:firstRow="1" w:lastRow="0" w:firstColumn="1" w:lastColumn="0" w:noHBand="0" w:noVBand="1"/>
      </w:tblPr>
      <w:tblGrid>
        <w:gridCol w:w="3881"/>
        <w:gridCol w:w="1134"/>
        <w:gridCol w:w="839"/>
        <w:gridCol w:w="935"/>
        <w:gridCol w:w="935"/>
        <w:gridCol w:w="935"/>
        <w:gridCol w:w="935"/>
        <w:gridCol w:w="935"/>
        <w:gridCol w:w="935"/>
        <w:gridCol w:w="935"/>
        <w:gridCol w:w="935"/>
        <w:gridCol w:w="836"/>
      </w:tblGrid>
      <w:tr w:rsidR="00A30DFB" w:rsidRPr="00A30DFB" w14:paraId="202E097F" w14:textId="77777777" w:rsidTr="00A30DFB">
        <w:trPr>
          <w:trHeight w:val="285"/>
          <w:tblHeader/>
        </w:trPr>
        <w:tc>
          <w:tcPr>
            <w:tcW w:w="136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701036"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Врста дрвета</w:t>
            </w:r>
          </w:p>
        </w:tc>
        <w:tc>
          <w:tcPr>
            <w:tcW w:w="40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2AADC0"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Запремина</w:t>
            </w:r>
          </w:p>
        </w:tc>
        <w:tc>
          <w:tcPr>
            <w:tcW w:w="3230"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1F587931"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Д   Е   Б   Љ   И   Н   С   К   И        Р   А   З   Р   Е   Д   И</w:t>
            </w:r>
          </w:p>
        </w:tc>
      </w:tr>
      <w:tr w:rsidR="00A30DFB" w:rsidRPr="00A30DFB" w14:paraId="5841EC23" w14:textId="77777777" w:rsidTr="0029377D">
        <w:trPr>
          <w:trHeight w:val="285"/>
          <w:tblHeader/>
        </w:trPr>
        <w:tc>
          <w:tcPr>
            <w:tcW w:w="1369" w:type="pct"/>
            <w:vMerge/>
            <w:tcBorders>
              <w:top w:val="single" w:sz="4" w:space="0" w:color="auto"/>
              <w:left w:val="single" w:sz="4" w:space="0" w:color="auto"/>
              <w:bottom w:val="single" w:sz="4" w:space="0" w:color="auto"/>
              <w:right w:val="single" w:sz="4" w:space="0" w:color="auto"/>
            </w:tcBorders>
            <w:vAlign w:val="center"/>
            <w:hideMark/>
          </w:tcPr>
          <w:p w14:paraId="212F058F" w14:textId="77777777" w:rsidR="00A30DFB" w:rsidRPr="00A30DFB" w:rsidRDefault="00A30DFB" w:rsidP="00A30DFB">
            <w:pPr>
              <w:spacing w:after="0" w:line="240" w:lineRule="auto"/>
              <w:rPr>
                <w:rFonts w:ascii="Times New Roman" w:eastAsia="Times New Roman" w:hAnsi="Times New Roman" w:cs="Times New Roman"/>
                <w:b/>
                <w:bCs/>
                <w:color w:val="000000"/>
                <w:sz w:val="16"/>
                <w:szCs w:val="16"/>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23F5102C" w14:textId="77777777" w:rsidR="00A30DFB" w:rsidRPr="00A30DFB" w:rsidRDefault="00A30DFB" w:rsidP="00A30DFB">
            <w:pPr>
              <w:spacing w:after="0" w:line="240" w:lineRule="auto"/>
              <w:rPr>
                <w:rFonts w:ascii="Times New Roman" w:eastAsia="Times New Roman" w:hAnsi="Times New Roman" w:cs="Times New Roman"/>
                <w:b/>
                <w:bCs/>
                <w:color w:val="000000"/>
                <w:sz w:val="16"/>
                <w:szCs w:val="16"/>
              </w:rPr>
            </w:pPr>
          </w:p>
        </w:tc>
        <w:tc>
          <w:tcPr>
            <w:tcW w:w="296" w:type="pct"/>
            <w:tcBorders>
              <w:top w:val="nil"/>
              <w:left w:val="nil"/>
              <w:bottom w:val="single" w:sz="4" w:space="0" w:color="auto"/>
              <w:right w:val="single" w:sz="4" w:space="0" w:color="auto"/>
            </w:tcBorders>
            <w:shd w:val="clear" w:color="000000" w:fill="BFBFBF"/>
            <w:noWrap/>
            <w:vAlign w:val="center"/>
            <w:hideMark/>
          </w:tcPr>
          <w:p w14:paraId="0B7A3DEE"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O</w:t>
            </w:r>
          </w:p>
        </w:tc>
        <w:tc>
          <w:tcPr>
            <w:tcW w:w="330" w:type="pct"/>
            <w:tcBorders>
              <w:top w:val="nil"/>
              <w:left w:val="nil"/>
              <w:bottom w:val="single" w:sz="4" w:space="0" w:color="auto"/>
              <w:right w:val="single" w:sz="4" w:space="0" w:color="auto"/>
            </w:tcBorders>
            <w:shd w:val="clear" w:color="000000" w:fill="BFBFBF"/>
            <w:noWrap/>
            <w:vAlign w:val="center"/>
            <w:hideMark/>
          </w:tcPr>
          <w:p w14:paraId="6BA6940C"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I</w:t>
            </w:r>
          </w:p>
        </w:tc>
        <w:tc>
          <w:tcPr>
            <w:tcW w:w="330" w:type="pct"/>
            <w:tcBorders>
              <w:top w:val="nil"/>
              <w:left w:val="nil"/>
              <w:bottom w:val="single" w:sz="4" w:space="0" w:color="auto"/>
              <w:right w:val="single" w:sz="4" w:space="0" w:color="auto"/>
            </w:tcBorders>
            <w:shd w:val="clear" w:color="000000" w:fill="BFBFBF"/>
            <w:noWrap/>
            <w:vAlign w:val="center"/>
            <w:hideMark/>
          </w:tcPr>
          <w:p w14:paraId="708A803A"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II</w:t>
            </w:r>
          </w:p>
        </w:tc>
        <w:tc>
          <w:tcPr>
            <w:tcW w:w="330" w:type="pct"/>
            <w:tcBorders>
              <w:top w:val="nil"/>
              <w:left w:val="nil"/>
              <w:bottom w:val="single" w:sz="4" w:space="0" w:color="auto"/>
              <w:right w:val="single" w:sz="4" w:space="0" w:color="auto"/>
            </w:tcBorders>
            <w:shd w:val="clear" w:color="000000" w:fill="BFBFBF"/>
            <w:noWrap/>
            <w:vAlign w:val="center"/>
            <w:hideMark/>
          </w:tcPr>
          <w:p w14:paraId="0C661241"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III</w:t>
            </w:r>
          </w:p>
        </w:tc>
        <w:tc>
          <w:tcPr>
            <w:tcW w:w="330" w:type="pct"/>
            <w:tcBorders>
              <w:top w:val="nil"/>
              <w:left w:val="nil"/>
              <w:bottom w:val="single" w:sz="4" w:space="0" w:color="auto"/>
              <w:right w:val="single" w:sz="4" w:space="0" w:color="auto"/>
            </w:tcBorders>
            <w:shd w:val="clear" w:color="000000" w:fill="BFBFBF"/>
            <w:noWrap/>
            <w:vAlign w:val="center"/>
            <w:hideMark/>
          </w:tcPr>
          <w:p w14:paraId="42D711B8"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IV</w:t>
            </w:r>
          </w:p>
        </w:tc>
        <w:tc>
          <w:tcPr>
            <w:tcW w:w="330" w:type="pct"/>
            <w:tcBorders>
              <w:top w:val="nil"/>
              <w:left w:val="nil"/>
              <w:bottom w:val="single" w:sz="4" w:space="0" w:color="auto"/>
              <w:right w:val="single" w:sz="4" w:space="0" w:color="auto"/>
            </w:tcBorders>
            <w:shd w:val="clear" w:color="000000" w:fill="BFBFBF"/>
            <w:noWrap/>
            <w:vAlign w:val="center"/>
            <w:hideMark/>
          </w:tcPr>
          <w:p w14:paraId="4FCF8BF8"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V</w:t>
            </w:r>
          </w:p>
        </w:tc>
        <w:tc>
          <w:tcPr>
            <w:tcW w:w="330" w:type="pct"/>
            <w:tcBorders>
              <w:top w:val="nil"/>
              <w:left w:val="nil"/>
              <w:bottom w:val="single" w:sz="4" w:space="0" w:color="auto"/>
              <w:right w:val="single" w:sz="4" w:space="0" w:color="auto"/>
            </w:tcBorders>
            <w:shd w:val="clear" w:color="000000" w:fill="BFBFBF"/>
            <w:noWrap/>
            <w:vAlign w:val="center"/>
            <w:hideMark/>
          </w:tcPr>
          <w:p w14:paraId="683997E9"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VI</w:t>
            </w:r>
          </w:p>
        </w:tc>
        <w:tc>
          <w:tcPr>
            <w:tcW w:w="330" w:type="pct"/>
            <w:tcBorders>
              <w:top w:val="nil"/>
              <w:left w:val="nil"/>
              <w:bottom w:val="single" w:sz="4" w:space="0" w:color="auto"/>
              <w:right w:val="single" w:sz="4" w:space="0" w:color="auto"/>
            </w:tcBorders>
            <w:shd w:val="clear" w:color="000000" w:fill="BFBFBF"/>
            <w:noWrap/>
            <w:vAlign w:val="center"/>
            <w:hideMark/>
          </w:tcPr>
          <w:p w14:paraId="0485B84A"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VII</w:t>
            </w:r>
          </w:p>
        </w:tc>
        <w:tc>
          <w:tcPr>
            <w:tcW w:w="330" w:type="pct"/>
            <w:tcBorders>
              <w:top w:val="nil"/>
              <w:left w:val="nil"/>
              <w:bottom w:val="single" w:sz="4" w:space="0" w:color="auto"/>
              <w:right w:val="single" w:sz="4" w:space="0" w:color="auto"/>
            </w:tcBorders>
            <w:shd w:val="clear" w:color="000000" w:fill="BFBFBF"/>
            <w:noWrap/>
            <w:vAlign w:val="center"/>
            <w:hideMark/>
          </w:tcPr>
          <w:p w14:paraId="18FB9EEA"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VIII</w:t>
            </w:r>
          </w:p>
        </w:tc>
        <w:tc>
          <w:tcPr>
            <w:tcW w:w="295" w:type="pct"/>
            <w:tcBorders>
              <w:top w:val="nil"/>
              <w:left w:val="nil"/>
              <w:bottom w:val="single" w:sz="4" w:space="0" w:color="auto"/>
              <w:right w:val="single" w:sz="4" w:space="0" w:color="auto"/>
            </w:tcBorders>
            <w:shd w:val="clear" w:color="000000" w:fill="BFBFBF"/>
            <w:noWrap/>
            <w:vAlign w:val="center"/>
            <w:hideMark/>
          </w:tcPr>
          <w:p w14:paraId="080C3B0C"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IX</w:t>
            </w:r>
          </w:p>
        </w:tc>
      </w:tr>
      <w:tr w:rsidR="00A30DFB" w:rsidRPr="00A30DFB" w14:paraId="022295E7" w14:textId="77777777" w:rsidTr="0029377D">
        <w:trPr>
          <w:trHeight w:val="285"/>
          <w:tblHeader/>
        </w:trPr>
        <w:tc>
          <w:tcPr>
            <w:tcW w:w="1369" w:type="pct"/>
            <w:vMerge/>
            <w:tcBorders>
              <w:top w:val="single" w:sz="4" w:space="0" w:color="auto"/>
              <w:left w:val="single" w:sz="4" w:space="0" w:color="auto"/>
              <w:bottom w:val="single" w:sz="4" w:space="0" w:color="auto"/>
              <w:right w:val="single" w:sz="4" w:space="0" w:color="auto"/>
            </w:tcBorders>
            <w:vAlign w:val="center"/>
            <w:hideMark/>
          </w:tcPr>
          <w:p w14:paraId="740CDE11" w14:textId="77777777" w:rsidR="00A30DFB" w:rsidRPr="00A30DFB" w:rsidRDefault="00A30DFB" w:rsidP="00A30DFB">
            <w:pPr>
              <w:spacing w:after="0" w:line="240" w:lineRule="auto"/>
              <w:rPr>
                <w:rFonts w:ascii="Times New Roman" w:eastAsia="Times New Roman" w:hAnsi="Times New Roman" w:cs="Times New Roman"/>
                <w:b/>
                <w:bCs/>
                <w:color w:val="000000"/>
                <w:sz w:val="16"/>
                <w:szCs w:val="16"/>
              </w:rPr>
            </w:pPr>
          </w:p>
        </w:tc>
        <w:tc>
          <w:tcPr>
            <w:tcW w:w="400" w:type="pct"/>
            <w:tcBorders>
              <w:top w:val="nil"/>
              <w:left w:val="nil"/>
              <w:bottom w:val="single" w:sz="4" w:space="0" w:color="auto"/>
              <w:right w:val="single" w:sz="4" w:space="0" w:color="auto"/>
            </w:tcBorders>
            <w:shd w:val="clear" w:color="000000" w:fill="BFBFBF"/>
            <w:noWrap/>
            <w:vAlign w:val="center"/>
            <w:hideMark/>
          </w:tcPr>
          <w:p w14:paraId="2CB02CD6"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(m3)</w:t>
            </w:r>
          </w:p>
        </w:tc>
        <w:tc>
          <w:tcPr>
            <w:tcW w:w="296" w:type="pct"/>
            <w:tcBorders>
              <w:top w:val="nil"/>
              <w:left w:val="nil"/>
              <w:bottom w:val="single" w:sz="4" w:space="0" w:color="auto"/>
              <w:right w:val="single" w:sz="4" w:space="0" w:color="auto"/>
            </w:tcBorders>
            <w:shd w:val="clear" w:color="000000" w:fill="BFBFBF"/>
            <w:noWrap/>
            <w:vAlign w:val="center"/>
            <w:hideMark/>
          </w:tcPr>
          <w:p w14:paraId="7DB4CE8D"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&lt; 10 cm</w:t>
            </w:r>
          </w:p>
        </w:tc>
        <w:tc>
          <w:tcPr>
            <w:tcW w:w="330" w:type="pct"/>
            <w:tcBorders>
              <w:top w:val="nil"/>
              <w:left w:val="nil"/>
              <w:bottom w:val="single" w:sz="4" w:space="0" w:color="auto"/>
              <w:right w:val="single" w:sz="4" w:space="0" w:color="auto"/>
            </w:tcBorders>
            <w:shd w:val="clear" w:color="000000" w:fill="BFBFBF"/>
            <w:noWrap/>
            <w:vAlign w:val="center"/>
            <w:hideMark/>
          </w:tcPr>
          <w:p w14:paraId="1C64FC00"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11-20 cm</w:t>
            </w:r>
          </w:p>
        </w:tc>
        <w:tc>
          <w:tcPr>
            <w:tcW w:w="330" w:type="pct"/>
            <w:tcBorders>
              <w:top w:val="nil"/>
              <w:left w:val="nil"/>
              <w:bottom w:val="single" w:sz="4" w:space="0" w:color="auto"/>
              <w:right w:val="single" w:sz="4" w:space="0" w:color="auto"/>
            </w:tcBorders>
            <w:shd w:val="clear" w:color="000000" w:fill="BFBFBF"/>
            <w:noWrap/>
            <w:vAlign w:val="center"/>
            <w:hideMark/>
          </w:tcPr>
          <w:p w14:paraId="69243A61"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21-30 cm</w:t>
            </w:r>
          </w:p>
        </w:tc>
        <w:tc>
          <w:tcPr>
            <w:tcW w:w="330" w:type="pct"/>
            <w:tcBorders>
              <w:top w:val="nil"/>
              <w:left w:val="nil"/>
              <w:bottom w:val="single" w:sz="4" w:space="0" w:color="auto"/>
              <w:right w:val="single" w:sz="4" w:space="0" w:color="auto"/>
            </w:tcBorders>
            <w:shd w:val="clear" w:color="000000" w:fill="BFBFBF"/>
            <w:noWrap/>
            <w:vAlign w:val="center"/>
            <w:hideMark/>
          </w:tcPr>
          <w:p w14:paraId="2DE085CA"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31-40 cm</w:t>
            </w:r>
          </w:p>
        </w:tc>
        <w:tc>
          <w:tcPr>
            <w:tcW w:w="330" w:type="pct"/>
            <w:tcBorders>
              <w:top w:val="nil"/>
              <w:left w:val="nil"/>
              <w:bottom w:val="single" w:sz="4" w:space="0" w:color="auto"/>
              <w:right w:val="single" w:sz="4" w:space="0" w:color="auto"/>
            </w:tcBorders>
            <w:shd w:val="clear" w:color="000000" w:fill="BFBFBF"/>
            <w:noWrap/>
            <w:vAlign w:val="center"/>
            <w:hideMark/>
          </w:tcPr>
          <w:p w14:paraId="1979551A"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41-50 cm</w:t>
            </w:r>
          </w:p>
        </w:tc>
        <w:tc>
          <w:tcPr>
            <w:tcW w:w="330" w:type="pct"/>
            <w:tcBorders>
              <w:top w:val="nil"/>
              <w:left w:val="nil"/>
              <w:bottom w:val="single" w:sz="4" w:space="0" w:color="auto"/>
              <w:right w:val="single" w:sz="4" w:space="0" w:color="auto"/>
            </w:tcBorders>
            <w:shd w:val="clear" w:color="000000" w:fill="BFBFBF"/>
            <w:noWrap/>
            <w:vAlign w:val="center"/>
            <w:hideMark/>
          </w:tcPr>
          <w:p w14:paraId="5EC27B31"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51-60 cm</w:t>
            </w:r>
          </w:p>
        </w:tc>
        <w:tc>
          <w:tcPr>
            <w:tcW w:w="330" w:type="pct"/>
            <w:tcBorders>
              <w:top w:val="nil"/>
              <w:left w:val="nil"/>
              <w:bottom w:val="single" w:sz="4" w:space="0" w:color="auto"/>
              <w:right w:val="single" w:sz="4" w:space="0" w:color="auto"/>
            </w:tcBorders>
            <w:shd w:val="clear" w:color="000000" w:fill="BFBFBF"/>
            <w:noWrap/>
            <w:vAlign w:val="center"/>
            <w:hideMark/>
          </w:tcPr>
          <w:p w14:paraId="65FD0235"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61-70 cm</w:t>
            </w:r>
          </w:p>
        </w:tc>
        <w:tc>
          <w:tcPr>
            <w:tcW w:w="330" w:type="pct"/>
            <w:tcBorders>
              <w:top w:val="nil"/>
              <w:left w:val="nil"/>
              <w:bottom w:val="single" w:sz="4" w:space="0" w:color="auto"/>
              <w:right w:val="single" w:sz="4" w:space="0" w:color="auto"/>
            </w:tcBorders>
            <w:shd w:val="clear" w:color="000000" w:fill="BFBFBF"/>
            <w:noWrap/>
            <w:vAlign w:val="center"/>
            <w:hideMark/>
          </w:tcPr>
          <w:p w14:paraId="364A8B50"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71-80 cm</w:t>
            </w:r>
          </w:p>
        </w:tc>
        <w:tc>
          <w:tcPr>
            <w:tcW w:w="330" w:type="pct"/>
            <w:tcBorders>
              <w:top w:val="nil"/>
              <w:left w:val="nil"/>
              <w:bottom w:val="single" w:sz="4" w:space="0" w:color="auto"/>
              <w:right w:val="single" w:sz="4" w:space="0" w:color="auto"/>
            </w:tcBorders>
            <w:shd w:val="clear" w:color="000000" w:fill="BFBFBF"/>
            <w:noWrap/>
            <w:vAlign w:val="center"/>
            <w:hideMark/>
          </w:tcPr>
          <w:p w14:paraId="64CF50A8"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81-90 cm</w:t>
            </w:r>
          </w:p>
        </w:tc>
        <w:tc>
          <w:tcPr>
            <w:tcW w:w="295" w:type="pct"/>
            <w:tcBorders>
              <w:top w:val="nil"/>
              <w:left w:val="nil"/>
              <w:bottom w:val="single" w:sz="4" w:space="0" w:color="auto"/>
              <w:right w:val="single" w:sz="4" w:space="0" w:color="auto"/>
            </w:tcBorders>
            <w:shd w:val="clear" w:color="000000" w:fill="BFBFBF"/>
            <w:noWrap/>
            <w:vAlign w:val="center"/>
            <w:hideMark/>
          </w:tcPr>
          <w:p w14:paraId="005619A6"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&gt; 90 cm</w:t>
            </w:r>
          </w:p>
        </w:tc>
      </w:tr>
      <w:tr w:rsidR="00A30DFB" w:rsidRPr="00A30DFB" w14:paraId="618E8BD5" w14:textId="77777777" w:rsidTr="00A30DFB">
        <w:trPr>
          <w:trHeight w:val="285"/>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03DD72EC" w14:textId="77777777" w:rsidR="00A30DFB" w:rsidRPr="00A30DFB" w:rsidRDefault="00A30DFB" w:rsidP="00A30DFB">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59 - Национални парк - II степена заштите</w:t>
            </w:r>
          </w:p>
        </w:tc>
      </w:tr>
      <w:tr w:rsidR="0029377D" w:rsidRPr="00A30DFB" w14:paraId="729BC91F"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497489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lastRenderedPageBreak/>
              <w:t>багрем</w:t>
            </w:r>
          </w:p>
        </w:tc>
        <w:tc>
          <w:tcPr>
            <w:tcW w:w="400" w:type="pct"/>
            <w:tcBorders>
              <w:top w:val="nil"/>
              <w:left w:val="nil"/>
              <w:bottom w:val="single" w:sz="4" w:space="0" w:color="auto"/>
              <w:right w:val="single" w:sz="4" w:space="0" w:color="auto"/>
            </w:tcBorders>
            <w:noWrap/>
            <w:vAlign w:val="center"/>
            <w:hideMark/>
          </w:tcPr>
          <w:p w14:paraId="2AC9126A" w14:textId="624F55E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769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7ED43782" w14:textId="452E179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2E626F9D" w14:textId="23A3BB9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1609768" w14:textId="2318DA6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19D1B31" w14:textId="2B790E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4328F94C" w14:textId="4D83EE0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15F0B1ED" w14:textId="52FFBFA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DE6985B" w14:textId="7D581CB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26FAAEF" w14:textId="578F571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0FD5E6E" w14:textId="59897E4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31C6001" w14:textId="1F240C6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BA1B6C8"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D7FA46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брекиња</w:t>
            </w:r>
          </w:p>
        </w:tc>
        <w:tc>
          <w:tcPr>
            <w:tcW w:w="400" w:type="pct"/>
            <w:tcBorders>
              <w:top w:val="nil"/>
              <w:left w:val="nil"/>
              <w:bottom w:val="single" w:sz="4" w:space="0" w:color="auto"/>
              <w:right w:val="single" w:sz="4" w:space="0" w:color="auto"/>
            </w:tcBorders>
            <w:noWrap/>
            <w:vAlign w:val="center"/>
            <w:hideMark/>
          </w:tcPr>
          <w:p w14:paraId="04D2AA76" w14:textId="165A789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666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20E21655" w14:textId="42DFDA8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C7F8DD4" w14:textId="36166D2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405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6470B469" w14:textId="151846B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2C61B67" w14:textId="0984C86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516108B" w14:textId="6A796B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A855AF9" w14:textId="0660AD0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8FFB7F5" w14:textId="0A5F01C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5410001" w14:textId="2FA3CDD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9AA0392" w14:textId="7A8E6C9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3A57F6BE" w14:textId="1BA4B80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45195D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5EDF5B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буква</w:t>
            </w:r>
          </w:p>
        </w:tc>
        <w:tc>
          <w:tcPr>
            <w:tcW w:w="400" w:type="pct"/>
            <w:tcBorders>
              <w:top w:val="nil"/>
              <w:left w:val="nil"/>
              <w:bottom w:val="single" w:sz="4" w:space="0" w:color="auto"/>
              <w:right w:val="single" w:sz="4" w:space="0" w:color="auto"/>
            </w:tcBorders>
            <w:noWrap/>
            <w:vAlign w:val="center"/>
            <w:hideMark/>
          </w:tcPr>
          <w:p w14:paraId="74F940C1" w14:textId="78444EA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193617F0" w14:textId="3E4CE02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B411459" w14:textId="2613946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249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1AB68316" w14:textId="5267DF1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057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66CF93EB" w14:textId="132A909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446A8FAA" w14:textId="1110391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122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71638CF" w14:textId="3C822D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837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3A8E450D" w14:textId="68F54C9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EFBD41E" w14:textId="7E5AA0E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000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E057F48" w14:textId="6C9750E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5" w:type="pct"/>
            <w:tcBorders>
              <w:top w:val="nil"/>
              <w:left w:val="nil"/>
              <w:bottom w:val="single" w:sz="4" w:space="0" w:color="auto"/>
              <w:right w:val="single" w:sz="4" w:space="0" w:color="auto"/>
            </w:tcBorders>
            <w:noWrap/>
            <w:vAlign w:val="center"/>
            <w:hideMark/>
          </w:tcPr>
          <w:p w14:paraId="53F0B4B6" w14:textId="0A6F1F2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r>
      <w:tr w:rsidR="0029377D" w:rsidRPr="00A30DFB" w14:paraId="3F553645"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8EF20C4"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граб</w:t>
            </w:r>
          </w:p>
        </w:tc>
        <w:tc>
          <w:tcPr>
            <w:tcW w:w="400" w:type="pct"/>
            <w:tcBorders>
              <w:top w:val="nil"/>
              <w:left w:val="nil"/>
              <w:bottom w:val="single" w:sz="4" w:space="0" w:color="auto"/>
              <w:right w:val="single" w:sz="4" w:space="0" w:color="auto"/>
            </w:tcBorders>
            <w:noWrap/>
            <w:vAlign w:val="center"/>
            <w:hideMark/>
          </w:tcPr>
          <w:p w14:paraId="68C8E51A" w14:textId="2FE8770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180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296" w:type="pct"/>
            <w:tcBorders>
              <w:top w:val="nil"/>
              <w:left w:val="nil"/>
              <w:bottom w:val="single" w:sz="4" w:space="0" w:color="auto"/>
              <w:right w:val="single" w:sz="4" w:space="0" w:color="auto"/>
            </w:tcBorders>
            <w:noWrap/>
            <w:vAlign w:val="center"/>
            <w:hideMark/>
          </w:tcPr>
          <w:p w14:paraId="7E0A17D8" w14:textId="1853077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381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6441ADE8" w14:textId="1F03D35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734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6B9819C" w14:textId="37E9F05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705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55AE1FD4" w14:textId="687F019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347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407DFE9" w14:textId="4A1FD36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0D25A399" w14:textId="2F3CEB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272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7801CFAA" w14:textId="0EE2627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888979A" w14:textId="183EDF7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2B2CF00C" w14:textId="5FFA147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601D4FF" w14:textId="625132A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7D7722F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30FC3D1"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домаћи орах</w:t>
            </w:r>
          </w:p>
        </w:tc>
        <w:tc>
          <w:tcPr>
            <w:tcW w:w="400" w:type="pct"/>
            <w:tcBorders>
              <w:top w:val="nil"/>
              <w:left w:val="nil"/>
              <w:bottom w:val="single" w:sz="4" w:space="0" w:color="auto"/>
              <w:right w:val="single" w:sz="4" w:space="0" w:color="auto"/>
            </w:tcBorders>
            <w:noWrap/>
            <w:vAlign w:val="center"/>
            <w:hideMark/>
          </w:tcPr>
          <w:p w14:paraId="4ED7FF18" w14:textId="251E68B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4F621136" w14:textId="45AC1F8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03B2820" w14:textId="36A5496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787F0F7D" w14:textId="0901B82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D8233A2" w14:textId="3F25CCE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703B46E" w14:textId="14D718B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42DACFC" w14:textId="69249F1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7523543" w14:textId="0C9DD13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7D20C9A" w14:textId="6274BCB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03A51CD" w14:textId="1E145CF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386107DB" w14:textId="52DE831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5F51B20"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E863A38"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јавор</w:t>
            </w:r>
          </w:p>
        </w:tc>
        <w:tc>
          <w:tcPr>
            <w:tcW w:w="400" w:type="pct"/>
            <w:tcBorders>
              <w:top w:val="nil"/>
              <w:left w:val="nil"/>
              <w:bottom w:val="single" w:sz="4" w:space="0" w:color="auto"/>
              <w:right w:val="single" w:sz="4" w:space="0" w:color="auto"/>
            </w:tcBorders>
            <w:noWrap/>
            <w:vAlign w:val="center"/>
            <w:hideMark/>
          </w:tcPr>
          <w:p w14:paraId="5E746F5A" w14:textId="089B67F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33E0B6F3" w14:textId="5FC89D5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4ED7474B" w14:textId="168DB0C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33D6D8DF" w14:textId="721275F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544AA792" w14:textId="49ED8AA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F0B6D98" w14:textId="4F8FB32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4784D18" w14:textId="6BFAD67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6324246" w14:textId="4F4E975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12545E2" w14:textId="353A76B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DF6A966" w14:textId="1DB40E2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ACD6DAB" w14:textId="7ED875F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078FD72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071E8AF2"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јасика</w:t>
            </w:r>
          </w:p>
        </w:tc>
        <w:tc>
          <w:tcPr>
            <w:tcW w:w="400" w:type="pct"/>
            <w:tcBorders>
              <w:top w:val="nil"/>
              <w:left w:val="nil"/>
              <w:bottom w:val="single" w:sz="4" w:space="0" w:color="auto"/>
              <w:right w:val="single" w:sz="4" w:space="0" w:color="auto"/>
            </w:tcBorders>
            <w:noWrap/>
            <w:vAlign w:val="center"/>
            <w:hideMark/>
          </w:tcPr>
          <w:p w14:paraId="39C5241B" w14:textId="2D0E1C9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5B06F081" w14:textId="5E4D71E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344576C1" w14:textId="3548EB9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7E9A78C" w14:textId="66C805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9CD931C" w14:textId="78F502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E914635" w14:textId="39E252A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63F191A" w14:textId="3D3F741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DB2B69E" w14:textId="039F5AE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C147968" w14:textId="4535B7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882527D" w14:textId="11782C5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1AA358BC" w14:textId="0B50B52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0A6084A1"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43E99A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кисело дрво</w:t>
            </w:r>
          </w:p>
        </w:tc>
        <w:tc>
          <w:tcPr>
            <w:tcW w:w="400" w:type="pct"/>
            <w:tcBorders>
              <w:top w:val="nil"/>
              <w:left w:val="nil"/>
              <w:bottom w:val="single" w:sz="4" w:space="0" w:color="auto"/>
              <w:right w:val="single" w:sz="4" w:space="0" w:color="auto"/>
            </w:tcBorders>
            <w:noWrap/>
            <w:vAlign w:val="center"/>
            <w:hideMark/>
          </w:tcPr>
          <w:p w14:paraId="6098D635" w14:textId="38E1554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625EA0D8" w14:textId="084E81B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34D6664" w14:textId="158FC05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B5E080F" w14:textId="3D59250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167F958" w14:textId="16D46E2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CD59344" w14:textId="2F5DA69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87F5991" w14:textId="0F582F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89BDC8D" w14:textId="616D874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E68F4FF" w14:textId="7313824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B8BCA6E" w14:textId="0B7E271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CE1B819" w14:textId="24BF530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77BD62C"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3CCDD6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китњак</w:t>
            </w:r>
          </w:p>
        </w:tc>
        <w:tc>
          <w:tcPr>
            <w:tcW w:w="400" w:type="pct"/>
            <w:tcBorders>
              <w:top w:val="nil"/>
              <w:left w:val="nil"/>
              <w:bottom w:val="single" w:sz="4" w:space="0" w:color="auto"/>
              <w:right w:val="single" w:sz="4" w:space="0" w:color="auto"/>
            </w:tcBorders>
            <w:noWrap/>
            <w:vAlign w:val="center"/>
            <w:hideMark/>
          </w:tcPr>
          <w:p w14:paraId="55563B6A" w14:textId="0153704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986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68323589" w14:textId="0711783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693CB56A" w14:textId="7A38FBA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397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59088BE2" w14:textId="6F803D9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087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37EB37EA" w14:textId="18BD2F5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338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55CCEB8A" w14:textId="1803CB8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174FDAD" w14:textId="63C64DF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034A8F1" w14:textId="359689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288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2F421040" w14:textId="27CED23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465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147633E8" w14:textId="4392CFD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5" w:type="pct"/>
            <w:tcBorders>
              <w:top w:val="nil"/>
              <w:left w:val="nil"/>
              <w:bottom w:val="single" w:sz="4" w:space="0" w:color="auto"/>
              <w:right w:val="single" w:sz="4" w:space="0" w:color="auto"/>
            </w:tcBorders>
            <w:noWrap/>
            <w:vAlign w:val="center"/>
            <w:hideMark/>
          </w:tcPr>
          <w:p w14:paraId="15B1F7CB" w14:textId="06BBD3D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r>
      <w:tr w:rsidR="0029377D" w:rsidRPr="00A30DFB" w14:paraId="705DF402"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4D4555E"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клен</w:t>
            </w:r>
          </w:p>
        </w:tc>
        <w:tc>
          <w:tcPr>
            <w:tcW w:w="400" w:type="pct"/>
            <w:tcBorders>
              <w:top w:val="nil"/>
              <w:left w:val="nil"/>
              <w:bottom w:val="single" w:sz="4" w:space="0" w:color="auto"/>
              <w:right w:val="single" w:sz="4" w:space="0" w:color="auto"/>
            </w:tcBorders>
            <w:noWrap/>
            <w:vAlign w:val="center"/>
            <w:hideMark/>
          </w:tcPr>
          <w:p w14:paraId="30DBA288" w14:textId="6D91CFF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501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6" w:type="pct"/>
            <w:tcBorders>
              <w:top w:val="nil"/>
              <w:left w:val="nil"/>
              <w:bottom w:val="single" w:sz="4" w:space="0" w:color="auto"/>
              <w:right w:val="single" w:sz="4" w:space="0" w:color="auto"/>
            </w:tcBorders>
            <w:noWrap/>
            <w:vAlign w:val="center"/>
            <w:hideMark/>
          </w:tcPr>
          <w:p w14:paraId="74F71BC3" w14:textId="5B013C9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6F0F84F" w14:textId="34E1D3B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2572BAE7" w14:textId="7CFA932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D78FF58" w14:textId="6BABE65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65E89B1F" w14:textId="7E105DB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2793F165" w14:textId="439DB65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71A07034" w14:textId="19DF75C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2FD63CB" w14:textId="0A7A67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DEA219D" w14:textId="0E64355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A1846B8" w14:textId="3D9BEF4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9C4A4E3"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F66D188" w14:textId="6CA9A1B5" w:rsidR="0029377D" w:rsidRPr="00A30DFB" w:rsidRDefault="00BC0C0B" w:rsidP="0029377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млеч</w:t>
            </w:r>
          </w:p>
        </w:tc>
        <w:tc>
          <w:tcPr>
            <w:tcW w:w="400" w:type="pct"/>
            <w:tcBorders>
              <w:top w:val="nil"/>
              <w:left w:val="nil"/>
              <w:bottom w:val="single" w:sz="4" w:space="0" w:color="auto"/>
              <w:right w:val="single" w:sz="4" w:space="0" w:color="auto"/>
            </w:tcBorders>
            <w:noWrap/>
            <w:vAlign w:val="center"/>
            <w:hideMark/>
          </w:tcPr>
          <w:p w14:paraId="06814253" w14:textId="55054C3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27DA1D8E" w14:textId="685D9A5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75AC9B49" w14:textId="5D3C797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9CE4364" w14:textId="09D2A5A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8FC478A" w14:textId="0595172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01516ED9" w14:textId="73F7EAB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2C163C19" w14:textId="07DE888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6C0C4693" w14:textId="3DBEE5E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DFC6349" w14:textId="56E36EF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679BCB7" w14:textId="101B5BA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749801D" w14:textId="697DA60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78F0242"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7F675D4"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остали меки лишћари</w:t>
            </w:r>
          </w:p>
        </w:tc>
        <w:tc>
          <w:tcPr>
            <w:tcW w:w="400" w:type="pct"/>
            <w:tcBorders>
              <w:top w:val="nil"/>
              <w:left w:val="nil"/>
              <w:bottom w:val="single" w:sz="4" w:space="0" w:color="auto"/>
              <w:right w:val="single" w:sz="4" w:space="0" w:color="auto"/>
            </w:tcBorders>
            <w:noWrap/>
            <w:vAlign w:val="center"/>
            <w:hideMark/>
          </w:tcPr>
          <w:p w14:paraId="051305EF" w14:textId="0455C0E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45D752FA" w14:textId="6205179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09720A7" w14:textId="2A9CF88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0CC8CB8" w14:textId="1F649DA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23F57F7" w14:textId="1DC7A81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31E98F1" w14:textId="0E4F01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7DE12EB" w14:textId="4EF0B9D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D889226" w14:textId="111B0F5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B5B7EF0" w14:textId="788B7EA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021B3CD" w14:textId="15AC45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17FB87A2" w14:textId="59C7D9B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BB988EC"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4565E7E"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остали тврди лишћари</w:t>
            </w:r>
          </w:p>
        </w:tc>
        <w:tc>
          <w:tcPr>
            <w:tcW w:w="400" w:type="pct"/>
            <w:tcBorders>
              <w:top w:val="nil"/>
              <w:left w:val="nil"/>
              <w:bottom w:val="single" w:sz="4" w:space="0" w:color="auto"/>
              <w:right w:val="single" w:sz="4" w:space="0" w:color="auto"/>
            </w:tcBorders>
            <w:noWrap/>
            <w:vAlign w:val="center"/>
            <w:hideMark/>
          </w:tcPr>
          <w:p w14:paraId="7073CA4F" w14:textId="5EAAFF1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25251DEE" w14:textId="38A051A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257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1BF9F639" w14:textId="7A4518F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808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F67BC7A" w14:textId="7DCFAD5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861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29B67102" w14:textId="2CA3007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571A27A7" w14:textId="67FEA22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217007EA" w14:textId="1A0CC80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61EC521B" w14:textId="7698DA6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207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4216B531" w14:textId="5BFC124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C31FB67" w14:textId="47B36C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5" w:type="pct"/>
            <w:tcBorders>
              <w:top w:val="nil"/>
              <w:left w:val="nil"/>
              <w:bottom w:val="single" w:sz="4" w:space="0" w:color="auto"/>
              <w:right w:val="single" w:sz="4" w:space="0" w:color="auto"/>
            </w:tcBorders>
            <w:noWrap/>
            <w:vAlign w:val="center"/>
            <w:hideMark/>
          </w:tcPr>
          <w:p w14:paraId="2486A01F" w14:textId="778BD7C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01A158E"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7C6A06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планински брест</w:t>
            </w:r>
          </w:p>
        </w:tc>
        <w:tc>
          <w:tcPr>
            <w:tcW w:w="400" w:type="pct"/>
            <w:tcBorders>
              <w:top w:val="nil"/>
              <w:left w:val="nil"/>
              <w:bottom w:val="single" w:sz="4" w:space="0" w:color="auto"/>
              <w:right w:val="single" w:sz="4" w:space="0" w:color="auto"/>
            </w:tcBorders>
            <w:noWrap/>
            <w:vAlign w:val="center"/>
            <w:hideMark/>
          </w:tcPr>
          <w:p w14:paraId="1A043AA7" w14:textId="073F171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296" w:type="pct"/>
            <w:tcBorders>
              <w:top w:val="nil"/>
              <w:left w:val="nil"/>
              <w:bottom w:val="single" w:sz="4" w:space="0" w:color="auto"/>
              <w:right w:val="single" w:sz="4" w:space="0" w:color="auto"/>
            </w:tcBorders>
            <w:noWrap/>
            <w:vAlign w:val="center"/>
            <w:hideMark/>
          </w:tcPr>
          <w:p w14:paraId="2F4AEB2A" w14:textId="36592F5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682C8392" w14:textId="4037D26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EC065AA" w14:textId="21ED0F0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608D446" w14:textId="404481D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BC426AC" w14:textId="000356F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F0C5286" w14:textId="2BE1EF4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6C6C7CE" w14:textId="2D4C86A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2EBFD9B" w14:textId="4EF4635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26CFFFF" w14:textId="6C73174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AA5A790" w14:textId="1D3EB45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3BB76846"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3B9C50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пољски брест</w:t>
            </w:r>
          </w:p>
        </w:tc>
        <w:tc>
          <w:tcPr>
            <w:tcW w:w="400" w:type="pct"/>
            <w:tcBorders>
              <w:top w:val="nil"/>
              <w:left w:val="nil"/>
              <w:bottom w:val="single" w:sz="4" w:space="0" w:color="auto"/>
              <w:right w:val="single" w:sz="4" w:space="0" w:color="auto"/>
            </w:tcBorders>
            <w:noWrap/>
            <w:vAlign w:val="center"/>
            <w:hideMark/>
          </w:tcPr>
          <w:p w14:paraId="58C93CBE" w14:textId="7249A73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296" w:type="pct"/>
            <w:tcBorders>
              <w:top w:val="nil"/>
              <w:left w:val="nil"/>
              <w:bottom w:val="single" w:sz="4" w:space="0" w:color="auto"/>
              <w:right w:val="single" w:sz="4" w:space="0" w:color="auto"/>
            </w:tcBorders>
            <w:noWrap/>
            <w:vAlign w:val="center"/>
            <w:hideMark/>
          </w:tcPr>
          <w:p w14:paraId="3B2C27A1" w14:textId="46DAB5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27F926D4" w14:textId="655CCE5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1C53569A" w14:textId="0611410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42E25A4" w14:textId="1EFAC60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966DA4C" w14:textId="1BE751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9D167A8" w14:textId="282BCFD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1826DE6" w14:textId="2C2D194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3BEF089" w14:textId="235270A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F1EABC1" w14:textId="1B0021D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6B01235" w14:textId="2A83DA2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38CDF786"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06282A49"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сребрна липа</w:t>
            </w:r>
          </w:p>
        </w:tc>
        <w:tc>
          <w:tcPr>
            <w:tcW w:w="400" w:type="pct"/>
            <w:tcBorders>
              <w:top w:val="nil"/>
              <w:left w:val="nil"/>
              <w:bottom w:val="single" w:sz="4" w:space="0" w:color="auto"/>
              <w:right w:val="single" w:sz="4" w:space="0" w:color="auto"/>
            </w:tcBorders>
            <w:noWrap/>
            <w:vAlign w:val="center"/>
            <w:hideMark/>
          </w:tcPr>
          <w:p w14:paraId="4DEAF8BA" w14:textId="7C7B60C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758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4A54D8FA" w14:textId="2BA8C5A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3414CDC1" w14:textId="6A17E17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052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D264446" w14:textId="72BB10B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6015FF21" w14:textId="1F3C2A7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729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46E97CB0" w14:textId="30305F7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085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66154C4" w14:textId="53BED71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793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EFD9B19" w14:textId="6508925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205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4233FB41" w14:textId="3EA7E89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5F3AB90A" w14:textId="7B58176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5" w:type="pct"/>
            <w:tcBorders>
              <w:top w:val="nil"/>
              <w:left w:val="nil"/>
              <w:bottom w:val="single" w:sz="4" w:space="0" w:color="auto"/>
              <w:right w:val="single" w:sz="4" w:space="0" w:color="auto"/>
            </w:tcBorders>
            <w:noWrap/>
            <w:vAlign w:val="center"/>
            <w:hideMark/>
          </w:tcPr>
          <w:p w14:paraId="6AD998F6" w14:textId="5AF24A7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r>
      <w:tr w:rsidR="0029377D" w:rsidRPr="00A30DFB" w14:paraId="727CE007"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09DA7B8"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трешња</w:t>
            </w:r>
          </w:p>
        </w:tc>
        <w:tc>
          <w:tcPr>
            <w:tcW w:w="400" w:type="pct"/>
            <w:tcBorders>
              <w:top w:val="nil"/>
              <w:left w:val="nil"/>
              <w:bottom w:val="single" w:sz="4" w:space="0" w:color="auto"/>
              <w:right w:val="single" w:sz="4" w:space="0" w:color="auto"/>
            </w:tcBorders>
            <w:noWrap/>
            <w:vAlign w:val="center"/>
            <w:hideMark/>
          </w:tcPr>
          <w:p w14:paraId="4B382817" w14:textId="2FFFA00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649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296" w:type="pct"/>
            <w:tcBorders>
              <w:top w:val="nil"/>
              <w:left w:val="nil"/>
              <w:bottom w:val="single" w:sz="4" w:space="0" w:color="auto"/>
              <w:right w:val="single" w:sz="4" w:space="0" w:color="auto"/>
            </w:tcBorders>
            <w:noWrap/>
            <w:vAlign w:val="center"/>
            <w:hideMark/>
          </w:tcPr>
          <w:p w14:paraId="4466E9EC" w14:textId="2DC91EA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B28EE55" w14:textId="03EFEFD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2C4C066D" w14:textId="1FDBB33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347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7B9F4B60" w14:textId="604943D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558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91BA287" w14:textId="5EE0CF3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2436EA3D" w14:textId="7AF4333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69C4EDCA" w14:textId="626EF6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42E35119" w14:textId="05C1D8F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5AB0972" w14:textId="1D0EA81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D961A54" w14:textId="02E9CC7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3DFC95C6"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BAB72B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цер</w:t>
            </w:r>
          </w:p>
        </w:tc>
        <w:tc>
          <w:tcPr>
            <w:tcW w:w="400" w:type="pct"/>
            <w:tcBorders>
              <w:top w:val="nil"/>
              <w:left w:val="nil"/>
              <w:bottom w:val="single" w:sz="4" w:space="0" w:color="auto"/>
              <w:right w:val="single" w:sz="4" w:space="0" w:color="auto"/>
            </w:tcBorders>
            <w:noWrap/>
            <w:vAlign w:val="center"/>
            <w:hideMark/>
          </w:tcPr>
          <w:p w14:paraId="3B5DA2CA" w14:textId="19F51EE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123AE8F7" w14:textId="2DFDAFD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9080D70" w14:textId="3B314C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44F88D5B" w14:textId="127862D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E53A5B7" w14:textId="0A56A0C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3A092629" w14:textId="32CD6C5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620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0C09D414" w14:textId="6640E38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019CD4B" w14:textId="4E23CEC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28E5A1C5" w14:textId="694ABF1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C7BCF39" w14:textId="2E6105E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4C96A38" w14:textId="48C2BC4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2C2EA0E"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E0AA5F2"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бор</w:t>
            </w:r>
          </w:p>
        </w:tc>
        <w:tc>
          <w:tcPr>
            <w:tcW w:w="400" w:type="pct"/>
            <w:tcBorders>
              <w:top w:val="nil"/>
              <w:left w:val="nil"/>
              <w:bottom w:val="single" w:sz="4" w:space="0" w:color="auto"/>
              <w:right w:val="single" w:sz="4" w:space="0" w:color="auto"/>
            </w:tcBorders>
            <w:noWrap/>
            <w:vAlign w:val="center"/>
            <w:hideMark/>
          </w:tcPr>
          <w:p w14:paraId="198D06AA" w14:textId="7BE3ABF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148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524561C0" w14:textId="4C0C8F7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4AC3F338" w14:textId="4D8525D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5A567778" w14:textId="4D02C1E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4232256A" w14:textId="1DBD338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18D21FCA" w14:textId="6A1BB4F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501A3869" w14:textId="04EE7DB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18F2FE8C" w14:textId="7CBD5CB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D1BF1A3" w14:textId="0026514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411DD91" w14:textId="6C6B016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C6DFE55" w14:textId="7A26EB9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C085E65"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A99F99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јасен</w:t>
            </w:r>
          </w:p>
        </w:tc>
        <w:tc>
          <w:tcPr>
            <w:tcW w:w="400" w:type="pct"/>
            <w:tcBorders>
              <w:top w:val="nil"/>
              <w:left w:val="nil"/>
              <w:bottom w:val="single" w:sz="4" w:space="0" w:color="auto"/>
              <w:right w:val="single" w:sz="4" w:space="0" w:color="auto"/>
            </w:tcBorders>
            <w:noWrap/>
            <w:vAlign w:val="center"/>
            <w:hideMark/>
          </w:tcPr>
          <w:p w14:paraId="200831C1" w14:textId="16D1C5E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7569792D" w14:textId="762F7D3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514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6A5A98CC" w14:textId="35E7EF6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088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0A4C837" w14:textId="6062BB8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3CA1B45B" w14:textId="1E44D40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2290E0C0" w14:textId="4D178AC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2B0AE97D" w14:textId="4C27BE9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CAC1BAD" w14:textId="0AF50C6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1AEAFB0" w14:textId="408709C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596C5BC" w14:textId="6B288AE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42C8C1E" w14:textId="14966AD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5652328" w14:textId="77777777" w:rsidTr="0029377D">
        <w:trPr>
          <w:trHeight w:val="285"/>
        </w:trPr>
        <w:tc>
          <w:tcPr>
            <w:tcW w:w="1369" w:type="pct"/>
            <w:tcBorders>
              <w:top w:val="nil"/>
              <w:left w:val="single" w:sz="4" w:space="0" w:color="auto"/>
              <w:bottom w:val="single" w:sz="4" w:space="0" w:color="auto"/>
              <w:right w:val="single" w:sz="4" w:space="0" w:color="auto"/>
            </w:tcBorders>
            <w:shd w:val="clear" w:color="000000" w:fill="D9D9D9"/>
            <w:noWrap/>
            <w:vAlign w:val="center"/>
            <w:hideMark/>
          </w:tcPr>
          <w:p w14:paraId="181A4081" w14:textId="77777777" w:rsidR="0029377D" w:rsidRPr="00A30DFB" w:rsidRDefault="0029377D" w:rsidP="0029377D">
            <w:pPr>
              <w:spacing w:after="0" w:line="240" w:lineRule="auto"/>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59 - Национални парк - 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4229596C" w14:textId="091B1129"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126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869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w:t>
            </w:r>
          </w:p>
        </w:tc>
        <w:tc>
          <w:tcPr>
            <w:tcW w:w="296" w:type="pct"/>
            <w:tcBorders>
              <w:top w:val="nil"/>
              <w:left w:val="nil"/>
              <w:bottom w:val="single" w:sz="4" w:space="0" w:color="auto"/>
              <w:right w:val="single" w:sz="4" w:space="0" w:color="auto"/>
            </w:tcBorders>
            <w:shd w:val="clear" w:color="000000" w:fill="D9D9D9"/>
            <w:noWrap/>
            <w:vAlign w:val="center"/>
            <w:hideMark/>
          </w:tcPr>
          <w:p w14:paraId="475865CA" w14:textId="0DE4FE48"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725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2545E341" w14:textId="6AEB9FBE"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735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w:t>
            </w:r>
          </w:p>
        </w:tc>
        <w:tc>
          <w:tcPr>
            <w:tcW w:w="330" w:type="pct"/>
            <w:tcBorders>
              <w:top w:val="nil"/>
              <w:left w:val="nil"/>
              <w:bottom w:val="single" w:sz="4" w:space="0" w:color="auto"/>
              <w:right w:val="single" w:sz="4" w:space="0" w:color="auto"/>
            </w:tcBorders>
            <w:shd w:val="clear" w:color="000000" w:fill="D9D9D9"/>
            <w:noWrap/>
            <w:vAlign w:val="center"/>
            <w:hideMark/>
          </w:tcPr>
          <w:p w14:paraId="052C0B89" w14:textId="28D2D69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20</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516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330" w:type="pct"/>
            <w:tcBorders>
              <w:top w:val="nil"/>
              <w:left w:val="nil"/>
              <w:bottom w:val="single" w:sz="4" w:space="0" w:color="auto"/>
              <w:right w:val="single" w:sz="4" w:space="0" w:color="auto"/>
            </w:tcBorders>
            <w:shd w:val="clear" w:color="000000" w:fill="D9D9D9"/>
            <w:noWrap/>
            <w:vAlign w:val="center"/>
            <w:hideMark/>
          </w:tcPr>
          <w:p w14:paraId="05C32EDC" w14:textId="073C3655"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322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2BE96838" w14:textId="265BC7E3"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30</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024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5</w:t>
            </w:r>
          </w:p>
        </w:tc>
        <w:tc>
          <w:tcPr>
            <w:tcW w:w="330" w:type="pct"/>
            <w:tcBorders>
              <w:top w:val="nil"/>
              <w:left w:val="nil"/>
              <w:bottom w:val="single" w:sz="4" w:space="0" w:color="auto"/>
              <w:right w:val="single" w:sz="4" w:space="0" w:color="auto"/>
            </w:tcBorders>
            <w:shd w:val="clear" w:color="000000" w:fill="D9D9D9"/>
            <w:noWrap/>
            <w:vAlign w:val="center"/>
            <w:hideMark/>
          </w:tcPr>
          <w:p w14:paraId="344FEBF5" w14:textId="46E57FD7"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653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w:t>
            </w:r>
          </w:p>
        </w:tc>
        <w:tc>
          <w:tcPr>
            <w:tcW w:w="330" w:type="pct"/>
            <w:tcBorders>
              <w:top w:val="nil"/>
              <w:left w:val="nil"/>
              <w:bottom w:val="single" w:sz="4" w:space="0" w:color="auto"/>
              <w:right w:val="single" w:sz="4" w:space="0" w:color="auto"/>
            </w:tcBorders>
            <w:shd w:val="clear" w:color="000000" w:fill="D9D9D9"/>
            <w:noWrap/>
            <w:vAlign w:val="center"/>
            <w:hideMark/>
          </w:tcPr>
          <w:p w14:paraId="791BF802" w14:textId="02D0D332"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129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5</w:t>
            </w:r>
          </w:p>
        </w:tc>
        <w:tc>
          <w:tcPr>
            <w:tcW w:w="330" w:type="pct"/>
            <w:tcBorders>
              <w:top w:val="nil"/>
              <w:left w:val="nil"/>
              <w:bottom w:val="single" w:sz="4" w:space="0" w:color="auto"/>
              <w:right w:val="single" w:sz="4" w:space="0" w:color="auto"/>
            </w:tcBorders>
            <w:shd w:val="clear" w:color="000000" w:fill="D9D9D9"/>
            <w:noWrap/>
            <w:vAlign w:val="center"/>
            <w:hideMark/>
          </w:tcPr>
          <w:p w14:paraId="4106550B" w14:textId="40F94C2E"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906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2AF96BA0" w14:textId="26B369DE"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380</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w:t>
            </w:r>
          </w:p>
        </w:tc>
        <w:tc>
          <w:tcPr>
            <w:tcW w:w="295" w:type="pct"/>
            <w:tcBorders>
              <w:top w:val="nil"/>
              <w:left w:val="nil"/>
              <w:bottom w:val="single" w:sz="4" w:space="0" w:color="auto"/>
              <w:right w:val="single" w:sz="4" w:space="0" w:color="auto"/>
            </w:tcBorders>
            <w:shd w:val="clear" w:color="000000" w:fill="D9D9D9"/>
            <w:noWrap/>
            <w:vAlign w:val="center"/>
            <w:hideMark/>
          </w:tcPr>
          <w:p w14:paraId="3DA2B0CB" w14:textId="7F0DA2BB"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474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r>
      <w:tr w:rsidR="0029377D" w:rsidRPr="00A30DFB" w14:paraId="5C1B9C8B" w14:textId="77777777" w:rsidTr="00A30DFB">
        <w:trPr>
          <w:trHeight w:val="285"/>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34026CFB" w14:textId="77777777" w:rsidR="0029377D" w:rsidRPr="00A30DFB" w:rsidRDefault="0029377D" w:rsidP="0029377D">
            <w:pPr>
              <w:spacing w:after="0" w:line="240" w:lineRule="auto"/>
              <w:jc w:val="center"/>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60 - Национални парк - III степена заштите</w:t>
            </w:r>
          </w:p>
        </w:tc>
      </w:tr>
      <w:tr w:rsidR="0029377D" w:rsidRPr="00A30DFB" w14:paraId="108406F8"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2A5165A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багрем</w:t>
            </w:r>
          </w:p>
        </w:tc>
        <w:tc>
          <w:tcPr>
            <w:tcW w:w="400" w:type="pct"/>
            <w:tcBorders>
              <w:top w:val="nil"/>
              <w:left w:val="nil"/>
              <w:bottom w:val="single" w:sz="4" w:space="0" w:color="auto"/>
              <w:right w:val="single" w:sz="4" w:space="0" w:color="auto"/>
            </w:tcBorders>
            <w:noWrap/>
            <w:vAlign w:val="center"/>
            <w:hideMark/>
          </w:tcPr>
          <w:p w14:paraId="0FB57364" w14:textId="3CFDF4F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383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3F186DE3" w14:textId="6E914AE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73C7DE6" w14:textId="4E8E12D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56B6B1A0" w14:textId="1B33EE2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9C9357F" w14:textId="5DF59D8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71611F7" w14:textId="748E69B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24BC1FDA" w14:textId="5B6F183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01EB00E" w14:textId="4FF9DA5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454FC54" w14:textId="4D28B32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B60E3EE" w14:textId="3F2F2B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F14EAE3" w14:textId="35ABE70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6D062DC"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40C1F5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бели бор</w:t>
            </w:r>
          </w:p>
        </w:tc>
        <w:tc>
          <w:tcPr>
            <w:tcW w:w="400" w:type="pct"/>
            <w:tcBorders>
              <w:top w:val="nil"/>
              <w:left w:val="nil"/>
              <w:bottom w:val="single" w:sz="4" w:space="0" w:color="auto"/>
              <w:right w:val="single" w:sz="4" w:space="0" w:color="auto"/>
            </w:tcBorders>
            <w:noWrap/>
            <w:vAlign w:val="center"/>
            <w:hideMark/>
          </w:tcPr>
          <w:p w14:paraId="501B8F91" w14:textId="6A9AD7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4C5F9FA4" w14:textId="0FC7A91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B7C3AFC" w14:textId="46115DC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7EF984F" w14:textId="0D58E67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7DB2E277" w14:textId="511920B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52A6F247" w14:textId="235AE1E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69A98228" w14:textId="3566487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6F315BE" w14:textId="0697C9F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695F25D" w14:textId="3621A1D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17FB98B" w14:textId="04D7D1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BFDE895" w14:textId="4A7D49A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774A4229"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36D7DBE"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буква</w:t>
            </w:r>
          </w:p>
        </w:tc>
        <w:tc>
          <w:tcPr>
            <w:tcW w:w="400" w:type="pct"/>
            <w:tcBorders>
              <w:top w:val="nil"/>
              <w:left w:val="nil"/>
              <w:bottom w:val="single" w:sz="4" w:space="0" w:color="auto"/>
              <w:right w:val="single" w:sz="4" w:space="0" w:color="auto"/>
            </w:tcBorders>
            <w:noWrap/>
            <w:vAlign w:val="center"/>
            <w:hideMark/>
          </w:tcPr>
          <w:p w14:paraId="5A7DCA79" w14:textId="7946379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425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296" w:type="pct"/>
            <w:tcBorders>
              <w:top w:val="nil"/>
              <w:left w:val="nil"/>
              <w:bottom w:val="single" w:sz="4" w:space="0" w:color="auto"/>
              <w:right w:val="single" w:sz="4" w:space="0" w:color="auto"/>
            </w:tcBorders>
            <w:noWrap/>
            <w:vAlign w:val="center"/>
            <w:hideMark/>
          </w:tcPr>
          <w:p w14:paraId="26CD65BE" w14:textId="710BE40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30C4DF13" w14:textId="39DB829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0BAEA676" w14:textId="416C58B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4634A614" w14:textId="11202AD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6CD4235B" w14:textId="15610A4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15D4EF3" w14:textId="2599A43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3AA818B" w14:textId="3D69196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F386CFE" w14:textId="40DC00A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2BA084C" w14:textId="6D9447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5" w:type="pct"/>
            <w:tcBorders>
              <w:top w:val="nil"/>
              <w:left w:val="nil"/>
              <w:bottom w:val="single" w:sz="4" w:space="0" w:color="auto"/>
              <w:right w:val="single" w:sz="4" w:space="0" w:color="auto"/>
            </w:tcBorders>
            <w:noWrap/>
            <w:vAlign w:val="center"/>
            <w:hideMark/>
          </w:tcPr>
          <w:p w14:paraId="35DCEBAE" w14:textId="6F4244D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3B2219D4"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6D9087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граб</w:t>
            </w:r>
          </w:p>
        </w:tc>
        <w:tc>
          <w:tcPr>
            <w:tcW w:w="400" w:type="pct"/>
            <w:tcBorders>
              <w:top w:val="nil"/>
              <w:left w:val="nil"/>
              <w:bottom w:val="single" w:sz="4" w:space="0" w:color="auto"/>
              <w:right w:val="single" w:sz="4" w:space="0" w:color="auto"/>
            </w:tcBorders>
            <w:noWrap/>
            <w:vAlign w:val="center"/>
            <w:hideMark/>
          </w:tcPr>
          <w:p w14:paraId="7F26BAE2" w14:textId="3CF03E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0BDC6179" w14:textId="69657B3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0940BB1" w14:textId="0B310D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A9149A2" w14:textId="7B0A32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365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2C2BEDD" w14:textId="36F2D4E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64211D84" w14:textId="1A815E3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65764D1B" w14:textId="05D6E2D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06790431" w14:textId="2D10D7A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BA2772F" w14:textId="3349932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2C3266E" w14:textId="588F3AF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3A63A95" w14:textId="1ED3A2A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D3ED623"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2645C098"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lastRenderedPageBreak/>
              <w:t>јавор</w:t>
            </w:r>
          </w:p>
        </w:tc>
        <w:tc>
          <w:tcPr>
            <w:tcW w:w="400" w:type="pct"/>
            <w:tcBorders>
              <w:top w:val="nil"/>
              <w:left w:val="nil"/>
              <w:bottom w:val="single" w:sz="4" w:space="0" w:color="auto"/>
              <w:right w:val="single" w:sz="4" w:space="0" w:color="auto"/>
            </w:tcBorders>
            <w:noWrap/>
            <w:vAlign w:val="center"/>
            <w:hideMark/>
          </w:tcPr>
          <w:p w14:paraId="5CFA543E" w14:textId="76D0332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0A7EC43D" w14:textId="454B7D7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C3B1959" w14:textId="0BB4950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42484638" w14:textId="0511593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9BAB8D8" w14:textId="20295DD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3B5222E4" w14:textId="6E0D4C2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911584C" w14:textId="48405C5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97542CA" w14:textId="11C47B7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28FF76D" w14:textId="441E50F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8140BB5" w14:textId="5D38C3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411E303" w14:textId="26304DD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7CF7951F"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EA9D3B4"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китњак</w:t>
            </w:r>
          </w:p>
        </w:tc>
        <w:tc>
          <w:tcPr>
            <w:tcW w:w="400" w:type="pct"/>
            <w:tcBorders>
              <w:top w:val="nil"/>
              <w:left w:val="nil"/>
              <w:bottom w:val="single" w:sz="4" w:space="0" w:color="auto"/>
              <w:right w:val="single" w:sz="4" w:space="0" w:color="auto"/>
            </w:tcBorders>
            <w:noWrap/>
            <w:vAlign w:val="center"/>
            <w:hideMark/>
          </w:tcPr>
          <w:p w14:paraId="542B9C2C" w14:textId="4B55F5F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068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28132086" w14:textId="2D040B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0D374AC" w14:textId="439E21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B2FA29B" w14:textId="21BFBE3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D7DF005" w14:textId="4ED067C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906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636DE1B5" w14:textId="61F7D0D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978BA31" w14:textId="600A0A8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778BB0AE" w14:textId="25049E1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4505FCF8" w14:textId="1711E47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1C69661" w14:textId="72B44E0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A83CA61" w14:textId="5321CFB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12C6928A"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120B4B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клен</w:t>
            </w:r>
          </w:p>
        </w:tc>
        <w:tc>
          <w:tcPr>
            <w:tcW w:w="400" w:type="pct"/>
            <w:tcBorders>
              <w:top w:val="nil"/>
              <w:left w:val="nil"/>
              <w:bottom w:val="single" w:sz="4" w:space="0" w:color="auto"/>
              <w:right w:val="single" w:sz="4" w:space="0" w:color="auto"/>
            </w:tcBorders>
            <w:noWrap/>
            <w:vAlign w:val="center"/>
            <w:hideMark/>
          </w:tcPr>
          <w:p w14:paraId="1EC153B4" w14:textId="1695970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195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79B4F2F5" w14:textId="43FB39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2DD9A7A7" w14:textId="0FBD3D1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20174E2" w14:textId="0F4DC71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5CEDB2F4" w14:textId="640DDCB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5F724F7" w14:textId="60B72D9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1551E7E8" w14:textId="1589A16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23A7066" w14:textId="746648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6F6A69D" w14:textId="614F545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F62994D" w14:textId="66241E1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49FD54B" w14:textId="00FBB78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760281DA"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6F06803" w14:textId="18688065" w:rsidR="0029377D" w:rsidRPr="00A30DFB" w:rsidRDefault="00BC0C0B" w:rsidP="0029377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млеч</w:t>
            </w:r>
          </w:p>
        </w:tc>
        <w:tc>
          <w:tcPr>
            <w:tcW w:w="400" w:type="pct"/>
            <w:tcBorders>
              <w:top w:val="nil"/>
              <w:left w:val="nil"/>
              <w:bottom w:val="single" w:sz="4" w:space="0" w:color="auto"/>
              <w:right w:val="single" w:sz="4" w:space="0" w:color="auto"/>
            </w:tcBorders>
            <w:noWrap/>
            <w:vAlign w:val="center"/>
            <w:hideMark/>
          </w:tcPr>
          <w:p w14:paraId="2FD3178D" w14:textId="744A36A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503B5B9B" w14:textId="0E9A9D4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0362BEB" w14:textId="0D6FEF4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93F8B59" w14:textId="7D60F4F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5D198EA" w14:textId="70FBD64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34E44311" w14:textId="31ED9B2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3EDB8E5" w14:textId="085C047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41DAFB3D" w14:textId="0D7C6D4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8E52908" w14:textId="270F5BA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A63D186" w14:textId="1B1609B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269F5AB" w14:textId="206171A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929B408"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93C7524"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остали тврди лишћари</w:t>
            </w:r>
          </w:p>
        </w:tc>
        <w:tc>
          <w:tcPr>
            <w:tcW w:w="400" w:type="pct"/>
            <w:tcBorders>
              <w:top w:val="nil"/>
              <w:left w:val="nil"/>
              <w:bottom w:val="single" w:sz="4" w:space="0" w:color="auto"/>
              <w:right w:val="single" w:sz="4" w:space="0" w:color="auto"/>
            </w:tcBorders>
            <w:noWrap/>
            <w:vAlign w:val="center"/>
            <w:hideMark/>
          </w:tcPr>
          <w:p w14:paraId="7F66C41C" w14:textId="4D0FB2C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487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247E64CD" w14:textId="53C943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FEDE56A" w14:textId="2886A8D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486DE4A" w14:textId="301154C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450A7B00" w14:textId="05C4827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E1D78BB" w14:textId="3BB5C12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0BAD6D96" w14:textId="5E070D7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751CA31" w14:textId="2D798E3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7C68435" w14:textId="613963C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55CAA6E4" w14:textId="04A17E0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A715729" w14:textId="410ECBF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C551F50"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FEC859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смрча</w:t>
            </w:r>
          </w:p>
        </w:tc>
        <w:tc>
          <w:tcPr>
            <w:tcW w:w="400" w:type="pct"/>
            <w:tcBorders>
              <w:top w:val="nil"/>
              <w:left w:val="nil"/>
              <w:bottom w:val="single" w:sz="4" w:space="0" w:color="auto"/>
              <w:right w:val="single" w:sz="4" w:space="0" w:color="auto"/>
            </w:tcBorders>
            <w:noWrap/>
            <w:vAlign w:val="center"/>
            <w:hideMark/>
          </w:tcPr>
          <w:p w14:paraId="0FCD3D1C" w14:textId="5E445CC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4FAE1371" w14:textId="4D5F21D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42CBFB3" w14:textId="669A2A3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3C31437" w14:textId="2BD0329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DEB41D3" w14:textId="083C58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548E5D7" w14:textId="6056C3D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8A626B3" w14:textId="643629F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9276058" w14:textId="2A53ED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6A7D61A" w14:textId="4EC5FB6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FCD7DE3" w14:textId="6F02D88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9632A27" w14:textId="32F0D3E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15D8566A"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89F37B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сребрна липа</w:t>
            </w:r>
          </w:p>
        </w:tc>
        <w:tc>
          <w:tcPr>
            <w:tcW w:w="400" w:type="pct"/>
            <w:tcBorders>
              <w:top w:val="nil"/>
              <w:left w:val="nil"/>
              <w:bottom w:val="single" w:sz="4" w:space="0" w:color="auto"/>
              <w:right w:val="single" w:sz="4" w:space="0" w:color="auto"/>
            </w:tcBorders>
            <w:noWrap/>
            <w:vAlign w:val="center"/>
            <w:hideMark/>
          </w:tcPr>
          <w:p w14:paraId="2F299132" w14:textId="6A3237D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452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296" w:type="pct"/>
            <w:tcBorders>
              <w:top w:val="nil"/>
              <w:left w:val="nil"/>
              <w:bottom w:val="single" w:sz="4" w:space="0" w:color="auto"/>
              <w:right w:val="single" w:sz="4" w:space="0" w:color="auto"/>
            </w:tcBorders>
            <w:noWrap/>
            <w:vAlign w:val="center"/>
            <w:hideMark/>
          </w:tcPr>
          <w:p w14:paraId="68B3EE99" w14:textId="3FA482A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9D54FB4" w14:textId="7B2DE51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675F8A59" w14:textId="7F34322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786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74B6FFE" w14:textId="20FDE11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387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04144030" w14:textId="1108315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17EF2DE8" w14:textId="4C13EF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719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4DC0E729" w14:textId="66C755C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242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7C70ED7A" w14:textId="0C6495D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13535C81" w14:textId="77BC593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0108C05" w14:textId="003180A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C7A57E7"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2777D5A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трешња</w:t>
            </w:r>
          </w:p>
        </w:tc>
        <w:tc>
          <w:tcPr>
            <w:tcW w:w="400" w:type="pct"/>
            <w:tcBorders>
              <w:top w:val="nil"/>
              <w:left w:val="nil"/>
              <w:bottom w:val="single" w:sz="4" w:space="0" w:color="auto"/>
              <w:right w:val="single" w:sz="4" w:space="0" w:color="auto"/>
            </w:tcBorders>
            <w:noWrap/>
            <w:vAlign w:val="center"/>
            <w:hideMark/>
          </w:tcPr>
          <w:p w14:paraId="3B4B8708" w14:textId="3289D55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5B8803BD" w14:textId="54EA5CA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0C044E98" w14:textId="08542EE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1C47C409" w14:textId="7E97F67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8384432" w14:textId="162DD24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19CEB1B" w14:textId="4F4A0D4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2BF46CD0" w14:textId="6EBEE9B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AFF20BB" w14:textId="0973B6E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897967B" w14:textId="2619D56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A74996B" w14:textId="7810DCC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62E6235" w14:textId="0D4995A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760C42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C8B322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цер</w:t>
            </w:r>
          </w:p>
        </w:tc>
        <w:tc>
          <w:tcPr>
            <w:tcW w:w="400" w:type="pct"/>
            <w:tcBorders>
              <w:top w:val="nil"/>
              <w:left w:val="nil"/>
              <w:bottom w:val="single" w:sz="4" w:space="0" w:color="auto"/>
              <w:right w:val="single" w:sz="4" w:space="0" w:color="auto"/>
            </w:tcBorders>
            <w:noWrap/>
            <w:vAlign w:val="center"/>
            <w:hideMark/>
          </w:tcPr>
          <w:p w14:paraId="630FD7F6" w14:textId="05D533C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71DCD161" w14:textId="607565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F596E59" w14:textId="4536835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4EB2CC3" w14:textId="38CAECE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D212C47" w14:textId="1D6ED67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CAC67CC" w14:textId="03BEA26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D16EC4E" w14:textId="252F314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3743517" w14:textId="0BB1A9C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C259B81" w14:textId="2FEF5D3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9CB9022" w14:textId="457E8CB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1655453" w14:textId="5CBDF2B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A1792C4"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652CBE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бор</w:t>
            </w:r>
          </w:p>
        </w:tc>
        <w:tc>
          <w:tcPr>
            <w:tcW w:w="400" w:type="pct"/>
            <w:tcBorders>
              <w:top w:val="nil"/>
              <w:left w:val="nil"/>
              <w:bottom w:val="single" w:sz="4" w:space="0" w:color="auto"/>
              <w:right w:val="single" w:sz="4" w:space="0" w:color="auto"/>
            </w:tcBorders>
            <w:noWrap/>
            <w:vAlign w:val="center"/>
            <w:hideMark/>
          </w:tcPr>
          <w:p w14:paraId="11649FA1" w14:textId="7F33150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258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296" w:type="pct"/>
            <w:tcBorders>
              <w:top w:val="nil"/>
              <w:left w:val="nil"/>
              <w:bottom w:val="single" w:sz="4" w:space="0" w:color="auto"/>
              <w:right w:val="single" w:sz="4" w:space="0" w:color="auto"/>
            </w:tcBorders>
            <w:noWrap/>
            <w:vAlign w:val="center"/>
            <w:hideMark/>
          </w:tcPr>
          <w:p w14:paraId="5C4CA6FF" w14:textId="2221635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3AF77BB" w14:textId="7E1400A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7D90F468" w14:textId="7059DE2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CFD31D1" w14:textId="7B48A09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586CF877" w14:textId="35B462F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6784C964" w14:textId="53C1BEF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6C2EEB33" w14:textId="0DB5443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F01F69E" w14:textId="4C854B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95EE53C" w14:textId="78378E8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88D26D4" w14:textId="5AFB661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53AD26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5665DDE"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јасен</w:t>
            </w:r>
          </w:p>
        </w:tc>
        <w:tc>
          <w:tcPr>
            <w:tcW w:w="400" w:type="pct"/>
            <w:tcBorders>
              <w:top w:val="nil"/>
              <w:left w:val="nil"/>
              <w:bottom w:val="single" w:sz="4" w:space="0" w:color="auto"/>
              <w:right w:val="single" w:sz="4" w:space="0" w:color="auto"/>
            </w:tcBorders>
            <w:noWrap/>
            <w:vAlign w:val="center"/>
            <w:hideMark/>
          </w:tcPr>
          <w:p w14:paraId="532BE05E" w14:textId="1E5B385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6" w:type="pct"/>
            <w:tcBorders>
              <w:top w:val="nil"/>
              <w:left w:val="nil"/>
              <w:bottom w:val="single" w:sz="4" w:space="0" w:color="auto"/>
              <w:right w:val="single" w:sz="4" w:space="0" w:color="auto"/>
            </w:tcBorders>
            <w:noWrap/>
            <w:vAlign w:val="center"/>
            <w:hideMark/>
          </w:tcPr>
          <w:p w14:paraId="554B645E" w14:textId="6DB6952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48564B68" w14:textId="7A98F91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3197A5C8" w14:textId="3BC6A68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21BFAAB2" w14:textId="51E4DBE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51043B9D" w14:textId="5F463FB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A6FE4C8" w14:textId="17F26F3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1A891F8" w14:textId="35A44EB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AF48B3E" w14:textId="13CC43E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28EB38B" w14:textId="53FF60D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78ADC85" w14:textId="3E97146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8BC5AF1"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CA77FF4"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орах</w:t>
            </w:r>
          </w:p>
        </w:tc>
        <w:tc>
          <w:tcPr>
            <w:tcW w:w="400" w:type="pct"/>
            <w:tcBorders>
              <w:top w:val="nil"/>
              <w:left w:val="nil"/>
              <w:bottom w:val="single" w:sz="4" w:space="0" w:color="auto"/>
              <w:right w:val="single" w:sz="4" w:space="0" w:color="auto"/>
            </w:tcBorders>
            <w:noWrap/>
            <w:vAlign w:val="center"/>
            <w:hideMark/>
          </w:tcPr>
          <w:p w14:paraId="50E4A41B" w14:textId="335352E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296" w:type="pct"/>
            <w:tcBorders>
              <w:top w:val="nil"/>
              <w:left w:val="nil"/>
              <w:bottom w:val="single" w:sz="4" w:space="0" w:color="auto"/>
              <w:right w:val="single" w:sz="4" w:space="0" w:color="auto"/>
            </w:tcBorders>
            <w:noWrap/>
            <w:vAlign w:val="center"/>
            <w:hideMark/>
          </w:tcPr>
          <w:p w14:paraId="6E78924C" w14:textId="7629AC5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2915C6E" w14:textId="5EE5480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D93B450" w14:textId="5943AF5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66793E6C" w14:textId="15EEF18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545C9B83" w14:textId="268EDB1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7FC6C81A" w14:textId="20BEF02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07F793A5" w14:textId="4B0374B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FE7E0B5" w14:textId="63CE5AD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3DA44955" w14:textId="163118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29E29F4" w14:textId="6A7A69A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7979DFF" w14:textId="77777777" w:rsidTr="0029377D">
        <w:trPr>
          <w:trHeight w:val="285"/>
        </w:trPr>
        <w:tc>
          <w:tcPr>
            <w:tcW w:w="1369" w:type="pct"/>
            <w:tcBorders>
              <w:top w:val="nil"/>
              <w:left w:val="single" w:sz="4" w:space="0" w:color="auto"/>
              <w:bottom w:val="single" w:sz="4" w:space="0" w:color="auto"/>
              <w:right w:val="single" w:sz="4" w:space="0" w:color="auto"/>
            </w:tcBorders>
            <w:shd w:val="clear" w:color="000000" w:fill="D9D9D9"/>
            <w:noWrap/>
            <w:vAlign w:val="center"/>
            <w:hideMark/>
          </w:tcPr>
          <w:p w14:paraId="1CF9BF92" w14:textId="77777777" w:rsidR="0029377D" w:rsidRPr="00A30DFB" w:rsidRDefault="0029377D" w:rsidP="0029377D">
            <w:pPr>
              <w:spacing w:after="0" w:line="240" w:lineRule="auto"/>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60 - Национални парк - III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34370CB8" w14:textId="65CA34A8"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460</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296" w:type="pct"/>
            <w:tcBorders>
              <w:top w:val="nil"/>
              <w:left w:val="nil"/>
              <w:bottom w:val="single" w:sz="4" w:space="0" w:color="auto"/>
              <w:right w:val="single" w:sz="4" w:space="0" w:color="auto"/>
            </w:tcBorders>
            <w:shd w:val="clear" w:color="000000" w:fill="D9D9D9"/>
            <w:noWrap/>
            <w:vAlign w:val="center"/>
            <w:hideMark/>
          </w:tcPr>
          <w:p w14:paraId="3EEFD007" w14:textId="22338332"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158</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w:t>
            </w:r>
          </w:p>
        </w:tc>
        <w:tc>
          <w:tcPr>
            <w:tcW w:w="330" w:type="pct"/>
            <w:tcBorders>
              <w:top w:val="nil"/>
              <w:left w:val="nil"/>
              <w:bottom w:val="single" w:sz="4" w:space="0" w:color="auto"/>
              <w:right w:val="single" w:sz="4" w:space="0" w:color="auto"/>
            </w:tcBorders>
            <w:shd w:val="clear" w:color="000000" w:fill="D9D9D9"/>
            <w:noWrap/>
            <w:vAlign w:val="center"/>
            <w:hideMark/>
          </w:tcPr>
          <w:p w14:paraId="110C6693" w14:textId="1337273B"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012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23C7DA90" w14:textId="0DED626C"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421</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8</w:t>
            </w:r>
          </w:p>
        </w:tc>
        <w:tc>
          <w:tcPr>
            <w:tcW w:w="330" w:type="pct"/>
            <w:tcBorders>
              <w:top w:val="nil"/>
              <w:left w:val="nil"/>
              <w:bottom w:val="single" w:sz="4" w:space="0" w:color="auto"/>
              <w:right w:val="single" w:sz="4" w:space="0" w:color="auto"/>
            </w:tcBorders>
            <w:shd w:val="clear" w:color="000000" w:fill="D9D9D9"/>
            <w:noWrap/>
            <w:vAlign w:val="center"/>
            <w:hideMark/>
          </w:tcPr>
          <w:p w14:paraId="451892E4" w14:textId="0AE2FB5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352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5AC800BB" w14:textId="1BD7D641"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678</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w:t>
            </w:r>
          </w:p>
        </w:tc>
        <w:tc>
          <w:tcPr>
            <w:tcW w:w="330" w:type="pct"/>
            <w:tcBorders>
              <w:top w:val="nil"/>
              <w:left w:val="nil"/>
              <w:bottom w:val="single" w:sz="4" w:space="0" w:color="auto"/>
              <w:right w:val="single" w:sz="4" w:space="0" w:color="auto"/>
            </w:tcBorders>
            <w:shd w:val="clear" w:color="000000" w:fill="D9D9D9"/>
            <w:noWrap/>
            <w:vAlign w:val="center"/>
            <w:hideMark/>
          </w:tcPr>
          <w:p w14:paraId="45D0DFD9" w14:textId="28668087"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293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w:t>
            </w:r>
          </w:p>
        </w:tc>
        <w:tc>
          <w:tcPr>
            <w:tcW w:w="330" w:type="pct"/>
            <w:tcBorders>
              <w:top w:val="nil"/>
              <w:left w:val="nil"/>
              <w:bottom w:val="single" w:sz="4" w:space="0" w:color="auto"/>
              <w:right w:val="single" w:sz="4" w:space="0" w:color="auto"/>
            </w:tcBorders>
            <w:shd w:val="clear" w:color="000000" w:fill="D9D9D9"/>
            <w:noWrap/>
            <w:vAlign w:val="center"/>
            <w:hideMark/>
          </w:tcPr>
          <w:p w14:paraId="79286078" w14:textId="401AA255"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084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1D09D73A" w14:textId="1A4CAAC3"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335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w:t>
            </w:r>
          </w:p>
        </w:tc>
        <w:tc>
          <w:tcPr>
            <w:tcW w:w="330" w:type="pct"/>
            <w:tcBorders>
              <w:top w:val="nil"/>
              <w:left w:val="nil"/>
              <w:bottom w:val="single" w:sz="4" w:space="0" w:color="auto"/>
              <w:right w:val="single" w:sz="4" w:space="0" w:color="auto"/>
            </w:tcBorders>
            <w:shd w:val="clear" w:color="000000" w:fill="D9D9D9"/>
            <w:noWrap/>
            <w:vAlign w:val="center"/>
            <w:hideMark/>
          </w:tcPr>
          <w:p w14:paraId="1D929AD3" w14:textId="4ABB4C51"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122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295" w:type="pct"/>
            <w:tcBorders>
              <w:top w:val="nil"/>
              <w:left w:val="nil"/>
              <w:bottom w:val="single" w:sz="4" w:space="0" w:color="auto"/>
              <w:right w:val="single" w:sz="4" w:space="0" w:color="auto"/>
            </w:tcBorders>
            <w:shd w:val="clear" w:color="000000" w:fill="D9D9D9"/>
            <w:noWrap/>
            <w:vAlign w:val="center"/>
            <w:hideMark/>
          </w:tcPr>
          <w:p w14:paraId="1C4A4076" w14:textId="53507B71"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0</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w:t>
            </w:r>
          </w:p>
        </w:tc>
      </w:tr>
      <w:tr w:rsidR="0029377D" w:rsidRPr="00A30DFB" w14:paraId="655F2F7C" w14:textId="77777777" w:rsidTr="0029377D">
        <w:trPr>
          <w:trHeight w:val="285"/>
        </w:trPr>
        <w:tc>
          <w:tcPr>
            <w:tcW w:w="1369" w:type="pct"/>
            <w:tcBorders>
              <w:top w:val="nil"/>
              <w:left w:val="single" w:sz="4" w:space="0" w:color="auto"/>
              <w:bottom w:val="single" w:sz="4" w:space="0" w:color="auto"/>
              <w:right w:val="single" w:sz="4" w:space="0" w:color="auto"/>
            </w:tcBorders>
            <w:shd w:val="clear" w:color="000000" w:fill="D9D9D9"/>
            <w:noWrap/>
            <w:vAlign w:val="center"/>
            <w:hideMark/>
          </w:tcPr>
          <w:p w14:paraId="3E952324" w14:textId="77777777" w:rsidR="0029377D" w:rsidRPr="00A30DFB" w:rsidRDefault="0029377D" w:rsidP="0029377D">
            <w:pPr>
              <w:spacing w:after="0" w:line="240" w:lineRule="auto"/>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УКУПНО ГЈ</w:t>
            </w:r>
          </w:p>
        </w:tc>
        <w:tc>
          <w:tcPr>
            <w:tcW w:w="400" w:type="pct"/>
            <w:tcBorders>
              <w:top w:val="nil"/>
              <w:left w:val="nil"/>
              <w:bottom w:val="single" w:sz="4" w:space="0" w:color="auto"/>
              <w:right w:val="single" w:sz="4" w:space="0" w:color="auto"/>
            </w:tcBorders>
            <w:shd w:val="clear" w:color="000000" w:fill="D9D9D9"/>
            <w:noWrap/>
            <w:vAlign w:val="center"/>
            <w:hideMark/>
          </w:tcPr>
          <w:p w14:paraId="7A71FE4E" w14:textId="797405B9"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142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329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w:t>
            </w:r>
          </w:p>
        </w:tc>
        <w:tc>
          <w:tcPr>
            <w:tcW w:w="296" w:type="pct"/>
            <w:tcBorders>
              <w:top w:val="nil"/>
              <w:left w:val="nil"/>
              <w:bottom w:val="single" w:sz="4" w:space="0" w:color="auto"/>
              <w:right w:val="single" w:sz="4" w:space="0" w:color="auto"/>
            </w:tcBorders>
            <w:shd w:val="clear" w:color="000000" w:fill="D9D9D9"/>
            <w:noWrap/>
            <w:vAlign w:val="center"/>
            <w:hideMark/>
          </w:tcPr>
          <w:p w14:paraId="0235FB90" w14:textId="42073CD3"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883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w:t>
            </w:r>
          </w:p>
        </w:tc>
        <w:tc>
          <w:tcPr>
            <w:tcW w:w="330" w:type="pct"/>
            <w:tcBorders>
              <w:top w:val="nil"/>
              <w:left w:val="nil"/>
              <w:bottom w:val="single" w:sz="4" w:space="0" w:color="auto"/>
              <w:right w:val="single" w:sz="4" w:space="0" w:color="auto"/>
            </w:tcBorders>
            <w:shd w:val="clear" w:color="000000" w:fill="D9D9D9"/>
            <w:noWrap/>
            <w:vAlign w:val="center"/>
            <w:hideMark/>
          </w:tcPr>
          <w:p w14:paraId="6C00754A" w14:textId="0692ED2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748</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330" w:type="pct"/>
            <w:tcBorders>
              <w:top w:val="nil"/>
              <w:left w:val="nil"/>
              <w:bottom w:val="single" w:sz="4" w:space="0" w:color="auto"/>
              <w:right w:val="single" w:sz="4" w:space="0" w:color="auto"/>
            </w:tcBorders>
            <w:shd w:val="clear" w:color="000000" w:fill="D9D9D9"/>
            <w:noWrap/>
            <w:vAlign w:val="center"/>
            <w:hideMark/>
          </w:tcPr>
          <w:p w14:paraId="68A077A4" w14:textId="13F6392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937</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6F1AC4BD" w14:textId="1F8965C6"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675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70FA71A8" w14:textId="513FF520"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703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w:t>
            </w:r>
          </w:p>
        </w:tc>
        <w:tc>
          <w:tcPr>
            <w:tcW w:w="330" w:type="pct"/>
            <w:tcBorders>
              <w:top w:val="nil"/>
              <w:left w:val="nil"/>
              <w:bottom w:val="single" w:sz="4" w:space="0" w:color="auto"/>
              <w:right w:val="single" w:sz="4" w:space="0" w:color="auto"/>
            </w:tcBorders>
            <w:shd w:val="clear" w:color="000000" w:fill="D9D9D9"/>
            <w:noWrap/>
            <w:vAlign w:val="center"/>
            <w:hideMark/>
          </w:tcPr>
          <w:p w14:paraId="52E7228E" w14:textId="5D6E7148"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17</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946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08258A6A" w14:textId="2902399B"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214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w:t>
            </w:r>
          </w:p>
        </w:tc>
        <w:tc>
          <w:tcPr>
            <w:tcW w:w="330" w:type="pct"/>
            <w:tcBorders>
              <w:top w:val="nil"/>
              <w:left w:val="nil"/>
              <w:bottom w:val="single" w:sz="4" w:space="0" w:color="auto"/>
              <w:right w:val="single" w:sz="4" w:space="0" w:color="auto"/>
            </w:tcBorders>
            <w:shd w:val="clear" w:color="000000" w:fill="D9D9D9"/>
            <w:noWrap/>
            <w:vAlign w:val="center"/>
            <w:hideMark/>
          </w:tcPr>
          <w:p w14:paraId="233BBC68" w14:textId="2A95C68E"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242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330" w:type="pct"/>
            <w:tcBorders>
              <w:top w:val="nil"/>
              <w:left w:val="nil"/>
              <w:bottom w:val="single" w:sz="4" w:space="0" w:color="auto"/>
              <w:right w:val="single" w:sz="4" w:space="0" w:color="auto"/>
            </w:tcBorders>
            <w:shd w:val="clear" w:color="000000" w:fill="D9D9D9"/>
            <w:noWrap/>
            <w:vAlign w:val="center"/>
            <w:hideMark/>
          </w:tcPr>
          <w:p w14:paraId="45B7A897" w14:textId="419A780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503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w:t>
            </w:r>
          </w:p>
        </w:tc>
        <w:tc>
          <w:tcPr>
            <w:tcW w:w="295" w:type="pct"/>
            <w:tcBorders>
              <w:top w:val="nil"/>
              <w:left w:val="nil"/>
              <w:bottom w:val="single" w:sz="4" w:space="0" w:color="auto"/>
              <w:right w:val="single" w:sz="4" w:space="0" w:color="auto"/>
            </w:tcBorders>
            <w:shd w:val="clear" w:color="000000" w:fill="D9D9D9"/>
            <w:noWrap/>
            <w:vAlign w:val="center"/>
            <w:hideMark/>
          </w:tcPr>
          <w:p w14:paraId="31CB7549" w14:textId="012CA219"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474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r>
      <w:tr w:rsidR="0029377D" w:rsidRPr="00A30DFB" w14:paraId="55D7FB21"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0FAD8A3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смрча</w:t>
            </w:r>
          </w:p>
        </w:tc>
        <w:tc>
          <w:tcPr>
            <w:tcW w:w="400" w:type="pct"/>
            <w:tcBorders>
              <w:top w:val="nil"/>
              <w:left w:val="nil"/>
              <w:bottom w:val="single" w:sz="4" w:space="0" w:color="auto"/>
              <w:right w:val="single" w:sz="4" w:space="0" w:color="auto"/>
            </w:tcBorders>
            <w:noWrap/>
            <w:vAlign w:val="center"/>
            <w:hideMark/>
          </w:tcPr>
          <w:p w14:paraId="0F9BC4C9" w14:textId="1D372C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65D908F7" w14:textId="5672F42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239E38A" w14:textId="2D3786B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1DB0FFC" w14:textId="159ABC2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C00EAC6" w14:textId="48B9D6F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6A3B788E" w14:textId="351AEA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68CDC7F" w14:textId="670C1BF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4F39FBE" w14:textId="6B79703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1443149" w14:textId="43E010D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023A19F" w14:textId="4689F48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1FC4460" w14:textId="544FD98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1378B3DE"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9C9FC2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буква</w:t>
            </w:r>
          </w:p>
        </w:tc>
        <w:tc>
          <w:tcPr>
            <w:tcW w:w="400" w:type="pct"/>
            <w:tcBorders>
              <w:top w:val="nil"/>
              <w:left w:val="nil"/>
              <w:bottom w:val="single" w:sz="4" w:space="0" w:color="auto"/>
              <w:right w:val="single" w:sz="4" w:space="0" w:color="auto"/>
            </w:tcBorders>
            <w:noWrap/>
            <w:vAlign w:val="center"/>
            <w:hideMark/>
          </w:tcPr>
          <w:p w14:paraId="34DC265C" w14:textId="082C311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769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296" w:type="pct"/>
            <w:tcBorders>
              <w:top w:val="nil"/>
              <w:left w:val="nil"/>
              <w:bottom w:val="single" w:sz="4" w:space="0" w:color="auto"/>
              <w:right w:val="single" w:sz="4" w:space="0" w:color="auto"/>
            </w:tcBorders>
            <w:noWrap/>
            <w:vAlign w:val="center"/>
            <w:hideMark/>
          </w:tcPr>
          <w:p w14:paraId="7CB8735B" w14:textId="590C888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4B2E6564" w14:textId="12E29E0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DF48691" w14:textId="28ABD57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093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8DB4F54" w14:textId="44A8F1F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678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507F1D82" w14:textId="6A8E182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79BF5D2" w14:textId="1AAA3C7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229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5323AD9" w14:textId="55ED427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637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23089490" w14:textId="4895303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175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B382A5D" w14:textId="73ACFA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257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295" w:type="pct"/>
            <w:tcBorders>
              <w:top w:val="nil"/>
              <w:left w:val="nil"/>
              <w:bottom w:val="single" w:sz="4" w:space="0" w:color="auto"/>
              <w:right w:val="single" w:sz="4" w:space="0" w:color="auto"/>
            </w:tcBorders>
            <w:noWrap/>
            <w:vAlign w:val="center"/>
            <w:hideMark/>
          </w:tcPr>
          <w:p w14:paraId="54BDE14A" w14:textId="6E328D3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r>
      <w:tr w:rsidR="0029377D" w:rsidRPr="00A30DFB" w14:paraId="4AE08196"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899194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јасика</w:t>
            </w:r>
          </w:p>
        </w:tc>
        <w:tc>
          <w:tcPr>
            <w:tcW w:w="400" w:type="pct"/>
            <w:tcBorders>
              <w:top w:val="nil"/>
              <w:left w:val="nil"/>
              <w:bottom w:val="single" w:sz="4" w:space="0" w:color="auto"/>
              <w:right w:val="single" w:sz="4" w:space="0" w:color="auto"/>
            </w:tcBorders>
            <w:noWrap/>
            <w:vAlign w:val="center"/>
            <w:hideMark/>
          </w:tcPr>
          <w:p w14:paraId="446B732A" w14:textId="3042A83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692DD8D7" w14:textId="05A62C9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EE48DFE" w14:textId="1430DB5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128139A" w14:textId="70526B2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984DBFA" w14:textId="00DF9E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8F7E847" w14:textId="4F77F3A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996B932" w14:textId="48E0D2C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64B7EFE" w14:textId="1E9558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953A938" w14:textId="229C33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98FA61A" w14:textId="0AD6031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16E42EB5" w14:textId="3A8D560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75028D31"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21D83B4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остали меки лишћари</w:t>
            </w:r>
          </w:p>
        </w:tc>
        <w:tc>
          <w:tcPr>
            <w:tcW w:w="400" w:type="pct"/>
            <w:tcBorders>
              <w:top w:val="nil"/>
              <w:left w:val="nil"/>
              <w:bottom w:val="single" w:sz="4" w:space="0" w:color="auto"/>
              <w:right w:val="single" w:sz="4" w:space="0" w:color="auto"/>
            </w:tcBorders>
            <w:noWrap/>
            <w:vAlign w:val="center"/>
            <w:hideMark/>
          </w:tcPr>
          <w:p w14:paraId="7F67AA59" w14:textId="5056BDD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46FF0D12" w14:textId="72FAE37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1A54561" w14:textId="5D8C374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C636BE8" w14:textId="698FD9D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D2FA30A" w14:textId="37E383C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78E5E91" w14:textId="005D6B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BCED9C3" w14:textId="1881114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984D5B2" w14:textId="41B2716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806EEEC" w14:textId="352E74C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D08A4BA" w14:textId="1086E9B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FA48156" w14:textId="0848943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D13F7F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DEF7F8B"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остали тврди лишћари</w:t>
            </w:r>
          </w:p>
        </w:tc>
        <w:tc>
          <w:tcPr>
            <w:tcW w:w="400" w:type="pct"/>
            <w:tcBorders>
              <w:top w:val="nil"/>
              <w:left w:val="nil"/>
              <w:bottom w:val="single" w:sz="4" w:space="0" w:color="auto"/>
              <w:right w:val="single" w:sz="4" w:space="0" w:color="auto"/>
            </w:tcBorders>
            <w:noWrap/>
            <w:vAlign w:val="center"/>
            <w:hideMark/>
          </w:tcPr>
          <w:p w14:paraId="67FCE351" w14:textId="7939DE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931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6BA982F3" w14:textId="5878B83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61118D07" w14:textId="6BE401E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863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795C1CFB" w14:textId="40FBFEA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972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5DD0C869" w14:textId="047DE54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673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2DA54E78" w14:textId="4F8D9F9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560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39C021C5" w14:textId="0AA344B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ADC43AF" w14:textId="7088B4C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207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0F1D3E22" w14:textId="061729B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FE5629C" w14:textId="5DBA79E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5" w:type="pct"/>
            <w:tcBorders>
              <w:top w:val="nil"/>
              <w:left w:val="nil"/>
              <w:bottom w:val="single" w:sz="4" w:space="0" w:color="auto"/>
              <w:right w:val="single" w:sz="4" w:space="0" w:color="auto"/>
            </w:tcBorders>
            <w:noWrap/>
            <w:vAlign w:val="center"/>
            <w:hideMark/>
          </w:tcPr>
          <w:p w14:paraId="4E04E6B8" w14:textId="2A55DA3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7FF5D64"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21D61E6"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цер</w:t>
            </w:r>
          </w:p>
        </w:tc>
        <w:tc>
          <w:tcPr>
            <w:tcW w:w="400" w:type="pct"/>
            <w:tcBorders>
              <w:top w:val="nil"/>
              <w:left w:val="nil"/>
              <w:bottom w:val="single" w:sz="4" w:space="0" w:color="auto"/>
              <w:right w:val="single" w:sz="4" w:space="0" w:color="auto"/>
            </w:tcBorders>
            <w:noWrap/>
            <w:vAlign w:val="center"/>
            <w:hideMark/>
          </w:tcPr>
          <w:p w14:paraId="6C41AF36" w14:textId="351008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953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296" w:type="pct"/>
            <w:tcBorders>
              <w:top w:val="nil"/>
              <w:left w:val="nil"/>
              <w:bottom w:val="single" w:sz="4" w:space="0" w:color="auto"/>
              <w:right w:val="single" w:sz="4" w:space="0" w:color="auto"/>
            </w:tcBorders>
            <w:noWrap/>
            <w:vAlign w:val="center"/>
            <w:hideMark/>
          </w:tcPr>
          <w:p w14:paraId="2EEB91CB" w14:textId="669A2AF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E44F73C" w14:textId="7D56558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56CD6E25" w14:textId="7926240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220767DF" w14:textId="09CDF37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556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128951B" w14:textId="2EF115A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695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5CECDE09" w14:textId="09A2458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060EE613" w14:textId="59339CC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049D2279" w14:textId="71F2695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B403EF2" w14:textId="6A370EA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ABB8C3B" w14:textId="7059C20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98B69D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AAEBAB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трешња</w:t>
            </w:r>
          </w:p>
        </w:tc>
        <w:tc>
          <w:tcPr>
            <w:tcW w:w="400" w:type="pct"/>
            <w:tcBorders>
              <w:top w:val="nil"/>
              <w:left w:val="nil"/>
              <w:bottom w:val="single" w:sz="4" w:space="0" w:color="auto"/>
              <w:right w:val="single" w:sz="4" w:space="0" w:color="auto"/>
            </w:tcBorders>
            <w:noWrap/>
            <w:vAlign w:val="center"/>
            <w:hideMark/>
          </w:tcPr>
          <w:p w14:paraId="1C3ED6B4" w14:textId="27A05DE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819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31BF7C8D" w14:textId="70304FC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A19F9CD" w14:textId="77A1F1A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414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190F95F" w14:textId="6DAA0DA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360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61BBB1CA" w14:textId="66B76FD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655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8A06B05" w14:textId="17FCA2C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3D369A73" w14:textId="7DF1558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72CFFC86" w14:textId="566AE7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30179D36" w14:textId="246BF8E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4F6F643" w14:textId="631CFB8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6152336B" w14:textId="5DEA07D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03183A7"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468FC8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јавор</w:t>
            </w:r>
          </w:p>
        </w:tc>
        <w:tc>
          <w:tcPr>
            <w:tcW w:w="400" w:type="pct"/>
            <w:tcBorders>
              <w:top w:val="nil"/>
              <w:left w:val="nil"/>
              <w:bottom w:val="single" w:sz="4" w:space="0" w:color="auto"/>
              <w:right w:val="single" w:sz="4" w:space="0" w:color="auto"/>
            </w:tcBorders>
            <w:noWrap/>
            <w:vAlign w:val="center"/>
            <w:hideMark/>
          </w:tcPr>
          <w:p w14:paraId="2AACBE8E" w14:textId="0C4DFF7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40171C90" w14:textId="122E1BB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51AF8505" w14:textId="0F093DC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58F004F" w14:textId="669FD28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6A0BBB53" w14:textId="4A36608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F1E5D2E" w14:textId="49CFF7F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2AE99B7C" w14:textId="0076C5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EFE9B7E" w14:textId="4B21DDE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8A01A7F" w14:textId="5C6087E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1255F4A" w14:textId="366030A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1C57BF6" w14:textId="0B409EE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66FA34B4"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6947E1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клен</w:t>
            </w:r>
          </w:p>
        </w:tc>
        <w:tc>
          <w:tcPr>
            <w:tcW w:w="400" w:type="pct"/>
            <w:tcBorders>
              <w:top w:val="nil"/>
              <w:left w:val="nil"/>
              <w:bottom w:val="single" w:sz="4" w:space="0" w:color="auto"/>
              <w:right w:val="single" w:sz="4" w:space="0" w:color="auto"/>
            </w:tcBorders>
            <w:noWrap/>
            <w:vAlign w:val="center"/>
            <w:hideMark/>
          </w:tcPr>
          <w:p w14:paraId="49B67C84" w14:textId="5D276DF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696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78D3C252" w14:textId="19DCEDB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6ED2B2FB" w14:textId="1278AD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2429364E" w14:textId="6521BB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178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5C151032" w14:textId="608F84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F1B4168" w14:textId="7542CE4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3A8F432" w14:textId="1E6A983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43ACEB98" w14:textId="13DD66C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BD7005B" w14:textId="7060FF8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235909A" w14:textId="7EB1E47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3BF95337" w14:textId="1AA33B5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714654B"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27C4C16C"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граб</w:t>
            </w:r>
          </w:p>
        </w:tc>
        <w:tc>
          <w:tcPr>
            <w:tcW w:w="400" w:type="pct"/>
            <w:tcBorders>
              <w:top w:val="nil"/>
              <w:left w:val="nil"/>
              <w:bottom w:val="single" w:sz="4" w:space="0" w:color="auto"/>
              <w:right w:val="single" w:sz="4" w:space="0" w:color="auto"/>
            </w:tcBorders>
            <w:noWrap/>
            <w:vAlign w:val="center"/>
            <w:hideMark/>
          </w:tcPr>
          <w:p w14:paraId="423D1284" w14:textId="5A13017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192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3BFC3A54" w14:textId="20E6FD0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6568354" w14:textId="04C1333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977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4FF90D0C" w14:textId="5B78447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070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207675E7" w14:textId="0314827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666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7B95F203" w14:textId="7C5AAE8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749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27247CA" w14:textId="2A59D9D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295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3538DD09" w14:textId="08BF29B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1847523" w14:textId="63C34CD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18EBBDF" w14:textId="09BBCB1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BCA3307" w14:textId="3638652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6A2F6C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47EA83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брекиња</w:t>
            </w:r>
          </w:p>
        </w:tc>
        <w:tc>
          <w:tcPr>
            <w:tcW w:w="400" w:type="pct"/>
            <w:tcBorders>
              <w:top w:val="nil"/>
              <w:left w:val="nil"/>
              <w:bottom w:val="single" w:sz="4" w:space="0" w:color="auto"/>
              <w:right w:val="single" w:sz="4" w:space="0" w:color="auto"/>
            </w:tcBorders>
            <w:noWrap/>
            <w:vAlign w:val="center"/>
            <w:hideMark/>
          </w:tcPr>
          <w:p w14:paraId="1A091CA1" w14:textId="7614186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666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6" w:type="pct"/>
            <w:tcBorders>
              <w:top w:val="nil"/>
              <w:left w:val="nil"/>
              <w:bottom w:val="single" w:sz="4" w:space="0" w:color="auto"/>
              <w:right w:val="single" w:sz="4" w:space="0" w:color="auto"/>
            </w:tcBorders>
            <w:noWrap/>
            <w:vAlign w:val="center"/>
            <w:hideMark/>
          </w:tcPr>
          <w:p w14:paraId="6A9C189D" w14:textId="40E23AD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01692DDC" w14:textId="3D44335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405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B10F6D6" w14:textId="7685C41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14DA4623" w14:textId="0B6738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14C17C37" w14:textId="5D2EB59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DC7191A" w14:textId="676BFBC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A1AF375" w14:textId="6C5FFD4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6FA9065" w14:textId="30831D6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58231B5" w14:textId="0ED2819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EB9BD61" w14:textId="292C6BE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B98230C"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4E2D1A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бели бор</w:t>
            </w:r>
          </w:p>
        </w:tc>
        <w:tc>
          <w:tcPr>
            <w:tcW w:w="400" w:type="pct"/>
            <w:tcBorders>
              <w:top w:val="nil"/>
              <w:left w:val="nil"/>
              <w:bottom w:val="single" w:sz="4" w:space="0" w:color="auto"/>
              <w:right w:val="single" w:sz="4" w:space="0" w:color="auto"/>
            </w:tcBorders>
            <w:noWrap/>
            <w:vAlign w:val="center"/>
            <w:hideMark/>
          </w:tcPr>
          <w:p w14:paraId="1C9253A2" w14:textId="1140C12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6" w:type="pct"/>
            <w:tcBorders>
              <w:top w:val="nil"/>
              <w:left w:val="nil"/>
              <w:bottom w:val="single" w:sz="4" w:space="0" w:color="auto"/>
              <w:right w:val="single" w:sz="4" w:space="0" w:color="auto"/>
            </w:tcBorders>
            <w:noWrap/>
            <w:vAlign w:val="center"/>
            <w:hideMark/>
          </w:tcPr>
          <w:p w14:paraId="349F1E68" w14:textId="3633004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75E4A3B" w14:textId="311EED9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57529A17" w14:textId="5DF8A7B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16EE4A56" w14:textId="7C7038F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4EA680E2" w14:textId="21C239C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64AB4E6B" w14:textId="5D12E6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AEC436D" w14:textId="518E6C4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4E37D4B" w14:textId="46A71D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64A9823" w14:textId="2EE7848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6BB5427" w14:textId="7954602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05D13EB0"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6857D1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lastRenderedPageBreak/>
              <w:t>китњак</w:t>
            </w:r>
          </w:p>
        </w:tc>
        <w:tc>
          <w:tcPr>
            <w:tcW w:w="400" w:type="pct"/>
            <w:tcBorders>
              <w:top w:val="nil"/>
              <w:left w:val="nil"/>
              <w:bottom w:val="single" w:sz="4" w:space="0" w:color="auto"/>
              <w:right w:val="single" w:sz="4" w:space="0" w:color="auto"/>
            </w:tcBorders>
            <w:noWrap/>
            <w:vAlign w:val="center"/>
            <w:hideMark/>
          </w:tcPr>
          <w:p w14:paraId="7A1DC81A" w14:textId="5F1987D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296" w:type="pct"/>
            <w:tcBorders>
              <w:top w:val="nil"/>
              <w:left w:val="nil"/>
              <w:bottom w:val="single" w:sz="4" w:space="0" w:color="auto"/>
              <w:right w:val="single" w:sz="4" w:space="0" w:color="auto"/>
            </w:tcBorders>
            <w:noWrap/>
            <w:vAlign w:val="center"/>
            <w:hideMark/>
          </w:tcPr>
          <w:p w14:paraId="63929656" w14:textId="5046308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327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099E5C0E" w14:textId="0230636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409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1B3E2D66" w14:textId="745C404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B607141" w14:textId="06B2D4B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244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DE5A439" w14:textId="5FAD7DC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869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6DDA2833" w14:textId="74B2582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146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6545125A" w14:textId="192345C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678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25DE0134" w14:textId="063A0C1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465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50E1010E" w14:textId="7411FF3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295" w:type="pct"/>
            <w:tcBorders>
              <w:top w:val="nil"/>
              <w:left w:val="nil"/>
              <w:bottom w:val="single" w:sz="4" w:space="0" w:color="auto"/>
              <w:right w:val="single" w:sz="4" w:space="0" w:color="auto"/>
            </w:tcBorders>
            <w:noWrap/>
            <w:vAlign w:val="center"/>
            <w:hideMark/>
          </w:tcPr>
          <w:p w14:paraId="62F255C4" w14:textId="419DC54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r>
      <w:tr w:rsidR="0029377D" w:rsidRPr="00A30DFB" w14:paraId="10A9BAD7"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475E8A6D"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јасен</w:t>
            </w:r>
          </w:p>
        </w:tc>
        <w:tc>
          <w:tcPr>
            <w:tcW w:w="400" w:type="pct"/>
            <w:tcBorders>
              <w:top w:val="nil"/>
              <w:left w:val="nil"/>
              <w:bottom w:val="single" w:sz="4" w:space="0" w:color="auto"/>
              <w:right w:val="single" w:sz="4" w:space="0" w:color="auto"/>
            </w:tcBorders>
            <w:noWrap/>
            <w:vAlign w:val="center"/>
            <w:hideMark/>
          </w:tcPr>
          <w:p w14:paraId="10F1630C" w14:textId="65535F2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450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177188F8" w14:textId="304A488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533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9A0621D" w14:textId="53C034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191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18E0F271" w14:textId="360D639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441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08C18EEE" w14:textId="0585570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0494E495" w14:textId="28DD677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5F11CA5F" w14:textId="7158FFB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88D78BA" w14:textId="18A3C7C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65D45B8" w14:textId="7210FFB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3488EFD" w14:textId="65A4C41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41A27686" w14:textId="0D1FCFE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4FC91895"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5A717A82"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багрем</w:t>
            </w:r>
          </w:p>
        </w:tc>
        <w:tc>
          <w:tcPr>
            <w:tcW w:w="400" w:type="pct"/>
            <w:tcBorders>
              <w:top w:val="nil"/>
              <w:left w:val="nil"/>
              <w:bottom w:val="single" w:sz="4" w:space="0" w:color="auto"/>
              <w:right w:val="single" w:sz="4" w:space="0" w:color="auto"/>
            </w:tcBorders>
            <w:noWrap/>
            <w:vAlign w:val="center"/>
            <w:hideMark/>
          </w:tcPr>
          <w:p w14:paraId="4E75B41A" w14:textId="33400E8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153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148B3259" w14:textId="5DB1396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B173F33" w14:textId="7F4F3A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527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05E04A38" w14:textId="7AB9938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270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88BECC9" w14:textId="562A5C7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7B079576" w14:textId="0AF75F7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CFDC3C7" w14:textId="1579993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E4CA97E" w14:textId="7C1B7BF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E0F3EE2" w14:textId="7681733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9EC4475" w14:textId="59F56CA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280B2CF9" w14:textId="6B00EEA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12AFA37B"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0C0FAF2"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планински брест</w:t>
            </w:r>
          </w:p>
        </w:tc>
        <w:tc>
          <w:tcPr>
            <w:tcW w:w="400" w:type="pct"/>
            <w:tcBorders>
              <w:top w:val="nil"/>
              <w:left w:val="nil"/>
              <w:bottom w:val="single" w:sz="4" w:space="0" w:color="auto"/>
              <w:right w:val="single" w:sz="4" w:space="0" w:color="auto"/>
            </w:tcBorders>
            <w:noWrap/>
            <w:vAlign w:val="center"/>
            <w:hideMark/>
          </w:tcPr>
          <w:p w14:paraId="3668088E" w14:textId="7C857AF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296" w:type="pct"/>
            <w:tcBorders>
              <w:top w:val="nil"/>
              <w:left w:val="nil"/>
              <w:bottom w:val="single" w:sz="4" w:space="0" w:color="auto"/>
              <w:right w:val="single" w:sz="4" w:space="0" w:color="auto"/>
            </w:tcBorders>
            <w:noWrap/>
            <w:vAlign w:val="center"/>
            <w:hideMark/>
          </w:tcPr>
          <w:p w14:paraId="501D0621" w14:textId="3B11CD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480F1F7" w14:textId="3A21E3F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61CF3944" w14:textId="642FD1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5D4C9CE" w14:textId="7324A70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F4ED774" w14:textId="6D10995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EAC3B07" w14:textId="78A1873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0617D18" w14:textId="407EE97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708DDCF" w14:textId="4EDF42E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A320ABE" w14:textId="6A63903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CD2EBE0" w14:textId="6FFA202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52A6956"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71F5483" w14:textId="6591EC06" w:rsidR="0029377D" w:rsidRPr="00A30DFB" w:rsidRDefault="00BC0C0B" w:rsidP="0029377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млеч</w:t>
            </w:r>
          </w:p>
        </w:tc>
        <w:tc>
          <w:tcPr>
            <w:tcW w:w="400" w:type="pct"/>
            <w:tcBorders>
              <w:top w:val="nil"/>
              <w:left w:val="nil"/>
              <w:bottom w:val="single" w:sz="4" w:space="0" w:color="auto"/>
              <w:right w:val="single" w:sz="4" w:space="0" w:color="auto"/>
            </w:tcBorders>
            <w:noWrap/>
            <w:vAlign w:val="center"/>
            <w:hideMark/>
          </w:tcPr>
          <w:p w14:paraId="07FA1397" w14:textId="3E12FB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503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296" w:type="pct"/>
            <w:tcBorders>
              <w:top w:val="nil"/>
              <w:left w:val="nil"/>
              <w:bottom w:val="single" w:sz="4" w:space="0" w:color="auto"/>
              <w:right w:val="single" w:sz="4" w:space="0" w:color="auto"/>
            </w:tcBorders>
            <w:noWrap/>
            <w:vAlign w:val="center"/>
            <w:hideMark/>
          </w:tcPr>
          <w:p w14:paraId="1FCE2DD9" w14:textId="41D2F70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43C194D4" w14:textId="3254777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74776F4A" w14:textId="010F78E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164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24F567C4" w14:textId="3FC68FD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64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759A83AC" w14:textId="738185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43BA4389" w14:textId="2E4DBC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5BBDC7E4" w14:textId="2F71BCD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AAA6FF7" w14:textId="00CDD8A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7960D0E" w14:textId="2C214C4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727FA002" w14:textId="56FC03E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04FCA113"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717BE6A"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бор</w:t>
            </w:r>
          </w:p>
        </w:tc>
        <w:tc>
          <w:tcPr>
            <w:tcW w:w="400" w:type="pct"/>
            <w:tcBorders>
              <w:top w:val="nil"/>
              <w:left w:val="nil"/>
              <w:bottom w:val="single" w:sz="4" w:space="0" w:color="auto"/>
              <w:right w:val="single" w:sz="4" w:space="0" w:color="auto"/>
            </w:tcBorders>
            <w:noWrap/>
            <w:vAlign w:val="center"/>
            <w:hideMark/>
          </w:tcPr>
          <w:p w14:paraId="14F0CEDD" w14:textId="2DF1045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407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6" w:type="pct"/>
            <w:tcBorders>
              <w:top w:val="nil"/>
              <w:left w:val="nil"/>
              <w:bottom w:val="single" w:sz="4" w:space="0" w:color="auto"/>
              <w:right w:val="single" w:sz="4" w:space="0" w:color="auto"/>
            </w:tcBorders>
            <w:noWrap/>
            <w:vAlign w:val="center"/>
            <w:hideMark/>
          </w:tcPr>
          <w:p w14:paraId="753CAC67" w14:textId="26A4127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33AEED7F" w14:textId="7DCC0D0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58D9E133" w14:textId="4FE77B4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128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330" w:type="pct"/>
            <w:tcBorders>
              <w:top w:val="nil"/>
              <w:left w:val="nil"/>
              <w:bottom w:val="single" w:sz="4" w:space="0" w:color="auto"/>
              <w:right w:val="single" w:sz="4" w:space="0" w:color="auto"/>
            </w:tcBorders>
            <w:noWrap/>
            <w:vAlign w:val="center"/>
            <w:hideMark/>
          </w:tcPr>
          <w:p w14:paraId="39A146FB" w14:textId="57E6A7B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B2CE2C5" w14:textId="614D8EB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0404ACBC" w14:textId="03DD6EE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426363DD" w14:textId="387AB6B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9FAFEA2" w14:textId="43FFB02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D077587" w14:textId="4C57B17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12348C72" w14:textId="3D68F63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1A43E612"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6ABBF718"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сребрна липа</w:t>
            </w:r>
          </w:p>
        </w:tc>
        <w:tc>
          <w:tcPr>
            <w:tcW w:w="400" w:type="pct"/>
            <w:tcBorders>
              <w:top w:val="nil"/>
              <w:left w:val="nil"/>
              <w:bottom w:val="single" w:sz="4" w:space="0" w:color="auto"/>
              <w:right w:val="single" w:sz="4" w:space="0" w:color="auto"/>
            </w:tcBorders>
            <w:noWrap/>
            <w:vAlign w:val="center"/>
            <w:hideMark/>
          </w:tcPr>
          <w:p w14:paraId="48033F77" w14:textId="6C8D1C5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39</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210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3FA699B6" w14:textId="158672F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886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7563C104" w14:textId="40DABBA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385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EF0B7DC" w14:textId="0A99F31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120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2</w:t>
            </w:r>
          </w:p>
        </w:tc>
        <w:tc>
          <w:tcPr>
            <w:tcW w:w="330" w:type="pct"/>
            <w:tcBorders>
              <w:top w:val="nil"/>
              <w:left w:val="nil"/>
              <w:bottom w:val="single" w:sz="4" w:space="0" w:color="auto"/>
              <w:right w:val="single" w:sz="4" w:space="0" w:color="auto"/>
            </w:tcBorders>
            <w:noWrap/>
            <w:vAlign w:val="center"/>
            <w:hideMark/>
          </w:tcPr>
          <w:p w14:paraId="43CA1AB5" w14:textId="1357F19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117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B6F7CE7" w14:textId="1C3BC6C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F177A04" w14:textId="5C0A8D6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512</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02B0CBF7" w14:textId="5B38498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448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330" w:type="pct"/>
            <w:tcBorders>
              <w:top w:val="nil"/>
              <w:left w:val="nil"/>
              <w:bottom w:val="single" w:sz="4" w:space="0" w:color="auto"/>
              <w:right w:val="single" w:sz="4" w:space="0" w:color="auto"/>
            </w:tcBorders>
            <w:noWrap/>
            <w:vAlign w:val="center"/>
            <w:hideMark/>
          </w:tcPr>
          <w:p w14:paraId="538D7468" w14:textId="1EF7859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516</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74B7A407" w14:textId="0E71017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83</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4</w:t>
            </w:r>
          </w:p>
        </w:tc>
        <w:tc>
          <w:tcPr>
            <w:tcW w:w="295" w:type="pct"/>
            <w:tcBorders>
              <w:top w:val="nil"/>
              <w:left w:val="nil"/>
              <w:bottom w:val="single" w:sz="4" w:space="0" w:color="auto"/>
              <w:right w:val="single" w:sz="4" w:space="0" w:color="auto"/>
            </w:tcBorders>
            <w:noWrap/>
            <w:vAlign w:val="center"/>
            <w:hideMark/>
          </w:tcPr>
          <w:p w14:paraId="441CA71D" w14:textId="649A685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225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r>
      <w:tr w:rsidR="0029377D" w:rsidRPr="00A30DFB" w14:paraId="43B7C355"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39DDEE8C"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пољски брест</w:t>
            </w:r>
          </w:p>
        </w:tc>
        <w:tc>
          <w:tcPr>
            <w:tcW w:w="400" w:type="pct"/>
            <w:tcBorders>
              <w:top w:val="nil"/>
              <w:left w:val="nil"/>
              <w:bottom w:val="single" w:sz="4" w:space="0" w:color="auto"/>
              <w:right w:val="single" w:sz="4" w:space="0" w:color="auto"/>
            </w:tcBorders>
            <w:noWrap/>
            <w:vAlign w:val="center"/>
            <w:hideMark/>
          </w:tcPr>
          <w:p w14:paraId="12153892" w14:textId="4C35A12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8</w:t>
            </w:r>
          </w:p>
        </w:tc>
        <w:tc>
          <w:tcPr>
            <w:tcW w:w="296" w:type="pct"/>
            <w:tcBorders>
              <w:top w:val="nil"/>
              <w:left w:val="nil"/>
              <w:bottom w:val="single" w:sz="4" w:space="0" w:color="auto"/>
              <w:right w:val="single" w:sz="4" w:space="0" w:color="auto"/>
            </w:tcBorders>
            <w:noWrap/>
            <w:vAlign w:val="center"/>
            <w:hideMark/>
          </w:tcPr>
          <w:p w14:paraId="5327E5FF" w14:textId="5541ED5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3CAF40E0" w14:textId="3BBCAA09"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2A58B807" w14:textId="0E61280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898B88A" w14:textId="51CDADF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5EC515D" w14:textId="34F7596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5FA1E59" w14:textId="184F319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76B13B2" w14:textId="01D0620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61DF8BEC" w14:textId="6F0A2E1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807CB1A" w14:textId="73724CB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3E0793A4" w14:textId="25A9153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589CFE91"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BCD7C07"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домаћи орах</w:t>
            </w:r>
          </w:p>
        </w:tc>
        <w:tc>
          <w:tcPr>
            <w:tcW w:w="400" w:type="pct"/>
            <w:tcBorders>
              <w:top w:val="nil"/>
              <w:left w:val="nil"/>
              <w:bottom w:val="single" w:sz="4" w:space="0" w:color="auto"/>
              <w:right w:val="single" w:sz="4" w:space="0" w:color="auto"/>
            </w:tcBorders>
            <w:noWrap/>
            <w:vAlign w:val="center"/>
            <w:hideMark/>
          </w:tcPr>
          <w:p w14:paraId="151C04D1" w14:textId="450F620C"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296" w:type="pct"/>
            <w:tcBorders>
              <w:top w:val="nil"/>
              <w:left w:val="nil"/>
              <w:bottom w:val="single" w:sz="4" w:space="0" w:color="auto"/>
              <w:right w:val="single" w:sz="4" w:space="0" w:color="auto"/>
            </w:tcBorders>
            <w:noWrap/>
            <w:vAlign w:val="center"/>
            <w:hideMark/>
          </w:tcPr>
          <w:p w14:paraId="6EF18B88" w14:textId="50671FF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4382D6CB" w14:textId="389FF737"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3</w:t>
            </w:r>
          </w:p>
        </w:tc>
        <w:tc>
          <w:tcPr>
            <w:tcW w:w="330" w:type="pct"/>
            <w:tcBorders>
              <w:top w:val="nil"/>
              <w:left w:val="nil"/>
              <w:bottom w:val="single" w:sz="4" w:space="0" w:color="auto"/>
              <w:right w:val="single" w:sz="4" w:space="0" w:color="auto"/>
            </w:tcBorders>
            <w:noWrap/>
            <w:vAlign w:val="center"/>
            <w:hideMark/>
          </w:tcPr>
          <w:p w14:paraId="0D77034A" w14:textId="69116C88"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9C5E3AF" w14:textId="569EE32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7BC7416" w14:textId="0786B13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3BE3CB9" w14:textId="5E64EF3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42C38AF" w14:textId="2F0532E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F876340" w14:textId="7F4AE76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7F74147" w14:textId="5A6658F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53900F04" w14:textId="4106118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2462DCAD"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19DEF305"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црни орах</w:t>
            </w:r>
          </w:p>
        </w:tc>
        <w:tc>
          <w:tcPr>
            <w:tcW w:w="400" w:type="pct"/>
            <w:tcBorders>
              <w:top w:val="nil"/>
              <w:left w:val="nil"/>
              <w:bottom w:val="single" w:sz="4" w:space="0" w:color="auto"/>
              <w:right w:val="single" w:sz="4" w:space="0" w:color="auto"/>
            </w:tcBorders>
            <w:noWrap/>
            <w:vAlign w:val="center"/>
            <w:hideMark/>
          </w:tcPr>
          <w:p w14:paraId="191DC157" w14:textId="7ECA1DA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296" w:type="pct"/>
            <w:tcBorders>
              <w:top w:val="nil"/>
              <w:left w:val="nil"/>
              <w:bottom w:val="single" w:sz="4" w:space="0" w:color="auto"/>
              <w:right w:val="single" w:sz="4" w:space="0" w:color="auto"/>
            </w:tcBorders>
            <w:noWrap/>
            <w:vAlign w:val="center"/>
            <w:hideMark/>
          </w:tcPr>
          <w:p w14:paraId="258ED4C3" w14:textId="7C37094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7385127B" w14:textId="29C0E0A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322EA20" w14:textId="103BBA5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5</w:t>
            </w:r>
          </w:p>
        </w:tc>
        <w:tc>
          <w:tcPr>
            <w:tcW w:w="330" w:type="pct"/>
            <w:tcBorders>
              <w:top w:val="nil"/>
              <w:left w:val="nil"/>
              <w:bottom w:val="single" w:sz="4" w:space="0" w:color="auto"/>
              <w:right w:val="single" w:sz="4" w:space="0" w:color="auto"/>
            </w:tcBorders>
            <w:noWrap/>
            <w:vAlign w:val="center"/>
            <w:hideMark/>
          </w:tcPr>
          <w:p w14:paraId="7D7CA7C3" w14:textId="7338CBC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28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7</w:t>
            </w:r>
          </w:p>
        </w:tc>
        <w:tc>
          <w:tcPr>
            <w:tcW w:w="330" w:type="pct"/>
            <w:tcBorders>
              <w:top w:val="nil"/>
              <w:left w:val="nil"/>
              <w:bottom w:val="single" w:sz="4" w:space="0" w:color="auto"/>
              <w:right w:val="single" w:sz="4" w:space="0" w:color="auto"/>
            </w:tcBorders>
            <w:noWrap/>
            <w:vAlign w:val="center"/>
            <w:hideMark/>
          </w:tcPr>
          <w:p w14:paraId="323CD163" w14:textId="5067A9D6"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62398C05" w14:textId="643A646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45</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6</w:t>
            </w:r>
          </w:p>
        </w:tc>
        <w:tc>
          <w:tcPr>
            <w:tcW w:w="330" w:type="pct"/>
            <w:tcBorders>
              <w:top w:val="nil"/>
              <w:left w:val="nil"/>
              <w:bottom w:val="single" w:sz="4" w:space="0" w:color="auto"/>
              <w:right w:val="single" w:sz="4" w:space="0" w:color="auto"/>
            </w:tcBorders>
            <w:noWrap/>
            <w:vAlign w:val="center"/>
            <w:hideMark/>
          </w:tcPr>
          <w:p w14:paraId="54BD797A" w14:textId="22D9CF9A"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03EA191D" w14:textId="6285728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1</w:t>
            </w:r>
          </w:p>
        </w:tc>
        <w:tc>
          <w:tcPr>
            <w:tcW w:w="330" w:type="pct"/>
            <w:tcBorders>
              <w:top w:val="nil"/>
              <w:left w:val="nil"/>
              <w:bottom w:val="single" w:sz="4" w:space="0" w:color="auto"/>
              <w:right w:val="single" w:sz="4" w:space="0" w:color="auto"/>
            </w:tcBorders>
            <w:noWrap/>
            <w:vAlign w:val="center"/>
            <w:hideMark/>
          </w:tcPr>
          <w:p w14:paraId="46D20E34" w14:textId="3FB07051"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377C23A" w14:textId="7EFEE3B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0BD9F78E" w14:textId="77777777" w:rsidTr="0029377D">
        <w:trPr>
          <w:trHeight w:val="300"/>
        </w:trPr>
        <w:tc>
          <w:tcPr>
            <w:tcW w:w="1369" w:type="pct"/>
            <w:tcBorders>
              <w:top w:val="nil"/>
              <w:left w:val="single" w:sz="4" w:space="0" w:color="auto"/>
              <w:bottom w:val="single" w:sz="4" w:space="0" w:color="auto"/>
              <w:right w:val="single" w:sz="4" w:space="0" w:color="auto"/>
            </w:tcBorders>
            <w:noWrap/>
            <w:vAlign w:val="center"/>
            <w:hideMark/>
          </w:tcPr>
          <w:p w14:paraId="7FB895C3" w14:textId="77777777" w:rsidR="0029377D" w:rsidRPr="00A30DFB" w:rsidRDefault="0029377D" w:rsidP="0029377D">
            <w:pPr>
              <w:spacing w:after="0" w:line="240" w:lineRule="auto"/>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кисело дрво</w:t>
            </w:r>
          </w:p>
        </w:tc>
        <w:tc>
          <w:tcPr>
            <w:tcW w:w="400" w:type="pct"/>
            <w:tcBorders>
              <w:top w:val="nil"/>
              <w:left w:val="nil"/>
              <w:bottom w:val="single" w:sz="4" w:space="0" w:color="auto"/>
              <w:right w:val="single" w:sz="4" w:space="0" w:color="auto"/>
            </w:tcBorders>
            <w:noWrap/>
            <w:vAlign w:val="center"/>
            <w:hideMark/>
          </w:tcPr>
          <w:p w14:paraId="67564D87" w14:textId="2A3EF2FB"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296" w:type="pct"/>
            <w:tcBorders>
              <w:top w:val="nil"/>
              <w:left w:val="nil"/>
              <w:bottom w:val="single" w:sz="4" w:space="0" w:color="auto"/>
              <w:right w:val="single" w:sz="4" w:space="0" w:color="auto"/>
            </w:tcBorders>
            <w:noWrap/>
            <w:vAlign w:val="center"/>
            <w:hideMark/>
          </w:tcPr>
          <w:p w14:paraId="74E91F43" w14:textId="2B9BDAEE"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2E614AC5" w14:textId="22D71730"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9</w:t>
            </w:r>
          </w:p>
        </w:tc>
        <w:tc>
          <w:tcPr>
            <w:tcW w:w="330" w:type="pct"/>
            <w:tcBorders>
              <w:top w:val="nil"/>
              <w:left w:val="nil"/>
              <w:bottom w:val="single" w:sz="4" w:space="0" w:color="auto"/>
              <w:right w:val="single" w:sz="4" w:space="0" w:color="auto"/>
            </w:tcBorders>
            <w:noWrap/>
            <w:vAlign w:val="center"/>
            <w:hideMark/>
          </w:tcPr>
          <w:p w14:paraId="657E441A" w14:textId="3A8FE6F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8077FCC" w14:textId="28B43D84"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2BE9399" w14:textId="525CBA43"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343109EF" w14:textId="3D963D4F"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856D5E3" w14:textId="62C5DC82"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16584AEC" w14:textId="07011D0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330" w:type="pct"/>
            <w:tcBorders>
              <w:top w:val="nil"/>
              <w:left w:val="nil"/>
              <w:bottom w:val="single" w:sz="4" w:space="0" w:color="auto"/>
              <w:right w:val="single" w:sz="4" w:space="0" w:color="auto"/>
            </w:tcBorders>
            <w:noWrap/>
            <w:vAlign w:val="center"/>
            <w:hideMark/>
          </w:tcPr>
          <w:p w14:paraId="543EF0F6" w14:textId="1042757D"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c>
          <w:tcPr>
            <w:tcW w:w="295" w:type="pct"/>
            <w:tcBorders>
              <w:top w:val="nil"/>
              <w:left w:val="nil"/>
              <w:bottom w:val="single" w:sz="4" w:space="0" w:color="auto"/>
              <w:right w:val="single" w:sz="4" w:space="0" w:color="auto"/>
            </w:tcBorders>
            <w:noWrap/>
            <w:vAlign w:val="center"/>
            <w:hideMark/>
          </w:tcPr>
          <w:p w14:paraId="0DAEF42C" w14:textId="40993C55" w:rsidR="0029377D" w:rsidRPr="00A30DFB" w:rsidRDefault="0029377D" w:rsidP="0029377D">
            <w:pPr>
              <w:spacing w:after="0" w:line="240" w:lineRule="auto"/>
              <w:jc w:val="right"/>
              <w:rPr>
                <w:rFonts w:ascii="Times New Roman" w:eastAsia="Times New Roman" w:hAnsi="Times New Roman" w:cs="Times New Roman"/>
                <w:color w:val="000000"/>
                <w:sz w:val="16"/>
                <w:szCs w:val="16"/>
              </w:rPr>
            </w:pPr>
            <w:r w:rsidRPr="00A30DF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w:t>
            </w:r>
            <w:r w:rsidRPr="00A30DFB">
              <w:rPr>
                <w:rFonts w:ascii="Times New Roman" w:eastAsia="Times New Roman" w:hAnsi="Times New Roman" w:cs="Times New Roman"/>
                <w:color w:val="000000"/>
                <w:sz w:val="16"/>
                <w:szCs w:val="16"/>
              </w:rPr>
              <w:t>0</w:t>
            </w:r>
          </w:p>
        </w:tc>
      </w:tr>
      <w:tr w:rsidR="0029377D" w:rsidRPr="00A30DFB" w14:paraId="33BE421C" w14:textId="77777777" w:rsidTr="0029377D">
        <w:trPr>
          <w:trHeight w:val="285"/>
        </w:trPr>
        <w:tc>
          <w:tcPr>
            <w:tcW w:w="1369" w:type="pct"/>
            <w:tcBorders>
              <w:top w:val="nil"/>
              <w:left w:val="single" w:sz="4" w:space="0" w:color="auto"/>
              <w:bottom w:val="single" w:sz="4" w:space="0" w:color="auto"/>
              <w:right w:val="single" w:sz="4" w:space="0" w:color="auto"/>
            </w:tcBorders>
            <w:shd w:val="clear" w:color="000000" w:fill="D9D9D9"/>
            <w:noWrap/>
            <w:vAlign w:val="center"/>
            <w:hideMark/>
          </w:tcPr>
          <w:p w14:paraId="43FAC592" w14:textId="77777777" w:rsidR="0029377D" w:rsidRPr="00A30DFB" w:rsidRDefault="0029377D" w:rsidP="0029377D">
            <w:pPr>
              <w:spacing w:after="0" w:line="240" w:lineRule="auto"/>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УКУПНО</w:t>
            </w:r>
          </w:p>
        </w:tc>
        <w:tc>
          <w:tcPr>
            <w:tcW w:w="400" w:type="pct"/>
            <w:tcBorders>
              <w:top w:val="nil"/>
              <w:left w:val="nil"/>
              <w:bottom w:val="single" w:sz="4" w:space="0" w:color="auto"/>
              <w:right w:val="single" w:sz="4" w:space="0" w:color="auto"/>
            </w:tcBorders>
            <w:shd w:val="clear" w:color="000000" w:fill="D9D9D9"/>
            <w:noWrap/>
            <w:vAlign w:val="center"/>
            <w:hideMark/>
          </w:tcPr>
          <w:p w14:paraId="067A5AB8" w14:textId="5F5C471B"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142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329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w:t>
            </w:r>
          </w:p>
        </w:tc>
        <w:tc>
          <w:tcPr>
            <w:tcW w:w="296" w:type="pct"/>
            <w:tcBorders>
              <w:top w:val="nil"/>
              <w:left w:val="nil"/>
              <w:bottom w:val="single" w:sz="4" w:space="0" w:color="auto"/>
              <w:right w:val="single" w:sz="4" w:space="0" w:color="auto"/>
            </w:tcBorders>
            <w:shd w:val="clear" w:color="000000" w:fill="D9D9D9"/>
            <w:noWrap/>
            <w:vAlign w:val="center"/>
            <w:hideMark/>
          </w:tcPr>
          <w:p w14:paraId="1EF6EECE" w14:textId="6E479DE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883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w:t>
            </w:r>
          </w:p>
        </w:tc>
        <w:tc>
          <w:tcPr>
            <w:tcW w:w="330" w:type="pct"/>
            <w:tcBorders>
              <w:top w:val="nil"/>
              <w:left w:val="nil"/>
              <w:bottom w:val="single" w:sz="4" w:space="0" w:color="auto"/>
              <w:right w:val="single" w:sz="4" w:space="0" w:color="auto"/>
            </w:tcBorders>
            <w:shd w:val="clear" w:color="000000" w:fill="D9D9D9"/>
            <w:noWrap/>
            <w:vAlign w:val="center"/>
            <w:hideMark/>
          </w:tcPr>
          <w:p w14:paraId="023423E4" w14:textId="13D2A75D"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748</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330" w:type="pct"/>
            <w:tcBorders>
              <w:top w:val="nil"/>
              <w:left w:val="nil"/>
              <w:bottom w:val="single" w:sz="4" w:space="0" w:color="auto"/>
              <w:right w:val="single" w:sz="4" w:space="0" w:color="auto"/>
            </w:tcBorders>
            <w:shd w:val="clear" w:color="000000" w:fill="D9D9D9"/>
            <w:noWrap/>
            <w:vAlign w:val="center"/>
            <w:hideMark/>
          </w:tcPr>
          <w:p w14:paraId="25518725" w14:textId="17330BAD"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937</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43BA5B74" w14:textId="533E74D8"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39</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675</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4</w:t>
            </w:r>
          </w:p>
        </w:tc>
        <w:tc>
          <w:tcPr>
            <w:tcW w:w="330" w:type="pct"/>
            <w:tcBorders>
              <w:top w:val="nil"/>
              <w:left w:val="nil"/>
              <w:bottom w:val="single" w:sz="4" w:space="0" w:color="auto"/>
              <w:right w:val="single" w:sz="4" w:space="0" w:color="auto"/>
            </w:tcBorders>
            <w:shd w:val="clear" w:color="000000" w:fill="D9D9D9"/>
            <w:noWrap/>
            <w:vAlign w:val="center"/>
            <w:hideMark/>
          </w:tcPr>
          <w:p w14:paraId="5F5346C8" w14:textId="35496B73"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33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703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0</w:t>
            </w:r>
          </w:p>
        </w:tc>
        <w:tc>
          <w:tcPr>
            <w:tcW w:w="330" w:type="pct"/>
            <w:tcBorders>
              <w:top w:val="nil"/>
              <w:left w:val="nil"/>
              <w:bottom w:val="single" w:sz="4" w:space="0" w:color="auto"/>
              <w:right w:val="single" w:sz="4" w:space="0" w:color="auto"/>
            </w:tcBorders>
            <w:shd w:val="clear" w:color="000000" w:fill="D9D9D9"/>
            <w:noWrap/>
            <w:vAlign w:val="center"/>
            <w:hideMark/>
          </w:tcPr>
          <w:p w14:paraId="18CF581A" w14:textId="49645F22"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17</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946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c>
          <w:tcPr>
            <w:tcW w:w="330" w:type="pct"/>
            <w:tcBorders>
              <w:top w:val="nil"/>
              <w:left w:val="nil"/>
              <w:bottom w:val="single" w:sz="4" w:space="0" w:color="auto"/>
              <w:right w:val="single" w:sz="4" w:space="0" w:color="auto"/>
            </w:tcBorders>
            <w:shd w:val="clear" w:color="000000" w:fill="D9D9D9"/>
            <w:noWrap/>
            <w:vAlign w:val="center"/>
            <w:hideMark/>
          </w:tcPr>
          <w:p w14:paraId="65739112" w14:textId="372E76B0"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6</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214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3</w:t>
            </w:r>
          </w:p>
        </w:tc>
        <w:tc>
          <w:tcPr>
            <w:tcW w:w="330" w:type="pct"/>
            <w:tcBorders>
              <w:top w:val="nil"/>
              <w:left w:val="nil"/>
              <w:bottom w:val="single" w:sz="4" w:space="0" w:color="auto"/>
              <w:right w:val="single" w:sz="4" w:space="0" w:color="auto"/>
            </w:tcBorders>
            <w:shd w:val="clear" w:color="000000" w:fill="D9D9D9"/>
            <w:noWrap/>
            <w:vAlign w:val="center"/>
            <w:hideMark/>
          </w:tcPr>
          <w:p w14:paraId="1D913F26" w14:textId="72E6BC94"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242</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1</w:t>
            </w:r>
          </w:p>
        </w:tc>
        <w:tc>
          <w:tcPr>
            <w:tcW w:w="330" w:type="pct"/>
            <w:tcBorders>
              <w:top w:val="nil"/>
              <w:left w:val="nil"/>
              <w:bottom w:val="single" w:sz="4" w:space="0" w:color="auto"/>
              <w:right w:val="single" w:sz="4" w:space="0" w:color="auto"/>
            </w:tcBorders>
            <w:shd w:val="clear" w:color="000000" w:fill="D9D9D9"/>
            <w:noWrap/>
            <w:vAlign w:val="center"/>
            <w:hideMark/>
          </w:tcPr>
          <w:p w14:paraId="683065F3" w14:textId="013E6C0F"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503</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2</w:t>
            </w:r>
          </w:p>
        </w:tc>
        <w:tc>
          <w:tcPr>
            <w:tcW w:w="295" w:type="pct"/>
            <w:tcBorders>
              <w:top w:val="nil"/>
              <w:left w:val="nil"/>
              <w:bottom w:val="single" w:sz="4" w:space="0" w:color="auto"/>
              <w:right w:val="single" w:sz="4" w:space="0" w:color="auto"/>
            </w:tcBorders>
            <w:shd w:val="clear" w:color="000000" w:fill="D9D9D9"/>
            <w:noWrap/>
            <w:vAlign w:val="center"/>
            <w:hideMark/>
          </w:tcPr>
          <w:p w14:paraId="23C4109E" w14:textId="494C42A9" w:rsidR="0029377D" w:rsidRPr="00A30DFB" w:rsidRDefault="0029377D" w:rsidP="0029377D">
            <w:pPr>
              <w:spacing w:after="0" w:line="240" w:lineRule="auto"/>
              <w:jc w:val="right"/>
              <w:rPr>
                <w:rFonts w:ascii="Times New Roman" w:eastAsia="Times New Roman" w:hAnsi="Times New Roman" w:cs="Times New Roman"/>
                <w:b/>
                <w:bCs/>
                <w:color w:val="000000"/>
                <w:sz w:val="16"/>
                <w:szCs w:val="16"/>
              </w:rPr>
            </w:pPr>
            <w:r w:rsidRPr="00A30DFB">
              <w:rPr>
                <w:rFonts w:ascii="Times New Roman" w:eastAsia="Times New Roman" w:hAnsi="Times New Roman" w:cs="Times New Roman"/>
                <w:b/>
                <w:bCs/>
                <w:color w:val="000000"/>
                <w:sz w:val="16"/>
                <w:szCs w:val="16"/>
              </w:rPr>
              <w:t>474</w:t>
            </w:r>
            <w:r>
              <w:rPr>
                <w:rFonts w:ascii="Times New Roman" w:eastAsia="Times New Roman" w:hAnsi="Times New Roman" w:cs="Times New Roman"/>
                <w:b/>
                <w:bCs/>
                <w:color w:val="000000"/>
                <w:sz w:val="16"/>
                <w:szCs w:val="16"/>
              </w:rPr>
              <w:t>,</w:t>
            </w:r>
            <w:r w:rsidRPr="00A30DFB">
              <w:rPr>
                <w:rFonts w:ascii="Times New Roman" w:eastAsia="Times New Roman" w:hAnsi="Times New Roman" w:cs="Times New Roman"/>
                <w:b/>
                <w:bCs/>
                <w:color w:val="000000"/>
                <w:sz w:val="16"/>
                <w:szCs w:val="16"/>
              </w:rPr>
              <w:t>9</w:t>
            </w:r>
          </w:p>
        </w:tc>
      </w:tr>
    </w:tbl>
    <w:p w14:paraId="70A7995A" w14:textId="7FB6B7CA" w:rsidR="00684B4A" w:rsidRDefault="00191F85" w:rsidP="00684B4A">
      <w:pPr>
        <w:spacing w:before="120" w:after="0"/>
        <w:jc w:val="center"/>
        <w:rPr>
          <w:rFonts w:cstheme="minorHAnsi"/>
          <w:sz w:val="24"/>
          <w:lang w:val="sr-Cyrl-RS"/>
        </w:rPr>
      </w:pPr>
      <w:r>
        <w:rPr>
          <w:rFonts w:cstheme="minorHAnsi"/>
          <w:sz w:val="24"/>
          <w:lang w:val="sr-Cyrl-RS"/>
        </w:rPr>
        <w:t>Табела бр. 16</w:t>
      </w:r>
      <w:r w:rsidR="00684B4A">
        <w:rPr>
          <w:rFonts w:cstheme="minorHAnsi"/>
          <w:sz w:val="24"/>
          <w:lang w:val="sr-Cyrl-RS"/>
        </w:rPr>
        <w:t>. Распоред дрвне запремине по степенима Биолеја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077"/>
        <w:gridCol w:w="1016"/>
        <w:gridCol w:w="666"/>
      </w:tblGrid>
      <w:tr w:rsidR="00684B4A" w14:paraId="0AFD555F" w14:textId="77777777" w:rsidTr="00684B4A">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F3E9A6"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Дебљинска категорија</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576D3B"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Пречник</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0647CE"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Запремина</w:t>
            </w:r>
          </w:p>
        </w:tc>
      </w:tr>
      <w:tr w:rsidR="00684B4A" w14:paraId="5C7A63FC" w14:textId="77777777" w:rsidTr="00684B4A">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0E572" w14:textId="77777777" w:rsidR="00684B4A" w:rsidRDefault="00684B4A">
            <w:pPr>
              <w:spacing w:after="0" w:line="240" w:lineRule="auto"/>
              <w:rPr>
                <w:rFonts w:ascii="Times New Roman" w:eastAsia="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2F0848"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(cm)</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D58AB"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m</w:t>
            </w:r>
            <w:r>
              <w:rPr>
                <w:rFonts w:ascii="Times New Roman" w:eastAsia="Times New Roman" w:hAnsi="Times New Roman" w:cs="Times New Roman"/>
                <w:b/>
                <w:bCs/>
                <w:color w:val="000000"/>
                <w:sz w:val="20"/>
                <w:szCs w:val="20"/>
                <w:vertAlign w:val="superscript"/>
                <w:lang w:val="sr-Cyrl-RS"/>
              </w:rPr>
              <w:t>3</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1F7FE6"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w:t>
            </w:r>
          </w:p>
        </w:tc>
      </w:tr>
      <w:tr w:rsidR="00684B4A" w14:paraId="3A5EA600" w14:textId="77777777" w:rsidTr="00684B4A">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5A94AF" w14:textId="77777777" w:rsidR="00684B4A" w:rsidRDefault="00684B4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1. Танак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EB1E" w14:textId="77777777" w:rsidR="00684B4A" w:rsidRDefault="00684B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&lt; 30</w:t>
            </w:r>
            <w:r>
              <w:rPr>
                <w:rFonts w:ascii="Times New Roman" w:eastAsia="Times New Roman" w:hAnsi="Times New Roman" w:cs="Times New Roman"/>
                <w:color w:val="000000"/>
                <w:sz w:val="20"/>
                <w:szCs w:val="20"/>
                <w:lang w:val="sr-Latn-RS"/>
              </w:rPr>
              <w:t xml:space="preserve"> </w:t>
            </w:r>
            <w:r>
              <w:rPr>
                <w:rFonts w:ascii="Times New Roman" w:eastAsia="Times New Roman" w:hAnsi="Times New Roman" w:cs="Times New Roman"/>
                <w:color w:val="000000"/>
                <w:sz w:val="20"/>
                <w:szCs w:val="20"/>
                <w:lang w:val="sr-Cyrl-RS"/>
              </w:rPr>
              <w:t>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76CD2B"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Latn-BA"/>
              </w:rPr>
              <w:t>41.569,7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A9BA58"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29</w:t>
            </w:r>
            <w:r>
              <w:rPr>
                <w:rFonts w:ascii="Times New Roman" w:eastAsia="Times New Roman" w:hAnsi="Times New Roman" w:cs="Times New Roman"/>
                <w:color w:val="000000"/>
                <w:sz w:val="20"/>
                <w:szCs w:val="20"/>
                <w:lang w:val="sr-Latn-RS"/>
              </w:rPr>
              <w:t>,</w:t>
            </w:r>
            <w:r>
              <w:rPr>
                <w:rFonts w:ascii="Times New Roman" w:eastAsia="Times New Roman" w:hAnsi="Times New Roman" w:cs="Times New Roman"/>
                <w:color w:val="000000"/>
                <w:sz w:val="20"/>
                <w:szCs w:val="20"/>
                <w:lang w:val="sr-Cyrl-RS"/>
              </w:rPr>
              <w:t>2</w:t>
            </w:r>
          </w:p>
        </w:tc>
      </w:tr>
      <w:tr w:rsidR="00684B4A" w14:paraId="54049A49" w14:textId="77777777" w:rsidTr="00684B4A">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13145B" w14:textId="77777777" w:rsidR="00684B4A" w:rsidRDefault="00684B4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2. Средње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00D666" w14:textId="77777777" w:rsidR="00684B4A" w:rsidRDefault="00684B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31</w:t>
            </w:r>
            <w:r>
              <w:rPr>
                <w:rFonts w:ascii="Times New Roman" w:eastAsia="Times New Roman" w:hAnsi="Times New Roman" w:cs="Times New Roman"/>
                <w:color w:val="000000"/>
                <w:sz w:val="20"/>
                <w:szCs w:val="20"/>
                <w:lang w:val="sr-Latn-RS"/>
              </w:rPr>
              <w:t xml:space="preserve"> </w:t>
            </w:r>
            <w:r>
              <w:rPr>
                <w:rFonts w:ascii="Times New Roman" w:eastAsia="Times New Roman" w:hAnsi="Times New Roman" w:cs="Times New Roman"/>
                <w:color w:val="000000"/>
                <w:sz w:val="20"/>
                <w:szCs w:val="20"/>
                <w:lang w:val="sr-Cyrl-RS"/>
              </w:rPr>
              <w:t>-</w:t>
            </w:r>
            <w:r>
              <w:rPr>
                <w:rFonts w:ascii="Times New Roman" w:eastAsia="Times New Roman" w:hAnsi="Times New Roman" w:cs="Times New Roman"/>
                <w:color w:val="000000"/>
                <w:sz w:val="20"/>
                <w:szCs w:val="20"/>
                <w:lang w:val="sr-Latn-RS"/>
              </w:rPr>
              <w:t xml:space="preserve"> </w:t>
            </w:r>
            <w:r>
              <w:rPr>
                <w:rFonts w:ascii="Times New Roman" w:eastAsia="Times New Roman" w:hAnsi="Times New Roman" w:cs="Times New Roman"/>
                <w:color w:val="000000"/>
                <w:sz w:val="20"/>
                <w:szCs w:val="20"/>
                <w:lang w:val="sr-Cyrl-RS"/>
              </w:rPr>
              <w:t>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2E041C"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Latn-BA"/>
              </w:rPr>
              <w:t>73.378,4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608615"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w:t>
            </w:r>
          </w:p>
        </w:tc>
      </w:tr>
      <w:tr w:rsidR="00684B4A" w14:paraId="0E61C521" w14:textId="77777777" w:rsidTr="00684B4A">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9FC75F" w14:textId="77777777" w:rsidR="00684B4A" w:rsidRDefault="00684B4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3.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07415" w14:textId="77777777" w:rsidR="00684B4A" w:rsidRDefault="00684B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&gt; 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622B08"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Latn-BA"/>
              </w:rPr>
              <w:t>27.381,4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19D735" w14:textId="77777777" w:rsidR="00684B4A" w:rsidRDefault="00684B4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w:t>
            </w:r>
          </w:p>
        </w:tc>
      </w:tr>
      <w:tr w:rsidR="00684B4A" w14:paraId="6C62A5EF" w14:textId="77777777" w:rsidTr="00684B4A">
        <w:trPr>
          <w:trHeight w:val="28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7D4314B" w14:textId="77777777" w:rsidR="00684B4A" w:rsidRDefault="00684B4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sr-Cyrl-RS"/>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273EDD4" w14:textId="77777777" w:rsidR="00684B4A" w:rsidRDefault="00684B4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142.329,5</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77A0DA" w14:textId="77777777" w:rsidR="00684B4A" w:rsidRDefault="00684B4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100,0</w:t>
            </w:r>
          </w:p>
        </w:tc>
      </w:tr>
    </w:tbl>
    <w:p w14:paraId="322E3880" w14:textId="1F84B165" w:rsidR="00346A64" w:rsidRPr="00C4245F" w:rsidRDefault="00346A64" w:rsidP="00C4245F">
      <w:pPr>
        <w:spacing w:before="120" w:after="0"/>
        <w:jc w:val="both"/>
        <w:rPr>
          <w:rFonts w:cstheme="minorHAnsi"/>
          <w:sz w:val="24"/>
          <w:lang w:val="sr-Cyrl-RS"/>
        </w:rPr>
      </w:pPr>
      <w:r w:rsidRPr="00C4245F">
        <w:rPr>
          <w:rFonts w:cstheme="minorHAnsi"/>
          <w:sz w:val="24"/>
          <w:lang w:val="sr-Cyrl-RS"/>
        </w:rPr>
        <w:t>Претходни табеларни приказ</w:t>
      </w:r>
      <w:r w:rsidR="00684B4A">
        <w:rPr>
          <w:rFonts w:cstheme="minorHAnsi"/>
          <w:sz w:val="24"/>
          <w:lang w:val="sr-Cyrl-RS"/>
        </w:rPr>
        <w:t>и</w:t>
      </w:r>
      <w:r w:rsidRPr="00C4245F">
        <w:rPr>
          <w:rFonts w:cstheme="minorHAnsi"/>
          <w:sz w:val="24"/>
          <w:lang w:val="sr-Cyrl-RS"/>
        </w:rPr>
        <w:t xml:space="preserve"> јасно указује на неколико чињеница: </w:t>
      </w:r>
    </w:p>
    <w:p w14:paraId="323A5B8B" w14:textId="6B254895"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 xml:space="preserve">да стабла </w:t>
      </w:r>
      <w:r w:rsidR="00D35290">
        <w:rPr>
          <w:rFonts w:cstheme="minorHAnsi"/>
          <w:sz w:val="24"/>
          <w:lang w:val="sr-Cyrl-RS"/>
        </w:rPr>
        <w:t xml:space="preserve">храста китњака, </w:t>
      </w:r>
      <w:r w:rsidRPr="00C4245F">
        <w:rPr>
          <w:rFonts w:cstheme="minorHAnsi"/>
          <w:sz w:val="24"/>
          <w:lang w:val="sr-Cyrl-RS"/>
        </w:rPr>
        <w:t xml:space="preserve">липе </w:t>
      </w:r>
      <w:r w:rsidR="00D35290">
        <w:rPr>
          <w:rFonts w:cstheme="minorHAnsi"/>
          <w:sz w:val="24"/>
          <w:lang w:val="sr-Cyrl-RS"/>
        </w:rPr>
        <w:t xml:space="preserve">и букве </w:t>
      </w:r>
      <w:r w:rsidRPr="00C4245F">
        <w:rPr>
          <w:rFonts w:cstheme="minorHAnsi"/>
          <w:sz w:val="24"/>
          <w:lang w:val="sr-Cyrl-RS"/>
        </w:rPr>
        <w:t xml:space="preserve">у овој газдинској јединици достижу димензије </w:t>
      </w:r>
      <w:r w:rsidR="00D35290">
        <w:rPr>
          <w:rFonts w:cstheme="minorHAnsi"/>
          <w:sz w:val="24"/>
          <w:lang w:val="sr-Cyrl-RS"/>
        </w:rPr>
        <w:t>пречника на прној висини и преко 90 cm;</w:t>
      </w:r>
    </w:p>
    <w:p w14:paraId="03D6C38F" w14:textId="75F913B2"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да су дом</w:t>
      </w:r>
      <w:r w:rsidR="00D35290">
        <w:rPr>
          <w:rFonts w:cstheme="minorHAnsi"/>
          <w:sz w:val="24"/>
          <w:lang w:val="sr-Cyrl-RS"/>
        </w:rPr>
        <w:t>инант</w:t>
      </w:r>
      <w:r w:rsidR="00684B4A">
        <w:rPr>
          <w:rFonts w:cstheme="minorHAnsi"/>
          <w:sz w:val="24"/>
          <w:lang w:val="sr-Cyrl-RS"/>
        </w:rPr>
        <w:t>на стабла пречника изеђу 31 и 50</w:t>
      </w:r>
      <w:r w:rsidRPr="00C4245F">
        <w:rPr>
          <w:rFonts w:cstheme="minorHAnsi"/>
          <w:sz w:val="24"/>
          <w:lang w:val="sr-Cyrl-RS"/>
        </w:rPr>
        <w:t xml:space="preserve"> cm;</w:t>
      </w:r>
    </w:p>
    <w:p w14:paraId="6118F32E" w14:textId="03C45416" w:rsidR="00346A64" w:rsidRPr="00C4245F" w:rsidRDefault="00C155A9" w:rsidP="00C4245F">
      <w:pPr>
        <w:numPr>
          <w:ilvl w:val="0"/>
          <w:numId w:val="3"/>
        </w:numPr>
        <w:spacing w:after="0" w:line="240" w:lineRule="auto"/>
        <w:jc w:val="both"/>
        <w:rPr>
          <w:rFonts w:cstheme="minorHAnsi"/>
          <w:sz w:val="24"/>
          <w:lang w:val="sr-Cyrl-RS"/>
        </w:rPr>
      </w:pPr>
      <w:r>
        <w:rPr>
          <w:rFonts w:cstheme="minorHAnsi"/>
          <w:sz w:val="24"/>
          <w:lang w:val="sr-Cyrl-RS"/>
        </w:rPr>
        <w:t>да је 80,8</w:t>
      </w:r>
      <w:r w:rsidR="00346A64" w:rsidRPr="00C4245F">
        <w:rPr>
          <w:rFonts w:cstheme="minorHAnsi"/>
          <w:sz w:val="24"/>
          <w:lang w:val="sr-Cyrl-RS"/>
        </w:rPr>
        <w:t xml:space="preserve">% укупне запремине газдинске јединице сконцентрисано у стаблима пречника испод 50 cm; </w:t>
      </w:r>
    </w:p>
    <w:p w14:paraId="15360853" w14:textId="4C36E2CC" w:rsidR="00346A64" w:rsidRDefault="00346A64" w:rsidP="00C4245F">
      <w:pPr>
        <w:spacing w:after="0"/>
        <w:jc w:val="both"/>
        <w:rPr>
          <w:rFonts w:cstheme="minorHAnsi"/>
          <w:sz w:val="24"/>
          <w:lang w:val="sr-Cyrl-RS"/>
        </w:rPr>
      </w:pPr>
      <w:r w:rsidRPr="00C4245F">
        <w:rPr>
          <w:rFonts w:cstheme="minorHAnsi"/>
          <w:sz w:val="24"/>
          <w:lang w:val="sr-Cyrl-RS"/>
        </w:rPr>
        <w:t xml:space="preserve">Посматрано претходно изнешене чињенице дебљинска структура може се окарактерисати као </w:t>
      </w:r>
      <w:r w:rsidR="00C155A9">
        <w:rPr>
          <w:rFonts w:cstheme="minorHAnsi"/>
          <w:sz w:val="24"/>
          <w:lang w:val="sr-Cyrl-RS"/>
        </w:rPr>
        <w:t>осредња</w:t>
      </w:r>
      <w:r w:rsidRPr="00C4245F">
        <w:rPr>
          <w:rFonts w:cstheme="minorHAnsi"/>
          <w:sz w:val="24"/>
          <w:lang w:val="sr-Cyrl-RS"/>
        </w:rPr>
        <w:t xml:space="preserve"> али и очекивана обзиром на доминантно </w:t>
      </w:r>
      <w:r w:rsidR="00C155A9">
        <w:rPr>
          <w:rFonts w:cstheme="minorHAnsi"/>
          <w:sz w:val="24"/>
          <w:lang w:val="sr-Cyrl-RS"/>
        </w:rPr>
        <w:t xml:space="preserve">учешће изданачких престарелих састојина </w:t>
      </w:r>
      <w:r w:rsidRPr="00C4245F">
        <w:rPr>
          <w:rFonts w:cstheme="minorHAnsi"/>
          <w:sz w:val="24"/>
          <w:lang w:val="sr-Cyrl-RS"/>
        </w:rPr>
        <w:t>у оквиру ове газдинске јединице</w:t>
      </w:r>
      <w:r w:rsidR="00684B4A">
        <w:rPr>
          <w:rFonts w:cstheme="minorHAnsi"/>
          <w:sz w:val="24"/>
          <w:lang w:val="sr-Cyrl-RS"/>
        </w:rPr>
        <w:t>.</w:t>
      </w:r>
    </w:p>
    <w:p w14:paraId="54EA1F1C" w14:textId="7BB7B7FA" w:rsidR="00346A64" w:rsidRPr="00C4245F" w:rsidRDefault="004211E2" w:rsidP="006D0E54">
      <w:pPr>
        <w:keepNext/>
        <w:keepLines/>
        <w:spacing w:before="120" w:after="0"/>
        <w:jc w:val="both"/>
        <w:outlineLvl w:val="2"/>
        <w:rPr>
          <w:rFonts w:eastAsiaTheme="majorEastAsia" w:cstheme="minorHAnsi"/>
          <w:b/>
          <w:bCs/>
          <w:color w:val="4472C4" w:themeColor="accent1"/>
          <w:sz w:val="24"/>
          <w:lang w:val="sr-Cyrl-RS"/>
        </w:rPr>
      </w:pPr>
      <w:bookmarkStart w:id="623" w:name="_Toc170061809"/>
      <w:bookmarkStart w:id="624" w:name="_Toc176937558"/>
      <w:bookmarkStart w:id="625" w:name="_Toc179192957"/>
      <w:bookmarkStart w:id="626" w:name="_Toc185152223"/>
      <w:bookmarkStart w:id="627" w:name="_Toc224493374"/>
      <w:r>
        <w:rPr>
          <w:rFonts w:eastAsiaTheme="majorEastAsia" w:cstheme="minorHAnsi"/>
          <w:b/>
          <w:bCs/>
          <w:color w:val="4472C4" w:themeColor="accent1"/>
          <w:sz w:val="24"/>
          <w:lang w:val="sr-Cyrl-RS"/>
        </w:rPr>
        <w:lastRenderedPageBreak/>
        <w:t xml:space="preserve">2.1.7 </w:t>
      </w:r>
      <w:r w:rsidR="00346A64" w:rsidRPr="00C4245F">
        <w:rPr>
          <w:rFonts w:eastAsiaTheme="majorEastAsia" w:cstheme="minorHAnsi"/>
          <w:b/>
          <w:bCs/>
          <w:color w:val="4472C4" w:themeColor="accent1"/>
          <w:sz w:val="24"/>
          <w:lang w:val="sr-Cyrl-RS"/>
        </w:rPr>
        <w:t>Стање шума по добној структури</w:t>
      </w:r>
      <w:bookmarkEnd w:id="623"/>
      <w:bookmarkEnd w:id="624"/>
      <w:bookmarkEnd w:id="625"/>
      <w:bookmarkEnd w:id="626"/>
      <w:bookmarkEnd w:id="627"/>
      <w:r w:rsidR="00C155A9">
        <w:rPr>
          <w:rFonts w:eastAsiaTheme="majorEastAsia" w:cstheme="minorHAnsi"/>
          <w:b/>
          <w:bCs/>
          <w:color w:val="4472C4" w:themeColor="accent1"/>
          <w:sz w:val="24"/>
          <w:lang w:val="sr-Cyrl-RS"/>
        </w:rPr>
        <w:t xml:space="preserve"> </w:t>
      </w:r>
    </w:p>
    <w:p w14:paraId="34B84F89" w14:textId="4F94ABF1"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Стање шума по добној структури (стварни размер добних разреда), на нивоу газдинске јединице, а унутар њих </w:t>
      </w:r>
      <w:r w:rsidR="00C418E9" w:rsidRPr="00C4245F">
        <w:rPr>
          <w:rFonts w:cstheme="minorHAnsi"/>
          <w:sz w:val="24"/>
          <w:lang w:val="sr-Cyrl-RS"/>
        </w:rPr>
        <w:t>по газдинским типовима приказан</w:t>
      </w:r>
      <w:r w:rsidRPr="00C4245F">
        <w:rPr>
          <w:rFonts w:cstheme="minorHAnsi"/>
          <w:sz w:val="24"/>
          <w:lang w:val="sr-Cyrl-RS"/>
        </w:rPr>
        <w:t xml:space="preserve"> је у наредним табеларним прегледима. </w:t>
      </w:r>
    </w:p>
    <w:p w14:paraId="1DD016DC" w14:textId="77777777" w:rsidR="00346A64" w:rsidRDefault="00346A64" w:rsidP="00C4245F">
      <w:pPr>
        <w:spacing w:after="0"/>
        <w:jc w:val="both"/>
        <w:rPr>
          <w:rFonts w:cstheme="minorHAnsi"/>
          <w:sz w:val="24"/>
          <w:lang w:val="sr-Cyrl-RS"/>
        </w:rPr>
      </w:pPr>
      <w:r w:rsidRPr="00C4245F">
        <w:rPr>
          <w:rFonts w:cstheme="minorHAnsi"/>
          <w:sz w:val="24"/>
          <w:lang w:val="sr-Cyrl-RS"/>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60BA26FB" w14:textId="6FBDB3EA" w:rsidR="00C155A9" w:rsidRPr="00C155A9" w:rsidRDefault="00C155A9" w:rsidP="005C2878">
      <w:pPr>
        <w:pStyle w:val="ListParagraph"/>
        <w:numPr>
          <w:ilvl w:val="0"/>
          <w:numId w:val="21"/>
        </w:numPr>
        <w:spacing w:after="0"/>
        <w:jc w:val="both"/>
        <w:rPr>
          <w:rFonts w:cstheme="minorHAnsi"/>
        </w:rPr>
      </w:pPr>
      <w:r>
        <w:rPr>
          <w:rFonts w:cstheme="minorHAnsi"/>
        </w:rPr>
        <w:t xml:space="preserve">      </w:t>
      </w:r>
      <w:r w:rsidRPr="00C4245F">
        <w:rPr>
          <w:rFonts w:cstheme="minorHAnsi"/>
        </w:rPr>
        <w:t>изданачке састојине</w:t>
      </w:r>
      <w:r>
        <w:rPr>
          <w:rFonts w:cstheme="minorHAnsi"/>
        </w:rPr>
        <w:t xml:space="preserve"> багрема 5 година;</w:t>
      </w:r>
    </w:p>
    <w:p w14:paraId="0965C0A3" w14:textId="386C800D" w:rsidR="00914FDE" w:rsidRDefault="00346A64" w:rsidP="000E0C1D">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изданачке састојине лишћара</w:t>
      </w:r>
      <w:r w:rsidRPr="00C4245F">
        <w:rPr>
          <w:rFonts w:cstheme="minorHAnsi"/>
          <w:sz w:val="24"/>
          <w:lang w:val="sr-Latn-RS"/>
        </w:rPr>
        <w:t xml:space="preserve"> </w:t>
      </w:r>
      <w:r w:rsidR="000E0C1D">
        <w:rPr>
          <w:rFonts w:cstheme="minorHAnsi"/>
          <w:sz w:val="24"/>
          <w:lang w:val="sr-Cyrl-RS"/>
        </w:rPr>
        <w:t>до 80 година опходње 10 година;</w:t>
      </w:r>
    </w:p>
    <w:p w14:paraId="3CF0367A" w14:textId="16CC2A4D" w:rsidR="00914FDE" w:rsidRDefault="000E0C1D" w:rsidP="00492215">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rPr>
      </w:pPr>
      <w:r w:rsidRPr="00C4245F">
        <w:rPr>
          <w:rFonts w:cstheme="minorHAnsi"/>
          <w:sz w:val="24"/>
          <w:lang w:val="sr-Cyrl-RS"/>
        </w:rPr>
        <w:t>-</w:t>
      </w:r>
      <w:r w:rsidRPr="00C4245F">
        <w:rPr>
          <w:rFonts w:cstheme="minorHAnsi"/>
          <w:sz w:val="24"/>
          <w:lang w:val="sr-Cyrl-RS"/>
        </w:rPr>
        <w:tab/>
        <w:t>изданачке састојине лишћара</w:t>
      </w:r>
      <w:r w:rsidRPr="00C4245F">
        <w:rPr>
          <w:rFonts w:cstheme="minorHAnsi"/>
          <w:sz w:val="24"/>
          <w:lang w:val="sr-Latn-RS"/>
        </w:rPr>
        <w:t xml:space="preserve"> </w:t>
      </w:r>
      <w:r>
        <w:rPr>
          <w:rFonts w:cstheme="minorHAnsi"/>
          <w:sz w:val="24"/>
          <w:lang w:val="sr-Cyrl-RS"/>
        </w:rPr>
        <w:t>пре</w:t>
      </w:r>
      <w:r w:rsidR="00492215">
        <w:rPr>
          <w:rFonts w:cstheme="minorHAnsi"/>
          <w:sz w:val="24"/>
          <w:lang w:val="sr-Cyrl-RS"/>
        </w:rPr>
        <w:t>ко 80 година опходње 20 година.</w:t>
      </w:r>
    </w:p>
    <w:p w14:paraId="6157DAC5" w14:textId="19A477EF" w:rsidR="00914FDE" w:rsidRDefault="00785E3D" w:rsidP="00914FDE">
      <w:pPr>
        <w:spacing w:before="120" w:after="0"/>
        <w:ind w:left="720"/>
        <w:jc w:val="center"/>
        <w:rPr>
          <w:rFonts w:cstheme="minorHAnsi"/>
          <w:sz w:val="24"/>
          <w:lang w:val="sr-Cyrl-RS"/>
        </w:rPr>
      </w:pPr>
      <w:r>
        <w:rPr>
          <w:rFonts w:cstheme="minorHAnsi"/>
          <w:sz w:val="24"/>
          <w:lang w:val="sr-Cyrl-RS"/>
        </w:rPr>
        <w:t>Табела бр.1</w:t>
      </w:r>
      <w:r w:rsidR="00191F85">
        <w:rPr>
          <w:rFonts w:cstheme="minorHAnsi"/>
          <w:sz w:val="24"/>
          <w:lang w:val="sr-Cyrl-RS"/>
        </w:rPr>
        <w:t>7</w:t>
      </w:r>
      <w:r w:rsidR="00914FDE" w:rsidRPr="00C4245F">
        <w:rPr>
          <w:rFonts w:cstheme="minorHAnsi"/>
          <w:sz w:val="24"/>
          <w:lang w:val="sr-Cyrl-RS"/>
        </w:rPr>
        <w:t xml:space="preserve">. Приказ добне структуре за састојине ширине добног разреда </w:t>
      </w:r>
      <w:r w:rsidR="00914FDE">
        <w:rPr>
          <w:rFonts w:cstheme="minorHAnsi"/>
          <w:sz w:val="24"/>
          <w:lang w:val="sr-Cyrl-RS"/>
        </w:rPr>
        <w:t>5</w:t>
      </w:r>
      <w:r w:rsidR="00914FDE" w:rsidRPr="00C4245F">
        <w:rPr>
          <w:rFonts w:cstheme="minorHAnsi"/>
          <w:sz w:val="24"/>
          <w:lang w:val="sr-Cyrl-RS"/>
        </w:rPr>
        <w:t xml:space="preserve"> година</w:t>
      </w:r>
    </w:p>
    <w:tbl>
      <w:tblPr>
        <w:tblW w:w="5000" w:type="pct"/>
        <w:tblLook w:val="04A0" w:firstRow="1" w:lastRow="0" w:firstColumn="1" w:lastColumn="0" w:noHBand="0" w:noVBand="1"/>
      </w:tblPr>
      <w:tblGrid>
        <w:gridCol w:w="4918"/>
        <w:gridCol w:w="559"/>
        <w:gridCol w:w="1097"/>
        <w:gridCol w:w="550"/>
        <w:gridCol w:w="691"/>
        <w:gridCol w:w="691"/>
        <w:gridCol w:w="691"/>
        <w:gridCol w:w="691"/>
        <w:gridCol w:w="811"/>
        <w:gridCol w:w="691"/>
        <w:gridCol w:w="691"/>
        <w:gridCol w:w="726"/>
        <w:gridCol w:w="544"/>
        <w:gridCol w:w="819"/>
      </w:tblGrid>
      <w:tr w:rsidR="00F979EB" w:rsidRPr="00F979EB" w14:paraId="32533989" w14:textId="77777777" w:rsidTr="0029377D">
        <w:trPr>
          <w:trHeight w:val="283"/>
        </w:trPr>
        <w:tc>
          <w:tcPr>
            <w:tcW w:w="173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793B7F"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Газдински тип</w:t>
            </w:r>
          </w:p>
        </w:tc>
        <w:tc>
          <w:tcPr>
            <w:tcW w:w="197" w:type="pct"/>
            <w:tcBorders>
              <w:top w:val="single" w:sz="4" w:space="0" w:color="auto"/>
              <w:left w:val="nil"/>
              <w:bottom w:val="single" w:sz="4" w:space="0" w:color="auto"/>
              <w:right w:val="single" w:sz="4" w:space="0" w:color="auto"/>
            </w:tcBorders>
            <w:shd w:val="clear" w:color="000000" w:fill="BFBFBF"/>
            <w:vAlign w:val="center"/>
            <w:hideMark/>
          </w:tcPr>
          <w:p w14:paraId="40EC3CAC"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8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E05B8A"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Укупно</w:t>
            </w:r>
          </w:p>
        </w:tc>
        <w:tc>
          <w:tcPr>
            <w:tcW w:w="2680" w:type="pct"/>
            <w:gridSpan w:val="11"/>
            <w:tcBorders>
              <w:top w:val="single" w:sz="4" w:space="0" w:color="auto"/>
              <w:left w:val="nil"/>
              <w:bottom w:val="single" w:sz="4" w:space="0" w:color="auto"/>
              <w:right w:val="single" w:sz="4" w:space="0" w:color="auto"/>
            </w:tcBorders>
            <w:shd w:val="clear" w:color="000000" w:fill="BFBFBF"/>
            <w:vAlign w:val="center"/>
            <w:hideMark/>
          </w:tcPr>
          <w:p w14:paraId="57249ACB"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Д   О   Б   Н   И         Р   А   З   Р   Е   Д    И</w:t>
            </w:r>
          </w:p>
        </w:tc>
      </w:tr>
      <w:tr w:rsidR="006479F6" w:rsidRPr="00F979EB" w14:paraId="055CB4E5" w14:textId="77777777" w:rsidTr="0029377D">
        <w:trPr>
          <w:trHeight w:val="283"/>
        </w:trPr>
        <w:tc>
          <w:tcPr>
            <w:tcW w:w="1735" w:type="pct"/>
            <w:vMerge/>
            <w:tcBorders>
              <w:top w:val="single" w:sz="4" w:space="0" w:color="auto"/>
              <w:left w:val="single" w:sz="4" w:space="0" w:color="auto"/>
              <w:bottom w:val="single" w:sz="4" w:space="0" w:color="auto"/>
              <w:right w:val="single" w:sz="4" w:space="0" w:color="auto"/>
            </w:tcBorders>
            <w:vAlign w:val="center"/>
            <w:hideMark/>
          </w:tcPr>
          <w:p w14:paraId="3DD303CD"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BFBFBF"/>
            <w:vAlign w:val="center"/>
            <w:hideMark/>
          </w:tcPr>
          <w:p w14:paraId="6345B0CD"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039CA6CE"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94" w:type="pct"/>
            <w:tcBorders>
              <w:top w:val="nil"/>
              <w:left w:val="nil"/>
              <w:bottom w:val="single" w:sz="4" w:space="0" w:color="auto"/>
              <w:right w:val="single" w:sz="4" w:space="0" w:color="auto"/>
            </w:tcBorders>
            <w:shd w:val="clear" w:color="000000" w:fill="BFBFBF"/>
            <w:noWrap/>
            <w:vAlign w:val="center"/>
            <w:hideMark/>
          </w:tcPr>
          <w:p w14:paraId="2BB7E9C1"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 a</w:t>
            </w:r>
          </w:p>
        </w:tc>
        <w:tc>
          <w:tcPr>
            <w:tcW w:w="244" w:type="pct"/>
            <w:tcBorders>
              <w:top w:val="nil"/>
              <w:left w:val="nil"/>
              <w:bottom w:val="single" w:sz="4" w:space="0" w:color="auto"/>
              <w:right w:val="single" w:sz="4" w:space="0" w:color="auto"/>
            </w:tcBorders>
            <w:shd w:val="clear" w:color="000000" w:fill="BFBFBF"/>
            <w:noWrap/>
            <w:vAlign w:val="center"/>
            <w:hideMark/>
          </w:tcPr>
          <w:p w14:paraId="498F5E70"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 b</w:t>
            </w:r>
          </w:p>
        </w:tc>
        <w:tc>
          <w:tcPr>
            <w:tcW w:w="244" w:type="pct"/>
            <w:tcBorders>
              <w:top w:val="nil"/>
              <w:left w:val="nil"/>
              <w:bottom w:val="single" w:sz="4" w:space="0" w:color="auto"/>
              <w:right w:val="single" w:sz="4" w:space="0" w:color="auto"/>
            </w:tcBorders>
            <w:shd w:val="clear" w:color="000000" w:fill="BFBFBF"/>
            <w:noWrap/>
            <w:vAlign w:val="center"/>
            <w:hideMark/>
          </w:tcPr>
          <w:p w14:paraId="1C26D9EA"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II</w:t>
            </w:r>
          </w:p>
        </w:tc>
        <w:tc>
          <w:tcPr>
            <w:tcW w:w="244" w:type="pct"/>
            <w:tcBorders>
              <w:top w:val="nil"/>
              <w:left w:val="nil"/>
              <w:bottom w:val="single" w:sz="4" w:space="0" w:color="auto"/>
              <w:right w:val="single" w:sz="4" w:space="0" w:color="auto"/>
            </w:tcBorders>
            <w:shd w:val="clear" w:color="000000" w:fill="BFBFBF"/>
            <w:noWrap/>
            <w:vAlign w:val="center"/>
            <w:hideMark/>
          </w:tcPr>
          <w:p w14:paraId="198296B7"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III</w:t>
            </w:r>
          </w:p>
        </w:tc>
        <w:tc>
          <w:tcPr>
            <w:tcW w:w="244" w:type="pct"/>
            <w:tcBorders>
              <w:top w:val="nil"/>
              <w:left w:val="nil"/>
              <w:bottom w:val="single" w:sz="4" w:space="0" w:color="auto"/>
              <w:right w:val="single" w:sz="4" w:space="0" w:color="auto"/>
            </w:tcBorders>
            <w:shd w:val="clear" w:color="000000" w:fill="BFBFBF"/>
            <w:noWrap/>
            <w:vAlign w:val="center"/>
            <w:hideMark/>
          </w:tcPr>
          <w:p w14:paraId="41DCA081"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IV</w:t>
            </w:r>
          </w:p>
        </w:tc>
        <w:tc>
          <w:tcPr>
            <w:tcW w:w="286" w:type="pct"/>
            <w:tcBorders>
              <w:top w:val="nil"/>
              <w:left w:val="nil"/>
              <w:bottom w:val="single" w:sz="4" w:space="0" w:color="auto"/>
              <w:right w:val="single" w:sz="4" w:space="0" w:color="auto"/>
            </w:tcBorders>
            <w:shd w:val="clear" w:color="000000" w:fill="BFBFBF"/>
            <w:noWrap/>
            <w:vAlign w:val="center"/>
            <w:hideMark/>
          </w:tcPr>
          <w:p w14:paraId="48064D47"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244" w:type="pct"/>
            <w:tcBorders>
              <w:top w:val="nil"/>
              <w:left w:val="nil"/>
              <w:bottom w:val="single" w:sz="4" w:space="0" w:color="auto"/>
              <w:right w:val="single" w:sz="4" w:space="0" w:color="auto"/>
            </w:tcBorders>
            <w:shd w:val="clear" w:color="000000" w:fill="BFBFBF"/>
            <w:noWrap/>
            <w:vAlign w:val="center"/>
            <w:hideMark/>
          </w:tcPr>
          <w:p w14:paraId="34CF8385"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w:t>
            </w:r>
          </w:p>
        </w:tc>
        <w:tc>
          <w:tcPr>
            <w:tcW w:w="244" w:type="pct"/>
            <w:tcBorders>
              <w:top w:val="nil"/>
              <w:left w:val="nil"/>
              <w:bottom w:val="single" w:sz="4" w:space="0" w:color="auto"/>
              <w:right w:val="single" w:sz="4" w:space="0" w:color="auto"/>
            </w:tcBorders>
            <w:shd w:val="clear" w:color="000000" w:fill="BFBFBF"/>
            <w:noWrap/>
            <w:vAlign w:val="center"/>
            <w:hideMark/>
          </w:tcPr>
          <w:p w14:paraId="17F56048"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VII</w:t>
            </w:r>
          </w:p>
        </w:tc>
        <w:tc>
          <w:tcPr>
            <w:tcW w:w="256" w:type="pct"/>
            <w:tcBorders>
              <w:top w:val="nil"/>
              <w:left w:val="nil"/>
              <w:bottom w:val="single" w:sz="4" w:space="0" w:color="auto"/>
              <w:right w:val="single" w:sz="4" w:space="0" w:color="auto"/>
            </w:tcBorders>
            <w:shd w:val="clear" w:color="000000" w:fill="BFBFBF"/>
            <w:noWrap/>
            <w:vAlign w:val="center"/>
            <w:hideMark/>
          </w:tcPr>
          <w:p w14:paraId="3B7B7144"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VIII</w:t>
            </w:r>
          </w:p>
        </w:tc>
        <w:tc>
          <w:tcPr>
            <w:tcW w:w="192" w:type="pct"/>
            <w:tcBorders>
              <w:top w:val="nil"/>
              <w:left w:val="nil"/>
              <w:bottom w:val="single" w:sz="4" w:space="0" w:color="auto"/>
              <w:right w:val="single" w:sz="4" w:space="0" w:color="auto"/>
            </w:tcBorders>
            <w:shd w:val="clear" w:color="000000" w:fill="BFBFBF"/>
            <w:noWrap/>
            <w:vAlign w:val="center"/>
            <w:hideMark/>
          </w:tcPr>
          <w:p w14:paraId="09B4FFA5"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IX</w:t>
            </w:r>
          </w:p>
        </w:tc>
        <w:tc>
          <w:tcPr>
            <w:tcW w:w="289" w:type="pct"/>
            <w:tcBorders>
              <w:top w:val="nil"/>
              <w:left w:val="nil"/>
              <w:bottom w:val="single" w:sz="4" w:space="0" w:color="auto"/>
              <w:right w:val="single" w:sz="4" w:space="0" w:color="auto"/>
            </w:tcBorders>
            <w:shd w:val="clear" w:color="000000" w:fill="BFBFBF"/>
            <w:noWrap/>
            <w:vAlign w:val="center"/>
            <w:hideMark/>
          </w:tcPr>
          <w:p w14:paraId="7FC00A6B"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X</w:t>
            </w:r>
          </w:p>
        </w:tc>
      </w:tr>
      <w:tr w:rsidR="00F979EB" w:rsidRPr="00F979EB" w14:paraId="15483514" w14:textId="77777777" w:rsidTr="0029377D">
        <w:trPr>
          <w:trHeight w:val="283"/>
        </w:trPr>
        <w:tc>
          <w:tcPr>
            <w:tcW w:w="1735" w:type="pct"/>
            <w:vMerge/>
            <w:tcBorders>
              <w:top w:val="single" w:sz="4" w:space="0" w:color="auto"/>
              <w:left w:val="single" w:sz="4" w:space="0" w:color="auto"/>
              <w:bottom w:val="single" w:sz="4" w:space="0" w:color="auto"/>
              <w:right w:val="single" w:sz="4" w:space="0" w:color="auto"/>
            </w:tcBorders>
            <w:vAlign w:val="center"/>
            <w:hideMark/>
          </w:tcPr>
          <w:p w14:paraId="509458C8"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BFBFBF"/>
            <w:vAlign w:val="center"/>
            <w:hideMark/>
          </w:tcPr>
          <w:p w14:paraId="661ED535"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47E64951"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2680"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689773F4"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m3</w:t>
            </w:r>
          </w:p>
        </w:tc>
      </w:tr>
      <w:tr w:rsidR="00F979EB" w:rsidRPr="00F979EB" w14:paraId="57041033" w14:textId="77777777" w:rsidTr="006479F6">
        <w:trPr>
          <w:trHeight w:val="283"/>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E290727"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59 - Национални парк - II степена заштите</w:t>
            </w:r>
          </w:p>
        </w:tc>
      </w:tr>
      <w:tr w:rsidR="0029377D" w:rsidRPr="00F979EB" w14:paraId="062F3A59" w14:textId="77777777" w:rsidTr="0029377D">
        <w:trPr>
          <w:trHeight w:val="283"/>
        </w:trPr>
        <w:tc>
          <w:tcPr>
            <w:tcW w:w="1735" w:type="pct"/>
            <w:vMerge w:val="restart"/>
            <w:tcBorders>
              <w:top w:val="nil"/>
              <w:left w:val="single" w:sz="4" w:space="0" w:color="auto"/>
              <w:bottom w:val="single" w:sz="4" w:space="0" w:color="000000"/>
              <w:right w:val="single" w:sz="4" w:space="0" w:color="auto"/>
            </w:tcBorders>
            <w:vAlign w:val="center"/>
            <w:hideMark/>
          </w:tcPr>
          <w:p w14:paraId="51EE54BC"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2920 - Изданачке мешовите шуме багрема</w:t>
            </w:r>
          </w:p>
        </w:tc>
        <w:tc>
          <w:tcPr>
            <w:tcW w:w="197" w:type="pct"/>
            <w:tcBorders>
              <w:top w:val="nil"/>
              <w:left w:val="nil"/>
              <w:bottom w:val="single" w:sz="4" w:space="0" w:color="auto"/>
              <w:right w:val="single" w:sz="4" w:space="0" w:color="auto"/>
            </w:tcBorders>
            <w:noWrap/>
            <w:vAlign w:val="center"/>
            <w:hideMark/>
          </w:tcPr>
          <w:p w14:paraId="3F3592D4"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87" w:type="pct"/>
            <w:tcBorders>
              <w:top w:val="nil"/>
              <w:left w:val="nil"/>
              <w:bottom w:val="single" w:sz="4" w:space="0" w:color="auto"/>
              <w:right w:val="single" w:sz="4" w:space="0" w:color="auto"/>
            </w:tcBorders>
            <w:noWrap/>
            <w:vAlign w:val="center"/>
            <w:hideMark/>
          </w:tcPr>
          <w:p w14:paraId="054EA364" w14:textId="57D4DD7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99</w:t>
            </w:r>
          </w:p>
        </w:tc>
        <w:tc>
          <w:tcPr>
            <w:tcW w:w="194" w:type="pct"/>
            <w:tcBorders>
              <w:top w:val="nil"/>
              <w:left w:val="nil"/>
              <w:bottom w:val="single" w:sz="4" w:space="0" w:color="auto"/>
              <w:right w:val="single" w:sz="4" w:space="0" w:color="auto"/>
            </w:tcBorders>
            <w:noWrap/>
            <w:vAlign w:val="center"/>
            <w:hideMark/>
          </w:tcPr>
          <w:p w14:paraId="34DED4AC" w14:textId="6CE7E02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3919DCE" w14:textId="0EE86C7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645FC113" w14:textId="6547ED9D"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487EDC8E" w14:textId="505F34D0"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45E00795" w14:textId="34B9720C"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86" w:type="pct"/>
            <w:tcBorders>
              <w:top w:val="nil"/>
              <w:left w:val="nil"/>
              <w:bottom w:val="single" w:sz="4" w:space="0" w:color="auto"/>
              <w:right w:val="single" w:sz="4" w:space="0" w:color="auto"/>
            </w:tcBorders>
            <w:noWrap/>
            <w:vAlign w:val="center"/>
            <w:hideMark/>
          </w:tcPr>
          <w:p w14:paraId="3E8FAA5B" w14:textId="7503B1E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99</w:t>
            </w:r>
          </w:p>
        </w:tc>
        <w:tc>
          <w:tcPr>
            <w:tcW w:w="244" w:type="pct"/>
            <w:tcBorders>
              <w:top w:val="nil"/>
              <w:left w:val="nil"/>
              <w:bottom w:val="single" w:sz="4" w:space="0" w:color="auto"/>
              <w:right w:val="single" w:sz="4" w:space="0" w:color="auto"/>
            </w:tcBorders>
            <w:noWrap/>
            <w:vAlign w:val="center"/>
            <w:hideMark/>
          </w:tcPr>
          <w:p w14:paraId="28874CFC" w14:textId="3CD9802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69A136E9" w14:textId="79A17BBB"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noWrap/>
            <w:vAlign w:val="center"/>
            <w:hideMark/>
          </w:tcPr>
          <w:p w14:paraId="68C480E7" w14:textId="0AAFA5E6"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92" w:type="pct"/>
            <w:tcBorders>
              <w:top w:val="nil"/>
              <w:left w:val="nil"/>
              <w:bottom w:val="single" w:sz="4" w:space="0" w:color="auto"/>
              <w:right w:val="single" w:sz="4" w:space="0" w:color="auto"/>
            </w:tcBorders>
            <w:noWrap/>
            <w:vAlign w:val="center"/>
            <w:hideMark/>
          </w:tcPr>
          <w:p w14:paraId="55920C36" w14:textId="281E072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5EEB5BD7" w14:textId="04DAE690"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r>
      <w:tr w:rsidR="0029377D" w:rsidRPr="00F979EB" w14:paraId="4B609AEE"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5CDE29B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97" w:type="pct"/>
            <w:tcBorders>
              <w:top w:val="nil"/>
              <w:left w:val="nil"/>
              <w:bottom w:val="single" w:sz="4" w:space="0" w:color="auto"/>
              <w:right w:val="single" w:sz="4" w:space="0" w:color="auto"/>
            </w:tcBorders>
            <w:noWrap/>
            <w:vAlign w:val="center"/>
            <w:hideMark/>
          </w:tcPr>
          <w:p w14:paraId="51F44DD1"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87" w:type="pct"/>
            <w:tcBorders>
              <w:top w:val="nil"/>
              <w:left w:val="nil"/>
              <w:bottom w:val="single" w:sz="4" w:space="0" w:color="auto"/>
              <w:right w:val="single" w:sz="4" w:space="0" w:color="auto"/>
            </w:tcBorders>
            <w:noWrap/>
            <w:vAlign w:val="center"/>
            <w:hideMark/>
          </w:tcPr>
          <w:p w14:paraId="245A2511" w14:textId="1270DC96"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130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w:t>
            </w:r>
          </w:p>
        </w:tc>
        <w:tc>
          <w:tcPr>
            <w:tcW w:w="194" w:type="pct"/>
            <w:tcBorders>
              <w:top w:val="nil"/>
              <w:left w:val="nil"/>
              <w:bottom w:val="single" w:sz="4" w:space="0" w:color="auto"/>
              <w:right w:val="single" w:sz="4" w:space="0" w:color="auto"/>
            </w:tcBorders>
            <w:noWrap/>
            <w:vAlign w:val="center"/>
            <w:hideMark/>
          </w:tcPr>
          <w:p w14:paraId="314CC45C" w14:textId="1F3D417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915C653" w14:textId="2A62134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0366543E" w14:textId="597D68A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07BA8C31" w14:textId="1EB6B3A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1AA0FA16" w14:textId="3C9B397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6" w:type="pct"/>
            <w:tcBorders>
              <w:top w:val="nil"/>
              <w:left w:val="nil"/>
              <w:bottom w:val="single" w:sz="4" w:space="0" w:color="auto"/>
              <w:right w:val="single" w:sz="4" w:space="0" w:color="auto"/>
            </w:tcBorders>
            <w:noWrap/>
            <w:vAlign w:val="center"/>
            <w:hideMark/>
          </w:tcPr>
          <w:p w14:paraId="2CA6E001" w14:textId="16ED424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130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w:t>
            </w:r>
          </w:p>
        </w:tc>
        <w:tc>
          <w:tcPr>
            <w:tcW w:w="244" w:type="pct"/>
            <w:tcBorders>
              <w:top w:val="nil"/>
              <w:left w:val="nil"/>
              <w:bottom w:val="single" w:sz="4" w:space="0" w:color="auto"/>
              <w:right w:val="single" w:sz="4" w:space="0" w:color="auto"/>
            </w:tcBorders>
            <w:noWrap/>
            <w:vAlign w:val="center"/>
            <w:hideMark/>
          </w:tcPr>
          <w:p w14:paraId="18EC612E" w14:textId="47BCA61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3F58DAE2" w14:textId="7EE379B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56" w:type="pct"/>
            <w:tcBorders>
              <w:top w:val="nil"/>
              <w:left w:val="nil"/>
              <w:bottom w:val="single" w:sz="4" w:space="0" w:color="auto"/>
              <w:right w:val="single" w:sz="4" w:space="0" w:color="auto"/>
            </w:tcBorders>
            <w:noWrap/>
            <w:vAlign w:val="center"/>
            <w:hideMark/>
          </w:tcPr>
          <w:p w14:paraId="4ED1DA48" w14:textId="759EC05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92" w:type="pct"/>
            <w:tcBorders>
              <w:top w:val="nil"/>
              <w:left w:val="nil"/>
              <w:bottom w:val="single" w:sz="4" w:space="0" w:color="auto"/>
              <w:right w:val="single" w:sz="4" w:space="0" w:color="auto"/>
            </w:tcBorders>
            <w:noWrap/>
            <w:vAlign w:val="center"/>
            <w:hideMark/>
          </w:tcPr>
          <w:p w14:paraId="63AFCF40" w14:textId="1388D89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6AAEB4F2" w14:textId="67B94B1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3D3F8EA9"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54246F55"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97" w:type="pct"/>
            <w:tcBorders>
              <w:top w:val="nil"/>
              <w:left w:val="nil"/>
              <w:bottom w:val="single" w:sz="4" w:space="0" w:color="auto"/>
              <w:right w:val="single" w:sz="4" w:space="0" w:color="auto"/>
            </w:tcBorders>
            <w:noWrap/>
            <w:vAlign w:val="center"/>
            <w:hideMark/>
          </w:tcPr>
          <w:p w14:paraId="14CFE5AD"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87" w:type="pct"/>
            <w:tcBorders>
              <w:top w:val="nil"/>
              <w:left w:val="nil"/>
              <w:bottom w:val="single" w:sz="4" w:space="0" w:color="auto"/>
              <w:right w:val="single" w:sz="4" w:space="0" w:color="auto"/>
            </w:tcBorders>
            <w:noWrap/>
            <w:vAlign w:val="center"/>
            <w:hideMark/>
          </w:tcPr>
          <w:p w14:paraId="06AAD081" w14:textId="6B6AB33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w:t>
            </w:r>
          </w:p>
        </w:tc>
        <w:tc>
          <w:tcPr>
            <w:tcW w:w="194" w:type="pct"/>
            <w:tcBorders>
              <w:top w:val="nil"/>
              <w:left w:val="nil"/>
              <w:bottom w:val="single" w:sz="4" w:space="0" w:color="auto"/>
              <w:right w:val="single" w:sz="4" w:space="0" w:color="auto"/>
            </w:tcBorders>
            <w:noWrap/>
            <w:vAlign w:val="center"/>
            <w:hideMark/>
          </w:tcPr>
          <w:p w14:paraId="620D903F" w14:textId="297E32D2"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3D63A13F" w14:textId="196865E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322DB7FE" w14:textId="6A468D5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1EF85767" w14:textId="306027A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383DD2E0" w14:textId="21705C5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6" w:type="pct"/>
            <w:tcBorders>
              <w:top w:val="nil"/>
              <w:left w:val="nil"/>
              <w:bottom w:val="single" w:sz="4" w:space="0" w:color="auto"/>
              <w:right w:val="single" w:sz="4" w:space="0" w:color="auto"/>
            </w:tcBorders>
            <w:noWrap/>
            <w:vAlign w:val="center"/>
            <w:hideMark/>
          </w:tcPr>
          <w:p w14:paraId="36CFA7A7" w14:textId="233C270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w:t>
            </w:r>
          </w:p>
        </w:tc>
        <w:tc>
          <w:tcPr>
            <w:tcW w:w="244" w:type="pct"/>
            <w:tcBorders>
              <w:top w:val="nil"/>
              <w:left w:val="nil"/>
              <w:bottom w:val="single" w:sz="4" w:space="0" w:color="auto"/>
              <w:right w:val="single" w:sz="4" w:space="0" w:color="auto"/>
            </w:tcBorders>
            <w:noWrap/>
            <w:vAlign w:val="center"/>
            <w:hideMark/>
          </w:tcPr>
          <w:p w14:paraId="575F880F" w14:textId="1E4B444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06F391DA" w14:textId="1A36B74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56" w:type="pct"/>
            <w:tcBorders>
              <w:top w:val="nil"/>
              <w:left w:val="nil"/>
              <w:bottom w:val="single" w:sz="4" w:space="0" w:color="auto"/>
              <w:right w:val="single" w:sz="4" w:space="0" w:color="auto"/>
            </w:tcBorders>
            <w:noWrap/>
            <w:vAlign w:val="center"/>
            <w:hideMark/>
          </w:tcPr>
          <w:p w14:paraId="492F08F9" w14:textId="1B36D94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92" w:type="pct"/>
            <w:tcBorders>
              <w:top w:val="nil"/>
              <w:left w:val="nil"/>
              <w:bottom w:val="single" w:sz="4" w:space="0" w:color="auto"/>
              <w:right w:val="single" w:sz="4" w:space="0" w:color="auto"/>
            </w:tcBorders>
            <w:noWrap/>
            <w:vAlign w:val="center"/>
            <w:hideMark/>
          </w:tcPr>
          <w:p w14:paraId="2C781BD0" w14:textId="18E149A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16CFCEDC" w14:textId="5F227A0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7EDF3A37" w14:textId="77777777" w:rsidTr="0029377D">
        <w:trPr>
          <w:trHeight w:val="283"/>
        </w:trPr>
        <w:tc>
          <w:tcPr>
            <w:tcW w:w="1735"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4A50C0D6"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59 - Национални парк - II степена заштите</w:t>
            </w:r>
          </w:p>
        </w:tc>
        <w:tc>
          <w:tcPr>
            <w:tcW w:w="197" w:type="pct"/>
            <w:tcBorders>
              <w:top w:val="nil"/>
              <w:left w:val="nil"/>
              <w:bottom w:val="single" w:sz="4" w:space="0" w:color="auto"/>
              <w:right w:val="single" w:sz="4" w:space="0" w:color="auto"/>
            </w:tcBorders>
            <w:shd w:val="clear" w:color="000000" w:fill="D9D9D9"/>
            <w:noWrap/>
            <w:vAlign w:val="center"/>
            <w:hideMark/>
          </w:tcPr>
          <w:p w14:paraId="1702AA9C"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87" w:type="pct"/>
            <w:tcBorders>
              <w:top w:val="nil"/>
              <w:left w:val="nil"/>
              <w:bottom w:val="single" w:sz="4" w:space="0" w:color="auto"/>
              <w:right w:val="single" w:sz="4" w:space="0" w:color="auto"/>
            </w:tcBorders>
            <w:shd w:val="clear" w:color="000000" w:fill="D9D9D9"/>
            <w:noWrap/>
            <w:vAlign w:val="center"/>
            <w:hideMark/>
          </w:tcPr>
          <w:p w14:paraId="5C57E67B" w14:textId="4E95047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99</w:t>
            </w:r>
          </w:p>
        </w:tc>
        <w:tc>
          <w:tcPr>
            <w:tcW w:w="194" w:type="pct"/>
            <w:tcBorders>
              <w:top w:val="nil"/>
              <w:left w:val="nil"/>
              <w:bottom w:val="single" w:sz="4" w:space="0" w:color="auto"/>
              <w:right w:val="single" w:sz="4" w:space="0" w:color="auto"/>
            </w:tcBorders>
            <w:shd w:val="clear" w:color="000000" w:fill="D9D9D9"/>
            <w:noWrap/>
            <w:vAlign w:val="center"/>
            <w:hideMark/>
          </w:tcPr>
          <w:p w14:paraId="3331E549" w14:textId="517D802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1C35EAE0" w14:textId="78D228E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5B80668B" w14:textId="52734CD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67EAD429" w14:textId="31027E7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36DA17CA" w14:textId="4563B1E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86" w:type="pct"/>
            <w:tcBorders>
              <w:top w:val="nil"/>
              <w:left w:val="nil"/>
              <w:bottom w:val="single" w:sz="4" w:space="0" w:color="auto"/>
              <w:right w:val="single" w:sz="4" w:space="0" w:color="auto"/>
            </w:tcBorders>
            <w:shd w:val="clear" w:color="000000" w:fill="D9D9D9"/>
            <w:noWrap/>
            <w:vAlign w:val="center"/>
            <w:hideMark/>
          </w:tcPr>
          <w:p w14:paraId="67CF73A0" w14:textId="5939A3F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99</w:t>
            </w:r>
          </w:p>
        </w:tc>
        <w:tc>
          <w:tcPr>
            <w:tcW w:w="244" w:type="pct"/>
            <w:tcBorders>
              <w:top w:val="nil"/>
              <w:left w:val="nil"/>
              <w:bottom w:val="single" w:sz="4" w:space="0" w:color="auto"/>
              <w:right w:val="single" w:sz="4" w:space="0" w:color="auto"/>
            </w:tcBorders>
            <w:shd w:val="clear" w:color="000000" w:fill="D9D9D9"/>
            <w:noWrap/>
            <w:vAlign w:val="center"/>
            <w:hideMark/>
          </w:tcPr>
          <w:p w14:paraId="1C93B9C3" w14:textId="26D7D5C6"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6A4A323F" w14:textId="0B6E0C9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56" w:type="pct"/>
            <w:tcBorders>
              <w:top w:val="nil"/>
              <w:left w:val="nil"/>
              <w:bottom w:val="single" w:sz="4" w:space="0" w:color="auto"/>
              <w:right w:val="single" w:sz="4" w:space="0" w:color="auto"/>
            </w:tcBorders>
            <w:shd w:val="clear" w:color="000000" w:fill="D9D9D9"/>
            <w:noWrap/>
            <w:vAlign w:val="center"/>
            <w:hideMark/>
          </w:tcPr>
          <w:p w14:paraId="3B7694DF" w14:textId="04CCC9E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92" w:type="pct"/>
            <w:tcBorders>
              <w:top w:val="nil"/>
              <w:left w:val="nil"/>
              <w:bottom w:val="single" w:sz="4" w:space="0" w:color="auto"/>
              <w:right w:val="single" w:sz="4" w:space="0" w:color="auto"/>
            </w:tcBorders>
            <w:shd w:val="clear" w:color="000000" w:fill="D9D9D9"/>
            <w:noWrap/>
            <w:vAlign w:val="center"/>
            <w:hideMark/>
          </w:tcPr>
          <w:p w14:paraId="4F39FDC3" w14:textId="613B5FB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7EC8F801" w14:textId="032C65F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r>
      <w:tr w:rsidR="0029377D" w:rsidRPr="00F979EB" w14:paraId="57DC0878"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54C959EC"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D9D9D9"/>
            <w:noWrap/>
            <w:vAlign w:val="center"/>
            <w:hideMark/>
          </w:tcPr>
          <w:p w14:paraId="4B8B9C02"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87" w:type="pct"/>
            <w:tcBorders>
              <w:top w:val="nil"/>
              <w:left w:val="nil"/>
              <w:bottom w:val="single" w:sz="4" w:space="0" w:color="auto"/>
              <w:right w:val="single" w:sz="4" w:space="0" w:color="auto"/>
            </w:tcBorders>
            <w:shd w:val="clear" w:color="000000" w:fill="D9D9D9"/>
            <w:noWrap/>
            <w:vAlign w:val="center"/>
            <w:hideMark/>
          </w:tcPr>
          <w:p w14:paraId="45ECDA6F" w14:textId="6B4A73C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130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w:t>
            </w:r>
          </w:p>
        </w:tc>
        <w:tc>
          <w:tcPr>
            <w:tcW w:w="194" w:type="pct"/>
            <w:tcBorders>
              <w:top w:val="nil"/>
              <w:left w:val="nil"/>
              <w:bottom w:val="single" w:sz="4" w:space="0" w:color="auto"/>
              <w:right w:val="single" w:sz="4" w:space="0" w:color="auto"/>
            </w:tcBorders>
            <w:shd w:val="clear" w:color="000000" w:fill="D9D9D9"/>
            <w:noWrap/>
            <w:vAlign w:val="center"/>
            <w:hideMark/>
          </w:tcPr>
          <w:p w14:paraId="2A84A8C5" w14:textId="47579A1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3E4B5C3E" w14:textId="10C8108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C1E85B8" w14:textId="145C22D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9FCE3D2" w14:textId="6DC55FC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25BCD26C" w14:textId="2901100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D9D9D9"/>
            <w:noWrap/>
            <w:vAlign w:val="center"/>
            <w:hideMark/>
          </w:tcPr>
          <w:p w14:paraId="57E1389F" w14:textId="7F5B48A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130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w:t>
            </w:r>
          </w:p>
        </w:tc>
        <w:tc>
          <w:tcPr>
            <w:tcW w:w="244" w:type="pct"/>
            <w:tcBorders>
              <w:top w:val="nil"/>
              <w:left w:val="nil"/>
              <w:bottom w:val="single" w:sz="4" w:space="0" w:color="auto"/>
              <w:right w:val="single" w:sz="4" w:space="0" w:color="auto"/>
            </w:tcBorders>
            <w:shd w:val="clear" w:color="000000" w:fill="D9D9D9"/>
            <w:noWrap/>
            <w:vAlign w:val="center"/>
            <w:hideMark/>
          </w:tcPr>
          <w:p w14:paraId="76461F39" w14:textId="2CFCCE3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7B28CA62" w14:textId="16E80C3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D9D9D9"/>
            <w:noWrap/>
            <w:vAlign w:val="center"/>
            <w:hideMark/>
          </w:tcPr>
          <w:p w14:paraId="66E91B65" w14:textId="276E95C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D9D9D9"/>
            <w:noWrap/>
            <w:vAlign w:val="center"/>
            <w:hideMark/>
          </w:tcPr>
          <w:p w14:paraId="17CCCD08" w14:textId="675AA47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26E26F7E" w14:textId="564A0848"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r>
      <w:tr w:rsidR="0029377D" w:rsidRPr="00F979EB" w14:paraId="31E7977E"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2F3DB950"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D9D9D9"/>
            <w:noWrap/>
            <w:vAlign w:val="center"/>
            <w:hideMark/>
          </w:tcPr>
          <w:p w14:paraId="6DFB041B"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87" w:type="pct"/>
            <w:tcBorders>
              <w:top w:val="nil"/>
              <w:left w:val="nil"/>
              <w:bottom w:val="single" w:sz="4" w:space="0" w:color="auto"/>
              <w:right w:val="single" w:sz="4" w:space="0" w:color="auto"/>
            </w:tcBorders>
            <w:shd w:val="clear" w:color="000000" w:fill="D9D9D9"/>
            <w:noWrap/>
            <w:vAlign w:val="center"/>
            <w:hideMark/>
          </w:tcPr>
          <w:p w14:paraId="51D97C0A" w14:textId="556542E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194" w:type="pct"/>
            <w:tcBorders>
              <w:top w:val="nil"/>
              <w:left w:val="nil"/>
              <w:bottom w:val="single" w:sz="4" w:space="0" w:color="auto"/>
              <w:right w:val="single" w:sz="4" w:space="0" w:color="auto"/>
            </w:tcBorders>
            <w:shd w:val="clear" w:color="000000" w:fill="D9D9D9"/>
            <w:noWrap/>
            <w:vAlign w:val="center"/>
            <w:hideMark/>
          </w:tcPr>
          <w:p w14:paraId="1F786BC5" w14:textId="20BAD67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9CB19C3" w14:textId="5E4FB6E5"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2FA84CB2" w14:textId="306051B6"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6930FFE" w14:textId="7164405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32D9807B" w14:textId="274A591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D9D9D9"/>
            <w:noWrap/>
            <w:vAlign w:val="center"/>
            <w:hideMark/>
          </w:tcPr>
          <w:p w14:paraId="5D22B62A" w14:textId="5F81DBBB"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244" w:type="pct"/>
            <w:tcBorders>
              <w:top w:val="nil"/>
              <w:left w:val="nil"/>
              <w:bottom w:val="single" w:sz="4" w:space="0" w:color="auto"/>
              <w:right w:val="single" w:sz="4" w:space="0" w:color="auto"/>
            </w:tcBorders>
            <w:shd w:val="clear" w:color="000000" w:fill="D9D9D9"/>
            <w:noWrap/>
            <w:vAlign w:val="center"/>
            <w:hideMark/>
          </w:tcPr>
          <w:p w14:paraId="17B34E0A" w14:textId="4F08A25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54C594DF" w14:textId="05B272B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D9D9D9"/>
            <w:noWrap/>
            <w:vAlign w:val="center"/>
            <w:hideMark/>
          </w:tcPr>
          <w:p w14:paraId="3AED148A" w14:textId="41EC7DA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D9D9D9"/>
            <w:noWrap/>
            <w:vAlign w:val="center"/>
            <w:hideMark/>
          </w:tcPr>
          <w:p w14:paraId="3439D0B2" w14:textId="451FB95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2907F8FC" w14:textId="13364C7D"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r>
      <w:tr w:rsidR="0029377D" w:rsidRPr="00F979EB" w14:paraId="79CA043A" w14:textId="77777777" w:rsidTr="006479F6">
        <w:trPr>
          <w:trHeight w:val="283"/>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CAB7C3D"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60 - Национални парк - III степена заштите</w:t>
            </w:r>
          </w:p>
        </w:tc>
      </w:tr>
      <w:tr w:rsidR="0029377D" w:rsidRPr="00F979EB" w14:paraId="3ECB388B" w14:textId="77777777" w:rsidTr="0029377D">
        <w:trPr>
          <w:trHeight w:val="283"/>
        </w:trPr>
        <w:tc>
          <w:tcPr>
            <w:tcW w:w="1735" w:type="pct"/>
            <w:vMerge w:val="restart"/>
            <w:tcBorders>
              <w:top w:val="nil"/>
              <w:left w:val="single" w:sz="4" w:space="0" w:color="auto"/>
              <w:bottom w:val="single" w:sz="4" w:space="0" w:color="000000"/>
              <w:right w:val="single" w:sz="4" w:space="0" w:color="auto"/>
            </w:tcBorders>
            <w:vAlign w:val="center"/>
            <w:hideMark/>
          </w:tcPr>
          <w:p w14:paraId="56111DA1"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2920 - Изданачке мешовите шуме багрема</w:t>
            </w:r>
          </w:p>
        </w:tc>
        <w:tc>
          <w:tcPr>
            <w:tcW w:w="197" w:type="pct"/>
            <w:tcBorders>
              <w:top w:val="nil"/>
              <w:left w:val="nil"/>
              <w:bottom w:val="single" w:sz="4" w:space="0" w:color="auto"/>
              <w:right w:val="single" w:sz="4" w:space="0" w:color="auto"/>
            </w:tcBorders>
            <w:noWrap/>
            <w:vAlign w:val="center"/>
            <w:hideMark/>
          </w:tcPr>
          <w:p w14:paraId="69AA8D5E"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87" w:type="pct"/>
            <w:tcBorders>
              <w:top w:val="nil"/>
              <w:left w:val="nil"/>
              <w:bottom w:val="single" w:sz="4" w:space="0" w:color="auto"/>
              <w:right w:val="single" w:sz="4" w:space="0" w:color="auto"/>
            </w:tcBorders>
            <w:noWrap/>
            <w:vAlign w:val="center"/>
            <w:hideMark/>
          </w:tcPr>
          <w:p w14:paraId="4EFE2DDB" w14:textId="035A4DB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33</w:t>
            </w:r>
          </w:p>
        </w:tc>
        <w:tc>
          <w:tcPr>
            <w:tcW w:w="194" w:type="pct"/>
            <w:tcBorders>
              <w:top w:val="nil"/>
              <w:left w:val="nil"/>
              <w:bottom w:val="single" w:sz="4" w:space="0" w:color="auto"/>
              <w:right w:val="single" w:sz="4" w:space="0" w:color="auto"/>
            </w:tcBorders>
            <w:noWrap/>
            <w:vAlign w:val="center"/>
            <w:hideMark/>
          </w:tcPr>
          <w:p w14:paraId="08321B2E" w14:textId="37338C8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0549676A" w14:textId="4D41767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6C110DB8" w14:textId="1097ADC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65483F3B" w14:textId="0C56697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1FAEB026" w14:textId="401A3F3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86" w:type="pct"/>
            <w:tcBorders>
              <w:top w:val="nil"/>
              <w:left w:val="nil"/>
              <w:bottom w:val="single" w:sz="4" w:space="0" w:color="auto"/>
              <w:right w:val="single" w:sz="4" w:space="0" w:color="auto"/>
            </w:tcBorders>
            <w:noWrap/>
            <w:vAlign w:val="center"/>
            <w:hideMark/>
          </w:tcPr>
          <w:p w14:paraId="0BA862FF" w14:textId="55CF0CAB"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91</w:t>
            </w:r>
          </w:p>
        </w:tc>
        <w:tc>
          <w:tcPr>
            <w:tcW w:w="244" w:type="pct"/>
            <w:tcBorders>
              <w:top w:val="nil"/>
              <w:left w:val="nil"/>
              <w:bottom w:val="single" w:sz="4" w:space="0" w:color="auto"/>
              <w:right w:val="single" w:sz="4" w:space="0" w:color="auto"/>
            </w:tcBorders>
            <w:noWrap/>
            <w:vAlign w:val="center"/>
            <w:hideMark/>
          </w:tcPr>
          <w:p w14:paraId="55EA8529" w14:textId="5D5A525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44" w:type="pct"/>
            <w:tcBorders>
              <w:top w:val="nil"/>
              <w:left w:val="nil"/>
              <w:bottom w:val="single" w:sz="4" w:space="0" w:color="auto"/>
              <w:right w:val="single" w:sz="4" w:space="0" w:color="auto"/>
            </w:tcBorders>
            <w:noWrap/>
            <w:vAlign w:val="center"/>
            <w:hideMark/>
          </w:tcPr>
          <w:p w14:paraId="21035C66" w14:textId="1B770CC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noWrap/>
            <w:vAlign w:val="center"/>
            <w:hideMark/>
          </w:tcPr>
          <w:p w14:paraId="18FC7B1E" w14:textId="1AFAD9BD"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92" w:type="pct"/>
            <w:tcBorders>
              <w:top w:val="nil"/>
              <w:left w:val="nil"/>
              <w:bottom w:val="single" w:sz="4" w:space="0" w:color="auto"/>
              <w:right w:val="single" w:sz="4" w:space="0" w:color="auto"/>
            </w:tcBorders>
            <w:noWrap/>
            <w:vAlign w:val="center"/>
            <w:hideMark/>
          </w:tcPr>
          <w:p w14:paraId="290BDB02" w14:textId="5926127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46DD9C8A" w14:textId="7B882F8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42</w:t>
            </w:r>
          </w:p>
        </w:tc>
      </w:tr>
      <w:tr w:rsidR="0029377D" w:rsidRPr="00F979EB" w14:paraId="250CD5D7"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1545013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97" w:type="pct"/>
            <w:tcBorders>
              <w:top w:val="nil"/>
              <w:left w:val="nil"/>
              <w:bottom w:val="single" w:sz="4" w:space="0" w:color="auto"/>
              <w:right w:val="single" w:sz="4" w:space="0" w:color="auto"/>
            </w:tcBorders>
            <w:noWrap/>
            <w:vAlign w:val="center"/>
            <w:hideMark/>
          </w:tcPr>
          <w:p w14:paraId="134D6BB6"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87" w:type="pct"/>
            <w:tcBorders>
              <w:top w:val="nil"/>
              <w:left w:val="nil"/>
              <w:bottom w:val="single" w:sz="4" w:space="0" w:color="auto"/>
              <w:right w:val="single" w:sz="4" w:space="0" w:color="auto"/>
            </w:tcBorders>
            <w:noWrap/>
            <w:vAlign w:val="center"/>
            <w:hideMark/>
          </w:tcPr>
          <w:p w14:paraId="1C29E3D6" w14:textId="2963AB2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374</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w:t>
            </w:r>
          </w:p>
        </w:tc>
        <w:tc>
          <w:tcPr>
            <w:tcW w:w="194" w:type="pct"/>
            <w:tcBorders>
              <w:top w:val="nil"/>
              <w:left w:val="nil"/>
              <w:bottom w:val="single" w:sz="4" w:space="0" w:color="auto"/>
              <w:right w:val="single" w:sz="4" w:space="0" w:color="auto"/>
            </w:tcBorders>
            <w:noWrap/>
            <w:vAlign w:val="center"/>
            <w:hideMark/>
          </w:tcPr>
          <w:p w14:paraId="0E163D7F" w14:textId="39F2EA7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0641DFD2" w14:textId="02E9B38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283434FC" w14:textId="5ACABC7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75E17C23" w14:textId="6A88889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6644DB0" w14:textId="3B28365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6" w:type="pct"/>
            <w:tcBorders>
              <w:top w:val="nil"/>
              <w:left w:val="nil"/>
              <w:bottom w:val="single" w:sz="4" w:space="0" w:color="auto"/>
              <w:right w:val="single" w:sz="4" w:space="0" w:color="auto"/>
            </w:tcBorders>
            <w:noWrap/>
            <w:vAlign w:val="center"/>
            <w:hideMark/>
          </w:tcPr>
          <w:p w14:paraId="31054642" w14:textId="2A53BD9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183</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8</w:t>
            </w:r>
          </w:p>
        </w:tc>
        <w:tc>
          <w:tcPr>
            <w:tcW w:w="244" w:type="pct"/>
            <w:tcBorders>
              <w:top w:val="nil"/>
              <w:left w:val="nil"/>
              <w:bottom w:val="single" w:sz="4" w:space="0" w:color="auto"/>
              <w:right w:val="single" w:sz="4" w:space="0" w:color="auto"/>
            </w:tcBorders>
            <w:noWrap/>
            <w:vAlign w:val="center"/>
            <w:hideMark/>
          </w:tcPr>
          <w:p w14:paraId="32652C57" w14:textId="550BF22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E62E1B1" w14:textId="4F7C499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56" w:type="pct"/>
            <w:tcBorders>
              <w:top w:val="nil"/>
              <w:left w:val="nil"/>
              <w:bottom w:val="single" w:sz="4" w:space="0" w:color="auto"/>
              <w:right w:val="single" w:sz="4" w:space="0" w:color="auto"/>
            </w:tcBorders>
            <w:noWrap/>
            <w:vAlign w:val="center"/>
            <w:hideMark/>
          </w:tcPr>
          <w:p w14:paraId="62792634" w14:textId="696B2E0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92" w:type="pct"/>
            <w:tcBorders>
              <w:top w:val="nil"/>
              <w:left w:val="nil"/>
              <w:bottom w:val="single" w:sz="4" w:space="0" w:color="auto"/>
              <w:right w:val="single" w:sz="4" w:space="0" w:color="auto"/>
            </w:tcBorders>
            <w:noWrap/>
            <w:vAlign w:val="center"/>
            <w:hideMark/>
          </w:tcPr>
          <w:p w14:paraId="5CBB901A" w14:textId="40D200E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22940EE9" w14:textId="7006636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190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r>
      <w:tr w:rsidR="0029377D" w:rsidRPr="00F979EB" w14:paraId="1B00D08C"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787460BC"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97" w:type="pct"/>
            <w:tcBorders>
              <w:top w:val="nil"/>
              <w:left w:val="nil"/>
              <w:bottom w:val="single" w:sz="4" w:space="0" w:color="auto"/>
              <w:right w:val="single" w:sz="4" w:space="0" w:color="auto"/>
            </w:tcBorders>
            <w:noWrap/>
            <w:vAlign w:val="center"/>
            <w:hideMark/>
          </w:tcPr>
          <w:p w14:paraId="23AFFF04"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87" w:type="pct"/>
            <w:tcBorders>
              <w:top w:val="nil"/>
              <w:left w:val="nil"/>
              <w:bottom w:val="single" w:sz="4" w:space="0" w:color="auto"/>
              <w:right w:val="single" w:sz="4" w:space="0" w:color="auto"/>
            </w:tcBorders>
            <w:noWrap/>
            <w:vAlign w:val="center"/>
            <w:hideMark/>
          </w:tcPr>
          <w:p w14:paraId="31D6F387" w14:textId="5C9CB767"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6</w:t>
            </w:r>
          </w:p>
        </w:tc>
        <w:tc>
          <w:tcPr>
            <w:tcW w:w="194" w:type="pct"/>
            <w:tcBorders>
              <w:top w:val="nil"/>
              <w:left w:val="nil"/>
              <w:bottom w:val="single" w:sz="4" w:space="0" w:color="auto"/>
              <w:right w:val="single" w:sz="4" w:space="0" w:color="auto"/>
            </w:tcBorders>
            <w:noWrap/>
            <w:vAlign w:val="center"/>
            <w:hideMark/>
          </w:tcPr>
          <w:p w14:paraId="1E4948ED" w14:textId="1BFAB6E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7C7F7F7D" w14:textId="5828254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424AE4FB" w14:textId="7C8EFFF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4E3F53B7" w14:textId="0F97DD0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E7B67D9" w14:textId="3D67032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6" w:type="pct"/>
            <w:tcBorders>
              <w:top w:val="nil"/>
              <w:left w:val="nil"/>
              <w:bottom w:val="single" w:sz="4" w:space="0" w:color="auto"/>
              <w:right w:val="single" w:sz="4" w:space="0" w:color="auto"/>
            </w:tcBorders>
            <w:noWrap/>
            <w:vAlign w:val="center"/>
            <w:hideMark/>
          </w:tcPr>
          <w:p w14:paraId="0F4BDDE8" w14:textId="2DD3B13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w:t>
            </w:r>
          </w:p>
        </w:tc>
        <w:tc>
          <w:tcPr>
            <w:tcW w:w="244" w:type="pct"/>
            <w:tcBorders>
              <w:top w:val="nil"/>
              <w:left w:val="nil"/>
              <w:bottom w:val="single" w:sz="4" w:space="0" w:color="auto"/>
              <w:right w:val="single" w:sz="4" w:space="0" w:color="auto"/>
            </w:tcBorders>
            <w:noWrap/>
            <w:vAlign w:val="center"/>
            <w:hideMark/>
          </w:tcPr>
          <w:p w14:paraId="6C8CBA50" w14:textId="4B7ABC7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44" w:type="pct"/>
            <w:tcBorders>
              <w:top w:val="nil"/>
              <w:left w:val="nil"/>
              <w:bottom w:val="single" w:sz="4" w:space="0" w:color="auto"/>
              <w:right w:val="single" w:sz="4" w:space="0" w:color="auto"/>
            </w:tcBorders>
            <w:noWrap/>
            <w:vAlign w:val="center"/>
            <w:hideMark/>
          </w:tcPr>
          <w:p w14:paraId="6DD46F45" w14:textId="4D1BA04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56" w:type="pct"/>
            <w:tcBorders>
              <w:top w:val="nil"/>
              <w:left w:val="nil"/>
              <w:bottom w:val="single" w:sz="4" w:space="0" w:color="auto"/>
              <w:right w:val="single" w:sz="4" w:space="0" w:color="auto"/>
            </w:tcBorders>
            <w:noWrap/>
            <w:vAlign w:val="center"/>
            <w:hideMark/>
          </w:tcPr>
          <w:p w14:paraId="09BD8C9A" w14:textId="4EBBCCD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92" w:type="pct"/>
            <w:tcBorders>
              <w:top w:val="nil"/>
              <w:left w:val="nil"/>
              <w:bottom w:val="single" w:sz="4" w:space="0" w:color="auto"/>
              <w:right w:val="single" w:sz="4" w:space="0" w:color="auto"/>
            </w:tcBorders>
            <w:noWrap/>
            <w:vAlign w:val="center"/>
            <w:hideMark/>
          </w:tcPr>
          <w:p w14:paraId="47C79E07" w14:textId="6CAE8B0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89" w:type="pct"/>
            <w:tcBorders>
              <w:top w:val="nil"/>
              <w:left w:val="nil"/>
              <w:bottom w:val="single" w:sz="4" w:space="0" w:color="auto"/>
              <w:right w:val="single" w:sz="4" w:space="0" w:color="auto"/>
            </w:tcBorders>
            <w:noWrap/>
            <w:vAlign w:val="center"/>
            <w:hideMark/>
          </w:tcPr>
          <w:p w14:paraId="50064138" w14:textId="6837F847"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w:t>
            </w:r>
          </w:p>
        </w:tc>
      </w:tr>
      <w:tr w:rsidR="0029377D" w:rsidRPr="00F979EB" w14:paraId="54301AF7" w14:textId="77777777" w:rsidTr="0029377D">
        <w:trPr>
          <w:trHeight w:val="283"/>
        </w:trPr>
        <w:tc>
          <w:tcPr>
            <w:tcW w:w="1735"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094D3E1D"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60 - Национални парк - III степена заштите</w:t>
            </w:r>
          </w:p>
        </w:tc>
        <w:tc>
          <w:tcPr>
            <w:tcW w:w="197" w:type="pct"/>
            <w:tcBorders>
              <w:top w:val="nil"/>
              <w:left w:val="nil"/>
              <w:bottom w:val="single" w:sz="4" w:space="0" w:color="auto"/>
              <w:right w:val="single" w:sz="4" w:space="0" w:color="auto"/>
            </w:tcBorders>
            <w:shd w:val="clear" w:color="000000" w:fill="D9D9D9"/>
            <w:noWrap/>
            <w:vAlign w:val="center"/>
            <w:hideMark/>
          </w:tcPr>
          <w:p w14:paraId="73549B4D"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87" w:type="pct"/>
            <w:tcBorders>
              <w:top w:val="nil"/>
              <w:left w:val="nil"/>
              <w:bottom w:val="single" w:sz="4" w:space="0" w:color="auto"/>
              <w:right w:val="single" w:sz="4" w:space="0" w:color="auto"/>
            </w:tcBorders>
            <w:shd w:val="clear" w:color="000000" w:fill="D9D9D9"/>
            <w:noWrap/>
            <w:vAlign w:val="center"/>
            <w:hideMark/>
          </w:tcPr>
          <w:p w14:paraId="0FD6BEBB" w14:textId="1F8F9F2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33</w:t>
            </w:r>
          </w:p>
        </w:tc>
        <w:tc>
          <w:tcPr>
            <w:tcW w:w="194" w:type="pct"/>
            <w:tcBorders>
              <w:top w:val="nil"/>
              <w:left w:val="nil"/>
              <w:bottom w:val="single" w:sz="4" w:space="0" w:color="auto"/>
              <w:right w:val="single" w:sz="4" w:space="0" w:color="auto"/>
            </w:tcBorders>
            <w:shd w:val="clear" w:color="000000" w:fill="D9D9D9"/>
            <w:noWrap/>
            <w:vAlign w:val="center"/>
            <w:hideMark/>
          </w:tcPr>
          <w:p w14:paraId="3C5FB2D2" w14:textId="1798A12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3E5C068B" w14:textId="68EEC4E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6B73DDAE" w14:textId="62933E0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570C5E96" w14:textId="3F2885C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10957C6F" w14:textId="7331267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86" w:type="pct"/>
            <w:tcBorders>
              <w:top w:val="nil"/>
              <w:left w:val="nil"/>
              <w:bottom w:val="single" w:sz="4" w:space="0" w:color="auto"/>
              <w:right w:val="single" w:sz="4" w:space="0" w:color="auto"/>
            </w:tcBorders>
            <w:shd w:val="clear" w:color="000000" w:fill="D9D9D9"/>
            <w:noWrap/>
            <w:vAlign w:val="center"/>
            <w:hideMark/>
          </w:tcPr>
          <w:p w14:paraId="51D35CEE" w14:textId="39276D7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91</w:t>
            </w:r>
          </w:p>
        </w:tc>
        <w:tc>
          <w:tcPr>
            <w:tcW w:w="244" w:type="pct"/>
            <w:tcBorders>
              <w:top w:val="nil"/>
              <w:left w:val="nil"/>
              <w:bottom w:val="single" w:sz="4" w:space="0" w:color="auto"/>
              <w:right w:val="single" w:sz="4" w:space="0" w:color="auto"/>
            </w:tcBorders>
            <w:shd w:val="clear" w:color="000000" w:fill="D9D9D9"/>
            <w:noWrap/>
            <w:vAlign w:val="center"/>
            <w:hideMark/>
          </w:tcPr>
          <w:p w14:paraId="34A0EF8D" w14:textId="36D500A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D9D9D9"/>
            <w:noWrap/>
            <w:vAlign w:val="center"/>
            <w:hideMark/>
          </w:tcPr>
          <w:p w14:paraId="1D12CCF1" w14:textId="6676805A"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56" w:type="pct"/>
            <w:tcBorders>
              <w:top w:val="nil"/>
              <w:left w:val="nil"/>
              <w:bottom w:val="single" w:sz="4" w:space="0" w:color="auto"/>
              <w:right w:val="single" w:sz="4" w:space="0" w:color="auto"/>
            </w:tcBorders>
            <w:shd w:val="clear" w:color="000000" w:fill="D9D9D9"/>
            <w:noWrap/>
            <w:vAlign w:val="center"/>
            <w:hideMark/>
          </w:tcPr>
          <w:p w14:paraId="754CEF6C" w14:textId="4F4591C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92" w:type="pct"/>
            <w:tcBorders>
              <w:top w:val="nil"/>
              <w:left w:val="nil"/>
              <w:bottom w:val="single" w:sz="4" w:space="0" w:color="auto"/>
              <w:right w:val="single" w:sz="4" w:space="0" w:color="auto"/>
            </w:tcBorders>
            <w:shd w:val="clear" w:color="000000" w:fill="D9D9D9"/>
            <w:noWrap/>
            <w:vAlign w:val="center"/>
            <w:hideMark/>
          </w:tcPr>
          <w:p w14:paraId="2389F314" w14:textId="44377F2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7E3F0F04" w14:textId="7F858BC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42</w:t>
            </w:r>
          </w:p>
        </w:tc>
      </w:tr>
      <w:tr w:rsidR="0029377D" w:rsidRPr="00F979EB" w14:paraId="59108C6B"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54876227"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D9D9D9"/>
            <w:noWrap/>
            <w:vAlign w:val="center"/>
            <w:hideMark/>
          </w:tcPr>
          <w:p w14:paraId="68CD45A3"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87" w:type="pct"/>
            <w:tcBorders>
              <w:top w:val="nil"/>
              <w:left w:val="nil"/>
              <w:bottom w:val="single" w:sz="4" w:space="0" w:color="auto"/>
              <w:right w:val="single" w:sz="4" w:space="0" w:color="auto"/>
            </w:tcBorders>
            <w:shd w:val="clear" w:color="000000" w:fill="D9D9D9"/>
            <w:noWrap/>
            <w:vAlign w:val="center"/>
            <w:hideMark/>
          </w:tcPr>
          <w:p w14:paraId="25F56565" w14:textId="710BE13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374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w:t>
            </w:r>
          </w:p>
        </w:tc>
        <w:tc>
          <w:tcPr>
            <w:tcW w:w="194" w:type="pct"/>
            <w:tcBorders>
              <w:top w:val="nil"/>
              <w:left w:val="nil"/>
              <w:bottom w:val="single" w:sz="4" w:space="0" w:color="auto"/>
              <w:right w:val="single" w:sz="4" w:space="0" w:color="auto"/>
            </w:tcBorders>
            <w:shd w:val="clear" w:color="000000" w:fill="D9D9D9"/>
            <w:noWrap/>
            <w:vAlign w:val="center"/>
            <w:hideMark/>
          </w:tcPr>
          <w:p w14:paraId="523F8BBD" w14:textId="2B48F2B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AE0A667" w14:textId="6C39233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475CA7F7" w14:textId="35CAE97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48A493F5" w14:textId="4778B6C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CCD070D" w14:textId="549B7365"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D9D9D9"/>
            <w:noWrap/>
            <w:vAlign w:val="center"/>
            <w:hideMark/>
          </w:tcPr>
          <w:p w14:paraId="109470E4" w14:textId="1B4EC29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183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8</w:t>
            </w:r>
          </w:p>
        </w:tc>
        <w:tc>
          <w:tcPr>
            <w:tcW w:w="244" w:type="pct"/>
            <w:tcBorders>
              <w:top w:val="nil"/>
              <w:left w:val="nil"/>
              <w:bottom w:val="single" w:sz="4" w:space="0" w:color="auto"/>
              <w:right w:val="single" w:sz="4" w:space="0" w:color="auto"/>
            </w:tcBorders>
            <w:shd w:val="clear" w:color="000000" w:fill="D9D9D9"/>
            <w:noWrap/>
            <w:vAlign w:val="center"/>
            <w:hideMark/>
          </w:tcPr>
          <w:p w14:paraId="29BB9559" w14:textId="7C93790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1C5D4BDB" w14:textId="66F2028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D9D9D9"/>
            <w:noWrap/>
            <w:vAlign w:val="center"/>
            <w:hideMark/>
          </w:tcPr>
          <w:p w14:paraId="4233BFD7" w14:textId="0BC8C6F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D9D9D9"/>
            <w:noWrap/>
            <w:vAlign w:val="center"/>
            <w:hideMark/>
          </w:tcPr>
          <w:p w14:paraId="5653662F" w14:textId="40EC98E5"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5883F310" w14:textId="0B03AAC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190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r>
      <w:tr w:rsidR="0029377D" w:rsidRPr="00F979EB" w14:paraId="22E10E9F"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6AE7DC61"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D9D9D9"/>
            <w:noWrap/>
            <w:vAlign w:val="center"/>
            <w:hideMark/>
          </w:tcPr>
          <w:p w14:paraId="5BFE6A93"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87" w:type="pct"/>
            <w:tcBorders>
              <w:top w:val="nil"/>
              <w:left w:val="nil"/>
              <w:bottom w:val="single" w:sz="4" w:space="0" w:color="auto"/>
              <w:right w:val="single" w:sz="4" w:space="0" w:color="auto"/>
            </w:tcBorders>
            <w:shd w:val="clear" w:color="000000" w:fill="D9D9D9"/>
            <w:noWrap/>
            <w:vAlign w:val="center"/>
            <w:hideMark/>
          </w:tcPr>
          <w:p w14:paraId="4A4B74A0" w14:textId="6E60251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w:t>
            </w:r>
          </w:p>
        </w:tc>
        <w:tc>
          <w:tcPr>
            <w:tcW w:w="194" w:type="pct"/>
            <w:tcBorders>
              <w:top w:val="nil"/>
              <w:left w:val="nil"/>
              <w:bottom w:val="single" w:sz="4" w:space="0" w:color="auto"/>
              <w:right w:val="single" w:sz="4" w:space="0" w:color="auto"/>
            </w:tcBorders>
            <w:shd w:val="clear" w:color="000000" w:fill="D9D9D9"/>
            <w:noWrap/>
            <w:vAlign w:val="center"/>
            <w:hideMark/>
          </w:tcPr>
          <w:p w14:paraId="4BC5F531" w14:textId="41997D5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045C3531" w14:textId="4860DED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60714ADA" w14:textId="11E86CF6"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755173EB" w14:textId="12FB09D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50D8FFB2" w14:textId="76E79F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D9D9D9"/>
            <w:noWrap/>
            <w:vAlign w:val="center"/>
            <w:hideMark/>
          </w:tcPr>
          <w:p w14:paraId="2FD63D49" w14:textId="0610ED5E"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7</w:t>
            </w:r>
          </w:p>
        </w:tc>
        <w:tc>
          <w:tcPr>
            <w:tcW w:w="244" w:type="pct"/>
            <w:tcBorders>
              <w:top w:val="nil"/>
              <w:left w:val="nil"/>
              <w:bottom w:val="single" w:sz="4" w:space="0" w:color="auto"/>
              <w:right w:val="single" w:sz="4" w:space="0" w:color="auto"/>
            </w:tcBorders>
            <w:shd w:val="clear" w:color="000000" w:fill="D9D9D9"/>
            <w:noWrap/>
            <w:vAlign w:val="center"/>
            <w:hideMark/>
          </w:tcPr>
          <w:p w14:paraId="48F9E965" w14:textId="046035A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D9D9D9"/>
            <w:noWrap/>
            <w:vAlign w:val="center"/>
            <w:hideMark/>
          </w:tcPr>
          <w:p w14:paraId="367B934C" w14:textId="7987D21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D9D9D9"/>
            <w:noWrap/>
            <w:vAlign w:val="center"/>
            <w:hideMark/>
          </w:tcPr>
          <w:p w14:paraId="3DCE88A7" w14:textId="1F22CE6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D9D9D9"/>
            <w:noWrap/>
            <w:vAlign w:val="center"/>
            <w:hideMark/>
          </w:tcPr>
          <w:p w14:paraId="375D316E" w14:textId="5D324E0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D9D9D9"/>
            <w:noWrap/>
            <w:vAlign w:val="center"/>
            <w:hideMark/>
          </w:tcPr>
          <w:p w14:paraId="0D3E1CBC" w14:textId="6B0BEE80"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r>
      <w:tr w:rsidR="0029377D" w:rsidRPr="00F979EB" w14:paraId="62A64647" w14:textId="77777777" w:rsidTr="0029377D">
        <w:trPr>
          <w:trHeight w:val="283"/>
        </w:trPr>
        <w:tc>
          <w:tcPr>
            <w:tcW w:w="1735"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2EFAB7B0"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УКУПНО</w:t>
            </w:r>
          </w:p>
        </w:tc>
        <w:tc>
          <w:tcPr>
            <w:tcW w:w="197" w:type="pct"/>
            <w:tcBorders>
              <w:top w:val="nil"/>
              <w:left w:val="nil"/>
              <w:bottom w:val="single" w:sz="4" w:space="0" w:color="auto"/>
              <w:right w:val="single" w:sz="4" w:space="0" w:color="auto"/>
            </w:tcBorders>
            <w:shd w:val="clear" w:color="000000" w:fill="A6A6A6"/>
            <w:noWrap/>
            <w:vAlign w:val="center"/>
            <w:hideMark/>
          </w:tcPr>
          <w:p w14:paraId="6365B12E"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87" w:type="pct"/>
            <w:tcBorders>
              <w:top w:val="nil"/>
              <w:left w:val="nil"/>
              <w:bottom w:val="single" w:sz="4" w:space="0" w:color="auto"/>
              <w:right w:val="single" w:sz="4" w:space="0" w:color="auto"/>
            </w:tcBorders>
            <w:shd w:val="clear" w:color="000000" w:fill="A6A6A6"/>
            <w:noWrap/>
            <w:vAlign w:val="center"/>
            <w:hideMark/>
          </w:tcPr>
          <w:p w14:paraId="4F4B0E2C" w14:textId="27C0B62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32</w:t>
            </w:r>
          </w:p>
        </w:tc>
        <w:tc>
          <w:tcPr>
            <w:tcW w:w="194" w:type="pct"/>
            <w:tcBorders>
              <w:top w:val="nil"/>
              <w:left w:val="nil"/>
              <w:bottom w:val="single" w:sz="4" w:space="0" w:color="auto"/>
              <w:right w:val="single" w:sz="4" w:space="0" w:color="auto"/>
            </w:tcBorders>
            <w:shd w:val="clear" w:color="000000" w:fill="A6A6A6"/>
            <w:noWrap/>
            <w:vAlign w:val="center"/>
            <w:hideMark/>
          </w:tcPr>
          <w:p w14:paraId="0D6B8D5F" w14:textId="055CB8E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721B31C0" w14:textId="09DBF1A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A6A6A6"/>
            <w:noWrap/>
            <w:vAlign w:val="center"/>
            <w:hideMark/>
          </w:tcPr>
          <w:p w14:paraId="18509474" w14:textId="1B7CC00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A6A6A6"/>
            <w:noWrap/>
            <w:vAlign w:val="center"/>
            <w:hideMark/>
          </w:tcPr>
          <w:p w14:paraId="665BE9CD" w14:textId="59A359B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A6A6A6"/>
            <w:noWrap/>
            <w:vAlign w:val="center"/>
            <w:hideMark/>
          </w:tcPr>
          <w:p w14:paraId="6F253822" w14:textId="7ADA0BE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86" w:type="pct"/>
            <w:tcBorders>
              <w:top w:val="nil"/>
              <w:left w:val="nil"/>
              <w:bottom w:val="single" w:sz="4" w:space="0" w:color="auto"/>
              <w:right w:val="single" w:sz="4" w:space="0" w:color="auto"/>
            </w:tcBorders>
            <w:shd w:val="clear" w:color="000000" w:fill="A6A6A6"/>
            <w:noWrap/>
            <w:vAlign w:val="center"/>
            <w:hideMark/>
          </w:tcPr>
          <w:p w14:paraId="01E76851" w14:textId="25FD208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90</w:t>
            </w:r>
          </w:p>
        </w:tc>
        <w:tc>
          <w:tcPr>
            <w:tcW w:w="244" w:type="pct"/>
            <w:tcBorders>
              <w:top w:val="nil"/>
              <w:left w:val="nil"/>
              <w:bottom w:val="single" w:sz="4" w:space="0" w:color="auto"/>
              <w:right w:val="single" w:sz="4" w:space="0" w:color="auto"/>
            </w:tcBorders>
            <w:shd w:val="clear" w:color="000000" w:fill="A6A6A6"/>
            <w:noWrap/>
            <w:vAlign w:val="center"/>
            <w:hideMark/>
          </w:tcPr>
          <w:p w14:paraId="2599978F" w14:textId="512A3FA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44" w:type="pct"/>
            <w:tcBorders>
              <w:top w:val="nil"/>
              <w:left w:val="nil"/>
              <w:bottom w:val="single" w:sz="4" w:space="0" w:color="auto"/>
              <w:right w:val="single" w:sz="4" w:space="0" w:color="auto"/>
            </w:tcBorders>
            <w:shd w:val="clear" w:color="000000" w:fill="A6A6A6"/>
            <w:noWrap/>
            <w:vAlign w:val="center"/>
            <w:hideMark/>
          </w:tcPr>
          <w:p w14:paraId="10582245" w14:textId="7078373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56" w:type="pct"/>
            <w:tcBorders>
              <w:top w:val="nil"/>
              <w:left w:val="nil"/>
              <w:bottom w:val="single" w:sz="4" w:space="0" w:color="auto"/>
              <w:right w:val="single" w:sz="4" w:space="0" w:color="auto"/>
            </w:tcBorders>
            <w:shd w:val="clear" w:color="000000" w:fill="A6A6A6"/>
            <w:noWrap/>
            <w:vAlign w:val="center"/>
            <w:hideMark/>
          </w:tcPr>
          <w:p w14:paraId="202768F7" w14:textId="2E34B1E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92" w:type="pct"/>
            <w:tcBorders>
              <w:top w:val="nil"/>
              <w:left w:val="nil"/>
              <w:bottom w:val="single" w:sz="4" w:space="0" w:color="auto"/>
              <w:right w:val="single" w:sz="4" w:space="0" w:color="auto"/>
            </w:tcBorders>
            <w:shd w:val="clear" w:color="000000" w:fill="A6A6A6"/>
            <w:noWrap/>
            <w:vAlign w:val="center"/>
            <w:hideMark/>
          </w:tcPr>
          <w:p w14:paraId="22F2928A" w14:textId="3787C92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A6A6A6"/>
            <w:noWrap/>
            <w:vAlign w:val="center"/>
            <w:hideMark/>
          </w:tcPr>
          <w:p w14:paraId="4EEC848F" w14:textId="5BA07016"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42</w:t>
            </w:r>
          </w:p>
        </w:tc>
      </w:tr>
      <w:tr w:rsidR="0029377D" w:rsidRPr="00F979EB" w14:paraId="3ABE81C5"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1FE2F3F4"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A6A6A6"/>
            <w:noWrap/>
            <w:vAlign w:val="center"/>
            <w:hideMark/>
          </w:tcPr>
          <w:p w14:paraId="60B5892B"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87" w:type="pct"/>
            <w:tcBorders>
              <w:top w:val="nil"/>
              <w:left w:val="nil"/>
              <w:bottom w:val="single" w:sz="4" w:space="0" w:color="auto"/>
              <w:right w:val="single" w:sz="4" w:space="0" w:color="auto"/>
            </w:tcBorders>
            <w:shd w:val="clear" w:color="000000" w:fill="A6A6A6"/>
            <w:noWrap/>
            <w:vAlign w:val="center"/>
            <w:hideMark/>
          </w:tcPr>
          <w:p w14:paraId="2F5C12EF" w14:textId="4C497A5B"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504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w:t>
            </w:r>
          </w:p>
        </w:tc>
        <w:tc>
          <w:tcPr>
            <w:tcW w:w="194" w:type="pct"/>
            <w:tcBorders>
              <w:top w:val="nil"/>
              <w:left w:val="nil"/>
              <w:bottom w:val="single" w:sz="4" w:space="0" w:color="auto"/>
              <w:right w:val="single" w:sz="4" w:space="0" w:color="auto"/>
            </w:tcBorders>
            <w:shd w:val="clear" w:color="000000" w:fill="A6A6A6"/>
            <w:noWrap/>
            <w:vAlign w:val="center"/>
            <w:hideMark/>
          </w:tcPr>
          <w:p w14:paraId="7A4F2C45" w14:textId="0EED48B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4A623DEA" w14:textId="1EC8796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35EE14BF" w14:textId="70BCE1A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099EBBF5" w14:textId="7074A8F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299D4DF1" w14:textId="2B344FB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A6A6A6"/>
            <w:noWrap/>
            <w:vAlign w:val="center"/>
            <w:hideMark/>
          </w:tcPr>
          <w:p w14:paraId="12C3E946" w14:textId="171ADCF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314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1</w:t>
            </w:r>
          </w:p>
        </w:tc>
        <w:tc>
          <w:tcPr>
            <w:tcW w:w="244" w:type="pct"/>
            <w:tcBorders>
              <w:top w:val="nil"/>
              <w:left w:val="nil"/>
              <w:bottom w:val="single" w:sz="4" w:space="0" w:color="auto"/>
              <w:right w:val="single" w:sz="4" w:space="0" w:color="auto"/>
            </w:tcBorders>
            <w:shd w:val="clear" w:color="000000" w:fill="A6A6A6"/>
            <w:noWrap/>
            <w:vAlign w:val="center"/>
            <w:hideMark/>
          </w:tcPr>
          <w:p w14:paraId="00D8EA4A" w14:textId="669AB73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1CA0D3C7" w14:textId="525EA89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A6A6A6"/>
            <w:noWrap/>
            <w:vAlign w:val="center"/>
            <w:hideMark/>
          </w:tcPr>
          <w:p w14:paraId="60E94A4A" w14:textId="08261C5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A6A6A6"/>
            <w:noWrap/>
            <w:vAlign w:val="center"/>
            <w:hideMark/>
          </w:tcPr>
          <w:p w14:paraId="70D3EBC8" w14:textId="4C336F3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A6A6A6"/>
            <w:noWrap/>
            <w:vAlign w:val="center"/>
            <w:hideMark/>
          </w:tcPr>
          <w:p w14:paraId="0D095996" w14:textId="480F890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190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r>
      <w:tr w:rsidR="0029377D" w:rsidRPr="00F979EB" w14:paraId="7245F5BD" w14:textId="77777777" w:rsidTr="0029377D">
        <w:trPr>
          <w:trHeight w:val="283"/>
        </w:trPr>
        <w:tc>
          <w:tcPr>
            <w:tcW w:w="1735" w:type="pct"/>
            <w:vMerge/>
            <w:tcBorders>
              <w:top w:val="nil"/>
              <w:left w:val="single" w:sz="4" w:space="0" w:color="auto"/>
              <w:bottom w:val="single" w:sz="4" w:space="0" w:color="000000"/>
              <w:right w:val="single" w:sz="4" w:space="0" w:color="auto"/>
            </w:tcBorders>
            <w:vAlign w:val="center"/>
            <w:hideMark/>
          </w:tcPr>
          <w:p w14:paraId="398537D6"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97" w:type="pct"/>
            <w:tcBorders>
              <w:top w:val="nil"/>
              <w:left w:val="nil"/>
              <w:bottom w:val="single" w:sz="4" w:space="0" w:color="auto"/>
              <w:right w:val="single" w:sz="4" w:space="0" w:color="auto"/>
            </w:tcBorders>
            <w:shd w:val="clear" w:color="000000" w:fill="A6A6A6"/>
            <w:noWrap/>
            <w:vAlign w:val="center"/>
            <w:hideMark/>
          </w:tcPr>
          <w:p w14:paraId="46BBDB58"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87" w:type="pct"/>
            <w:tcBorders>
              <w:top w:val="nil"/>
              <w:left w:val="nil"/>
              <w:bottom w:val="single" w:sz="4" w:space="0" w:color="auto"/>
              <w:right w:val="single" w:sz="4" w:space="0" w:color="auto"/>
            </w:tcBorders>
            <w:shd w:val="clear" w:color="000000" w:fill="A6A6A6"/>
            <w:noWrap/>
            <w:vAlign w:val="center"/>
            <w:hideMark/>
          </w:tcPr>
          <w:p w14:paraId="2FDA8733" w14:textId="64BA97A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16</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w:t>
            </w:r>
          </w:p>
        </w:tc>
        <w:tc>
          <w:tcPr>
            <w:tcW w:w="194" w:type="pct"/>
            <w:tcBorders>
              <w:top w:val="nil"/>
              <w:left w:val="nil"/>
              <w:bottom w:val="single" w:sz="4" w:space="0" w:color="auto"/>
              <w:right w:val="single" w:sz="4" w:space="0" w:color="auto"/>
            </w:tcBorders>
            <w:shd w:val="clear" w:color="000000" w:fill="A6A6A6"/>
            <w:noWrap/>
            <w:vAlign w:val="center"/>
            <w:hideMark/>
          </w:tcPr>
          <w:p w14:paraId="6D818D43" w14:textId="060A4C1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1E152619" w14:textId="099C0EB0"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2C635025" w14:textId="7B703CF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790664B8" w14:textId="0E7F26F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0552D96A" w14:textId="65CF87A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6" w:type="pct"/>
            <w:tcBorders>
              <w:top w:val="nil"/>
              <w:left w:val="nil"/>
              <w:bottom w:val="single" w:sz="4" w:space="0" w:color="auto"/>
              <w:right w:val="single" w:sz="4" w:space="0" w:color="auto"/>
            </w:tcBorders>
            <w:shd w:val="clear" w:color="000000" w:fill="A6A6A6"/>
            <w:noWrap/>
            <w:vAlign w:val="center"/>
            <w:hideMark/>
          </w:tcPr>
          <w:p w14:paraId="566B60A4" w14:textId="591161B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1</w:t>
            </w:r>
          </w:p>
        </w:tc>
        <w:tc>
          <w:tcPr>
            <w:tcW w:w="244" w:type="pct"/>
            <w:tcBorders>
              <w:top w:val="nil"/>
              <w:left w:val="nil"/>
              <w:bottom w:val="single" w:sz="4" w:space="0" w:color="auto"/>
              <w:right w:val="single" w:sz="4" w:space="0" w:color="auto"/>
            </w:tcBorders>
            <w:shd w:val="clear" w:color="000000" w:fill="A6A6A6"/>
            <w:noWrap/>
            <w:vAlign w:val="center"/>
            <w:hideMark/>
          </w:tcPr>
          <w:p w14:paraId="70676910" w14:textId="09545D3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44" w:type="pct"/>
            <w:tcBorders>
              <w:top w:val="nil"/>
              <w:left w:val="nil"/>
              <w:bottom w:val="single" w:sz="4" w:space="0" w:color="auto"/>
              <w:right w:val="single" w:sz="4" w:space="0" w:color="auto"/>
            </w:tcBorders>
            <w:shd w:val="clear" w:color="000000" w:fill="A6A6A6"/>
            <w:noWrap/>
            <w:vAlign w:val="center"/>
            <w:hideMark/>
          </w:tcPr>
          <w:p w14:paraId="4A3683D2" w14:textId="24D7B2A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56" w:type="pct"/>
            <w:tcBorders>
              <w:top w:val="nil"/>
              <w:left w:val="nil"/>
              <w:bottom w:val="single" w:sz="4" w:space="0" w:color="auto"/>
              <w:right w:val="single" w:sz="4" w:space="0" w:color="auto"/>
            </w:tcBorders>
            <w:shd w:val="clear" w:color="000000" w:fill="A6A6A6"/>
            <w:noWrap/>
            <w:vAlign w:val="center"/>
            <w:hideMark/>
          </w:tcPr>
          <w:p w14:paraId="286BF69E" w14:textId="74E9514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92" w:type="pct"/>
            <w:tcBorders>
              <w:top w:val="nil"/>
              <w:left w:val="nil"/>
              <w:bottom w:val="single" w:sz="4" w:space="0" w:color="auto"/>
              <w:right w:val="single" w:sz="4" w:space="0" w:color="auto"/>
            </w:tcBorders>
            <w:shd w:val="clear" w:color="000000" w:fill="A6A6A6"/>
            <w:noWrap/>
            <w:vAlign w:val="center"/>
            <w:hideMark/>
          </w:tcPr>
          <w:p w14:paraId="50E0D161" w14:textId="17038DB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89" w:type="pct"/>
            <w:tcBorders>
              <w:top w:val="nil"/>
              <w:left w:val="nil"/>
              <w:bottom w:val="single" w:sz="4" w:space="0" w:color="auto"/>
              <w:right w:val="single" w:sz="4" w:space="0" w:color="auto"/>
            </w:tcBorders>
            <w:shd w:val="clear" w:color="000000" w:fill="A6A6A6"/>
            <w:noWrap/>
            <w:vAlign w:val="center"/>
            <w:hideMark/>
          </w:tcPr>
          <w:p w14:paraId="5BCD691A" w14:textId="5F367FE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r>
    </w:tbl>
    <w:p w14:paraId="4AA4C44C" w14:textId="34D8A7E1" w:rsidR="00F979EB" w:rsidRDefault="00492215" w:rsidP="006D0E54">
      <w:pPr>
        <w:spacing w:after="0"/>
        <w:jc w:val="both"/>
        <w:rPr>
          <w:rFonts w:cstheme="minorHAnsi"/>
          <w:sz w:val="24"/>
        </w:rPr>
      </w:pPr>
      <w:r>
        <w:rPr>
          <w:rFonts w:cstheme="minorHAnsi"/>
          <w:sz w:val="24"/>
          <w:lang w:val="sr-Cyrl-RS"/>
        </w:rPr>
        <w:lastRenderedPageBreak/>
        <w:t xml:space="preserve">Све састојине ширине добног разреда од пет година су старости између 20 и 25 година, стога су сврстане у пети добни разред, просечна запремина у овим састојинама износи 190,5 </w:t>
      </w:r>
      <w:r>
        <w:rPr>
          <w:rFonts w:cstheme="minorHAnsi"/>
          <w:sz w:val="24"/>
        </w:rPr>
        <w:t>m</w:t>
      </w:r>
      <w:r w:rsidRPr="00492215">
        <w:rPr>
          <w:rFonts w:cstheme="minorHAnsi"/>
          <w:sz w:val="24"/>
          <w:vertAlign w:val="superscript"/>
        </w:rPr>
        <w:t>3</w:t>
      </w:r>
      <w:r>
        <w:rPr>
          <w:rFonts w:cstheme="minorHAnsi"/>
          <w:sz w:val="24"/>
        </w:rPr>
        <w:t xml:space="preserve">/ha, </w:t>
      </w:r>
      <w:r>
        <w:rPr>
          <w:rFonts w:cstheme="minorHAnsi"/>
          <w:sz w:val="24"/>
          <w:lang w:val="sr-Cyrl-RS"/>
        </w:rPr>
        <w:t>а просечан запремински прираст је 4,9</w:t>
      </w:r>
      <w:r w:rsidRPr="00492215">
        <w:rPr>
          <w:rFonts w:cstheme="minorHAnsi"/>
          <w:sz w:val="24"/>
        </w:rPr>
        <w:t xml:space="preserve"> </w:t>
      </w:r>
      <w:r>
        <w:rPr>
          <w:rFonts w:cstheme="minorHAnsi"/>
          <w:sz w:val="24"/>
        </w:rPr>
        <w:t>m</w:t>
      </w:r>
      <w:r w:rsidRPr="00492215">
        <w:rPr>
          <w:rFonts w:cstheme="minorHAnsi"/>
          <w:sz w:val="24"/>
          <w:vertAlign w:val="superscript"/>
        </w:rPr>
        <w:t>3</w:t>
      </w:r>
      <w:r>
        <w:rPr>
          <w:rFonts w:cstheme="minorHAnsi"/>
          <w:sz w:val="24"/>
        </w:rPr>
        <w:t>/ha</w:t>
      </w:r>
      <w:r>
        <w:rPr>
          <w:rFonts w:cstheme="minorHAnsi"/>
          <w:sz w:val="24"/>
          <w:lang w:val="sr-Cyrl-RS"/>
        </w:rPr>
        <w:t>.</w:t>
      </w:r>
    </w:p>
    <w:p w14:paraId="13B914FF" w14:textId="0AB0AC15" w:rsidR="00914FDE" w:rsidRPr="00C4245F" w:rsidRDefault="00785E3D" w:rsidP="006D0E54">
      <w:pPr>
        <w:spacing w:after="0"/>
        <w:ind w:left="720"/>
        <w:jc w:val="center"/>
        <w:rPr>
          <w:rFonts w:cstheme="minorHAnsi"/>
          <w:sz w:val="24"/>
          <w:lang w:val="sr-Cyrl-RS"/>
        </w:rPr>
      </w:pPr>
      <w:r>
        <w:rPr>
          <w:rFonts w:cstheme="minorHAnsi"/>
          <w:sz w:val="24"/>
          <w:lang w:val="sr-Cyrl-RS"/>
        </w:rPr>
        <w:t>Табела бр.1</w:t>
      </w:r>
      <w:r w:rsidR="00191F85">
        <w:rPr>
          <w:rFonts w:cstheme="minorHAnsi"/>
          <w:sz w:val="24"/>
          <w:lang w:val="sr-Cyrl-RS"/>
        </w:rPr>
        <w:t>8</w:t>
      </w:r>
      <w:r w:rsidR="00914FDE" w:rsidRPr="00C4245F">
        <w:rPr>
          <w:rFonts w:cstheme="minorHAnsi"/>
          <w:sz w:val="24"/>
          <w:lang w:val="sr-Cyrl-RS"/>
        </w:rPr>
        <w:t>. Приказ добне структуре за састојине ширине добног разреда 10 година</w:t>
      </w:r>
    </w:p>
    <w:tbl>
      <w:tblPr>
        <w:tblW w:w="5000" w:type="pct"/>
        <w:tblLook w:val="04A0" w:firstRow="1" w:lastRow="0" w:firstColumn="1" w:lastColumn="0" w:noHBand="0" w:noVBand="1"/>
      </w:tblPr>
      <w:tblGrid>
        <w:gridCol w:w="6364"/>
        <w:gridCol w:w="459"/>
        <w:gridCol w:w="901"/>
        <w:gridCol w:w="453"/>
        <w:gridCol w:w="570"/>
        <w:gridCol w:w="666"/>
        <w:gridCol w:w="570"/>
        <w:gridCol w:w="570"/>
        <w:gridCol w:w="570"/>
        <w:gridCol w:w="666"/>
        <w:gridCol w:w="666"/>
        <w:gridCol w:w="598"/>
        <w:gridCol w:w="448"/>
        <w:gridCol w:w="669"/>
      </w:tblGrid>
      <w:tr w:rsidR="00F979EB" w:rsidRPr="00F979EB" w14:paraId="318A43C2" w14:textId="77777777" w:rsidTr="0099752E">
        <w:trPr>
          <w:trHeight w:val="255"/>
        </w:trPr>
        <w:tc>
          <w:tcPr>
            <w:tcW w:w="224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A290A63"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Газдински тип</w:t>
            </w:r>
          </w:p>
        </w:tc>
        <w:tc>
          <w:tcPr>
            <w:tcW w:w="162" w:type="pct"/>
            <w:tcBorders>
              <w:top w:val="single" w:sz="4" w:space="0" w:color="auto"/>
              <w:left w:val="nil"/>
              <w:bottom w:val="single" w:sz="4" w:space="0" w:color="auto"/>
              <w:right w:val="single" w:sz="4" w:space="0" w:color="auto"/>
            </w:tcBorders>
            <w:shd w:val="clear" w:color="000000" w:fill="BFBFBF"/>
            <w:vAlign w:val="center"/>
            <w:hideMark/>
          </w:tcPr>
          <w:p w14:paraId="53803FBF"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A5CAC"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Укупно</w:t>
            </w:r>
          </w:p>
        </w:tc>
        <w:tc>
          <w:tcPr>
            <w:tcW w:w="2275" w:type="pct"/>
            <w:gridSpan w:val="11"/>
            <w:tcBorders>
              <w:top w:val="single" w:sz="4" w:space="0" w:color="auto"/>
              <w:left w:val="nil"/>
              <w:bottom w:val="single" w:sz="4" w:space="0" w:color="auto"/>
              <w:right w:val="single" w:sz="4" w:space="0" w:color="auto"/>
            </w:tcBorders>
            <w:shd w:val="clear" w:color="000000" w:fill="BFBFBF"/>
            <w:vAlign w:val="center"/>
            <w:hideMark/>
          </w:tcPr>
          <w:p w14:paraId="60622DF7"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Д   О   Б   Н   И         Р   А   З   Р   Е   Д    И</w:t>
            </w:r>
          </w:p>
        </w:tc>
      </w:tr>
      <w:tr w:rsidR="006479F6" w:rsidRPr="00F979EB" w14:paraId="2A69CB1B" w14:textId="77777777" w:rsidTr="0099752E">
        <w:trPr>
          <w:trHeight w:val="255"/>
        </w:trPr>
        <w:tc>
          <w:tcPr>
            <w:tcW w:w="2246" w:type="pct"/>
            <w:vMerge/>
            <w:tcBorders>
              <w:top w:val="single" w:sz="4" w:space="0" w:color="auto"/>
              <w:left w:val="single" w:sz="4" w:space="0" w:color="auto"/>
              <w:bottom w:val="single" w:sz="4" w:space="0" w:color="auto"/>
              <w:right w:val="single" w:sz="4" w:space="0" w:color="auto"/>
            </w:tcBorders>
            <w:vAlign w:val="center"/>
            <w:hideMark/>
          </w:tcPr>
          <w:p w14:paraId="205639F4"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BFBFBF"/>
            <w:vAlign w:val="center"/>
            <w:hideMark/>
          </w:tcPr>
          <w:p w14:paraId="26F9FC44"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F4F8023"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60" w:type="pct"/>
            <w:tcBorders>
              <w:top w:val="nil"/>
              <w:left w:val="nil"/>
              <w:bottom w:val="single" w:sz="4" w:space="0" w:color="auto"/>
              <w:right w:val="single" w:sz="4" w:space="0" w:color="auto"/>
            </w:tcBorders>
            <w:shd w:val="clear" w:color="000000" w:fill="BFBFBF"/>
            <w:noWrap/>
            <w:vAlign w:val="center"/>
            <w:hideMark/>
          </w:tcPr>
          <w:p w14:paraId="07F3AAD7"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 a</w:t>
            </w:r>
          </w:p>
        </w:tc>
        <w:tc>
          <w:tcPr>
            <w:tcW w:w="201" w:type="pct"/>
            <w:tcBorders>
              <w:top w:val="nil"/>
              <w:left w:val="nil"/>
              <w:bottom w:val="single" w:sz="4" w:space="0" w:color="auto"/>
              <w:right w:val="single" w:sz="4" w:space="0" w:color="auto"/>
            </w:tcBorders>
            <w:shd w:val="clear" w:color="000000" w:fill="BFBFBF"/>
            <w:noWrap/>
            <w:vAlign w:val="center"/>
            <w:hideMark/>
          </w:tcPr>
          <w:p w14:paraId="29EDB1B4"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 b</w:t>
            </w:r>
          </w:p>
        </w:tc>
        <w:tc>
          <w:tcPr>
            <w:tcW w:w="235" w:type="pct"/>
            <w:tcBorders>
              <w:top w:val="nil"/>
              <w:left w:val="nil"/>
              <w:bottom w:val="single" w:sz="4" w:space="0" w:color="auto"/>
              <w:right w:val="single" w:sz="4" w:space="0" w:color="auto"/>
            </w:tcBorders>
            <w:shd w:val="clear" w:color="000000" w:fill="BFBFBF"/>
            <w:noWrap/>
            <w:vAlign w:val="center"/>
            <w:hideMark/>
          </w:tcPr>
          <w:p w14:paraId="1EC717B1"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II</w:t>
            </w:r>
          </w:p>
        </w:tc>
        <w:tc>
          <w:tcPr>
            <w:tcW w:w="201" w:type="pct"/>
            <w:tcBorders>
              <w:top w:val="nil"/>
              <w:left w:val="nil"/>
              <w:bottom w:val="single" w:sz="4" w:space="0" w:color="auto"/>
              <w:right w:val="single" w:sz="4" w:space="0" w:color="auto"/>
            </w:tcBorders>
            <w:shd w:val="clear" w:color="000000" w:fill="BFBFBF"/>
            <w:noWrap/>
            <w:vAlign w:val="center"/>
            <w:hideMark/>
          </w:tcPr>
          <w:p w14:paraId="56E497D9"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III</w:t>
            </w:r>
          </w:p>
        </w:tc>
        <w:tc>
          <w:tcPr>
            <w:tcW w:w="201" w:type="pct"/>
            <w:tcBorders>
              <w:top w:val="nil"/>
              <w:left w:val="nil"/>
              <w:bottom w:val="single" w:sz="4" w:space="0" w:color="auto"/>
              <w:right w:val="single" w:sz="4" w:space="0" w:color="auto"/>
            </w:tcBorders>
            <w:shd w:val="clear" w:color="000000" w:fill="BFBFBF"/>
            <w:noWrap/>
            <w:vAlign w:val="center"/>
            <w:hideMark/>
          </w:tcPr>
          <w:p w14:paraId="1AA242AA"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IV</w:t>
            </w:r>
          </w:p>
        </w:tc>
        <w:tc>
          <w:tcPr>
            <w:tcW w:w="201" w:type="pct"/>
            <w:tcBorders>
              <w:top w:val="nil"/>
              <w:left w:val="nil"/>
              <w:bottom w:val="single" w:sz="4" w:space="0" w:color="auto"/>
              <w:right w:val="single" w:sz="4" w:space="0" w:color="auto"/>
            </w:tcBorders>
            <w:shd w:val="clear" w:color="000000" w:fill="BFBFBF"/>
            <w:noWrap/>
            <w:vAlign w:val="center"/>
            <w:hideMark/>
          </w:tcPr>
          <w:p w14:paraId="5DE43DA3"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235" w:type="pct"/>
            <w:tcBorders>
              <w:top w:val="nil"/>
              <w:left w:val="nil"/>
              <w:bottom w:val="single" w:sz="4" w:space="0" w:color="auto"/>
              <w:right w:val="single" w:sz="4" w:space="0" w:color="auto"/>
            </w:tcBorders>
            <w:shd w:val="clear" w:color="000000" w:fill="BFBFBF"/>
            <w:noWrap/>
            <w:vAlign w:val="center"/>
            <w:hideMark/>
          </w:tcPr>
          <w:p w14:paraId="181D73CE"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w:t>
            </w:r>
          </w:p>
        </w:tc>
        <w:tc>
          <w:tcPr>
            <w:tcW w:w="235" w:type="pct"/>
            <w:tcBorders>
              <w:top w:val="nil"/>
              <w:left w:val="nil"/>
              <w:bottom w:val="single" w:sz="4" w:space="0" w:color="auto"/>
              <w:right w:val="single" w:sz="4" w:space="0" w:color="auto"/>
            </w:tcBorders>
            <w:shd w:val="clear" w:color="000000" w:fill="BFBFBF"/>
            <w:noWrap/>
            <w:vAlign w:val="center"/>
            <w:hideMark/>
          </w:tcPr>
          <w:p w14:paraId="3CF0544B"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VII</w:t>
            </w:r>
          </w:p>
        </w:tc>
        <w:tc>
          <w:tcPr>
            <w:tcW w:w="211" w:type="pct"/>
            <w:tcBorders>
              <w:top w:val="nil"/>
              <w:left w:val="nil"/>
              <w:bottom w:val="single" w:sz="4" w:space="0" w:color="auto"/>
              <w:right w:val="single" w:sz="4" w:space="0" w:color="auto"/>
            </w:tcBorders>
            <w:shd w:val="clear" w:color="000000" w:fill="BFBFBF"/>
            <w:noWrap/>
            <w:vAlign w:val="center"/>
            <w:hideMark/>
          </w:tcPr>
          <w:p w14:paraId="6ADE8C66"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VIII</w:t>
            </w:r>
          </w:p>
        </w:tc>
        <w:tc>
          <w:tcPr>
            <w:tcW w:w="158" w:type="pct"/>
            <w:tcBorders>
              <w:top w:val="nil"/>
              <w:left w:val="nil"/>
              <w:bottom w:val="single" w:sz="4" w:space="0" w:color="auto"/>
              <w:right w:val="single" w:sz="4" w:space="0" w:color="auto"/>
            </w:tcBorders>
            <w:shd w:val="clear" w:color="000000" w:fill="BFBFBF"/>
            <w:noWrap/>
            <w:vAlign w:val="center"/>
            <w:hideMark/>
          </w:tcPr>
          <w:p w14:paraId="76BD0602"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IX</w:t>
            </w:r>
          </w:p>
        </w:tc>
        <w:tc>
          <w:tcPr>
            <w:tcW w:w="236" w:type="pct"/>
            <w:tcBorders>
              <w:top w:val="nil"/>
              <w:left w:val="nil"/>
              <w:bottom w:val="single" w:sz="4" w:space="0" w:color="auto"/>
              <w:right w:val="single" w:sz="4" w:space="0" w:color="auto"/>
            </w:tcBorders>
            <w:shd w:val="clear" w:color="000000" w:fill="BFBFBF"/>
            <w:noWrap/>
            <w:vAlign w:val="center"/>
            <w:hideMark/>
          </w:tcPr>
          <w:p w14:paraId="4C9C7CBA"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X</w:t>
            </w:r>
          </w:p>
        </w:tc>
      </w:tr>
      <w:tr w:rsidR="00F979EB" w:rsidRPr="00F979EB" w14:paraId="22FAB01A" w14:textId="77777777" w:rsidTr="0099752E">
        <w:trPr>
          <w:trHeight w:val="255"/>
        </w:trPr>
        <w:tc>
          <w:tcPr>
            <w:tcW w:w="2246" w:type="pct"/>
            <w:vMerge/>
            <w:tcBorders>
              <w:top w:val="single" w:sz="4" w:space="0" w:color="auto"/>
              <w:left w:val="single" w:sz="4" w:space="0" w:color="auto"/>
              <w:bottom w:val="single" w:sz="4" w:space="0" w:color="auto"/>
              <w:right w:val="single" w:sz="4" w:space="0" w:color="auto"/>
            </w:tcBorders>
            <w:vAlign w:val="center"/>
            <w:hideMark/>
          </w:tcPr>
          <w:p w14:paraId="37A194FD"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BFBFBF"/>
            <w:vAlign w:val="center"/>
            <w:hideMark/>
          </w:tcPr>
          <w:p w14:paraId="4CDD8101"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8AAEE0F" w14:textId="77777777" w:rsidR="00F979EB" w:rsidRPr="00F979EB" w:rsidRDefault="00F979EB" w:rsidP="00F979EB">
            <w:pPr>
              <w:spacing w:after="0" w:line="240" w:lineRule="auto"/>
              <w:rPr>
                <w:rFonts w:ascii="Times New Roman" w:eastAsia="Times New Roman" w:hAnsi="Times New Roman" w:cs="Times New Roman"/>
                <w:b/>
                <w:bCs/>
                <w:color w:val="000000"/>
                <w:sz w:val="18"/>
                <w:szCs w:val="18"/>
              </w:rPr>
            </w:pPr>
          </w:p>
        </w:tc>
        <w:tc>
          <w:tcPr>
            <w:tcW w:w="2275"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007BA878" w14:textId="77777777" w:rsidR="00F979EB" w:rsidRPr="00F979EB" w:rsidRDefault="00F979EB" w:rsidP="00F979EB">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m3</w:t>
            </w:r>
          </w:p>
        </w:tc>
      </w:tr>
      <w:tr w:rsidR="0029377D" w:rsidRPr="00F979EB" w14:paraId="5FAE6E4C"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vAlign w:val="center"/>
            <w:hideMark/>
          </w:tcPr>
          <w:p w14:paraId="0642AB3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2820 - Издананачка мешовите шуме ОТЛ</w:t>
            </w:r>
          </w:p>
        </w:tc>
        <w:tc>
          <w:tcPr>
            <w:tcW w:w="162" w:type="pct"/>
            <w:tcBorders>
              <w:top w:val="nil"/>
              <w:left w:val="nil"/>
              <w:bottom w:val="single" w:sz="4" w:space="0" w:color="auto"/>
              <w:right w:val="single" w:sz="4" w:space="0" w:color="auto"/>
            </w:tcBorders>
            <w:noWrap/>
            <w:vAlign w:val="center"/>
            <w:hideMark/>
          </w:tcPr>
          <w:p w14:paraId="46B027AD"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18" w:type="pct"/>
            <w:tcBorders>
              <w:top w:val="nil"/>
              <w:left w:val="nil"/>
              <w:bottom w:val="single" w:sz="4" w:space="0" w:color="auto"/>
              <w:right w:val="single" w:sz="4" w:space="0" w:color="auto"/>
            </w:tcBorders>
            <w:noWrap/>
            <w:vAlign w:val="center"/>
            <w:hideMark/>
          </w:tcPr>
          <w:p w14:paraId="6EEEF83E" w14:textId="3BFE6A6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11</w:t>
            </w:r>
          </w:p>
        </w:tc>
        <w:tc>
          <w:tcPr>
            <w:tcW w:w="160" w:type="pct"/>
            <w:tcBorders>
              <w:top w:val="nil"/>
              <w:left w:val="nil"/>
              <w:bottom w:val="single" w:sz="4" w:space="0" w:color="auto"/>
              <w:right w:val="single" w:sz="4" w:space="0" w:color="auto"/>
            </w:tcBorders>
            <w:noWrap/>
            <w:vAlign w:val="center"/>
            <w:hideMark/>
          </w:tcPr>
          <w:p w14:paraId="60B64354" w14:textId="0964A5B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B41E16E" w14:textId="144F3F1D"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397212BA" w14:textId="6E77041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68453446" w14:textId="05B8DD8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41F33EF1" w14:textId="62EB927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2BC27167" w14:textId="7379395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5D854BB1" w14:textId="70D810A2"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5DB5A5E2" w14:textId="0BA6FC4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11</w:t>
            </w:r>
          </w:p>
        </w:tc>
        <w:tc>
          <w:tcPr>
            <w:tcW w:w="211" w:type="pct"/>
            <w:tcBorders>
              <w:top w:val="nil"/>
              <w:left w:val="nil"/>
              <w:bottom w:val="single" w:sz="4" w:space="0" w:color="auto"/>
              <w:right w:val="single" w:sz="4" w:space="0" w:color="auto"/>
            </w:tcBorders>
            <w:noWrap/>
            <w:vAlign w:val="center"/>
            <w:hideMark/>
          </w:tcPr>
          <w:p w14:paraId="1CA9AE1D" w14:textId="66C43F9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58" w:type="pct"/>
            <w:tcBorders>
              <w:top w:val="nil"/>
              <w:left w:val="nil"/>
              <w:bottom w:val="single" w:sz="4" w:space="0" w:color="auto"/>
              <w:right w:val="single" w:sz="4" w:space="0" w:color="auto"/>
            </w:tcBorders>
            <w:noWrap/>
            <w:vAlign w:val="center"/>
            <w:hideMark/>
          </w:tcPr>
          <w:p w14:paraId="34894E4D" w14:textId="3AD10CE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128DA98E" w14:textId="6BE0082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r>
      <w:tr w:rsidR="0029377D" w:rsidRPr="00F979EB" w14:paraId="40DBD2B7"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41CA3EEA"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06DC60AB"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18" w:type="pct"/>
            <w:tcBorders>
              <w:top w:val="nil"/>
              <w:left w:val="nil"/>
              <w:bottom w:val="single" w:sz="4" w:space="0" w:color="auto"/>
              <w:right w:val="single" w:sz="4" w:space="0" w:color="auto"/>
            </w:tcBorders>
            <w:noWrap/>
            <w:vAlign w:val="center"/>
            <w:hideMark/>
          </w:tcPr>
          <w:p w14:paraId="4F752270" w14:textId="5C9B8F66"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2</w:t>
            </w:r>
          </w:p>
        </w:tc>
        <w:tc>
          <w:tcPr>
            <w:tcW w:w="160" w:type="pct"/>
            <w:tcBorders>
              <w:top w:val="nil"/>
              <w:left w:val="nil"/>
              <w:bottom w:val="single" w:sz="4" w:space="0" w:color="auto"/>
              <w:right w:val="single" w:sz="4" w:space="0" w:color="auto"/>
            </w:tcBorders>
            <w:noWrap/>
            <w:vAlign w:val="center"/>
            <w:hideMark/>
          </w:tcPr>
          <w:p w14:paraId="5BB703DE" w14:textId="63F583A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71C4C0B" w14:textId="1E7E939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339E0728" w14:textId="228679B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5085561B" w14:textId="1942B5E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6453C13" w14:textId="38CB301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91E7ED1" w14:textId="2B3F475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31F3F091" w14:textId="060862F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660BFF1" w14:textId="75159BF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2</w:t>
            </w:r>
          </w:p>
        </w:tc>
        <w:tc>
          <w:tcPr>
            <w:tcW w:w="211" w:type="pct"/>
            <w:tcBorders>
              <w:top w:val="nil"/>
              <w:left w:val="nil"/>
              <w:bottom w:val="single" w:sz="4" w:space="0" w:color="auto"/>
              <w:right w:val="single" w:sz="4" w:space="0" w:color="auto"/>
            </w:tcBorders>
            <w:noWrap/>
            <w:vAlign w:val="center"/>
            <w:hideMark/>
          </w:tcPr>
          <w:p w14:paraId="78B07583" w14:textId="7B42A1A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24991143" w14:textId="4FA675E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1F37F5C2" w14:textId="68B0C92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4A47E64F"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4C2F9C02"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5980D749"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18" w:type="pct"/>
            <w:tcBorders>
              <w:top w:val="nil"/>
              <w:left w:val="nil"/>
              <w:bottom w:val="single" w:sz="4" w:space="0" w:color="auto"/>
              <w:right w:val="single" w:sz="4" w:space="0" w:color="auto"/>
            </w:tcBorders>
            <w:noWrap/>
            <w:vAlign w:val="center"/>
            <w:hideMark/>
          </w:tcPr>
          <w:p w14:paraId="3ECFEE33" w14:textId="65F7F39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w:t>
            </w:r>
          </w:p>
        </w:tc>
        <w:tc>
          <w:tcPr>
            <w:tcW w:w="160" w:type="pct"/>
            <w:tcBorders>
              <w:top w:val="nil"/>
              <w:left w:val="nil"/>
              <w:bottom w:val="single" w:sz="4" w:space="0" w:color="auto"/>
              <w:right w:val="single" w:sz="4" w:space="0" w:color="auto"/>
            </w:tcBorders>
            <w:noWrap/>
            <w:vAlign w:val="center"/>
            <w:hideMark/>
          </w:tcPr>
          <w:p w14:paraId="49F1FCD5" w14:textId="15DF77C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637D5D34" w14:textId="2B507C8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5B6D8E52" w14:textId="413B845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4F9D85A" w14:textId="46DD14F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FEDB223" w14:textId="17E584D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6CD7C074" w14:textId="5CDBA54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2BFF16E1" w14:textId="32018B5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41D8F93" w14:textId="7C6D8AD9"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w:t>
            </w:r>
          </w:p>
        </w:tc>
        <w:tc>
          <w:tcPr>
            <w:tcW w:w="211" w:type="pct"/>
            <w:tcBorders>
              <w:top w:val="nil"/>
              <w:left w:val="nil"/>
              <w:bottom w:val="single" w:sz="4" w:space="0" w:color="auto"/>
              <w:right w:val="single" w:sz="4" w:space="0" w:color="auto"/>
            </w:tcBorders>
            <w:noWrap/>
            <w:vAlign w:val="center"/>
            <w:hideMark/>
          </w:tcPr>
          <w:p w14:paraId="2D19F270" w14:textId="4019C85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57768C3A" w14:textId="7695434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79EE693B" w14:textId="6258EAB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31D1215F"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vAlign w:val="center"/>
            <w:hideMark/>
          </w:tcPr>
          <w:p w14:paraId="435B3180"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2821 - Изданачке мешовите шуме ОТЛ - Високе мешовите шуме ОТЛ</w:t>
            </w:r>
          </w:p>
        </w:tc>
        <w:tc>
          <w:tcPr>
            <w:tcW w:w="162" w:type="pct"/>
            <w:tcBorders>
              <w:top w:val="nil"/>
              <w:left w:val="nil"/>
              <w:bottom w:val="single" w:sz="4" w:space="0" w:color="auto"/>
              <w:right w:val="single" w:sz="4" w:space="0" w:color="auto"/>
            </w:tcBorders>
            <w:noWrap/>
            <w:vAlign w:val="center"/>
            <w:hideMark/>
          </w:tcPr>
          <w:p w14:paraId="1C86DC4F"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18" w:type="pct"/>
            <w:tcBorders>
              <w:top w:val="nil"/>
              <w:left w:val="nil"/>
              <w:bottom w:val="single" w:sz="4" w:space="0" w:color="auto"/>
              <w:right w:val="single" w:sz="4" w:space="0" w:color="auto"/>
            </w:tcBorders>
            <w:noWrap/>
            <w:vAlign w:val="center"/>
            <w:hideMark/>
          </w:tcPr>
          <w:p w14:paraId="7CBE903F" w14:textId="61B9911C"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02</w:t>
            </w:r>
          </w:p>
        </w:tc>
        <w:tc>
          <w:tcPr>
            <w:tcW w:w="160" w:type="pct"/>
            <w:tcBorders>
              <w:top w:val="nil"/>
              <w:left w:val="nil"/>
              <w:bottom w:val="single" w:sz="4" w:space="0" w:color="auto"/>
              <w:right w:val="single" w:sz="4" w:space="0" w:color="auto"/>
            </w:tcBorders>
            <w:noWrap/>
            <w:vAlign w:val="center"/>
            <w:hideMark/>
          </w:tcPr>
          <w:p w14:paraId="35B0C104" w14:textId="66FF1DA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58E9814E" w14:textId="48D1DEF2"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111278C9" w14:textId="05AEF84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39</w:t>
            </w:r>
          </w:p>
        </w:tc>
        <w:tc>
          <w:tcPr>
            <w:tcW w:w="201" w:type="pct"/>
            <w:tcBorders>
              <w:top w:val="nil"/>
              <w:left w:val="nil"/>
              <w:bottom w:val="single" w:sz="4" w:space="0" w:color="auto"/>
              <w:right w:val="single" w:sz="4" w:space="0" w:color="auto"/>
            </w:tcBorders>
            <w:noWrap/>
            <w:vAlign w:val="center"/>
            <w:hideMark/>
          </w:tcPr>
          <w:p w14:paraId="0CB07CA2" w14:textId="1A1060E6"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69A9FC82" w14:textId="29F1DC3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39490721" w14:textId="294B99D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41A35926" w14:textId="6AA8DF3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329FF0AE" w14:textId="75F758EB"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11" w:type="pct"/>
            <w:tcBorders>
              <w:top w:val="nil"/>
              <w:left w:val="nil"/>
              <w:bottom w:val="single" w:sz="4" w:space="0" w:color="auto"/>
              <w:right w:val="single" w:sz="4" w:space="0" w:color="auto"/>
            </w:tcBorders>
            <w:noWrap/>
            <w:vAlign w:val="center"/>
            <w:hideMark/>
          </w:tcPr>
          <w:p w14:paraId="3CE10FF0" w14:textId="05FA37CB"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58" w:type="pct"/>
            <w:tcBorders>
              <w:top w:val="nil"/>
              <w:left w:val="nil"/>
              <w:bottom w:val="single" w:sz="4" w:space="0" w:color="auto"/>
              <w:right w:val="single" w:sz="4" w:space="0" w:color="auto"/>
            </w:tcBorders>
            <w:noWrap/>
            <w:vAlign w:val="center"/>
            <w:hideMark/>
          </w:tcPr>
          <w:p w14:paraId="212D4407" w14:textId="547B391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60979237" w14:textId="521125C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63</w:t>
            </w:r>
          </w:p>
        </w:tc>
      </w:tr>
      <w:tr w:rsidR="0029377D" w:rsidRPr="00F979EB" w14:paraId="607C9BD4"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3EFA07BD"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1907A96A"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18" w:type="pct"/>
            <w:tcBorders>
              <w:top w:val="nil"/>
              <w:left w:val="nil"/>
              <w:bottom w:val="single" w:sz="4" w:space="0" w:color="auto"/>
              <w:right w:val="single" w:sz="4" w:space="0" w:color="auto"/>
            </w:tcBorders>
            <w:noWrap/>
            <w:vAlign w:val="center"/>
            <w:hideMark/>
          </w:tcPr>
          <w:p w14:paraId="55FB137C" w14:textId="6037B6B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822</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w:t>
            </w:r>
          </w:p>
        </w:tc>
        <w:tc>
          <w:tcPr>
            <w:tcW w:w="160" w:type="pct"/>
            <w:tcBorders>
              <w:top w:val="nil"/>
              <w:left w:val="nil"/>
              <w:bottom w:val="single" w:sz="4" w:space="0" w:color="auto"/>
              <w:right w:val="single" w:sz="4" w:space="0" w:color="auto"/>
            </w:tcBorders>
            <w:noWrap/>
            <w:vAlign w:val="center"/>
            <w:hideMark/>
          </w:tcPr>
          <w:p w14:paraId="1C275CEF" w14:textId="12B21D6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D24EAFB" w14:textId="488B5BF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C5774D3" w14:textId="29FBF7BC"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208</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c>
          <w:tcPr>
            <w:tcW w:w="201" w:type="pct"/>
            <w:tcBorders>
              <w:top w:val="nil"/>
              <w:left w:val="nil"/>
              <w:bottom w:val="single" w:sz="4" w:space="0" w:color="auto"/>
              <w:right w:val="single" w:sz="4" w:space="0" w:color="auto"/>
            </w:tcBorders>
            <w:noWrap/>
            <w:vAlign w:val="center"/>
            <w:hideMark/>
          </w:tcPr>
          <w:p w14:paraId="4229B418" w14:textId="503924F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54EED6DB" w14:textId="1A85A21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69B57D1A" w14:textId="3B2914A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28D3DB6" w14:textId="343C5D5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2F856535" w14:textId="4627F65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11" w:type="pct"/>
            <w:tcBorders>
              <w:top w:val="nil"/>
              <w:left w:val="nil"/>
              <w:bottom w:val="single" w:sz="4" w:space="0" w:color="auto"/>
              <w:right w:val="single" w:sz="4" w:space="0" w:color="auto"/>
            </w:tcBorders>
            <w:noWrap/>
            <w:vAlign w:val="center"/>
            <w:hideMark/>
          </w:tcPr>
          <w:p w14:paraId="2B885FEC" w14:textId="6A2D0FFB"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29D4A705" w14:textId="5182C02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5E182CD4" w14:textId="1BDE3827"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613</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w:t>
            </w:r>
          </w:p>
        </w:tc>
      </w:tr>
      <w:tr w:rsidR="0029377D" w:rsidRPr="00F979EB" w14:paraId="07751B2C"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2772F38D"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7FF63266"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18" w:type="pct"/>
            <w:tcBorders>
              <w:top w:val="nil"/>
              <w:left w:val="nil"/>
              <w:bottom w:val="single" w:sz="4" w:space="0" w:color="auto"/>
              <w:right w:val="single" w:sz="4" w:space="0" w:color="auto"/>
            </w:tcBorders>
            <w:noWrap/>
            <w:vAlign w:val="center"/>
            <w:hideMark/>
          </w:tcPr>
          <w:p w14:paraId="22F86C84" w14:textId="6E4F94D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w:t>
            </w:r>
          </w:p>
        </w:tc>
        <w:tc>
          <w:tcPr>
            <w:tcW w:w="160" w:type="pct"/>
            <w:tcBorders>
              <w:top w:val="nil"/>
              <w:left w:val="nil"/>
              <w:bottom w:val="single" w:sz="4" w:space="0" w:color="auto"/>
              <w:right w:val="single" w:sz="4" w:space="0" w:color="auto"/>
            </w:tcBorders>
            <w:noWrap/>
            <w:vAlign w:val="center"/>
            <w:hideMark/>
          </w:tcPr>
          <w:p w14:paraId="2F67C85D" w14:textId="681C7DA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3B7E6B68" w14:textId="451FAF6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BEB4387" w14:textId="5EA90B4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2</w:t>
            </w:r>
          </w:p>
        </w:tc>
        <w:tc>
          <w:tcPr>
            <w:tcW w:w="201" w:type="pct"/>
            <w:tcBorders>
              <w:top w:val="nil"/>
              <w:left w:val="nil"/>
              <w:bottom w:val="single" w:sz="4" w:space="0" w:color="auto"/>
              <w:right w:val="single" w:sz="4" w:space="0" w:color="auto"/>
            </w:tcBorders>
            <w:noWrap/>
            <w:vAlign w:val="center"/>
            <w:hideMark/>
          </w:tcPr>
          <w:p w14:paraId="0B8A8E94" w14:textId="58A6379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5D8C730B" w14:textId="21DC2E3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70265E6F" w14:textId="22BB1B9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B01C8AE" w14:textId="3A67DFD2"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5E7C7488" w14:textId="7A5AA6B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11" w:type="pct"/>
            <w:tcBorders>
              <w:top w:val="nil"/>
              <w:left w:val="nil"/>
              <w:bottom w:val="single" w:sz="4" w:space="0" w:color="auto"/>
              <w:right w:val="single" w:sz="4" w:space="0" w:color="auto"/>
            </w:tcBorders>
            <w:noWrap/>
            <w:vAlign w:val="center"/>
            <w:hideMark/>
          </w:tcPr>
          <w:p w14:paraId="678F5D85" w14:textId="6028AA1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0203A88A" w14:textId="215952F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616554DA" w14:textId="15FD5D26"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14</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1</w:t>
            </w:r>
          </w:p>
        </w:tc>
      </w:tr>
      <w:tr w:rsidR="0029377D" w:rsidRPr="00F979EB" w14:paraId="78660836"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vAlign w:val="center"/>
            <w:hideMark/>
          </w:tcPr>
          <w:p w14:paraId="32A027A6"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162" w:type="pct"/>
            <w:tcBorders>
              <w:top w:val="nil"/>
              <w:left w:val="nil"/>
              <w:bottom w:val="single" w:sz="4" w:space="0" w:color="auto"/>
              <w:right w:val="single" w:sz="4" w:space="0" w:color="auto"/>
            </w:tcBorders>
            <w:noWrap/>
            <w:vAlign w:val="center"/>
            <w:hideMark/>
          </w:tcPr>
          <w:p w14:paraId="451DDBC7"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18" w:type="pct"/>
            <w:tcBorders>
              <w:top w:val="nil"/>
              <w:left w:val="nil"/>
              <w:bottom w:val="single" w:sz="4" w:space="0" w:color="auto"/>
              <w:right w:val="single" w:sz="4" w:space="0" w:color="auto"/>
            </w:tcBorders>
            <w:noWrap/>
            <w:vAlign w:val="center"/>
            <w:hideMark/>
          </w:tcPr>
          <w:p w14:paraId="25853E48" w14:textId="6232BC9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14</w:t>
            </w:r>
          </w:p>
        </w:tc>
        <w:tc>
          <w:tcPr>
            <w:tcW w:w="160" w:type="pct"/>
            <w:tcBorders>
              <w:top w:val="nil"/>
              <w:left w:val="nil"/>
              <w:bottom w:val="single" w:sz="4" w:space="0" w:color="auto"/>
              <w:right w:val="single" w:sz="4" w:space="0" w:color="auto"/>
            </w:tcBorders>
            <w:noWrap/>
            <w:vAlign w:val="center"/>
            <w:hideMark/>
          </w:tcPr>
          <w:p w14:paraId="03B31399" w14:textId="3828C44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080373FB" w14:textId="42858A5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07851BC9" w14:textId="718DF8B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188798F5" w14:textId="5F55ABD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2503A58E" w14:textId="0C4DBD8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17F2F50E" w14:textId="1183D3C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5EAFE3F7" w14:textId="3799E2F0"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1CC95852" w14:textId="19A7DDC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14</w:t>
            </w:r>
          </w:p>
        </w:tc>
        <w:tc>
          <w:tcPr>
            <w:tcW w:w="211" w:type="pct"/>
            <w:tcBorders>
              <w:top w:val="nil"/>
              <w:left w:val="nil"/>
              <w:bottom w:val="single" w:sz="4" w:space="0" w:color="auto"/>
              <w:right w:val="single" w:sz="4" w:space="0" w:color="auto"/>
            </w:tcBorders>
            <w:noWrap/>
            <w:vAlign w:val="center"/>
            <w:hideMark/>
          </w:tcPr>
          <w:p w14:paraId="734DF03E" w14:textId="6DA457A3"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58" w:type="pct"/>
            <w:tcBorders>
              <w:top w:val="nil"/>
              <w:left w:val="nil"/>
              <w:bottom w:val="single" w:sz="4" w:space="0" w:color="auto"/>
              <w:right w:val="single" w:sz="4" w:space="0" w:color="auto"/>
            </w:tcBorders>
            <w:noWrap/>
            <w:vAlign w:val="center"/>
            <w:hideMark/>
          </w:tcPr>
          <w:p w14:paraId="10066C0B" w14:textId="57CDD22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616B9CAA" w14:textId="3341CF40"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r>
      <w:tr w:rsidR="0029377D" w:rsidRPr="00F979EB" w14:paraId="0AAD4ADB"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7D55F361"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6566C281"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18" w:type="pct"/>
            <w:tcBorders>
              <w:top w:val="nil"/>
              <w:left w:val="nil"/>
              <w:bottom w:val="single" w:sz="4" w:space="0" w:color="auto"/>
              <w:right w:val="single" w:sz="4" w:space="0" w:color="auto"/>
            </w:tcBorders>
            <w:noWrap/>
            <w:vAlign w:val="center"/>
            <w:hideMark/>
          </w:tcPr>
          <w:p w14:paraId="3240A8DA" w14:textId="0A84CEA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w:t>
            </w:r>
          </w:p>
        </w:tc>
        <w:tc>
          <w:tcPr>
            <w:tcW w:w="160" w:type="pct"/>
            <w:tcBorders>
              <w:top w:val="nil"/>
              <w:left w:val="nil"/>
              <w:bottom w:val="single" w:sz="4" w:space="0" w:color="auto"/>
              <w:right w:val="single" w:sz="4" w:space="0" w:color="auto"/>
            </w:tcBorders>
            <w:noWrap/>
            <w:vAlign w:val="center"/>
            <w:hideMark/>
          </w:tcPr>
          <w:p w14:paraId="759A92CD" w14:textId="21C7747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5FEB9FC" w14:textId="2AD355E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5831C798" w14:textId="6CE7C9A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08C30443" w14:textId="34C001B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3C874359" w14:textId="52C0AF8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C2F9256" w14:textId="1E61882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380DC163" w14:textId="654EA56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2C0CC22" w14:textId="4B53B07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w:t>
            </w:r>
          </w:p>
        </w:tc>
        <w:tc>
          <w:tcPr>
            <w:tcW w:w="211" w:type="pct"/>
            <w:tcBorders>
              <w:top w:val="nil"/>
              <w:left w:val="nil"/>
              <w:bottom w:val="single" w:sz="4" w:space="0" w:color="auto"/>
              <w:right w:val="single" w:sz="4" w:space="0" w:color="auto"/>
            </w:tcBorders>
            <w:noWrap/>
            <w:vAlign w:val="center"/>
            <w:hideMark/>
          </w:tcPr>
          <w:p w14:paraId="3963EDAC" w14:textId="680163F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49A1B79A" w14:textId="18967A6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5C0D70CD" w14:textId="15734D3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3C69BA79"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351D79F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46DDD539"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18" w:type="pct"/>
            <w:tcBorders>
              <w:top w:val="nil"/>
              <w:left w:val="nil"/>
              <w:bottom w:val="single" w:sz="4" w:space="0" w:color="auto"/>
              <w:right w:val="single" w:sz="4" w:space="0" w:color="auto"/>
            </w:tcBorders>
            <w:noWrap/>
            <w:vAlign w:val="center"/>
            <w:hideMark/>
          </w:tcPr>
          <w:p w14:paraId="4749BE47" w14:textId="2340889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w:t>
            </w:r>
          </w:p>
        </w:tc>
        <w:tc>
          <w:tcPr>
            <w:tcW w:w="160" w:type="pct"/>
            <w:tcBorders>
              <w:top w:val="nil"/>
              <w:left w:val="nil"/>
              <w:bottom w:val="single" w:sz="4" w:space="0" w:color="auto"/>
              <w:right w:val="single" w:sz="4" w:space="0" w:color="auto"/>
            </w:tcBorders>
            <w:noWrap/>
            <w:vAlign w:val="center"/>
            <w:hideMark/>
          </w:tcPr>
          <w:p w14:paraId="73158A13" w14:textId="0553772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C5EE467" w14:textId="6A886AC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F6D13AA" w14:textId="3902F5E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6984F34" w14:textId="3A97ABA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6C234DD6" w14:textId="0197189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16E03AE" w14:textId="0520EF42"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148FE449" w14:textId="774EEBC0"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6F356F3A" w14:textId="7128A0E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w:t>
            </w:r>
          </w:p>
        </w:tc>
        <w:tc>
          <w:tcPr>
            <w:tcW w:w="211" w:type="pct"/>
            <w:tcBorders>
              <w:top w:val="nil"/>
              <w:left w:val="nil"/>
              <w:bottom w:val="single" w:sz="4" w:space="0" w:color="auto"/>
              <w:right w:val="single" w:sz="4" w:space="0" w:color="auto"/>
            </w:tcBorders>
            <w:noWrap/>
            <w:vAlign w:val="center"/>
            <w:hideMark/>
          </w:tcPr>
          <w:p w14:paraId="6FF8F270" w14:textId="722307D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3C79A1F5" w14:textId="0E57B22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214703CE" w14:textId="785FCD7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1DEE7EBC"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F23761E"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59 - Национални парк - II степена заштите</w:t>
            </w:r>
          </w:p>
        </w:tc>
        <w:tc>
          <w:tcPr>
            <w:tcW w:w="162" w:type="pct"/>
            <w:tcBorders>
              <w:top w:val="nil"/>
              <w:left w:val="nil"/>
              <w:bottom w:val="single" w:sz="4" w:space="0" w:color="auto"/>
              <w:right w:val="single" w:sz="4" w:space="0" w:color="auto"/>
            </w:tcBorders>
            <w:shd w:val="clear" w:color="000000" w:fill="D9D9D9"/>
            <w:noWrap/>
            <w:vAlign w:val="center"/>
            <w:hideMark/>
          </w:tcPr>
          <w:p w14:paraId="4E7745A6"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18" w:type="pct"/>
            <w:tcBorders>
              <w:top w:val="nil"/>
              <w:left w:val="nil"/>
              <w:bottom w:val="single" w:sz="4" w:space="0" w:color="auto"/>
              <w:right w:val="single" w:sz="4" w:space="0" w:color="auto"/>
            </w:tcBorders>
            <w:shd w:val="clear" w:color="000000" w:fill="D9D9D9"/>
            <w:noWrap/>
            <w:vAlign w:val="center"/>
            <w:hideMark/>
          </w:tcPr>
          <w:p w14:paraId="50B7C898" w14:textId="479187F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27</w:t>
            </w:r>
          </w:p>
        </w:tc>
        <w:tc>
          <w:tcPr>
            <w:tcW w:w="160" w:type="pct"/>
            <w:tcBorders>
              <w:top w:val="nil"/>
              <w:left w:val="nil"/>
              <w:bottom w:val="single" w:sz="4" w:space="0" w:color="auto"/>
              <w:right w:val="single" w:sz="4" w:space="0" w:color="auto"/>
            </w:tcBorders>
            <w:shd w:val="clear" w:color="000000" w:fill="D9D9D9"/>
            <w:noWrap/>
            <w:vAlign w:val="center"/>
            <w:hideMark/>
          </w:tcPr>
          <w:p w14:paraId="35976083" w14:textId="293909D6"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0B5E4DA5" w14:textId="53878F8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D9D9D9"/>
            <w:noWrap/>
            <w:vAlign w:val="center"/>
            <w:hideMark/>
          </w:tcPr>
          <w:p w14:paraId="3BD5746E" w14:textId="47C63E2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39</w:t>
            </w:r>
          </w:p>
        </w:tc>
        <w:tc>
          <w:tcPr>
            <w:tcW w:w="201" w:type="pct"/>
            <w:tcBorders>
              <w:top w:val="nil"/>
              <w:left w:val="nil"/>
              <w:bottom w:val="single" w:sz="4" w:space="0" w:color="auto"/>
              <w:right w:val="single" w:sz="4" w:space="0" w:color="auto"/>
            </w:tcBorders>
            <w:shd w:val="clear" w:color="000000" w:fill="D9D9D9"/>
            <w:noWrap/>
            <w:vAlign w:val="center"/>
            <w:hideMark/>
          </w:tcPr>
          <w:p w14:paraId="06E0705D" w14:textId="3A9D5891"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D9D9D9"/>
            <w:noWrap/>
            <w:vAlign w:val="center"/>
            <w:hideMark/>
          </w:tcPr>
          <w:p w14:paraId="6B434F70" w14:textId="6D19B8EE"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D9D9D9"/>
            <w:noWrap/>
            <w:vAlign w:val="center"/>
            <w:hideMark/>
          </w:tcPr>
          <w:p w14:paraId="104B699C" w14:textId="1F2892D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D9D9D9"/>
            <w:noWrap/>
            <w:vAlign w:val="center"/>
            <w:hideMark/>
          </w:tcPr>
          <w:p w14:paraId="381F4B22" w14:textId="6AF8A1B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D9D9D9"/>
            <w:noWrap/>
            <w:vAlign w:val="center"/>
            <w:hideMark/>
          </w:tcPr>
          <w:p w14:paraId="23921971" w14:textId="511AE82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25</w:t>
            </w:r>
          </w:p>
        </w:tc>
        <w:tc>
          <w:tcPr>
            <w:tcW w:w="211" w:type="pct"/>
            <w:tcBorders>
              <w:top w:val="nil"/>
              <w:left w:val="nil"/>
              <w:bottom w:val="single" w:sz="4" w:space="0" w:color="auto"/>
              <w:right w:val="single" w:sz="4" w:space="0" w:color="auto"/>
            </w:tcBorders>
            <w:shd w:val="clear" w:color="000000" w:fill="D9D9D9"/>
            <w:noWrap/>
            <w:vAlign w:val="center"/>
            <w:hideMark/>
          </w:tcPr>
          <w:p w14:paraId="36E6BF78" w14:textId="7819FD6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58" w:type="pct"/>
            <w:tcBorders>
              <w:top w:val="nil"/>
              <w:left w:val="nil"/>
              <w:bottom w:val="single" w:sz="4" w:space="0" w:color="auto"/>
              <w:right w:val="single" w:sz="4" w:space="0" w:color="auto"/>
            </w:tcBorders>
            <w:shd w:val="clear" w:color="000000" w:fill="D9D9D9"/>
            <w:noWrap/>
            <w:vAlign w:val="center"/>
            <w:hideMark/>
          </w:tcPr>
          <w:p w14:paraId="4D4C3A01" w14:textId="16E2D13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005A2949" w14:textId="1368B66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63</w:t>
            </w:r>
          </w:p>
        </w:tc>
      </w:tr>
      <w:tr w:rsidR="0029377D" w:rsidRPr="00F979EB" w14:paraId="0C5126F7"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6180A207"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D9D9D9"/>
            <w:noWrap/>
            <w:vAlign w:val="center"/>
            <w:hideMark/>
          </w:tcPr>
          <w:p w14:paraId="1ED4C375"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18" w:type="pct"/>
            <w:tcBorders>
              <w:top w:val="nil"/>
              <w:left w:val="nil"/>
              <w:bottom w:val="single" w:sz="4" w:space="0" w:color="auto"/>
              <w:right w:val="single" w:sz="4" w:space="0" w:color="auto"/>
            </w:tcBorders>
            <w:shd w:val="clear" w:color="000000" w:fill="D9D9D9"/>
            <w:noWrap/>
            <w:vAlign w:val="center"/>
            <w:hideMark/>
          </w:tcPr>
          <w:p w14:paraId="635B1BF8" w14:textId="14D26BC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917</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w:t>
            </w:r>
          </w:p>
        </w:tc>
        <w:tc>
          <w:tcPr>
            <w:tcW w:w="160" w:type="pct"/>
            <w:tcBorders>
              <w:top w:val="nil"/>
              <w:left w:val="nil"/>
              <w:bottom w:val="single" w:sz="4" w:space="0" w:color="auto"/>
              <w:right w:val="single" w:sz="4" w:space="0" w:color="auto"/>
            </w:tcBorders>
            <w:shd w:val="clear" w:color="000000" w:fill="D9D9D9"/>
            <w:noWrap/>
            <w:vAlign w:val="center"/>
            <w:hideMark/>
          </w:tcPr>
          <w:p w14:paraId="394CE956" w14:textId="3F4D920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56A065D4" w14:textId="4F8B93C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626F4AD5" w14:textId="17613830"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208</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c>
          <w:tcPr>
            <w:tcW w:w="201" w:type="pct"/>
            <w:tcBorders>
              <w:top w:val="nil"/>
              <w:left w:val="nil"/>
              <w:bottom w:val="single" w:sz="4" w:space="0" w:color="auto"/>
              <w:right w:val="single" w:sz="4" w:space="0" w:color="auto"/>
            </w:tcBorders>
            <w:shd w:val="clear" w:color="000000" w:fill="D9D9D9"/>
            <w:noWrap/>
            <w:vAlign w:val="center"/>
            <w:hideMark/>
          </w:tcPr>
          <w:p w14:paraId="6296BEE5" w14:textId="4FB505C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4C263826" w14:textId="24BDDA2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7144E54A" w14:textId="6D801A0D"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7B1D3FC4" w14:textId="17204E9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2C243405" w14:textId="5640CC88"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95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w:t>
            </w:r>
          </w:p>
        </w:tc>
        <w:tc>
          <w:tcPr>
            <w:tcW w:w="211" w:type="pct"/>
            <w:tcBorders>
              <w:top w:val="nil"/>
              <w:left w:val="nil"/>
              <w:bottom w:val="single" w:sz="4" w:space="0" w:color="auto"/>
              <w:right w:val="single" w:sz="4" w:space="0" w:color="auto"/>
            </w:tcBorders>
            <w:shd w:val="clear" w:color="000000" w:fill="D9D9D9"/>
            <w:noWrap/>
            <w:vAlign w:val="center"/>
            <w:hideMark/>
          </w:tcPr>
          <w:p w14:paraId="03EC7A5D" w14:textId="2C800E5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D9D9D9"/>
            <w:noWrap/>
            <w:vAlign w:val="center"/>
            <w:hideMark/>
          </w:tcPr>
          <w:p w14:paraId="221EED65" w14:textId="4DD281D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17860A98" w14:textId="6E55632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613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r>
      <w:tr w:rsidR="0029377D" w:rsidRPr="00F979EB" w14:paraId="2ECA33ED"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2050789F"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D9D9D9"/>
            <w:noWrap/>
            <w:vAlign w:val="center"/>
            <w:hideMark/>
          </w:tcPr>
          <w:p w14:paraId="4A3029A7"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18" w:type="pct"/>
            <w:tcBorders>
              <w:top w:val="nil"/>
              <w:left w:val="nil"/>
              <w:bottom w:val="single" w:sz="4" w:space="0" w:color="auto"/>
              <w:right w:val="single" w:sz="4" w:space="0" w:color="auto"/>
            </w:tcBorders>
            <w:shd w:val="clear" w:color="000000" w:fill="D9D9D9"/>
            <w:noWrap/>
            <w:vAlign w:val="center"/>
            <w:hideMark/>
          </w:tcPr>
          <w:p w14:paraId="34BAC6DB" w14:textId="67AC53A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8</w:t>
            </w:r>
          </w:p>
        </w:tc>
        <w:tc>
          <w:tcPr>
            <w:tcW w:w="160" w:type="pct"/>
            <w:tcBorders>
              <w:top w:val="nil"/>
              <w:left w:val="nil"/>
              <w:bottom w:val="single" w:sz="4" w:space="0" w:color="auto"/>
              <w:right w:val="single" w:sz="4" w:space="0" w:color="auto"/>
            </w:tcBorders>
            <w:shd w:val="clear" w:color="000000" w:fill="D9D9D9"/>
            <w:noWrap/>
            <w:vAlign w:val="center"/>
            <w:hideMark/>
          </w:tcPr>
          <w:p w14:paraId="7C6B9B91" w14:textId="29A1B3B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473C0BFA" w14:textId="3BA40BF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65A44ADD" w14:textId="37701C0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w:t>
            </w:r>
          </w:p>
        </w:tc>
        <w:tc>
          <w:tcPr>
            <w:tcW w:w="201" w:type="pct"/>
            <w:tcBorders>
              <w:top w:val="nil"/>
              <w:left w:val="nil"/>
              <w:bottom w:val="single" w:sz="4" w:space="0" w:color="auto"/>
              <w:right w:val="single" w:sz="4" w:space="0" w:color="auto"/>
            </w:tcBorders>
            <w:shd w:val="clear" w:color="000000" w:fill="D9D9D9"/>
            <w:noWrap/>
            <w:vAlign w:val="center"/>
            <w:hideMark/>
          </w:tcPr>
          <w:p w14:paraId="6AD8E057" w14:textId="5100E38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1D236491" w14:textId="17F11DB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71D5C4FF" w14:textId="45AE955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30F35EED" w14:textId="10C6F58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038D8058" w14:textId="35A1DA8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211" w:type="pct"/>
            <w:tcBorders>
              <w:top w:val="nil"/>
              <w:left w:val="nil"/>
              <w:bottom w:val="single" w:sz="4" w:space="0" w:color="auto"/>
              <w:right w:val="single" w:sz="4" w:space="0" w:color="auto"/>
            </w:tcBorders>
            <w:shd w:val="clear" w:color="000000" w:fill="D9D9D9"/>
            <w:noWrap/>
            <w:vAlign w:val="center"/>
            <w:hideMark/>
          </w:tcPr>
          <w:p w14:paraId="66816611" w14:textId="3A210785"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D9D9D9"/>
            <w:noWrap/>
            <w:vAlign w:val="center"/>
            <w:hideMark/>
          </w:tcPr>
          <w:p w14:paraId="0D357990" w14:textId="1465C47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5785458E" w14:textId="502988C8"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1</w:t>
            </w:r>
          </w:p>
        </w:tc>
      </w:tr>
      <w:tr w:rsidR="0029377D" w:rsidRPr="00F979EB" w14:paraId="37A3E345" w14:textId="77777777" w:rsidTr="0099752E">
        <w:trPr>
          <w:trHeight w:val="255"/>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E36CEAF"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60 - Национални парк - III степена заштите</w:t>
            </w:r>
          </w:p>
        </w:tc>
      </w:tr>
      <w:tr w:rsidR="0029377D" w:rsidRPr="00F979EB" w14:paraId="5132251D"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vAlign w:val="center"/>
            <w:hideMark/>
          </w:tcPr>
          <w:p w14:paraId="2552A3C9"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2810 - Високе мешовите шуме ОТЛ</w:t>
            </w:r>
          </w:p>
        </w:tc>
        <w:tc>
          <w:tcPr>
            <w:tcW w:w="162" w:type="pct"/>
            <w:tcBorders>
              <w:top w:val="nil"/>
              <w:left w:val="nil"/>
              <w:bottom w:val="single" w:sz="4" w:space="0" w:color="auto"/>
              <w:right w:val="single" w:sz="4" w:space="0" w:color="auto"/>
            </w:tcBorders>
            <w:noWrap/>
            <w:vAlign w:val="center"/>
            <w:hideMark/>
          </w:tcPr>
          <w:p w14:paraId="6E622810"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18" w:type="pct"/>
            <w:tcBorders>
              <w:top w:val="nil"/>
              <w:left w:val="nil"/>
              <w:bottom w:val="single" w:sz="4" w:space="0" w:color="auto"/>
              <w:right w:val="single" w:sz="4" w:space="0" w:color="auto"/>
            </w:tcBorders>
            <w:noWrap/>
            <w:vAlign w:val="center"/>
            <w:hideMark/>
          </w:tcPr>
          <w:p w14:paraId="46A7EA0B" w14:textId="68B8367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36</w:t>
            </w:r>
          </w:p>
        </w:tc>
        <w:tc>
          <w:tcPr>
            <w:tcW w:w="160" w:type="pct"/>
            <w:tcBorders>
              <w:top w:val="nil"/>
              <w:left w:val="nil"/>
              <w:bottom w:val="single" w:sz="4" w:space="0" w:color="auto"/>
              <w:right w:val="single" w:sz="4" w:space="0" w:color="auto"/>
            </w:tcBorders>
            <w:noWrap/>
            <w:vAlign w:val="center"/>
            <w:hideMark/>
          </w:tcPr>
          <w:p w14:paraId="32CA8821" w14:textId="0CF3498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ED5358E" w14:textId="2C62600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74743AB6" w14:textId="032DEF58"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29FD45D0" w14:textId="02E95A0B"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746C1367" w14:textId="47269347"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71314443" w14:textId="74C3E43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0A14A346" w14:textId="2B064FD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54C85B51" w14:textId="6985BAE2"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36</w:t>
            </w:r>
          </w:p>
        </w:tc>
        <w:tc>
          <w:tcPr>
            <w:tcW w:w="211" w:type="pct"/>
            <w:tcBorders>
              <w:top w:val="nil"/>
              <w:left w:val="nil"/>
              <w:bottom w:val="single" w:sz="4" w:space="0" w:color="auto"/>
              <w:right w:val="single" w:sz="4" w:space="0" w:color="auto"/>
            </w:tcBorders>
            <w:noWrap/>
            <w:vAlign w:val="center"/>
            <w:hideMark/>
          </w:tcPr>
          <w:p w14:paraId="256416AF" w14:textId="4678FF2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58" w:type="pct"/>
            <w:tcBorders>
              <w:top w:val="nil"/>
              <w:left w:val="nil"/>
              <w:bottom w:val="single" w:sz="4" w:space="0" w:color="auto"/>
              <w:right w:val="single" w:sz="4" w:space="0" w:color="auto"/>
            </w:tcBorders>
            <w:noWrap/>
            <w:vAlign w:val="center"/>
            <w:hideMark/>
          </w:tcPr>
          <w:p w14:paraId="0BC6EC67" w14:textId="1308065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6967E110" w14:textId="3DCAFED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r>
      <w:tr w:rsidR="0029377D" w:rsidRPr="00F979EB" w14:paraId="233CE023"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0BC69E82"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5DBB93F4"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18" w:type="pct"/>
            <w:tcBorders>
              <w:top w:val="nil"/>
              <w:left w:val="nil"/>
              <w:bottom w:val="single" w:sz="4" w:space="0" w:color="auto"/>
              <w:right w:val="single" w:sz="4" w:space="0" w:color="auto"/>
            </w:tcBorders>
            <w:noWrap/>
            <w:vAlign w:val="center"/>
            <w:hideMark/>
          </w:tcPr>
          <w:p w14:paraId="0027D05C" w14:textId="380DB7A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c>
          <w:tcPr>
            <w:tcW w:w="160" w:type="pct"/>
            <w:tcBorders>
              <w:top w:val="nil"/>
              <w:left w:val="nil"/>
              <w:bottom w:val="single" w:sz="4" w:space="0" w:color="auto"/>
              <w:right w:val="single" w:sz="4" w:space="0" w:color="auto"/>
            </w:tcBorders>
            <w:noWrap/>
            <w:vAlign w:val="center"/>
            <w:hideMark/>
          </w:tcPr>
          <w:p w14:paraId="12710F4C" w14:textId="329AB8D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664A118" w14:textId="6DC3E86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2D84C654" w14:textId="0B501C2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59B961C8" w14:textId="158FF1C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37E91CD5" w14:textId="2B1AB40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0503F5CB" w14:textId="48B74C1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3F91B21" w14:textId="217BB49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692852D" w14:textId="4E85E807"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c>
          <w:tcPr>
            <w:tcW w:w="211" w:type="pct"/>
            <w:tcBorders>
              <w:top w:val="nil"/>
              <w:left w:val="nil"/>
              <w:bottom w:val="single" w:sz="4" w:space="0" w:color="auto"/>
              <w:right w:val="single" w:sz="4" w:space="0" w:color="auto"/>
            </w:tcBorders>
            <w:noWrap/>
            <w:vAlign w:val="center"/>
            <w:hideMark/>
          </w:tcPr>
          <w:p w14:paraId="3E0BCE10" w14:textId="1CBF7FD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65ED16EC" w14:textId="04D47F3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53955724" w14:textId="0558283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55F6953A"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716F734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5BA77A4F"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18" w:type="pct"/>
            <w:tcBorders>
              <w:top w:val="nil"/>
              <w:left w:val="nil"/>
              <w:bottom w:val="single" w:sz="4" w:space="0" w:color="auto"/>
              <w:right w:val="single" w:sz="4" w:space="0" w:color="auto"/>
            </w:tcBorders>
            <w:noWrap/>
            <w:vAlign w:val="center"/>
            <w:hideMark/>
          </w:tcPr>
          <w:p w14:paraId="430C1605" w14:textId="4A1AC2C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w:t>
            </w:r>
          </w:p>
        </w:tc>
        <w:tc>
          <w:tcPr>
            <w:tcW w:w="160" w:type="pct"/>
            <w:tcBorders>
              <w:top w:val="nil"/>
              <w:left w:val="nil"/>
              <w:bottom w:val="single" w:sz="4" w:space="0" w:color="auto"/>
              <w:right w:val="single" w:sz="4" w:space="0" w:color="auto"/>
            </w:tcBorders>
            <w:noWrap/>
            <w:vAlign w:val="center"/>
            <w:hideMark/>
          </w:tcPr>
          <w:p w14:paraId="41B5982E" w14:textId="2AD62BF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6E9BF8CC" w14:textId="6454BF9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0A48D03" w14:textId="38D89B8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73C2A34C" w14:textId="0E94FED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0CFF9A84" w14:textId="0E2A794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4D76FD4" w14:textId="51B8C8A2"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17E9E27F" w14:textId="48B6793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2A2EABF" w14:textId="5927B99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w:t>
            </w:r>
          </w:p>
        </w:tc>
        <w:tc>
          <w:tcPr>
            <w:tcW w:w="211" w:type="pct"/>
            <w:tcBorders>
              <w:top w:val="nil"/>
              <w:left w:val="nil"/>
              <w:bottom w:val="single" w:sz="4" w:space="0" w:color="auto"/>
              <w:right w:val="single" w:sz="4" w:space="0" w:color="auto"/>
            </w:tcBorders>
            <w:noWrap/>
            <w:vAlign w:val="center"/>
            <w:hideMark/>
          </w:tcPr>
          <w:p w14:paraId="3F14553D" w14:textId="265C540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0A16D351" w14:textId="4FB762ED"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28B57FDA" w14:textId="434AF3D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2B7AEA2A"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vAlign w:val="center"/>
            <w:hideMark/>
          </w:tcPr>
          <w:p w14:paraId="6FC7B366"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162" w:type="pct"/>
            <w:tcBorders>
              <w:top w:val="nil"/>
              <w:left w:val="nil"/>
              <w:bottom w:val="single" w:sz="4" w:space="0" w:color="auto"/>
              <w:right w:val="single" w:sz="4" w:space="0" w:color="auto"/>
            </w:tcBorders>
            <w:noWrap/>
            <w:vAlign w:val="center"/>
            <w:hideMark/>
          </w:tcPr>
          <w:p w14:paraId="5B3A4E62"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P</w:t>
            </w:r>
          </w:p>
        </w:tc>
        <w:tc>
          <w:tcPr>
            <w:tcW w:w="318" w:type="pct"/>
            <w:tcBorders>
              <w:top w:val="nil"/>
              <w:left w:val="nil"/>
              <w:bottom w:val="single" w:sz="4" w:space="0" w:color="auto"/>
              <w:right w:val="single" w:sz="4" w:space="0" w:color="auto"/>
            </w:tcBorders>
            <w:noWrap/>
            <w:vAlign w:val="center"/>
            <w:hideMark/>
          </w:tcPr>
          <w:p w14:paraId="66DDE908" w14:textId="0A6E6C6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22</w:t>
            </w:r>
          </w:p>
        </w:tc>
        <w:tc>
          <w:tcPr>
            <w:tcW w:w="160" w:type="pct"/>
            <w:tcBorders>
              <w:top w:val="nil"/>
              <w:left w:val="nil"/>
              <w:bottom w:val="single" w:sz="4" w:space="0" w:color="auto"/>
              <w:right w:val="single" w:sz="4" w:space="0" w:color="auto"/>
            </w:tcBorders>
            <w:noWrap/>
            <w:vAlign w:val="center"/>
            <w:hideMark/>
          </w:tcPr>
          <w:p w14:paraId="6A41B32B" w14:textId="1B50269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75835B99" w14:textId="3481568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4B5DFAC3" w14:textId="6C86EFD0"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6F69E02E" w14:textId="2ABADC7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4BCA40A4" w14:textId="18ECE48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01" w:type="pct"/>
            <w:tcBorders>
              <w:top w:val="nil"/>
              <w:left w:val="nil"/>
              <w:bottom w:val="single" w:sz="4" w:space="0" w:color="auto"/>
              <w:right w:val="single" w:sz="4" w:space="0" w:color="auto"/>
            </w:tcBorders>
            <w:noWrap/>
            <w:vAlign w:val="center"/>
            <w:hideMark/>
          </w:tcPr>
          <w:p w14:paraId="291EBE34" w14:textId="61C2CCF5"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235" w:type="pct"/>
            <w:tcBorders>
              <w:top w:val="nil"/>
              <w:left w:val="nil"/>
              <w:bottom w:val="single" w:sz="4" w:space="0" w:color="auto"/>
              <w:right w:val="single" w:sz="4" w:space="0" w:color="auto"/>
            </w:tcBorders>
            <w:noWrap/>
            <w:vAlign w:val="center"/>
            <w:hideMark/>
          </w:tcPr>
          <w:p w14:paraId="1B739694" w14:textId="20E86BF1"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52</w:t>
            </w:r>
          </w:p>
        </w:tc>
        <w:tc>
          <w:tcPr>
            <w:tcW w:w="235" w:type="pct"/>
            <w:tcBorders>
              <w:top w:val="nil"/>
              <w:left w:val="nil"/>
              <w:bottom w:val="single" w:sz="4" w:space="0" w:color="auto"/>
              <w:right w:val="single" w:sz="4" w:space="0" w:color="auto"/>
            </w:tcBorders>
            <w:noWrap/>
            <w:vAlign w:val="center"/>
            <w:hideMark/>
          </w:tcPr>
          <w:p w14:paraId="3C645C65" w14:textId="7EAC5E4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70</w:t>
            </w:r>
          </w:p>
        </w:tc>
        <w:tc>
          <w:tcPr>
            <w:tcW w:w="211" w:type="pct"/>
            <w:tcBorders>
              <w:top w:val="nil"/>
              <w:left w:val="nil"/>
              <w:bottom w:val="single" w:sz="4" w:space="0" w:color="auto"/>
              <w:right w:val="single" w:sz="4" w:space="0" w:color="auto"/>
            </w:tcBorders>
            <w:noWrap/>
            <w:vAlign w:val="center"/>
            <w:hideMark/>
          </w:tcPr>
          <w:p w14:paraId="7139641B" w14:textId="74AAACAD"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c>
          <w:tcPr>
            <w:tcW w:w="158" w:type="pct"/>
            <w:tcBorders>
              <w:top w:val="nil"/>
              <w:left w:val="nil"/>
              <w:bottom w:val="single" w:sz="4" w:space="0" w:color="auto"/>
              <w:right w:val="single" w:sz="4" w:space="0" w:color="auto"/>
            </w:tcBorders>
            <w:noWrap/>
            <w:vAlign w:val="center"/>
            <w:hideMark/>
          </w:tcPr>
          <w:p w14:paraId="41C262B5" w14:textId="2A953521"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5951A02E" w14:textId="347AB04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00</w:t>
            </w:r>
          </w:p>
        </w:tc>
      </w:tr>
      <w:tr w:rsidR="0029377D" w:rsidRPr="00F979EB" w14:paraId="3509A896"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257624DA"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40707FA2"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V</w:t>
            </w:r>
          </w:p>
        </w:tc>
        <w:tc>
          <w:tcPr>
            <w:tcW w:w="318" w:type="pct"/>
            <w:tcBorders>
              <w:top w:val="nil"/>
              <w:left w:val="nil"/>
              <w:bottom w:val="single" w:sz="4" w:space="0" w:color="auto"/>
              <w:right w:val="single" w:sz="4" w:space="0" w:color="auto"/>
            </w:tcBorders>
            <w:noWrap/>
            <w:vAlign w:val="center"/>
            <w:hideMark/>
          </w:tcPr>
          <w:p w14:paraId="36DD4BC9" w14:textId="2D5F5D4F"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580</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w:t>
            </w:r>
          </w:p>
        </w:tc>
        <w:tc>
          <w:tcPr>
            <w:tcW w:w="160" w:type="pct"/>
            <w:tcBorders>
              <w:top w:val="nil"/>
              <w:left w:val="nil"/>
              <w:bottom w:val="single" w:sz="4" w:space="0" w:color="auto"/>
              <w:right w:val="single" w:sz="4" w:space="0" w:color="auto"/>
            </w:tcBorders>
            <w:noWrap/>
            <w:vAlign w:val="center"/>
            <w:hideMark/>
          </w:tcPr>
          <w:p w14:paraId="62B12101" w14:textId="05C5ABB3"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404C0C0A" w14:textId="62D4F76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4076ABF5" w14:textId="48D48F52"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3AFA50E" w14:textId="7F0C2C5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45BD5C4" w14:textId="57D83D0F"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72248536" w14:textId="515F5CE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7E174D9E" w14:textId="110C820E"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141</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c>
          <w:tcPr>
            <w:tcW w:w="235" w:type="pct"/>
            <w:tcBorders>
              <w:top w:val="nil"/>
              <w:left w:val="nil"/>
              <w:bottom w:val="single" w:sz="4" w:space="0" w:color="auto"/>
              <w:right w:val="single" w:sz="4" w:space="0" w:color="auto"/>
            </w:tcBorders>
            <w:noWrap/>
            <w:vAlign w:val="center"/>
            <w:hideMark/>
          </w:tcPr>
          <w:p w14:paraId="5F09A0E8" w14:textId="3E20B94A"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439</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w:t>
            </w:r>
          </w:p>
        </w:tc>
        <w:tc>
          <w:tcPr>
            <w:tcW w:w="211" w:type="pct"/>
            <w:tcBorders>
              <w:top w:val="nil"/>
              <w:left w:val="nil"/>
              <w:bottom w:val="single" w:sz="4" w:space="0" w:color="auto"/>
              <w:right w:val="single" w:sz="4" w:space="0" w:color="auto"/>
            </w:tcBorders>
            <w:noWrap/>
            <w:vAlign w:val="center"/>
            <w:hideMark/>
          </w:tcPr>
          <w:p w14:paraId="0F6EBD86" w14:textId="74430419"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26697DF8" w14:textId="27A1114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38126717" w14:textId="4ADF4927"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61CAB4A4"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4E95440E" w14:textId="77777777" w:rsidR="0029377D" w:rsidRPr="00F979EB" w:rsidRDefault="0029377D" w:rsidP="0029377D">
            <w:pPr>
              <w:spacing w:after="0" w:line="240" w:lineRule="auto"/>
              <w:rPr>
                <w:rFonts w:ascii="Times New Roman" w:eastAsia="Times New Roman" w:hAnsi="Times New Roman" w:cs="Times New Roman"/>
                <w:color w:val="000000"/>
                <w:sz w:val="18"/>
                <w:szCs w:val="18"/>
              </w:rPr>
            </w:pPr>
          </w:p>
        </w:tc>
        <w:tc>
          <w:tcPr>
            <w:tcW w:w="162" w:type="pct"/>
            <w:tcBorders>
              <w:top w:val="nil"/>
              <w:left w:val="nil"/>
              <w:bottom w:val="single" w:sz="4" w:space="0" w:color="auto"/>
              <w:right w:val="single" w:sz="4" w:space="0" w:color="auto"/>
            </w:tcBorders>
            <w:noWrap/>
            <w:vAlign w:val="center"/>
            <w:hideMark/>
          </w:tcPr>
          <w:p w14:paraId="4F60A474" w14:textId="77777777" w:rsidR="0029377D" w:rsidRPr="00F979EB" w:rsidRDefault="0029377D" w:rsidP="0029377D">
            <w:pPr>
              <w:spacing w:after="0" w:line="240" w:lineRule="auto"/>
              <w:jc w:val="center"/>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Zv</w:t>
            </w:r>
          </w:p>
        </w:tc>
        <w:tc>
          <w:tcPr>
            <w:tcW w:w="318" w:type="pct"/>
            <w:tcBorders>
              <w:top w:val="nil"/>
              <w:left w:val="nil"/>
              <w:bottom w:val="single" w:sz="4" w:space="0" w:color="auto"/>
              <w:right w:val="single" w:sz="4" w:space="0" w:color="auto"/>
            </w:tcBorders>
            <w:noWrap/>
            <w:vAlign w:val="center"/>
            <w:hideMark/>
          </w:tcPr>
          <w:p w14:paraId="4991C809" w14:textId="5092F83C"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9</w:t>
            </w:r>
          </w:p>
        </w:tc>
        <w:tc>
          <w:tcPr>
            <w:tcW w:w="160" w:type="pct"/>
            <w:tcBorders>
              <w:top w:val="nil"/>
              <w:left w:val="nil"/>
              <w:bottom w:val="single" w:sz="4" w:space="0" w:color="auto"/>
              <w:right w:val="single" w:sz="4" w:space="0" w:color="auto"/>
            </w:tcBorders>
            <w:noWrap/>
            <w:vAlign w:val="center"/>
            <w:hideMark/>
          </w:tcPr>
          <w:p w14:paraId="78B3EF90" w14:textId="7C9D9055"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9FA4F8A" w14:textId="5EC3044A"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2CA2E17" w14:textId="61A60FA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2156CA60" w14:textId="2DD3F518"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199E8A30" w14:textId="2370C554"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01" w:type="pct"/>
            <w:tcBorders>
              <w:top w:val="nil"/>
              <w:left w:val="nil"/>
              <w:bottom w:val="single" w:sz="4" w:space="0" w:color="auto"/>
              <w:right w:val="single" w:sz="4" w:space="0" w:color="auto"/>
            </w:tcBorders>
            <w:noWrap/>
            <w:vAlign w:val="center"/>
            <w:hideMark/>
          </w:tcPr>
          <w:p w14:paraId="72281E96" w14:textId="4975576C"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5" w:type="pct"/>
            <w:tcBorders>
              <w:top w:val="nil"/>
              <w:left w:val="nil"/>
              <w:bottom w:val="single" w:sz="4" w:space="0" w:color="auto"/>
              <w:right w:val="single" w:sz="4" w:space="0" w:color="auto"/>
            </w:tcBorders>
            <w:noWrap/>
            <w:vAlign w:val="center"/>
            <w:hideMark/>
          </w:tcPr>
          <w:p w14:paraId="082A67D1" w14:textId="79AA9174"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4</w:t>
            </w:r>
          </w:p>
        </w:tc>
        <w:tc>
          <w:tcPr>
            <w:tcW w:w="235" w:type="pct"/>
            <w:tcBorders>
              <w:top w:val="nil"/>
              <w:left w:val="nil"/>
              <w:bottom w:val="single" w:sz="4" w:space="0" w:color="auto"/>
              <w:right w:val="single" w:sz="4" w:space="0" w:color="auto"/>
            </w:tcBorders>
            <w:noWrap/>
            <w:vAlign w:val="center"/>
            <w:hideMark/>
          </w:tcPr>
          <w:p w14:paraId="5DDD7233" w14:textId="18C58A72" w:rsidR="0029377D" w:rsidRPr="00F979EB" w:rsidRDefault="0029377D" w:rsidP="0029377D">
            <w:pPr>
              <w:spacing w:after="0" w:line="240" w:lineRule="auto"/>
              <w:jc w:val="right"/>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w:t>
            </w:r>
            <w:r w:rsidRPr="00F979EB">
              <w:rPr>
                <w:rFonts w:ascii="Times New Roman" w:eastAsia="Times New Roman" w:hAnsi="Times New Roman" w:cs="Times New Roman"/>
                <w:color w:val="000000"/>
                <w:sz w:val="18"/>
                <w:szCs w:val="18"/>
              </w:rPr>
              <w:t>5</w:t>
            </w:r>
          </w:p>
        </w:tc>
        <w:tc>
          <w:tcPr>
            <w:tcW w:w="211" w:type="pct"/>
            <w:tcBorders>
              <w:top w:val="nil"/>
              <w:left w:val="nil"/>
              <w:bottom w:val="single" w:sz="4" w:space="0" w:color="auto"/>
              <w:right w:val="single" w:sz="4" w:space="0" w:color="auto"/>
            </w:tcBorders>
            <w:noWrap/>
            <w:vAlign w:val="center"/>
            <w:hideMark/>
          </w:tcPr>
          <w:p w14:paraId="1372EDFD" w14:textId="21EB102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158" w:type="pct"/>
            <w:tcBorders>
              <w:top w:val="nil"/>
              <w:left w:val="nil"/>
              <w:bottom w:val="single" w:sz="4" w:space="0" w:color="auto"/>
              <w:right w:val="single" w:sz="4" w:space="0" w:color="auto"/>
            </w:tcBorders>
            <w:noWrap/>
            <w:vAlign w:val="center"/>
            <w:hideMark/>
          </w:tcPr>
          <w:p w14:paraId="3B20C61F" w14:textId="4885986E"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single" w:sz="4" w:space="0" w:color="auto"/>
            </w:tcBorders>
            <w:noWrap/>
            <w:vAlign w:val="center"/>
            <w:hideMark/>
          </w:tcPr>
          <w:p w14:paraId="735D6A7A" w14:textId="4B7C2CE6" w:rsidR="0029377D" w:rsidRPr="00F979EB" w:rsidRDefault="0029377D" w:rsidP="0029377D">
            <w:pPr>
              <w:spacing w:after="0" w:line="240" w:lineRule="auto"/>
              <w:rPr>
                <w:rFonts w:ascii="Times New Roman" w:eastAsia="Times New Roman" w:hAnsi="Times New Roman" w:cs="Times New Roman"/>
                <w:color w:val="000000"/>
                <w:sz w:val="18"/>
                <w:szCs w:val="18"/>
              </w:rPr>
            </w:pPr>
            <w:r w:rsidRPr="00F979EB">
              <w:rPr>
                <w:rFonts w:ascii="Times New Roman" w:eastAsia="Times New Roman" w:hAnsi="Times New Roman" w:cs="Times New Roman"/>
                <w:color w:val="000000"/>
                <w:sz w:val="18"/>
                <w:szCs w:val="18"/>
              </w:rPr>
              <w:t> </w:t>
            </w:r>
          </w:p>
        </w:tc>
      </w:tr>
      <w:tr w:rsidR="0029377D" w:rsidRPr="00F979EB" w14:paraId="353E374B"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880EE31"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60 - Национални парк - III степена заштите</w:t>
            </w:r>
          </w:p>
        </w:tc>
        <w:tc>
          <w:tcPr>
            <w:tcW w:w="162" w:type="pct"/>
            <w:tcBorders>
              <w:top w:val="nil"/>
              <w:left w:val="nil"/>
              <w:bottom w:val="single" w:sz="4" w:space="0" w:color="auto"/>
              <w:right w:val="single" w:sz="4" w:space="0" w:color="auto"/>
            </w:tcBorders>
            <w:shd w:val="clear" w:color="000000" w:fill="D9D9D9"/>
            <w:noWrap/>
            <w:vAlign w:val="center"/>
            <w:hideMark/>
          </w:tcPr>
          <w:p w14:paraId="453E95E2"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18" w:type="pct"/>
            <w:tcBorders>
              <w:top w:val="nil"/>
              <w:left w:val="nil"/>
              <w:bottom w:val="single" w:sz="4" w:space="0" w:color="auto"/>
              <w:right w:val="single" w:sz="4" w:space="0" w:color="auto"/>
            </w:tcBorders>
            <w:shd w:val="clear" w:color="000000" w:fill="D9D9D9"/>
            <w:noWrap/>
            <w:vAlign w:val="center"/>
            <w:hideMark/>
          </w:tcPr>
          <w:p w14:paraId="0D08CEE7" w14:textId="493E0B7B"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58</w:t>
            </w:r>
          </w:p>
        </w:tc>
        <w:tc>
          <w:tcPr>
            <w:tcW w:w="160" w:type="pct"/>
            <w:tcBorders>
              <w:top w:val="nil"/>
              <w:left w:val="nil"/>
              <w:bottom w:val="single" w:sz="4" w:space="0" w:color="auto"/>
              <w:right w:val="single" w:sz="4" w:space="0" w:color="auto"/>
            </w:tcBorders>
            <w:shd w:val="clear" w:color="000000" w:fill="D9D9D9"/>
            <w:noWrap/>
            <w:vAlign w:val="center"/>
            <w:hideMark/>
          </w:tcPr>
          <w:p w14:paraId="25F6388E" w14:textId="1E1DBBB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71E461BF" w14:textId="772500B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D9D9D9"/>
            <w:noWrap/>
            <w:vAlign w:val="center"/>
            <w:hideMark/>
          </w:tcPr>
          <w:p w14:paraId="6186C522" w14:textId="71510BC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D9D9D9"/>
            <w:noWrap/>
            <w:vAlign w:val="center"/>
            <w:hideMark/>
          </w:tcPr>
          <w:p w14:paraId="0A45A729" w14:textId="40F4EBC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D9D9D9"/>
            <w:noWrap/>
            <w:vAlign w:val="center"/>
            <w:hideMark/>
          </w:tcPr>
          <w:p w14:paraId="2D2A8266" w14:textId="240375E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D9D9D9"/>
            <w:noWrap/>
            <w:vAlign w:val="center"/>
            <w:hideMark/>
          </w:tcPr>
          <w:p w14:paraId="52D946DD" w14:textId="084EB408"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D9D9D9"/>
            <w:noWrap/>
            <w:vAlign w:val="center"/>
            <w:hideMark/>
          </w:tcPr>
          <w:p w14:paraId="748074E2" w14:textId="69D09C3B"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52</w:t>
            </w:r>
          </w:p>
        </w:tc>
        <w:tc>
          <w:tcPr>
            <w:tcW w:w="235" w:type="pct"/>
            <w:tcBorders>
              <w:top w:val="nil"/>
              <w:left w:val="nil"/>
              <w:bottom w:val="single" w:sz="4" w:space="0" w:color="auto"/>
              <w:right w:val="single" w:sz="4" w:space="0" w:color="auto"/>
            </w:tcBorders>
            <w:shd w:val="clear" w:color="000000" w:fill="D9D9D9"/>
            <w:noWrap/>
            <w:vAlign w:val="center"/>
            <w:hideMark/>
          </w:tcPr>
          <w:p w14:paraId="7F10F1D1" w14:textId="2A59C86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06</w:t>
            </w:r>
          </w:p>
        </w:tc>
        <w:tc>
          <w:tcPr>
            <w:tcW w:w="211" w:type="pct"/>
            <w:tcBorders>
              <w:top w:val="nil"/>
              <w:left w:val="nil"/>
              <w:bottom w:val="single" w:sz="4" w:space="0" w:color="auto"/>
              <w:right w:val="single" w:sz="4" w:space="0" w:color="auto"/>
            </w:tcBorders>
            <w:shd w:val="clear" w:color="000000" w:fill="D9D9D9"/>
            <w:noWrap/>
            <w:vAlign w:val="center"/>
            <w:hideMark/>
          </w:tcPr>
          <w:p w14:paraId="4819D889" w14:textId="47DD6FCA"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58" w:type="pct"/>
            <w:tcBorders>
              <w:top w:val="nil"/>
              <w:left w:val="nil"/>
              <w:bottom w:val="single" w:sz="4" w:space="0" w:color="auto"/>
              <w:right w:val="single" w:sz="4" w:space="0" w:color="auto"/>
            </w:tcBorders>
            <w:shd w:val="clear" w:color="000000" w:fill="D9D9D9"/>
            <w:noWrap/>
            <w:vAlign w:val="center"/>
            <w:hideMark/>
          </w:tcPr>
          <w:p w14:paraId="2294D21E" w14:textId="1C2B23B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424D9447" w14:textId="0DB8F50F"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r>
      <w:tr w:rsidR="0029377D" w:rsidRPr="00F979EB" w14:paraId="5B176792"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2EDC075F"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D9D9D9"/>
            <w:noWrap/>
            <w:vAlign w:val="center"/>
            <w:hideMark/>
          </w:tcPr>
          <w:p w14:paraId="4A139A28"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18" w:type="pct"/>
            <w:tcBorders>
              <w:top w:val="nil"/>
              <w:left w:val="nil"/>
              <w:bottom w:val="single" w:sz="4" w:space="0" w:color="auto"/>
              <w:right w:val="single" w:sz="4" w:space="0" w:color="auto"/>
            </w:tcBorders>
            <w:shd w:val="clear" w:color="000000" w:fill="D9D9D9"/>
            <w:noWrap/>
            <w:vAlign w:val="center"/>
            <w:hideMark/>
          </w:tcPr>
          <w:p w14:paraId="6D0DD7C8" w14:textId="45D19AB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708</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160" w:type="pct"/>
            <w:tcBorders>
              <w:top w:val="nil"/>
              <w:left w:val="nil"/>
              <w:bottom w:val="single" w:sz="4" w:space="0" w:color="auto"/>
              <w:right w:val="single" w:sz="4" w:space="0" w:color="auto"/>
            </w:tcBorders>
            <w:shd w:val="clear" w:color="000000" w:fill="D9D9D9"/>
            <w:noWrap/>
            <w:vAlign w:val="center"/>
            <w:hideMark/>
          </w:tcPr>
          <w:p w14:paraId="471BF909" w14:textId="53F02A7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172D9EF8" w14:textId="1C3301E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4C385B9F" w14:textId="28A6219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291FC033" w14:textId="12BEEF0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421D2B69" w14:textId="5DCDF0A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74172E89" w14:textId="0202B93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38614457" w14:textId="380AD47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141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c>
          <w:tcPr>
            <w:tcW w:w="235" w:type="pct"/>
            <w:tcBorders>
              <w:top w:val="nil"/>
              <w:left w:val="nil"/>
              <w:bottom w:val="single" w:sz="4" w:space="0" w:color="auto"/>
              <w:right w:val="single" w:sz="4" w:space="0" w:color="auto"/>
            </w:tcBorders>
            <w:shd w:val="clear" w:color="000000" w:fill="D9D9D9"/>
            <w:noWrap/>
            <w:vAlign w:val="center"/>
            <w:hideMark/>
          </w:tcPr>
          <w:p w14:paraId="0687A024" w14:textId="5030A3BE"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566</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c>
          <w:tcPr>
            <w:tcW w:w="211" w:type="pct"/>
            <w:tcBorders>
              <w:top w:val="nil"/>
              <w:left w:val="nil"/>
              <w:bottom w:val="single" w:sz="4" w:space="0" w:color="auto"/>
              <w:right w:val="single" w:sz="4" w:space="0" w:color="auto"/>
            </w:tcBorders>
            <w:shd w:val="clear" w:color="000000" w:fill="D9D9D9"/>
            <w:noWrap/>
            <w:vAlign w:val="center"/>
            <w:hideMark/>
          </w:tcPr>
          <w:p w14:paraId="1C173316" w14:textId="15DE20B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D9D9D9"/>
            <w:noWrap/>
            <w:vAlign w:val="center"/>
            <w:hideMark/>
          </w:tcPr>
          <w:p w14:paraId="410F9AB3" w14:textId="0C0BF25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0EAE985A" w14:textId="19D06A5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r>
      <w:tr w:rsidR="0029377D" w:rsidRPr="00F979EB" w14:paraId="72FC4B54"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2BED32B1"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D9D9D9"/>
            <w:noWrap/>
            <w:vAlign w:val="center"/>
            <w:hideMark/>
          </w:tcPr>
          <w:p w14:paraId="45BE844C"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18" w:type="pct"/>
            <w:tcBorders>
              <w:top w:val="nil"/>
              <w:left w:val="nil"/>
              <w:bottom w:val="single" w:sz="4" w:space="0" w:color="auto"/>
              <w:right w:val="single" w:sz="4" w:space="0" w:color="auto"/>
            </w:tcBorders>
            <w:shd w:val="clear" w:color="000000" w:fill="D9D9D9"/>
            <w:noWrap/>
            <w:vAlign w:val="center"/>
            <w:hideMark/>
          </w:tcPr>
          <w:p w14:paraId="38E622D7" w14:textId="65587A70"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19</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c>
          <w:tcPr>
            <w:tcW w:w="160" w:type="pct"/>
            <w:tcBorders>
              <w:top w:val="nil"/>
              <w:left w:val="nil"/>
              <w:bottom w:val="single" w:sz="4" w:space="0" w:color="auto"/>
              <w:right w:val="single" w:sz="4" w:space="0" w:color="auto"/>
            </w:tcBorders>
            <w:shd w:val="clear" w:color="000000" w:fill="D9D9D9"/>
            <w:noWrap/>
            <w:vAlign w:val="center"/>
            <w:hideMark/>
          </w:tcPr>
          <w:p w14:paraId="6FD353AA" w14:textId="475D9AFD"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193D9E7D" w14:textId="0E661C4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6BF5F374" w14:textId="27C86245"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5589A55F" w14:textId="2AEA204E"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1C9A0DA6" w14:textId="0012B2D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D9D9D9"/>
            <w:noWrap/>
            <w:vAlign w:val="center"/>
            <w:hideMark/>
          </w:tcPr>
          <w:p w14:paraId="5D0A4E81" w14:textId="7EFEA2F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D9D9D9"/>
            <w:noWrap/>
            <w:vAlign w:val="center"/>
            <w:hideMark/>
          </w:tcPr>
          <w:p w14:paraId="6F72835A" w14:textId="0794D2F8"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235" w:type="pct"/>
            <w:tcBorders>
              <w:top w:val="nil"/>
              <w:left w:val="nil"/>
              <w:bottom w:val="single" w:sz="4" w:space="0" w:color="auto"/>
              <w:right w:val="single" w:sz="4" w:space="0" w:color="auto"/>
            </w:tcBorders>
            <w:shd w:val="clear" w:color="000000" w:fill="D9D9D9"/>
            <w:noWrap/>
            <w:vAlign w:val="center"/>
            <w:hideMark/>
          </w:tcPr>
          <w:p w14:paraId="17260165" w14:textId="664F626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15</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c>
          <w:tcPr>
            <w:tcW w:w="211" w:type="pct"/>
            <w:tcBorders>
              <w:top w:val="nil"/>
              <w:left w:val="nil"/>
              <w:bottom w:val="single" w:sz="4" w:space="0" w:color="auto"/>
              <w:right w:val="single" w:sz="4" w:space="0" w:color="auto"/>
            </w:tcBorders>
            <w:shd w:val="clear" w:color="000000" w:fill="D9D9D9"/>
            <w:noWrap/>
            <w:vAlign w:val="center"/>
            <w:hideMark/>
          </w:tcPr>
          <w:p w14:paraId="2810302C" w14:textId="537D0C1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D9D9D9"/>
            <w:noWrap/>
            <w:vAlign w:val="center"/>
            <w:hideMark/>
          </w:tcPr>
          <w:p w14:paraId="1014CF78" w14:textId="463744A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D9D9D9"/>
            <w:noWrap/>
            <w:vAlign w:val="center"/>
            <w:hideMark/>
          </w:tcPr>
          <w:p w14:paraId="0967ED03" w14:textId="218703C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r>
      <w:tr w:rsidR="0029377D" w:rsidRPr="00F979EB" w14:paraId="775B1994" w14:textId="77777777" w:rsidTr="0099752E">
        <w:trPr>
          <w:trHeight w:val="255"/>
        </w:trPr>
        <w:tc>
          <w:tcPr>
            <w:tcW w:w="2246"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53E2BB0B"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УКУПНО</w:t>
            </w:r>
          </w:p>
        </w:tc>
        <w:tc>
          <w:tcPr>
            <w:tcW w:w="162" w:type="pct"/>
            <w:tcBorders>
              <w:top w:val="nil"/>
              <w:left w:val="nil"/>
              <w:bottom w:val="single" w:sz="4" w:space="0" w:color="auto"/>
              <w:right w:val="single" w:sz="4" w:space="0" w:color="auto"/>
            </w:tcBorders>
            <w:shd w:val="clear" w:color="000000" w:fill="A6A6A6"/>
            <w:noWrap/>
            <w:vAlign w:val="center"/>
            <w:hideMark/>
          </w:tcPr>
          <w:p w14:paraId="3C2E73A2"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P</w:t>
            </w:r>
          </w:p>
        </w:tc>
        <w:tc>
          <w:tcPr>
            <w:tcW w:w="318" w:type="pct"/>
            <w:tcBorders>
              <w:top w:val="nil"/>
              <w:left w:val="nil"/>
              <w:bottom w:val="single" w:sz="4" w:space="0" w:color="auto"/>
              <w:right w:val="single" w:sz="4" w:space="0" w:color="auto"/>
            </w:tcBorders>
            <w:shd w:val="clear" w:color="000000" w:fill="A6A6A6"/>
            <w:noWrap/>
            <w:vAlign w:val="center"/>
            <w:hideMark/>
          </w:tcPr>
          <w:p w14:paraId="5D16D123" w14:textId="34FE2C9B"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85</w:t>
            </w:r>
          </w:p>
        </w:tc>
        <w:tc>
          <w:tcPr>
            <w:tcW w:w="160" w:type="pct"/>
            <w:tcBorders>
              <w:top w:val="nil"/>
              <w:left w:val="nil"/>
              <w:bottom w:val="single" w:sz="4" w:space="0" w:color="auto"/>
              <w:right w:val="single" w:sz="4" w:space="0" w:color="auto"/>
            </w:tcBorders>
            <w:shd w:val="clear" w:color="000000" w:fill="A6A6A6"/>
            <w:noWrap/>
            <w:vAlign w:val="center"/>
            <w:hideMark/>
          </w:tcPr>
          <w:p w14:paraId="4F6209E6" w14:textId="67A859A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7F22A2C1" w14:textId="59D8329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A6A6A6"/>
            <w:noWrap/>
            <w:vAlign w:val="center"/>
            <w:hideMark/>
          </w:tcPr>
          <w:p w14:paraId="6ECABD06" w14:textId="4DC844AD"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39</w:t>
            </w:r>
          </w:p>
        </w:tc>
        <w:tc>
          <w:tcPr>
            <w:tcW w:w="201" w:type="pct"/>
            <w:tcBorders>
              <w:top w:val="nil"/>
              <w:left w:val="nil"/>
              <w:bottom w:val="single" w:sz="4" w:space="0" w:color="auto"/>
              <w:right w:val="single" w:sz="4" w:space="0" w:color="auto"/>
            </w:tcBorders>
            <w:shd w:val="clear" w:color="000000" w:fill="A6A6A6"/>
            <w:noWrap/>
            <w:vAlign w:val="center"/>
            <w:hideMark/>
          </w:tcPr>
          <w:p w14:paraId="72C27335" w14:textId="6126CE36"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A6A6A6"/>
            <w:noWrap/>
            <w:vAlign w:val="center"/>
            <w:hideMark/>
          </w:tcPr>
          <w:p w14:paraId="28CAA4FA" w14:textId="31A27069"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01" w:type="pct"/>
            <w:tcBorders>
              <w:top w:val="nil"/>
              <w:left w:val="nil"/>
              <w:bottom w:val="single" w:sz="4" w:space="0" w:color="auto"/>
              <w:right w:val="single" w:sz="4" w:space="0" w:color="auto"/>
            </w:tcBorders>
            <w:shd w:val="clear" w:color="000000" w:fill="A6A6A6"/>
            <w:noWrap/>
            <w:vAlign w:val="center"/>
            <w:hideMark/>
          </w:tcPr>
          <w:p w14:paraId="0127D3E1" w14:textId="28D85B9E"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235" w:type="pct"/>
            <w:tcBorders>
              <w:top w:val="nil"/>
              <w:left w:val="nil"/>
              <w:bottom w:val="single" w:sz="4" w:space="0" w:color="auto"/>
              <w:right w:val="single" w:sz="4" w:space="0" w:color="auto"/>
            </w:tcBorders>
            <w:shd w:val="clear" w:color="000000" w:fill="A6A6A6"/>
            <w:noWrap/>
            <w:vAlign w:val="center"/>
            <w:hideMark/>
          </w:tcPr>
          <w:p w14:paraId="6FF81608" w14:textId="10BC2A2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52</w:t>
            </w:r>
          </w:p>
        </w:tc>
        <w:tc>
          <w:tcPr>
            <w:tcW w:w="235" w:type="pct"/>
            <w:tcBorders>
              <w:top w:val="nil"/>
              <w:left w:val="nil"/>
              <w:bottom w:val="single" w:sz="4" w:space="0" w:color="auto"/>
              <w:right w:val="single" w:sz="4" w:space="0" w:color="auto"/>
            </w:tcBorders>
            <w:shd w:val="clear" w:color="000000" w:fill="A6A6A6"/>
            <w:noWrap/>
            <w:vAlign w:val="center"/>
            <w:hideMark/>
          </w:tcPr>
          <w:p w14:paraId="1B72330F" w14:textId="16DE3DA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31</w:t>
            </w:r>
          </w:p>
        </w:tc>
        <w:tc>
          <w:tcPr>
            <w:tcW w:w="211" w:type="pct"/>
            <w:tcBorders>
              <w:top w:val="nil"/>
              <w:left w:val="nil"/>
              <w:bottom w:val="single" w:sz="4" w:space="0" w:color="auto"/>
              <w:right w:val="single" w:sz="4" w:space="0" w:color="auto"/>
            </w:tcBorders>
            <w:shd w:val="clear" w:color="000000" w:fill="A6A6A6"/>
            <w:noWrap/>
            <w:vAlign w:val="center"/>
            <w:hideMark/>
          </w:tcPr>
          <w:p w14:paraId="071D9919" w14:textId="003F12C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00</w:t>
            </w:r>
          </w:p>
        </w:tc>
        <w:tc>
          <w:tcPr>
            <w:tcW w:w="158" w:type="pct"/>
            <w:tcBorders>
              <w:top w:val="nil"/>
              <w:left w:val="nil"/>
              <w:bottom w:val="single" w:sz="4" w:space="0" w:color="auto"/>
              <w:right w:val="single" w:sz="4" w:space="0" w:color="auto"/>
            </w:tcBorders>
            <w:shd w:val="clear" w:color="000000" w:fill="A6A6A6"/>
            <w:noWrap/>
            <w:vAlign w:val="center"/>
            <w:hideMark/>
          </w:tcPr>
          <w:p w14:paraId="158714F9" w14:textId="774C9FB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A6A6A6"/>
            <w:noWrap/>
            <w:vAlign w:val="center"/>
            <w:hideMark/>
          </w:tcPr>
          <w:p w14:paraId="7A3C5378" w14:textId="4649A00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63</w:t>
            </w:r>
          </w:p>
        </w:tc>
      </w:tr>
      <w:tr w:rsidR="0029377D" w:rsidRPr="00F979EB" w14:paraId="406ECA93"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7CF12DAF"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A6A6A6"/>
            <w:noWrap/>
            <w:vAlign w:val="center"/>
            <w:hideMark/>
          </w:tcPr>
          <w:p w14:paraId="4B729A92"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V</w:t>
            </w:r>
          </w:p>
        </w:tc>
        <w:tc>
          <w:tcPr>
            <w:tcW w:w="318" w:type="pct"/>
            <w:tcBorders>
              <w:top w:val="nil"/>
              <w:left w:val="nil"/>
              <w:bottom w:val="single" w:sz="4" w:space="0" w:color="auto"/>
              <w:right w:val="single" w:sz="4" w:space="0" w:color="auto"/>
            </w:tcBorders>
            <w:shd w:val="clear" w:color="000000" w:fill="A6A6A6"/>
            <w:noWrap/>
            <w:vAlign w:val="center"/>
            <w:hideMark/>
          </w:tcPr>
          <w:p w14:paraId="06A0A098" w14:textId="4F50854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626</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w:t>
            </w:r>
          </w:p>
        </w:tc>
        <w:tc>
          <w:tcPr>
            <w:tcW w:w="160" w:type="pct"/>
            <w:tcBorders>
              <w:top w:val="nil"/>
              <w:left w:val="nil"/>
              <w:bottom w:val="single" w:sz="4" w:space="0" w:color="auto"/>
              <w:right w:val="single" w:sz="4" w:space="0" w:color="auto"/>
            </w:tcBorders>
            <w:shd w:val="clear" w:color="000000" w:fill="A6A6A6"/>
            <w:noWrap/>
            <w:vAlign w:val="center"/>
            <w:hideMark/>
          </w:tcPr>
          <w:p w14:paraId="5B3D9A9E" w14:textId="5425F57B"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65619077" w14:textId="00B65EFF"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A6A6A6"/>
            <w:noWrap/>
            <w:vAlign w:val="center"/>
            <w:hideMark/>
          </w:tcPr>
          <w:p w14:paraId="6AF002BD" w14:textId="60B3D0C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208</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c>
          <w:tcPr>
            <w:tcW w:w="201" w:type="pct"/>
            <w:tcBorders>
              <w:top w:val="nil"/>
              <w:left w:val="nil"/>
              <w:bottom w:val="single" w:sz="4" w:space="0" w:color="auto"/>
              <w:right w:val="single" w:sz="4" w:space="0" w:color="auto"/>
            </w:tcBorders>
            <w:shd w:val="clear" w:color="000000" w:fill="A6A6A6"/>
            <w:noWrap/>
            <w:vAlign w:val="center"/>
            <w:hideMark/>
          </w:tcPr>
          <w:p w14:paraId="14A600E0" w14:textId="1E2E9EED"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3F7C60B9" w14:textId="24AECF7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219780C3" w14:textId="3C460469"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A6A6A6"/>
            <w:noWrap/>
            <w:vAlign w:val="center"/>
            <w:hideMark/>
          </w:tcPr>
          <w:p w14:paraId="4C336D5D" w14:textId="33C50D0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141</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5</w:t>
            </w:r>
          </w:p>
        </w:tc>
        <w:tc>
          <w:tcPr>
            <w:tcW w:w="235" w:type="pct"/>
            <w:tcBorders>
              <w:top w:val="nil"/>
              <w:left w:val="nil"/>
              <w:bottom w:val="single" w:sz="4" w:space="0" w:color="auto"/>
              <w:right w:val="single" w:sz="4" w:space="0" w:color="auto"/>
            </w:tcBorders>
            <w:shd w:val="clear" w:color="000000" w:fill="A6A6A6"/>
            <w:noWrap/>
            <w:vAlign w:val="center"/>
            <w:hideMark/>
          </w:tcPr>
          <w:p w14:paraId="6BF76F49" w14:textId="52CA4234"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662</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w:t>
            </w:r>
          </w:p>
        </w:tc>
        <w:tc>
          <w:tcPr>
            <w:tcW w:w="211" w:type="pct"/>
            <w:tcBorders>
              <w:top w:val="nil"/>
              <w:left w:val="nil"/>
              <w:bottom w:val="single" w:sz="4" w:space="0" w:color="auto"/>
              <w:right w:val="single" w:sz="4" w:space="0" w:color="auto"/>
            </w:tcBorders>
            <w:shd w:val="clear" w:color="000000" w:fill="A6A6A6"/>
            <w:noWrap/>
            <w:vAlign w:val="center"/>
            <w:hideMark/>
          </w:tcPr>
          <w:p w14:paraId="0E752FF2" w14:textId="1514EBC3"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A6A6A6"/>
            <w:noWrap/>
            <w:vAlign w:val="center"/>
            <w:hideMark/>
          </w:tcPr>
          <w:p w14:paraId="40BD0419" w14:textId="0738A93D"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A6A6A6"/>
            <w:noWrap/>
            <w:vAlign w:val="center"/>
            <w:hideMark/>
          </w:tcPr>
          <w:p w14:paraId="2E52FADD" w14:textId="470C4D37"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613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9</w:t>
            </w:r>
          </w:p>
        </w:tc>
      </w:tr>
      <w:tr w:rsidR="0029377D" w:rsidRPr="00F979EB" w14:paraId="273036EB" w14:textId="77777777" w:rsidTr="0099752E">
        <w:trPr>
          <w:trHeight w:val="255"/>
        </w:trPr>
        <w:tc>
          <w:tcPr>
            <w:tcW w:w="2246" w:type="pct"/>
            <w:vMerge/>
            <w:tcBorders>
              <w:top w:val="nil"/>
              <w:left w:val="single" w:sz="4" w:space="0" w:color="auto"/>
              <w:bottom w:val="single" w:sz="4" w:space="0" w:color="000000"/>
              <w:right w:val="single" w:sz="4" w:space="0" w:color="auto"/>
            </w:tcBorders>
            <w:vAlign w:val="center"/>
            <w:hideMark/>
          </w:tcPr>
          <w:p w14:paraId="755E3E85" w14:textId="77777777" w:rsidR="0029377D" w:rsidRPr="00F979EB" w:rsidRDefault="0029377D" w:rsidP="0029377D">
            <w:pPr>
              <w:spacing w:after="0" w:line="240" w:lineRule="auto"/>
              <w:rPr>
                <w:rFonts w:ascii="Times New Roman" w:eastAsia="Times New Roman" w:hAnsi="Times New Roman" w:cs="Times New Roman"/>
                <w:b/>
                <w:bCs/>
                <w:color w:val="000000"/>
                <w:sz w:val="18"/>
                <w:szCs w:val="18"/>
              </w:rPr>
            </w:pPr>
          </w:p>
        </w:tc>
        <w:tc>
          <w:tcPr>
            <w:tcW w:w="162" w:type="pct"/>
            <w:tcBorders>
              <w:top w:val="nil"/>
              <w:left w:val="nil"/>
              <w:bottom w:val="single" w:sz="4" w:space="0" w:color="auto"/>
              <w:right w:val="single" w:sz="4" w:space="0" w:color="auto"/>
            </w:tcBorders>
            <w:shd w:val="clear" w:color="000000" w:fill="A6A6A6"/>
            <w:noWrap/>
            <w:vAlign w:val="center"/>
            <w:hideMark/>
          </w:tcPr>
          <w:p w14:paraId="3B915B58" w14:textId="77777777" w:rsidR="0029377D" w:rsidRPr="00F979EB" w:rsidRDefault="0029377D" w:rsidP="0029377D">
            <w:pPr>
              <w:spacing w:after="0" w:line="240" w:lineRule="auto"/>
              <w:jc w:val="center"/>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Zv</w:t>
            </w:r>
          </w:p>
        </w:tc>
        <w:tc>
          <w:tcPr>
            <w:tcW w:w="318" w:type="pct"/>
            <w:tcBorders>
              <w:top w:val="nil"/>
              <w:left w:val="nil"/>
              <w:bottom w:val="single" w:sz="4" w:space="0" w:color="auto"/>
              <w:right w:val="single" w:sz="4" w:space="0" w:color="auto"/>
            </w:tcBorders>
            <w:shd w:val="clear" w:color="000000" w:fill="A6A6A6"/>
            <w:noWrap/>
            <w:vAlign w:val="center"/>
            <w:hideMark/>
          </w:tcPr>
          <w:p w14:paraId="526A0F84" w14:textId="634E1F22"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43</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7</w:t>
            </w:r>
          </w:p>
        </w:tc>
        <w:tc>
          <w:tcPr>
            <w:tcW w:w="160" w:type="pct"/>
            <w:tcBorders>
              <w:top w:val="nil"/>
              <w:left w:val="nil"/>
              <w:bottom w:val="single" w:sz="4" w:space="0" w:color="auto"/>
              <w:right w:val="single" w:sz="4" w:space="0" w:color="auto"/>
            </w:tcBorders>
            <w:shd w:val="clear" w:color="000000" w:fill="A6A6A6"/>
            <w:noWrap/>
            <w:vAlign w:val="center"/>
            <w:hideMark/>
          </w:tcPr>
          <w:p w14:paraId="49E21EE8" w14:textId="62621797"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02C88FF7" w14:textId="0FE64B2A"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A6A6A6"/>
            <w:noWrap/>
            <w:vAlign w:val="center"/>
            <w:hideMark/>
          </w:tcPr>
          <w:p w14:paraId="63479680" w14:textId="3A4657B5"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2</w:t>
            </w:r>
          </w:p>
        </w:tc>
        <w:tc>
          <w:tcPr>
            <w:tcW w:w="201" w:type="pct"/>
            <w:tcBorders>
              <w:top w:val="nil"/>
              <w:left w:val="nil"/>
              <w:bottom w:val="single" w:sz="4" w:space="0" w:color="auto"/>
              <w:right w:val="single" w:sz="4" w:space="0" w:color="auto"/>
            </w:tcBorders>
            <w:shd w:val="clear" w:color="000000" w:fill="A6A6A6"/>
            <w:noWrap/>
            <w:vAlign w:val="center"/>
            <w:hideMark/>
          </w:tcPr>
          <w:p w14:paraId="4C6586F1" w14:textId="01E0483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6DF69F3E" w14:textId="415C0304"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01" w:type="pct"/>
            <w:tcBorders>
              <w:top w:val="nil"/>
              <w:left w:val="nil"/>
              <w:bottom w:val="single" w:sz="4" w:space="0" w:color="auto"/>
              <w:right w:val="single" w:sz="4" w:space="0" w:color="auto"/>
            </w:tcBorders>
            <w:shd w:val="clear" w:color="000000" w:fill="A6A6A6"/>
            <w:noWrap/>
            <w:vAlign w:val="center"/>
            <w:hideMark/>
          </w:tcPr>
          <w:p w14:paraId="2948099B" w14:textId="67E46F0C"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5" w:type="pct"/>
            <w:tcBorders>
              <w:top w:val="nil"/>
              <w:left w:val="nil"/>
              <w:bottom w:val="single" w:sz="4" w:space="0" w:color="auto"/>
              <w:right w:val="single" w:sz="4" w:space="0" w:color="auto"/>
            </w:tcBorders>
            <w:shd w:val="clear" w:color="000000" w:fill="A6A6A6"/>
            <w:noWrap/>
            <w:vAlign w:val="center"/>
            <w:hideMark/>
          </w:tcPr>
          <w:p w14:paraId="4BA5515B" w14:textId="2B329ED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4</w:t>
            </w:r>
          </w:p>
        </w:tc>
        <w:tc>
          <w:tcPr>
            <w:tcW w:w="235" w:type="pct"/>
            <w:tcBorders>
              <w:top w:val="nil"/>
              <w:left w:val="nil"/>
              <w:bottom w:val="single" w:sz="4" w:space="0" w:color="auto"/>
              <w:right w:val="single" w:sz="4" w:space="0" w:color="auto"/>
            </w:tcBorders>
            <w:shd w:val="clear" w:color="000000" w:fill="A6A6A6"/>
            <w:noWrap/>
            <w:vAlign w:val="center"/>
            <w:hideMark/>
          </w:tcPr>
          <w:p w14:paraId="202EE5EE" w14:textId="3E3F27AC"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18</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0</w:t>
            </w:r>
          </w:p>
        </w:tc>
        <w:tc>
          <w:tcPr>
            <w:tcW w:w="211" w:type="pct"/>
            <w:tcBorders>
              <w:top w:val="nil"/>
              <w:left w:val="nil"/>
              <w:bottom w:val="single" w:sz="4" w:space="0" w:color="auto"/>
              <w:right w:val="single" w:sz="4" w:space="0" w:color="auto"/>
            </w:tcBorders>
            <w:shd w:val="clear" w:color="000000" w:fill="A6A6A6"/>
            <w:noWrap/>
            <w:vAlign w:val="center"/>
            <w:hideMark/>
          </w:tcPr>
          <w:p w14:paraId="42379515" w14:textId="4B228DC2"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158" w:type="pct"/>
            <w:tcBorders>
              <w:top w:val="nil"/>
              <w:left w:val="nil"/>
              <w:bottom w:val="single" w:sz="4" w:space="0" w:color="auto"/>
              <w:right w:val="single" w:sz="4" w:space="0" w:color="auto"/>
            </w:tcBorders>
            <w:shd w:val="clear" w:color="000000" w:fill="A6A6A6"/>
            <w:noWrap/>
            <w:vAlign w:val="center"/>
            <w:hideMark/>
          </w:tcPr>
          <w:p w14:paraId="695F1441" w14:textId="6408B7F1" w:rsidR="0029377D" w:rsidRPr="00F979EB" w:rsidRDefault="0029377D" w:rsidP="0029377D">
            <w:pPr>
              <w:spacing w:after="0" w:line="240" w:lineRule="auto"/>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 </w:t>
            </w:r>
          </w:p>
        </w:tc>
        <w:tc>
          <w:tcPr>
            <w:tcW w:w="236" w:type="pct"/>
            <w:tcBorders>
              <w:top w:val="nil"/>
              <w:left w:val="nil"/>
              <w:bottom w:val="single" w:sz="4" w:space="0" w:color="auto"/>
              <w:right w:val="single" w:sz="4" w:space="0" w:color="auto"/>
            </w:tcBorders>
            <w:shd w:val="clear" w:color="000000" w:fill="A6A6A6"/>
            <w:noWrap/>
            <w:vAlign w:val="center"/>
            <w:hideMark/>
          </w:tcPr>
          <w:p w14:paraId="7F98E258" w14:textId="482E0233" w:rsidR="0029377D" w:rsidRPr="00F979EB" w:rsidRDefault="0029377D" w:rsidP="0029377D">
            <w:pPr>
              <w:spacing w:after="0" w:line="240" w:lineRule="auto"/>
              <w:jc w:val="right"/>
              <w:rPr>
                <w:rFonts w:ascii="Times New Roman" w:eastAsia="Times New Roman" w:hAnsi="Times New Roman" w:cs="Times New Roman"/>
                <w:b/>
                <w:bCs/>
                <w:color w:val="000000"/>
                <w:sz w:val="18"/>
                <w:szCs w:val="18"/>
              </w:rPr>
            </w:pPr>
            <w:r w:rsidRPr="00F979EB">
              <w:rPr>
                <w:rFonts w:ascii="Times New Roman" w:eastAsia="Times New Roman" w:hAnsi="Times New Roman" w:cs="Times New Roman"/>
                <w:b/>
                <w:bCs/>
                <w:color w:val="000000"/>
                <w:sz w:val="18"/>
                <w:szCs w:val="18"/>
              </w:rPr>
              <w:t>14</w:t>
            </w:r>
            <w:r>
              <w:rPr>
                <w:rFonts w:ascii="Times New Roman" w:eastAsia="Times New Roman" w:hAnsi="Times New Roman" w:cs="Times New Roman"/>
                <w:b/>
                <w:bCs/>
                <w:color w:val="000000"/>
                <w:sz w:val="18"/>
                <w:szCs w:val="18"/>
              </w:rPr>
              <w:t>,</w:t>
            </w:r>
            <w:r w:rsidRPr="00F979EB">
              <w:rPr>
                <w:rFonts w:ascii="Times New Roman" w:eastAsia="Times New Roman" w:hAnsi="Times New Roman" w:cs="Times New Roman"/>
                <w:b/>
                <w:bCs/>
                <w:color w:val="000000"/>
                <w:sz w:val="18"/>
                <w:szCs w:val="18"/>
              </w:rPr>
              <w:t>1</w:t>
            </w:r>
          </w:p>
        </w:tc>
      </w:tr>
    </w:tbl>
    <w:p w14:paraId="3216EEEC" w14:textId="0FFBC142" w:rsidR="00492215" w:rsidRPr="00492215" w:rsidRDefault="00492215" w:rsidP="00492215">
      <w:pPr>
        <w:spacing w:before="120" w:after="0"/>
        <w:jc w:val="both"/>
        <w:rPr>
          <w:rFonts w:cstheme="minorHAnsi"/>
          <w:sz w:val="24"/>
          <w:lang w:val="sr-Cyrl-RS"/>
        </w:rPr>
      </w:pPr>
      <w:r>
        <w:rPr>
          <w:rFonts w:cstheme="minorHAnsi"/>
          <w:sz w:val="24"/>
          <w:lang w:val="sr-Cyrl-RS"/>
        </w:rPr>
        <w:lastRenderedPageBreak/>
        <w:t xml:space="preserve">Састојине чија је опходња прописана на 80 година простиру се на површини од 7,85 </w:t>
      </w:r>
      <w:r>
        <w:rPr>
          <w:rFonts w:cstheme="minorHAnsi"/>
          <w:sz w:val="24"/>
        </w:rPr>
        <w:t xml:space="preserve">ha, </w:t>
      </w:r>
      <w:r>
        <w:rPr>
          <w:rFonts w:cstheme="minorHAnsi"/>
          <w:sz w:val="24"/>
          <w:lang w:val="sr-Cyrl-RS"/>
        </w:rPr>
        <w:t xml:space="preserve">њих карактерише изразита ненормалност добних разреда, </w:t>
      </w:r>
      <w:r w:rsidR="00041A1F">
        <w:rPr>
          <w:rFonts w:cstheme="minorHAnsi"/>
          <w:sz w:val="24"/>
          <w:lang w:val="sr-Cyrl-RS"/>
        </w:rPr>
        <w:t>при чему је преко 75% ових састојина старије од 70 година.</w:t>
      </w:r>
    </w:p>
    <w:p w14:paraId="36105014" w14:textId="71A79F62" w:rsidR="00346A64" w:rsidRPr="00C4245F" w:rsidRDefault="00785E3D" w:rsidP="00C4245F">
      <w:pPr>
        <w:spacing w:before="120" w:after="0"/>
        <w:ind w:left="720"/>
        <w:jc w:val="center"/>
        <w:rPr>
          <w:rFonts w:cstheme="minorHAnsi"/>
          <w:sz w:val="24"/>
          <w:lang w:val="sr-Cyrl-RS"/>
        </w:rPr>
      </w:pPr>
      <w:r>
        <w:rPr>
          <w:rFonts w:cstheme="minorHAnsi"/>
          <w:sz w:val="24"/>
          <w:lang w:val="sr-Cyrl-RS"/>
        </w:rPr>
        <w:t>Табела бр.1</w:t>
      </w:r>
      <w:r w:rsidR="00191F85">
        <w:rPr>
          <w:rFonts w:cstheme="minorHAnsi"/>
          <w:sz w:val="24"/>
          <w:lang w:val="sr-Cyrl-RS"/>
        </w:rPr>
        <w:t>9</w:t>
      </w:r>
      <w:r w:rsidR="00346A64" w:rsidRPr="00C4245F">
        <w:rPr>
          <w:rFonts w:cstheme="minorHAnsi"/>
          <w:sz w:val="24"/>
          <w:lang w:val="sr-Cyrl-RS"/>
        </w:rPr>
        <w:t xml:space="preserve">. Приказ добне структуре за састојине ширине добног разреда </w:t>
      </w:r>
      <w:r w:rsidR="00914FDE">
        <w:rPr>
          <w:rFonts w:cstheme="minorHAnsi"/>
          <w:sz w:val="24"/>
          <w:lang w:val="sr-Cyrl-RS"/>
        </w:rPr>
        <w:t>20</w:t>
      </w:r>
      <w:r w:rsidR="00346A64" w:rsidRPr="00C4245F">
        <w:rPr>
          <w:rFonts w:cstheme="minorHAnsi"/>
          <w:sz w:val="24"/>
          <w:lang w:val="sr-Cyrl-RS"/>
        </w:rPr>
        <w:t xml:space="preserve"> година</w:t>
      </w:r>
    </w:p>
    <w:tbl>
      <w:tblPr>
        <w:tblW w:w="5000" w:type="pct"/>
        <w:tblLook w:val="04A0" w:firstRow="1" w:lastRow="0" w:firstColumn="1" w:lastColumn="0" w:noHBand="0" w:noVBand="1"/>
      </w:tblPr>
      <w:tblGrid>
        <w:gridCol w:w="4958"/>
        <w:gridCol w:w="431"/>
        <w:gridCol w:w="944"/>
        <w:gridCol w:w="425"/>
        <w:gridCol w:w="762"/>
        <w:gridCol w:w="762"/>
        <w:gridCol w:w="762"/>
        <w:gridCol w:w="853"/>
        <w:gridCol w:w="853"/>
        <w:gridCol w:w="853"/>
        <w:gridCol w:w="853"/>
        <w:gridCol w:w="762"/>
        <w:gridCol w:w="419"/>
        <w:gridCol w:w="533"/>
      </w:tblGrid>
      <w:tr w:rsidR="006479F6" w:rsidRPr="006479F6" w14:paraId="72DFC3BB" w14:textId="77777777" w:rsidTr="0029377D">
        <w:trPr>
          <w:trHeight w:val="283"/>
          <w:tblHeader/>
        </w:trPr>
        <w:tc>
          <w:tcPr>
            <w:tcW w:w="174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A32179F"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Газдински тип</w:t>
            </w:r>
          </w:p>
        </w:tc>
        <w:tc>
          <w:tcPr>
            <w:tcW w:w="152" w:type="pct"/>
            <w:tcBorders>
              <w:top w:val="single" w:sz="4" w:space="0" w:color="auto"/>
              <w:left w:val="nil"/>
              <w:bottom w:val="single" w:sz="4" w:space="0" w:color="auto"/>
              <w:right w:val="single" w:sz="4" w:space="0" w:color="auto"/>
            </w:tcBorders>
            <w:shd w:val="clear" w:color="000000" w:fill="BFBFBF"/>
            <w:vAlign w:val="center"/>
            <w:hideMark/>
          </w:tcPr>
          <w:p w14:paraId="1EC12513"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P</w:t>
            </w:r>
          </w:p>
        </w:tc>
        <w:tc>
          <w:tcPr>
            <w:tcW w:w="33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B81C78"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Укупно</w:t>
            </w:r>
          </w:p>
        </w:tc>
        <w:tc>
          <w:tcPr>
            <w:tcW w:w="2765" w:type="pct"/>
            <w:gridSpan w:val="11"/>
            <w:tcBorders>
              <w:top w:val="single" w:sz="4" w:space="0" w:color="auto"/>
              <w:left w:val="nil"/>
              <w:bottom w:val="single" w:sz="4" w:space="0" w:color="auto"/>
              <w:right w:val="single" w:sz="4" w:space="0" w:color="auto"/>
            </w:tcBorders>
            <w:shd w:val="clear" w:color="000000" w:fill="BFBFBF"/>
            <w:vAlign w:val="center"/>
            <w:hideMark/>
          </w:tcPr>
          <w:p w14:paraId="1C292E3E"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Д   О   Б   Н   И         Р   А   З   Р   Е   Д    И</w:t>
            </w:r>
          </w:p>
        </w:tc>
      </w:tr>
      <w:tr w:rsidR="006479F6" w:rsidRPr="006479F6" w14:paraId="1561611C" w14:textId="77777777" w:rsidTr="0029377D">
        <w:trPr>
          <w:trHeight w:val="283"/>
          <w:tblHeader/>
        </w:trPr>
        <w:tc>
          <w:tcPr>
            <w:tcW w:w="1749" w:type="pct"/>
            <w:vMerge/>
            <w:tcBorders>
              <w:top w:val="single" w:sz="4" w:space="0" w:color="auto"/>
              <w:left w:val="single" w:sz="4" w:space="0" w:color="auto"/>
              <w:bottom w:val="single" w:sz="4" w:space="0" w:color="auto"/>
              <w:right w:val="single" w:sz="4" w:space="0" w:color="auto"/>
            </w:tcBorders>
            <w:vAlign w:val="center"/>
            <w:hideMark/>
          </w:tcPr>
          <w:p w14:paraId="0D64DA84"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BFBFBF"/>
            <w:vAlign w:val="center"/>
            <w:hideMark/>
          </w:tcPr>
          <w:p w14:paraId="711FBDE9"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w:t>
            </w: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69C58A2E"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c>
          <w:tcPr>
            <w:tcW w:w="150" w:type="pct"/>
            <w:tcBorders>
              <w:top w:val="nil"/>
              <w:left w:val="nil"/>
              <w:bottom w:val="single" w:sz="4" w:space="0" w:color="auto"/>
              <w:right w:val="single" w:sz="4" w:space="0" w:color="auto"/>
            </w:tcBorders>
            <w:shd w:val="clear" w:color="000000" w:fill="BFBFBF"/>
            <w:noWrap/>
            <w:vAlign w:val="center"/>
            <w:hideMark/>
          </w:tcPr>
          <w:p w14:paraId="5A52EE5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 a</w:t>
            </w:r>
          </w:p>
        </w:tc>
        <w:tc>
          <w:tcPr>
            <w:tcW w:w="269" w:type="pct"/>
            <w:tcBorders>
              <w:top w:val="nil"/>
              <w:left w:val="nil"/>
              <w:bottom w:val="single" w:sz="4" w:space="0" w:color="auto"/>
              <w:right w:val="single" w:sz="4" w:space="0" w:color="auto"/>
            </w:tcBorders>
            <w:shd w:val="clear" w:color="000000" w:fill="BFBFBF"/>
            <w:noWrap/>
            <w:vAlign w:val="center"/>
            <w:hideMark/>
          </w:tcPr>
          <w:p w14:paraId="3A8E3B19"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 b</w:t>
            </w:r>
          </w:p>
        </w:tc>
        <w:tc>
          <w:tcPr>
            <w:tcW w:w="269" w:type="pct"/>
            <w:tcBorders>
              <w:top w:val="nil"/>
              <w:left w:val="nil"/>
              <w:bottom w:val="single" w:sz="4" w:space="0" w:color="auto"/>
              <w:right w:val="single" w:sz="4" w:space="0" w:color="auto"/>
            </w:tcBorders>
            <w:shd w:val="clear" w:color="000000" w:fill="BFBFBF"/>
            <w:noWrap/>
            <w:vAlign w:val="center"/>
            <w:hideMark/>
          </w:tcPr>
          <w:p w14:paraId="7D7E107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II</w:t>
            </w:r>
          </w:p>
        </w:tc>
        <w:tc>
          <w:tcPr>
            <w:tcW w:w="269" w:type="pct"/>
            <w:tcBorders>
              <w:top w:val="nil"/>
              <w:left w:val="nil"/>
              <w:bottom w:val="single" w:sz="4" w:space="0" w:color="auto"/>
              <w:right w:val="single" w:sz="4" w:space="0" w:color="auto"/>
            </w:tcBorders>
            <w:shd w:val="clear" w:color="000000" w:fill="BFBFBF"/>
            <w:noWrap/>
            <w:vAlign w:val="center"/>
            <w:hideMark/>
          </w:tcPr>
          <w:p w14:paraId="684A6BA9"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III</w:t>
            </w:r>
          </w:p>
        </w:tc>
        <w:tc>
          <w:tcPr>
            <w:tcW w:w="301" w:type="pct"/>
            <w:tcBorders>
              <w:top w:val="nil"/>
              <w:left w:val="nil"/>
              <w:bottom w:val="single" w:sz="4" w:space="0" w:color="auto"/>
              <w:right w:val="single" w:sz="4" w:space="0" w:color="auto"/>
            </w:tcBorders>
            <w:shd w:val="clear" w:color="000000" w:fill="BFBFBF"/>
            <w:noWrap/>
            <w:vAlign w:val="center"/>
            <w:hideMark/>
          </w:tcPr>
          <w:p w14:paraId="0A1128B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IV</w:t>
            </w:r>
          </w:p>
        </w:tc>
        <w:tc>
          <w:tcPr>
            <w:tcW w:w="301" w:type="pct"/>
            <w:tcBorders>
              <w:top w:val="nil"/>
              <w:left w:val="nil"/>
              <w:bottom w:val="single" w:sz="4" w:space="0" w:color="auto"/>
              <w:right w:val="single" w:sz="4" w:space="0" w:color="auto"/>
            </w:tcBorders>
            <w:shd w:val="clear" w:color="000000" w:fill="BFBFBF"/>
            <w:noWrap/>
            <w:vAlign w:val="center"/>
            <w:hideMark/>
          </w:tcPr>
          <w:p w14:paraId="4F537A53"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w:t>
            </w:r>
          </w:p>
        </w:tc>
        <w:tc>
          <w:tcPr>
            <w:tcW w:w="301" w:type="pct"/>
            <w:tcBorders>
              <w:top w:val="nil"/>
              <w:left w:val="nil"/>
              <w:bottom w:val="single" w:sz="4" w:space="0" w:color="auto"/>
              <w:right w:val="single" w:sz="4" w:space="0" w:color="auto"/>
            </w:tcBorders>
            <w:shd w:val="clear" w:color="000000" w:fill="BFBFBF"/>
            <w:noWrap/>
            <w:vAlign w:val="center"/>
            <w:hideMark/>
          </w:tcPr>
          <w:p w14:paraId="5088A26F"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VI</w:t>
            </w:r>
          </w:p>
        </w:tc>
        <w:tc>
          <w:tcPr>
            <w:tcW w:w="301" w:type="pct"/>
            <w:tcBorders>
              <w:top w:val="nil"/>
              <w:left w:val="nil"/>
              <w:bottom w:val="single" w:sz="4" w:space="0" w:color="auto"/>
              <w:right w:val="single" w:sz="4" w:space="0" w:color="auto"/>
            </w:tcBorders>
            <w:shd w:val="clear" w:color="000000" w:fill="BFBFBF"/>
            <w:noWrap/>
            <w:vAlign w:val="center"/>
            <w:hideMark/>
          </w:tcPr>
          <w:p w14:paraId="24CC65D3"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VII</w:t>
            </w:r>
          </w:p>
        </w:tc>
        <w:tc>
          <w:tcPr>
            <w:tcW w:w="269" w:type="pct"/>
            <w:tcBorders>
              <w:top w:val="nil"/>
              <w:left w:val="nil"/>
              <w:bottom w:val="single" w:sz="4" w:space="0" w:color="auto"/>
              <w:right w:val="single" w:sz="4" w:space="0" w:color="auto"/>
            </w:tcBorders>
            <w:shd w:val="clear" w:color="000000" w:fill="BFBFBF"/>
            <w:noWrap/>
            <w:vAlign w:val="center"/>
            <w:hideMark/>
          </w:tcPr>
          <w:p w14:paraId="506B1FE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VIII</w:t>
            </w:r>
          </w:p>
        </w:tc>
        <w:tc>
          <w:tcPr>
            <w:tcW w:w="148" w:type="pct"/>
            <w:tcBorders>
              <w:top w:val="nil"/>
              <w:left w:val="nil"/>
              <w:bottom w:val="single" w:sz="4" w:space="0" w:color="auto"/>
              <w:right w:val="single" w:sz="4" w:space="0" w:color="auto"/>
            </w:tcBorders>
            <w:shd w:val="clear" w:color="000000" w:fill="BFBFBF"/>
            <w:noWrap/>
            <w:vAlign w:val="center"/>
            <w:hideMark/>
          </w:tcPr>
          <w:p w14:paraId="38B3A900"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IX</w:t>
            </w:r>
          </w:p>
        </w:tc>
        <w:tc>
          <w:tcPr>
            <w:tcW w:w="188" w:type="pct"/>
            <w:tcBorders>
              <w:top w:val="nil"/>
              <w:left w:val="nil"/>
              <w:bottom w:val="single" w:sz="4" w:space="0" w:color="auto"/>
              <w:right w:val="single" w:sz="4" w:space="0" w:color="auto"/>
            </w:tcBorders>
            <w:shd w:val="clear" w:color="000000" w:fill="BFBFBF"/>
            <w:noWrap/>
            <w:vAlign w:val="center"/>
            <w:hideMark/>
          </w:tcPr>
          <w:p w14:paraId="5F6734CC"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X</w:t>
            </w:r>
          </w:p>
        </w:tc>
      </w:tr>
      <w:tr w:rsidR="006479F6" w:rsidRPr="006479F6" w14:paraId="6CCD520A" w14:textId="77777777" w:rsidTr="0029377D">
        <w:trPr>
          <w:trHeight w:val="283"/>
          <w:tblHeader/>
        </w:trPr>
        <w:tc>
          <w:tcPr>
            <w:tcW w:w="1749" w:type="pct"/>
            <w:vMerge/>
            <w:tcBorders>
              <w:top w:val="single" w:sz="4" w:space="0" w:color="auto"/>
              <w:left w:val="single" w:sz="4" w:space="0" w:color="auto"/>
              <w:bottom w:val="single" w:sz="4" w:space="0" w:color="auto"/>
              <w:right w:val="single" w:sz="4" w:space="0" w:color="auto"/>
            </w:tcBorders>
            <w:vAlign w:val="center"/>
            <w:hideMark/>
          </w:tcPr>
          <w:p w14:paraId="53D73155"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BFBFBF"/>
            <w:vAlign w:val="center"/>
            <w:hideMark/>
          </w:tcPr>
          <w:p w14:paraId="018C72A2"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Zv</w:t>
            </w: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041661C9"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c>
          <w:tcPr>
            <w:tcW w:w="2765"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69B20095"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m3</w:t>
            </w:r>
          </w:p>
        </w:tc>
      </w:tr>
      <w:tr w:rsidR="0029377D" w:rsidRPr="006479F6" w14:paraId="346FAA01"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1BD13887"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xml:space="preserve">21121 - </w:t>
            </w:r>
            <w:bookmarkStart w:id="628" w:name="OLE_LINK1"/>
            <w:r w:rsidRPr="006479F6">
              <w:rPr>
                <w:rFonts w:ascii="Times New Roman" w:eastAsia="Times New Roman" w:hAnsi="Times New Roman" w:cs="Times New Roman"/>
                <w:color w:val="000000"/>
                <w:sz w:val="18"/>
                <w:szCs w:val="18"/>
              </w:rPr>
              <w:t>Изданачке мешовите шуме букве - Високе шуме букве и осталих лишћара и четинара</w:t>
            </w:r>
            <w:bookmarkEnd w:id="628"/>
          </w:p>
        </w:tc>
        <w:tc>
          <w:tcPr>
            <w:tcW w:w="152" w:type="pct"/>
            <w:tcBorders>
              <w:top w:val="nil"/>
              <w:left w:val="nil"/>
              <w:bottom w:val="single" w:sz="4" w:space="0" w:color="auto"/>
              <w:right w:val="single" w:sz="4" w:space="0" w:color="auto"/>
            </w:tcBorders>
            <w:noWrap/>
            <w:vAlign w:val="center"/>
            <w:hideMark/>
          </w:tcPr>
          <w:p w14:paraId="4472664A"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73CAF727" w14:textId="06317BC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72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35</w:t>
            </w:r>
          </w:p>
        </w:tc>
        <w:tc>
          <w:tcPr>
            <w:tcW w:w="150" w:type="pct"/>
            <w:tcBorders>
              <w:top w:val="nil"/>
              <w:left w:val="nil"/>
              <w:bottom w:val="single" w:sz="4" w:space="0" w:color="auto"/>
              <w:right w:val="single" w:sz="4" w:space="0" w:color="auto"/>
            </w:tcBorders>
            <w:noWrap/>
            <w:vAlign w:val="center"/>
            <w:hideMark/>
          </w:tcPr>
          <w:p w14:paraId="4C787DF1" w14:textId="1077080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5845A3F" w14:textId="35AEEF4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0186F89C" w14:textId="346902F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31FC245B" w14:textId="20B815D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310B8CEE" w14:textId="14A623D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11</w:t>
            </w:r>
          </w:p>
        </w:tc>
        <w:tc>
          <w:tcPr>
            <w:tcW w:w="301" w:type="pct"/>
            <w:tcBorders>
              <w:top w:val="nil"/>
              <w:left w:val="nil"/>
              <w:bottom w:val="single" w:sz="4" w:space="0" w:color="auto"/>
              <w:right w:val="single" w:sz="4" w:space="0" w:color="auto"/>
            </w:tcBorders>
            <w:noWrap/>
            <w:vAlign w:val="center"/>
            <w:hideMark/>
          </w:tcPr>
          <w:p w14:paraId="232A4B96" w14:textId="510CB20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11</w:t>
            </w:r>
          </w:p>
        </w:tc>
        <w:tc>
          <w:tcPr>
            <w:tcW w:w="301" w:type="pct"/>
            <w:tcBorders>
              <w:top w:val="nil"/>
              <w:left w:val="nil"/>
              <w:bottom w:val="single" w:sz="4" w:space="0" w:color="auto"/>
              <w:right w:val="single" w:sz="4" w:space="0" w:color="auto"/>
            </w:tcBorders>
            <w:noWrap/>
            <w:vAlign w:val="center"/>
            <w:hideMark/>
          </w:tcPr>
          <w:p w14:paraId="28A26F68" w14:textId="42540B0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27</w:t>
            </w:r>
          </w:p>
        </w:tc>
        <w:tc>
          <w:tcPr>
            <w:tcW w:w="301" w:type="pct"/>
            <w:tcBorders>
              <w:top w:val="nil"/>
              <w:left w:val="nil"/>
              <w:bottom w:val="single" w:sz="4" w:space="0" w:color="auto"/>
              <w:right w:val="single" w:sz="4" w:space="0" w:color="auto"/>
            </w:tcBorders>
            <w:noWrap/>
            <w:vAlign w:val="center"/>
            <w:hideMark/>
          </w:tcPr>
          <w:p w14:paraId="7A98A38F" w14:textId="69C2FC4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99</w:t>
            </w:r>
          </w:p>
        </w:tc>
        <w:tc>
          <w:tcPr>
            <w:tcW w:w="269" w:type="pct"/>
            <w:tcBorders>
              <w:top w:val="nil"/>
              <w:left w:val="nil"/>
              <w:bottom w:val="single" w:sz="4" w:space="0" w:color="auto"/>
              <w:right w:val="single" w:sz="4" w:space="0" w:color="auto"/>
            </w:tcBorders>
            <w:noWrap/>
            <w:vAlign w:val="center"/>
            <w:hideMark/>
          </w:tcPr>
          <w:p w14:paraId="4CC7A50A" w14:textId="0C3B282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87</w:t>
            </w:r>
          </w:p>
        </w:tc>
        <w:tc>
          <w:tcPr>
            <w:tcW w:w="148" w:type="pct"/>
            <w:tcBorders>
              <w:top w:val="nil"/>
              <w:left w:val="nil"/>
              <w:bottom w:val="single" w:sz="4" w:space="0" w:color="auto"/>
              <w:right w:val="single" w:sz="4" w:space="0" w:color="auto"/>
            </w:tcBorders>
            <w:noWrap/>
            <w:vAlign w:val="center"/>
            <w:hideMark/>
          </w:tcPr>
          <w:p w14:paraId="22134B13" w14:textId="78F6208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5933D498" w14:textId="675EA0A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3B9AB672"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3AD9B996"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4DB1856F"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2E58DA47" w14:textId="136DA57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373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150" w:type="pct"/>
            <w:tcBorders>
              <w:top w:val="nil"/>
              <w:left w:val="nil"/>
              <w:bottom w:val="single" w:sz="4" w:space="0" w:color="auto"/>
              <w:right w:val="single" w:sz="4" w:space="0" w:color="auto"/>
            </w:tcBorders>
            <w:noWrap/>
            <w:vAlign w:val="center"/>
            <w:hideMark/>
          </w:tcPr>
          <w:p w14:paraId="21BA9F4D" w14:textId="4D50FB2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F7E07B8" w14:textId="1A9B25A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0FAE0E7" w14:textId="17DD9AA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392ED8F" w14:textId="3A080B7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6B079AB" w14:textId="4013645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636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301" w:type="pct"/>
            <w:tcBorders>
              <w:top w:val="nil"/>
              <w:left w:val="nil"/>
              <w:bottom w:val="single" w:sz="4" w:space="0" w:color="auto"/>
              <w:right w:val="single" w:sz="4" w:space="0" w:color="auto"/>
            </w:tcBorders>
            <w:noWrap/>
            <w:vAlign w:val="center"/>
            <w:hideMark/>
          </w:tcPr>
          <w:p w14:paraId="0B384C1F" w14:textId="0550B89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066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09CD012E" w14:textId="4587DD8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973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01" w:type="pct"/>
            <w:tcBorders>
              <w:top w:val="nil"/>
              <w:left w:val="nil"/>
              <w:bottom w:val="single" w:sz="4" w:space="0" w:color="auto"/>
              <w:right w:val="single" w:sz="4" w:space="0" w:color="auto"/>
            </w:tcBorders>
            <w:noWrap/>
            <w:vAlign w:val="center"/>
            <w:hideMark/>
          </w:tcPr>
          <w:p w14:paraId="18B2F2DE" w14:textId="427A87D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635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269" w:type="pct"/>
            <w:tcBorders>
              <w:top w:val="nil"/>
              <w:left w:val="nil"/>
              <w:bottom w:val="single" w:sz="4" w:space="0" w:color="auto"/>
              <w:right w:val="single" w:sz="4" w:space="0" w:color="auto"/>
            </w:tcBorders>
            <w:noWrap/>
            <w:vAlign w:val="center"/>
            <w:hideMark/>
          </w:tcPr>
          <w:p w14:paraId="241BE81F" w14:textId="732A5F2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061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148" w:type="pct"/>
            <w:tcBorders>
              <w:top w:val="nil"/>
              <w:left w:val="nil"/>
              <w:bottom w:val="single" w:sz="4" w:space="0" w:color="auto"/>
              <w:right w:val="single" w:sz="4" w:space="0" w:color="auto"/>
            </w:tcBorders>
            <w:noWrap/>
            <w:vAlign w:val="center"/>
            <w:hideMark/>
          </w:tcPr>
          <w:p w14:paraId="5DA4ACF3" w14:textId="36B4DC7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118BCF41" w14:textId="754471E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27A0A636"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39561858"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36F0B525"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4B6229BA" w14:textId="085D223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308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150" w:type="pct"/>
            <w:tcBorders>
              <w:top w:val="nil"/>
              <w:left w:val="nil"/>
              <w:bottom w:val="single" w:sz="4" w:space="0" w:color="auto"/>
              <w:right w:val="single" w:sz="4" w:space="0" w:color="auto"/>
            </w:tcBorders>
            <w:noWrap/>
            <w:vAlign w:val="center"/>
            <w:hideMark/>
          </w:tcPr>
          <w:p w14:paraId="0FE7A3E2" w14:textId="5684A72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486CA60" w14:textId="130DDA6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20EA456" w14:textId="140FDB4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6C33A75" w14:textId="411413F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0AA64B5D" w14:textId="7C5ED51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01" w:type="pct"/>
            <w:tcBorders>
              <w:top w:val="nil"/>
              <w:left w:val="nil"/>
              <w:bottom w:val="single" w:sz="4" w:space="0" w:color="auto"/>
              <w:right w:val="single" w:sz="4" w:space="0" w:color="auto"/>
            </w:tcBorders>
            <w:noWrap/>
            <w:vAlign w:val="center"/>
            <w:hideMark/>
          </w:tcPr>
          <w:p w14:paraId="28A5E361" w14:textId="2029BE1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01" w:type="pct"/>
            <w:tcBorders>
              <w:top w:val="nil"/>
              <w:left w:val="nil"/>
              <w:bottom w:val="single" w:sz="4" w:space="0" w:color="auto"/>
              <w:right w:val="single" w:sz="4" w:space="0" w:color="auto"/>
            </w:tcBorders>
            <w:noWrap/>
            <w:vAlign w:val="center"/>
            <w:hideMark/>
          </w:tcPr>
          <w:p w14:paraId="7F10B816" w14:textId="42791D5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167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01" w:type="pct"/>
            <w:tcBorders>
              <w:top w:val="nil"/>
              <w:left w:val="nil"/>
              <w:bottom w:val="single" w:sz="4" w:space="0" w:color="auto"/>
              <w:right w:val="single" w:sz="4" w:space="0" w:color="auto"/>
            </w:tcBorders>
            <w:noWrap/>
            <w:vAlign w:val="center"/>
            <w:hideMark/>
          </w:tcPr>
          <w:p w14:paraId="3F73119D" w14:textId="0306F02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269" w:type="pct"/>
            <w:tcBorders>
              <w:top w:val="nil"/>
              <w:left w:val="nil"/>
              <w:bottom w:val="single" w:sz="4" w:space="0" w:color="auto"/>
              <w:right w:val="single" w:sz="4" w:space="0" w:color="auto"/>
            </w:tcBorders>
            <w:noWrap/>
            <w:vAlign w:val="center"/>
            <w:hideMark/>
          </w:tcPr>
          <w:p w14:paraId="3C7783FC" w14:textId="5836B0F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148" w:type="pct"/>
            <w:tcBorders>
              <w:top w:val="nil"/>
              <w:left w:val="nil"/>
              <w:bottom w:val="single" w:sz="4" w:space="0" w:color="auto"/>
              <w:right w:val="single" w:sz="4" w:space="0" w:color="auto"/>
            </w:tcBorders>
            <w:noWrap/>
            <w:vAlign w:val="center"/>
            <w:hideMark/>
          </w:tcPr>
          <w:p w14:paraId="500F2D1E" w14:textId="6C99C69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7142B82E" w14:textId="52E8D8D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5C2EF73B"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591535DD"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2620 - Изданачке мешовите шуме храстова</w:t>
            </w:r>
          </w:p>
        </w:tc>
        <w:tc>
          <w:tcPr>
            <w:tcW w:w="152" w:type="pct"/>
            <w:tcBorders>
              <w:top w:val="nil"/>
              <w:left w:val="nil"/>
              <w:bottom w:val="single" w:sz="4" w:space="0" w:color="auto"/>
              <w:right w:val="single" w:sz="4" w:space="0" w:color="auto"/>
            </w:tcBorders>
            <w:noWrap/>
            <w:vAlign w:val="center"/>
            <w:hideMark/>
          </w:tcPr>
          <w:p w14:paraId="1DC04DBB"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7572CEBB" w14:textId="4F52294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83</w:t>
            </w:r>
          </w:p>
        </w:tc>
        <w:tc>
          <w:tcPr>
            <w:tcW w:w="150" w:type="pct"/>
            <w:tcBorders>
              <w:top w:val="nil"/>
              <w:left w:val="nil"/>
              <w:bottom w:val="single" w:sz="4" w:space="0" w:color="auto"/>
              <w:right w:val="single" w:sz="4" w:space="0" w:color="auto"/>
            </w:tcBorders>
            <w:noWrap/>
            <w:vAlign w:val="center"/>
            <w:hideMark/>
          </w:tcPr>
          <w:p w14:paraId="5071C6EE" w14:textId="6EECE42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7E980FD" w14:textId="2BC808F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14062C4D" w14:textId="6E4E26C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4BDE36E7" w14:textId="1584B6F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26ED06D9" w14:textId="7DA72E1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83</w:t>
            </w:r>
          </w:p>
        </w:tc>
        <w:tc>
          <w:tcPr>
            <w:tcW w:w="301" w:type="pct"/>
            <w:tcBorders>
              <w:top w:val="nil"/>
              <w:left w:val="nil"/>
              <w:bottom w:val="single" w:sz="4" w:space="0" w:color="auto"/>
              <w:right w:val="single" w:sz="4" w:space="0" w:color="auto"/>
            </w:tcBorders>
            <w:noWrap/>
            <w:vAlign w:val="center"/>
            <w:hideMark/>
          </w:tcPr>
          <w:p w14:paraId="6E2C7EE2" w14:textId="54CB972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3C0C8BF4" w14:textId="53D4B0E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4861E030" w14:textId="12CE73E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6DE27564" w14:textId="6A7D253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23BE6302" w14:textId="57D7398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59E909EF" w14:textId="4C4B6C6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7FBB7AAF"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10CF715F"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013D0250"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1C8E5E67" w14:textId="58A1708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150" w:type="pct"/>
            <w:tcBorders>
              <w:top w:val="nil"/>
              <w:left w:val="nil"/>
              <w:bottom w:val="single" w:sz="4" w:space="0" w:color="auto"/>
              <w:right w:val="single" w:sz="4" w:space="0" w:color="auto"/>
            </w:tcBorders>
            <w:noWrap/>
            <w:vAlign w:val="center"/>
            <w:hideMark/>
          </w:tcPr>
          <w:p w14:paraId="1CC856C2" w14:textId="26EC0CE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CB51E70" w14:textId="7A5BDACB"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B5D9B98" w14:textId="723458A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12703C4" w14:textId="3A4EF49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40C83F1C" w14:textId="368D945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524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01" w:type="pct"/>
            <w:tcBorders>
              <w:top w:val="nil"/>
              <w:left w:val="nil"/>
              <w:bottom w:val="single" w:sz="4" w:space="0" w:color="auto"/>
              <w:right w:val="single" w:sz="4" w:space="0" w:color="auto"/>
            </w:tcBorders>
            <w:noWrap/>
            <w:vAlign w:val="center"/>
            <w:hideMark/>
          </w:tcPr>
          <w:p w14:paraId="5D29E4E5" w14:textId="140BF8E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2B3F0939" w14:textId="4131765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2C5195FE" w14:textId="1454438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0F3F349" w14:textId="14807C6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39C91255" w14:textId="79A14C4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71D12669" w14:textId="466147C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C15698A"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565E852F"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03282E6D"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3789B09D" w14:textId="0102599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150" w:type="pct"/>
            <w:tcBorders>
              <w:top w:val="nil"/>
              <w:left w:val="nil"/>
              <w:bottom w:val="single" w:sz="4" w:space="0" w:color="auto"/>
              <w:right w:val="single" w:sz="4" w:space="0" w:color="auto"/>
            </w:tcBorders>
            <w:noWrap/>
            <w:vAlign w:val="center"/>
            <w:hideMark/>
          </w:tcPr>
          <w:p w14:paraId="3849468A" w14:textId="39B68D6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E23DBE5" w14:textId="797FC97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0B7D022" w14:textId="4E9FD72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6B89093" w14:textId="5970E61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018F4AB9" w14:textId="01A4B37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01" w:type="pct"/>
            <w:tcBorders>
              <w:top w:val="nil"/>
              <w:left w:val="nil"/>
              <w:bottom w:val="single" w:sz="4" w:space="0" w:color="auto"/>
              <w:right w:val="single" w:sz="4" w:space="0" w:color="auto"/>
            </w:tcBorders>
            <w:noWrap/>
            <w:vAlign w:val="center"/>
            <w:hideMark/>
          </w:tcPr>
          <w:p w14:paraId="71323D39" w14:textId="4ED7DEA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2F639F62" w14:textId="61F3FF7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BE6325E" w14:textId="2C56293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92709BA" w14:textId="0CD3419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19AD0CA6" w14:textId="171A9E8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1ECAFB3F" w14:textId="65B6477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23F663E8"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0C7EC22E"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152" w:type="pct"/>
            <w:tcBorders>
              <w:top w:val="nil"/>
              <w:left w:val="nil"/>
              <w:bottom w:val="single" w:sz="4" w:space="0" w:color="auto"/>
              <w:right w:val="single" w:sz="4" w:space="0" w:color="auto"/>
            </w:tcBorders>
            <w:noWrap/>
            <w:vAlign w:val="center"/>
            <w:hideMark/>
          </w:tcPr>
          <w:p w14:paraId="75EC19AD"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7DA2002C" w14:textId="7C4D4BA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345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64</w:t>
            </w:r>
          </w:p>
        </w:tc>
        <w:tc>
          <w:tcPr>
            <w:tcW w:w="150" w:type="pct"/>
            <w:tcBorders>
              <w:top w:val="nil"/>
              <w:left w:val="nil"/>
              <w:bottom w:val="single" w:sz="4" w:space="0" w:color="auto"/>
              <w:right w:val="single" w:sz="4" w:space="0" w:color="auto"/>
            </w:tcBorders>
            <w:noWrap/>
            <w:vAlign w:val="center"/>
            <w:hideMark/>
          </w:tcPr>
          <w:p w14:paraId="4AEDA1C7" w14:textId="67964B8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19642AA2" w14:textId="4CE1E10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91</w:t>
            </w:r>
          </w:p>
        </w:tc>
        <w:tc>
          <w:tcPr>
            <w:tcW w:w="269" w:type="pct"/>
            <w:tcBorders>
              <w:top w:val="nil"/>
              <w:left w:val="nil"/>
              <w:bottom w:val="single" w:sz="4" w:space="0" w:color="auto"/>
              <w:right w:val="single" w:sz="4" w:space="0" w:color="auto"/>
            </w:tcBorders>
            <w:noWrap/>
            <w:vAlign w:val="center"/>
            <w:hideMark/>
          </w:tcPr>
          <w:p w14:paraId="32C44C70" w14:textId="198A63D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87</w:t>
            </w:r>
          </w:p>
        </w:tc>
        <w:tc>
          <w:tcPr>
            <w:tcW w:w="269" w:type="pct"/>
            <w:tcBorders>
              <w:top w:val="nil"/>
              <w:left w:val="nil"/>
              <w:bottom w:val="single" w:sz="4" w:space="0" w:color="auto"/>
              <w:right w:val="single" w:sz="4" w:space="0" w:color="auto"/>
            </w:tcBorders>
            <w:noWrap/>
            <w:vAlign w:val="center"/>
            <w:hideMark/>
          </w:tcPr>
          <w:p w14:paraId="2FB53862" w14:textId="341C301D"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29</w:t>
            </w:r>
          </w:p>
        </w:tc>
        <w:tc>
          <w:tcPr>
            <w:tcW w:w="301" w:type="pct"/>
            <w:tcBorders>
              <w:top w:val="nil"/>
              <w:left w:val="nil"/>
              <w:bottom w:val="single" w:sz="4" w:space="0" w:color="auto"/>
              <w:right w:val="single" w:sz="4" w:space="0" w:color="auto"/>
            </w:tcBorders>
            <w:noWrap/>
            <w:vAlign w:val="center"/>
            <w:hideMark/>
          </w:tcPr>
          <w:p w14:paraId="5640DD52" w14:textId="059D627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93</w:t>
            </w:r>
          </w:p>
        </w:tc>
        <w:tc>
          <w:tcPr>
            <w:tcW w:w="301" w:type="pct"/>
            <w:tcBorders>
              <w:top w:val="nil"/>
              <w:left w:val="nil"/>
              <w:bottom w:val="single" w:sz="4" w:space="0" w:color="auto"/>
              <w:right w:val="single" w:sz="4" w:space="0" w:color="auto"/>
            </w:tcBorders>
            <w:noWrap/>
            <w:vAlign w:val="center"/>
            <w:hideMark/>
          </w:tcPr>
          <w:p w14:paraId="117764D7" w14:textId="3869284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03</w:t>
            </w:r>
          </w:p>
        </w:tc>
        <w:tc>
          <w:tcPr>
            <w:tcW w:w="301" w:type="pct"/>
            <w:tcBorders>
              <w:top w:val="nil"/>
              <w:left w:val="nil"/>
              <w:bottom w:val="single" w:sz="4" w:space="0" w:color="auto"/>
              <w:right w:val="single" w:sz="4" w:space="0" w:color="auto"/>
            </w:tcBorders>
            <w:noWrap/>
            <w:vAlign w:val="center"/>
            <w:hideMark/>
          </w:tcPr>
          <w:p w14:paraId="2C643B9D" w14:textId="0AC29F4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121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35</w:t>
            </w:r>
          </w:p>
        </w:tc>
        <w:tc>
          <w:tcPr>
            <w:tcW w:w="301" w:type="pct"/>
            <w:tcBorders>
              <w:top w:val="nil"/>
              <w:left w:val="nil"/>
              <w:bottom w:val="single" w:sz="4" w:space="0" w:color="auto"/>
              <w:right w:val="single" w:sz="4" w:space="0" w:color="auto"/>
            </w:tcBorders>
            <w:noWrap/>
            <w:vAlign w:val="center"/>
            <w:hideMark/>
          </w:tcPr>
          <w:p w14:paraId="1C4FAFA8" w14:textId="4622158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76</w:t>
            </w:r>
          </w:p>
        </w:tc>
        <w:tc>
          <w:tcPr>
            <w:tcW w:w="269" w:type="pct"/>
            <w:tcBorders>
              <w:top w:val="nil"/>
              <w:left w:val="nil"/>
              <w:bottom w:val="single" w:sz="4" w:space="0" w:color="auto"/>
              <w:right w:val="single" w:sz="4" w:space="0" w:color="auto"/>
            </w:tcBorders>
            <w:noWrap/>
            <w:vAlign w:val="center"/>
            <w:hideMark/>
          </w:tcPr>
          <w:p w14:paraId="38128DA8" w14:textId="6F55E29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50</w:t>
            </w:r>
          </w:p>
        </w:tc>
        <w:tc>
          <w:tcPr>
            <w:tcW w:w="148" w:type="pct"/>
            <w:tcBorders>
              <w:top w:val="nil"/>
              <w:left w:val="nil"/>
              <w:bottom w:val="single" w:sz="4" w:space="0" w:color="auto"/>
              <w:right w:val="single" w:sz="4" w:space="0" w:color="auto"/>
            </w:tcBorders>
            <w:noWrap/>
            <w:vAlign w:val="center"/>
            <w:hideMark/>
          </w:tcPr>
          <w:p w14:paraId="3AD146C4" w14:textId="56B86FE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099493CA" w14:textId="4833C48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0135F694"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3E63859C"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0B0992B5"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094DE5DA" w14:textId="7C7C68B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331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150" w:type="pct"/>
            <w:tcBorders>
              <w:top w:val="nil"/>
              <w:left w:val="nil"/>
              <w:bottom w:val="single" w:sz="4" w:space="0" w:color="auto"/>
              <w:right w:val="single" w:sz="4" w:space="0" w:color="auto"/>
            </w:tcBorders>
            <w:noWrap/>
            <w:vAlign w:val="center"/>
            <w:hideMark/>
          </w:tcPr>
          <w:p w14:paraId="0C77833D" w14:textId="39EC192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FF2609F" w14:textId="2E7334B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69" w:type="pct"/>
            <w:tcBorders>
              <w:top w:val="nil"/>
              <w:left w:val="nil"/>
              <w:bottom w:val="single" w:sz="4" w:space="0" w:color="auto"/>
              <w:right w:val="single" w:sz="4" w:space="0" w:color="auto"/>
            </w:tcBorders>
            <w:noWrap/>
            <w:vAlign w:val="center"/>
            <w:hideMark/>
          </w:tcPr>
          <w:p w14:paraId="7071AD11" w14:textId="2052E37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046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69" w:type="pct"/>
            <w:tcBorders>
              <w:top w:val="nil"/>
              <w:left w:val="nil"/>
              <w:bottom w:val="single" w:sz="4" w:space="0" w:color="auto"/>
              <w:right w:val="single" w:sz="4" w:space="0" w:color="auto"/>
            </w:tcBorders>
            <w:noWrap/>
            <w:vAlign w:val="center"/>
            <w:hideMark/>
          </w:tcPr>
          <w:p w14:paraId="5409684D" w14:textId="5EC3D99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301" w:type="pct"/>
            <w:tcBorders>
              <w:top w:val="nil"/>
              <w:left w:val="nil"/>
              <w:bottom w:val="single" w:sz="4" w:space="0" w:color="auto"/>
              <w:right w:val="single" w:sz="4" w:space="0" w:color="auto"/>
            </w:tcBorders>
            <w:noWrap/>
            <w:vAlign w:val="center"/>
            <w:hideMark/>
          </w:tcPr>
          <w:p w14:paraId="07F32705" w14:textId="0B168F3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802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162CA484" w14:textId="0E77DC0D"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301" w:type="pct"/>
            <w:tcBorders>
              <w:top w:val="nil"/>
              <w:left w:val="nil"/>
              <w:bottom w:val="single" w:sz="4" w:space="0" w:color="auto"/>
              <w:right w:val="single" w:sz="4" w:space="0" w:color="auto"/>
            </w:tcBorders>
            <w:noWrap/>
            <w:vAlign w:val="center"/>
            <w:hideMark/>
          </w:tcPr>
          <w:p w14:paraId="49B00A2F" w14:textId="189B4B5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099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018389B1" w14:textId="1D12FD2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972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269" w:type="pct"/>
            <w:tcBorders>
              <w:top w:val="nil"/>
              <w:left w:val="nil"/>
              <w:bottom w:val="single" w:sz="4" w:space="0" w:color="auto"/>
              <w:right w:val="single" w:sz="4" w:space="0" w:color="auto"/>
            </w:tcBorders>
            <w:noWrap/>
            <w:vAlign w:val="center"/>
            <w:hideMark/>
          </w:tcPr>
          <w:p w14:paraId="2E45EBE5" w14:textId="5BBD484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342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148" w:type="pct"/>
            <w:tcBorders>
              <w:top w:val="nil"/>
              <w:left w:val="nil"/>
              <w:bottom w:val="single" w:sz="4" w:space="0" w:color="auto"/>
              <w:right w:val="single" w:sz="4" w:space="0" w:color="auto"/>
            </w:tcBorders>
            <w:noWrap/>
            <w:vAlign w:val="center"/>
            <w:hideMark/>
          </w:tcPr>
          <w:p w14:paraId="4B778A8E" w14:textId="5BAAD13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440B512D" w14:textId="058B4EB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33BFAEC1"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0E414D55"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7A4066E1"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13B7C981" w14:textId="37B2BC7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649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150" w:type="pct"/>
            <w:tcBorders>
              <w:top w:val="nil"/>
              <w:left w:val="nil"/>
              <w:bottom w:val="single" w:sz="4" w:space="0" w:color="auto"/>
              <w:right w:val="single" w:sz="4" w:space="0" w:color="auto"/>
            </w:tcBorders>
            <w:noWrap/>
            <w:vAlign w:val="center"/>
            <w:hideMark/>
          </w:tcPr>
          <w:p w14:paraId="0CBA0A32" w14:textId="4DE1D06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825D9B5" w14:textId="52F626B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69" w:type="pct"/>
            <w:tcBorders>
              <w:top w:val="nil"/>
              <w:left w:val="nil"/>
              <w:bottom w:val="single" w:sz="4" w:space="0" w:color="auto"/>
              <w:right w:val="single" w:sz="4" w:space="0" w:color="auto"/>
            </w:tcBorders>
            <w:noWrap/>
            <w:vAlign w:val="center"/>
            <w:hideMark/>
          </w:tcPr>
          <w:p w14:paraId="3F1DE1C6" w14:textId="54CAF7A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269" w:type="pct"/>
            <w:tcBorders>
              <w:top w:val="nil"/>
              <w:left w:val="nil"/>
              <w:bottom w:val="single" w:sz="4" w:space="0" w:color="auto"/>
              <w:right w:val="single" w:sz="4" w:space="0" w:color="auto"/>
            </w:tcBorders>
            <w:noWrap/>
            <w:vAlign w:val="center"/>
            <w:hideMark/>
          </w:tcPr>
          <w:p w14:paraId="786B4DC8" w14:textId="3F296E0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01" w:type="pct"/>
            <w:tcBorders>
              <w:top w:val="nil"/>
              <w:left w:val="nil"/>
              <w:bottom w:val="single" w:sz="4" w:space="0" w:color="auto"/>
              <w:right w:val="single" w:sz="4" w:space="0" w:color="auto"/>
            </w:tcBorders>
            <w:noWrap/>
            <w:vAlign w:val="center"/>
            <w:hideMark/>
          </w:tcPr>
          <w:p w14:paraId="4793DE3A" w14:textId="4CB0D00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216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01" w:type="pct"/>
            <w:tcBorders>
              <w:top w:val="nil"/>
              <w:left w:val="nil"/>
              <w:bottom w:val="single" w:sz="4" w:space="0" w:color="auto"/>
              <w:right w:val="single" w:sz="4" w:space="0" w:color="auto"/>
            </w:tcBorders>
            <w:noWrap/>
            <w:vAlign w:val="center"/>
            <w:hideMark/>
          </w:tcPr>
          <w:p w14:paraId="0EC1388E" w14:textId="5AC7101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545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25A35F21" w14:textId="772FC1F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611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301" w:type="pct"/>
            <w:tcBorders>
              <w:top w:val="nil"/>
              <w:left w:val="nil"/>
              <w:bottom w:val="single" w:sz="4" w:space="0" w:color="auto"/>
              <w:right w:val="single" w:sz="4" w:space="0" w:color="auto"/>
            </w:tcBorders>
            <w:noWrap/>
            <w:vAlign w:val="center"/>
            <w:hideMark/>
          </w:tcPr>
          <w:p w14:paraId="078529AB" w14:textId="357FE20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142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269" w:type="pct"/>
            <w:tcBorders>
              <w:top w:val="nil"/>
              <w:left w:val="nil"/>
              <w:bottom w:val="single" w:sz="4" w:space="0" w:color="auto"/>
              <w:right w:val="single" w:sz="4" w:space="0" w:color="auto"/>
            </w:tcBorders>
            <w:noWrap/>
            <w:vAlign w:val="center"/>
            <w:hideMark/>
          </w:tcPr>
          <w:p w14:paraId="1A9C2CD6" w14:textId="7424AC6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148" w:type="pct"/>
            <w:tcBorders>
              <w:top w:val="nil"/>
              <w:left w:val="nil"/>
              <w:bottom w:val="single" w:sz="4" w:space="0" w:color="auto"/>
              <w:right w:val="single" w:sz="4" w:space="0" w:color="auto"/>
            </w:tcBorders>
            <w:noWrap/>
            <w:vAlign w:val="center"/>
            <w:hideMark/>
          </w:tcPr>
          <w:p w14:paraId="7470CB8E" w14:textId="29993CF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263E012C" w14:textId="6A328DB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0B2F23EB"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5B9FFDAD"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152" w:type="pct"/>
            <w:tcBorders>
              <w:top w:val="nil"/>
              <w:left w:val="nil"/>
              <w:bottom w:val="single" w:sz="4" w:space="0" w:color="auto"/>
              <w:right w:val="single" w:sz="4" w:space="0" w:color="auto"/>
            </w:tcBorders>
            <w:noWrap/>
            <w:vAlign w:val="center"/>
            <w:hideMark/>
          </w:tcPr>
          <w:p w14:paraId="23D3AE57"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0AD406F1" w14:textId="569B247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08</w:t>
            </w:r>
          </w:p>
        </w:tc>
        <w:tc>
          <w:tcPr>
            <w:tcW w:w="150" w:type="pct"/>
            <w:tcBorders>
              <w:top w:val="nil"/>
              <w:left w:val="nil"/>
              <w:bottom w:val="single" w:sz="4" w:space="0" w:color="auto"/>
              <w:right w:val="single" w:sz="4" w:space="0" w:color="auto"/>
            </w:tcBorders>
            <w:noWrap/>
            <w:vAlign w:val="center"/>
            <w:hideMark/>
          </w:tcPr>
          <w:p w14:paraId="031AFC09" w14:textId="02D8AC9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D438663" w14:textId="4014356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02</w:t>
            </w:r>
          </w:p>
        </w:tc>
        <w:tc>
          <w:tcPr>
            <w:tcW w:w="269" w:type="pct"/>
            <w:tcBorders>
              <w:top w:val="nil"/>
              <w:left w:val="nil"/>
              <w:bottom w:val="single" w:sz="4" w:space="0" w:color="auto"/>
              <w:right w:val="single" w:sz="4" w:space="0" w:color="auto"/>
            </w:tcBorders>
            <w:noWrap/>
            <w:vAlign w:val="center"/>
            <w:hideMark/>
          </w:tcPr>
          <w:p w14:paraId="628768BE" w14:textId="1225CE0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96</w:t>
            </w:r>
          </w:p>
        </w:tc>
        <w:tc>
          <w:tcPr>
            <w:tcW w:w="269" w:type="pct"/>
            <w:tcBorders>
              <w:top w:val="nil"/>
              <w:left w:val="nil"/>
              <w:bottom w:val="single" w:sz="4" w:space="0" w:color="auto"/>
              <w:right w:val="single" w:sz="4" w:space="0" w:color="auto"/>
            </w:tcBorders>
            <w:noWrap/>
            <w:vAlign w:val="center"/>
            <w:hideMark/>
          </w:tcPr>
          <w:p w14:paraId="7FCA3DA0" w14:textId="68398A3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08</w:t>
            </w:r>
          </w:p>
        </w:tc>
        <w:tc>
          <w:tcPr>
            <w:tcW w:w="301" w:type="pct"/>
            <w:tcBorders>
              <w:top w:val="nil"/>
              <w:left w:val="nil"/>
              <w:bottom w:val="single" w:sz="4" w:space="0" w:color="auto"/>
              <w:right w:val="single" w:sz="4" w:space="0" w:color="auto"/>
            </w:tcBorders>
            <w:noWrap/>
            <w:vAlign w:val="center"/>
            <w:hideMark/>
          </w:tcPr>
          <w:p w14:paraId="0CAB25F4" w14:textId="39DB893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15</w:t>
            </w:r>
          </w:p>
        </w:tc>
        <w:tc>
          <w:tcPr>
            <w:tcW w:w="301" w:type="pct"/>
            <w:tcBorders>
              <w:top w:val="nil"/>
              <w:left w:val="nil"/>
              <w:bottom w:val="single" w:sz="4" w:space="0" w:color="auto"/>
              <w:right w:val="single" w:sz="4" w:space="0" w:color="auto"/>
            </w:tcBorders>
            <w:noWrap/>
            <w:vAlign w:val="center"/>
            <w:hideMark/>
          </w:tcPr>
          <w:p w14:paraId="1CDBBAD0" w14:textId="39CEFBC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08</w:t>
            </w:r>
          </w:p>
        </w:tc>
        <w:tc>
          <w:tcPr>
            <w:tcW w:w="301" w:type="pct"/>
            <w:tcBorders>
              <w:top w:val="nil"/>
              <w:left w:val="nil"/>
              <w:bottom w:val="single" w:sz="4" w:space="0" w:color="auto"/>
              <w:right w:val="single" w:sz="4" w:space="0" w:color="auto"/>
            </w:tcBorders>
            <w:noWrap/>
            <w:vAlign w:val="center"/>
            <w:hideMark/>
          </w:tcPr>
          <w:p w14:paraId="349A87BE" w14:textId="276AA3E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70</w:t>
            </w:r>
          </w:p>
        </w:tc>
        <w:tc>
          <w:tcPr>
            <w:tcW w:w="301" w:type="pct"/>
            <w:tcBorders>
              <w:top w:val="nil"/>
              <w:left w:val="nil"/>
              <w:bottom w:val="single" w:sz="4" w:space="0" w:color="auto"/>
              <w:right w:val="single" w:sz="4" w:space="0" w:color="auto"/>
            </w:tcBorders>
            <w:noWrap/>
            <w:vAlign w:val="center"/>
            <w:hideMark/>
          </w:tcPr>
          <w:p w14:paraId="2756571F" w14:textId="5F03FA4D"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09</w:t>
            </w:r>
          </w:p>
        </w:tc>
        <w:tc>
          <w:tcPr>
            <w:tcW w:w="269" w:type="pct"/>
            <w:tcBorders>
              <w:top w:val="nil"/>
              <w:left w:val="nil"/>
              <w:bottom w:val="single" w:sz="4" w:space="0" w:color="auto"/>
              <w:right w:val="single" w:sz="4" w:space="0" w:color="auto"/>
            </w:tcBorders>
            <w:noWrap/>
            <w:vAlign w:val="center"/>
            <w:hideMark/>
          </w:tcPr>
          <w:p w14:paraId="36590499" w14:textId="22A7700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10122E3D" w14:textId="46B13EF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248486AB" w14:textId="0411464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737EA571"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2A81A106"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4A0B34ED"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2AFA4875" w14:textId="18EA150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150" w:type="pct"/>
            <w:tcBorders>
              <w:top w:val="nil"/>
              <w:left w:val="nil"/>
              <w:bottom w:val="single" w:sz="4" w:space="0" w:color="auto"/>
              <w:right w:val="single" w:sz="4" w:space="0" w:color="auto"/>
            </w:tcBorders>
            <w:noWrap/>
            <w:vAlign w:val="center"/>
            <w:hideMark/>
          </w:tcPr>
          <w:p w14:paraId="5EBA7A9B" w14:textId="719BF78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2FE7ECD" w14:textId="09F67B6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274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269" w:type="pct"/>
            <w:tcBorders>
              <w:top w:val="nil"/>
              <w:left w:val="nil"/>
              <w:bottom w:val="single" w:sz="4" w:space="0" w:color="auto"/>
              <w:right w:val="single" w:sz="4" w:space="0" w:color="auto"/>
            </w:tcBorders>
            <w:noWrap/>
            <w:vAlign w:val="center"/>
            <w:hideMark/>
          </w:tcPr>
          <w:p w14:paraId="685346ED" w14:textId="21DFE71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727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69" w:type="pct"/>
            <w:tcBorders>
              <w:top w:val="nil"/>
              <w:left w:val="nil"/>
              <w:bottom w:val="single" w:sz="4" w:space="0" w:color="auto"/>
              <w:right w:val="single" w:sz="4" w:space="0" w:color="auto"/>
            </w:tcBorders>
            <w:noWrap/>
            <w:vAlign w:val="center"/>
            <w:hideMark/>
          </w:tcPr>
          <w:p w14:paraId="5DD4E4BD" w14:textId="440B4DC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662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301" w:type="pct"/>
            <w:tcBorders>
              <w:top w:val="nil"/>
              <w:left w:val="nil"/>
              <w:bottom w:val="single" w:sz="4" w:space="0" w:color="auto"/>
              <w:right w:val="single" w:sz="4" w:space="0" w:color="auto"/>
            </w:tcBorders>
            <w:noWrap/>
            <w:vAlign w:val="center"/>
            <w:hideMark/>
          </w:tcPr>
          <w:p w14:paraId="4B57FD0D" w14:textId="62A81B9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01" w:type="pct"/>
            <w:tcBorders>
              <w:top w:val="nil"/>
              <w:left w:val="nil"/>
              <w:bottom w:val="single" w:sz="4" w:space="0" w:color="auto"/>
              <w:right w:val="single" w:sz="4" w:space="0" w:color="auto"/>
            </w:tcBorders>
            <w:noWrap/>
            <w:vAlign w:val="center"/>
            <w:hideMark/>
          </w:tcPr>
          <w:p w14:paraId="0993C620" w14:textId="668AF39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769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301" w:type="pct"/>
            <w:tcBorders>
              <w:top w:val="nil"/>
              <w:left w:val="nil"/>
              <w:bottom w:val="single" w:sz="4" w:space="0" w:color="auto"/>
              <w:right w:val="single" w:sz="4" w:space="0" w:color="auto"/>
            </w:tcBorders>
            <w:noWrap/>
            <w:vAlign w:val="center"/>
            <w:hideMark/>
          </w:tcPr>
          <w:p w14:paraId="05246A68" w14:textId="497A451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021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6112D4C5" w14:textId="658DF51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051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269" w:type="pct"/>
            <w:tcBorders>
              <w:top w:val="nil"/>
              <w:left w:val="nil"/>
              <w:bottom w:val="single" w:sz="4" w:space="0" w:color="auto"/>
              <w:right w:val="single" w:sz="4" w:space="0" w:color="auto"/>
            </w:tcBorders>
            <w:noWrap/>
            <w:vAlign w:val="center"/>
            <w:hideMark/>
          </w:tcPr>
          <w:p w14:paraId="2A79843A" w14:textId="1D59A6C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12D265D0" w14:textId="492A31A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2C988DA4" w14:textId="1CD7A8D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566E3031"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5C9DCA39"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2C63D562"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0CFDE0EE" w14:textId="61BB903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559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150" w:type="pct"/>
            <w:tcBorders>
              <w:top w:val="nil"/>
              <w:left w:val="nil"/>
              <w:bottom w:val="single" w:sz="4" w:space="0" w:color="auto"/>
              <w:right w:val="single" w:sz="4" w:space="0" w:color="auto"/>
            </w:tcBorders>
            <w:noWrap/>
            <w:vAlign w:val="center"/>
            <w:hideMark/>
          </w:tcPr>
          <w:p w14:paraId="02AAB327" w14:textId="2801B6B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9A7847B" w14:textId="46CC02F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269" w:type="pct"/>
            <w:tcBorders>
              <w:top w:val="nil"/>
              <w:left w:val="nil"/>
              <w:bottom w:val="single" w:sz="4" w:space="0" w:color="auto"/>
              <w:right w:val="single" w:sz="4" w:space="0" w:color="auto"/>
            </w:tcBorders>
            <w:noWrap/>
            <w:vAlign w:val="center"/>
            <w:hideMark/>
          </w:tcPr>
          <w:p w14:paraId="5A924E0F" w14:textId="0A0AC89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192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69" w:type="pct"/>
            <w:tcBorders>
              <w:top w:val="nil"/>
              <w:left w:val="nil"/>
              <w:bottom w:val="single" w:sz="4" w:space="0" w:color="auto"/>
              <w:right w:val="single" w:sz="4" w:space="0" w:color="auto"/>
            </w:tcBorders>
            <w:noWrap/>
            <w:vAlign w:val="center"/>
            <w:hideMark/>
          </w:tcPr>
          <w:p w14:paraId="39C96B18" w14:textId="2EC0A0D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135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301" w:type="pct"/>
            <w:tcBorders>
              <w:top w:val="nil"/>
              <w:left w:val="nil"/>
              <w:bottom w:val="single" w:sz="4" w:space="0" w:color="auto"/>
              <w:right w:val="single" w:sz="4" w:space="0" w:color="auto"/>
            </w:tcBorders>
            <w:noWrap/>
            <w:vAlign w:val="center"/>
            <w:hideMark/>
          </w:tcPr>
          <w:p w14:paraId="7F1E42CB" w14:textId="5E89360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01" w:type="pct"/>
            <w:tcBorders>
              <w:top w:val="nil"/>
              <w:left w:val="nil"/>
              <w:bottom w:val="single" w:sz="4" w:space="0" w:color="auto"/>
              <w:right w:val="single" w:sz="4" w:space="0" w:color="auto"/>
            </w:tcBorders>
            <w:noWrap/>
            <w:vAlign w:val="center"/>
            <w:hideMark/>
          </w:tcPr>
          <w:p w14:paraId="46F56619" w14:textId="7138F56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4F5AACC4" w14:textId="13B63B6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64A2B351" w14:textId="2C2A97F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269" w:type="pct"/>
            <w:tcBorders>
              <w:top w:val="nil"/>
              <w:left w:val="nil"/>
              <w:bottom w:val="single" w:sz="4" w:space="0" w:color="auto"/>
              <w:right w:val="single" w:sz="4" w:space="0" w:color="auto"/>
            </w:tcBorders>
            <w:noWrap/>
            <w:vAlign w:val="center"/>
            <w:hideMark/>
          </w:tcPr>
          <w:p w14:paraId="50C61BA4" w14:textId="0364F29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5B1F4E06" w14:textId="72536B9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5B012826" w14:textId="4D87173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8E5F30C"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5C3BA157"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2920 - Изданачке мешовите шуме багрема</w:t>
            </w:r>
          </w:p>
        </w:tc>
        <w:tc>
          <w:tcPr>
            <w:tcW w:w="152" w:type="pct"/>
            <w:tcBorders>
              <w:top w:val="nil"/>
              <w:left w:val="nil"/>
              <w:bottom w:val="single" w:sz="4" w:space="0" w:color="auto"/>
              <w:right w:val="single" w:sz="4" w:space="0" w:color="auto"/>
            </w:tcBorders>
            <w:noWrap/>
            <w:vAlign w:val="center"/>
            <w:hideMark/>
          </w:tcPr>
          <w:p w14:paraId="76A962C4"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5B3EE313" w14:textId="006CFA3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56</w:t>
            </w:r>
          </w:p>
        </w:tc>
        <w:tc>
          <w:tcPr>
            <w:tcW w:w="150" w:type="pct"/>
            <w:tcBorders>
              <w:top w:val="nil"/>
              <w:left w:val="nil"/>
              <w:bottom w:val="single" w:sz="4" w:space="0" w:color="auto"/>
              <w:right w:val="single" w:sz="4" w:space="0" w:color="auto"/>
            </w:tcBorders>
            <w:noWrap/>
            <w:vAlign w:val="center"/>
            <w:hideMark/>
          </w:tcPr>
          <w:p w14:paraId="169A4312" w14:textId="08C3207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70BC3FC" w14:textId="28F35BA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596A6819" w14:textId="60E23F6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56</w:t>
            </w:r>
          </w:p>
        </w:tc>
        <w:tc>
          <w:tcPr>
            <w:tcW w:w="269" w:type="pct"/>
            <w:tcBorders>
              <w:top w:val="nil"/>
              <w:left w:val="nil"/>
              <w:bottom w:val="single" w:sz="4" w:space="0" w:color="auto"/>
              <w:right w:val="single" w:sz="4" w:space="0" w:color="auto"/>
            </w:tcBorders>
            <w:noWrap/>
            <w:vAlign w:val="center"/>
            <w:hideMark/>
          </w:tcPr>
          <w:p w14:paraId="622860D8" w14:textId="2E40592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42182F89" w14:textId="60D1DDF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34E47848" w14:textId="127A535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3BE73002" w14:textId="6A52709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2F298C01" w14:textId="42E74BE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67ECBC95" w14:textId="215928C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000B7F24" w14:textId="346186C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541947D7" w14:textId="3F34845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5891BB98"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58AA0912"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0E2ADF18"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1DBD503F" w14:textId="476C909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150" w:type="pct"/>
            <w:tcBorders>
              <w:top w:val="nil"/>
              <w:left w:val="nil"/>
              <w:bottom w:val="single" w:sz="4" w:space="0" w:color="auto"/>
              <w:right w:val="single" w:sz="4" w:space="0" w:color="auto"/>
            </w:tcBorders>
            <w:noWrap/>
            <w:vAlign w:val="center"/>
            <w:hideMark/>
          </w:tcPr>
          <w:p w14:paraId="02BC4108" w14:textId="0F6D7FC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B176F9B" w14:textId="6BBD728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1D213A6C" w14:textId="0D48843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69" w:type="pct"/>
            <w:tcBorders>
              <w:top w:val="nil"/>
              <w:left w:val="nil"/>
              <w:bottom w:val="single" w:sz="4" w:space="0" w:color="auto"/>
              <w:right w:val="single" w:sz="4" w:space="0" w:color="auto"/>
            </w:tcBorders>
            <w:noWrap/>
            <w:vAlign w:val="center"/>
            <w:hideMark/>
          </w:tcPr>
          <w:p w14:paraId="1ECAF2AE" w14:textId="744D3C2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6ACCC34E" w14:textId="4DCCEB9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4C6D7179" w14:textId="6721543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DA70102" w14:textId="3F01E43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2ADE593C" w14:textId="7E0C75D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F120C6B" w14:textId="4C01079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6273327F" w14:textId="7679108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786512DE" w14:textId="17B7357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42923499"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69D69440"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680259E0"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3D3EE587" w14:textId="4F59429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150" w:type="pct"/>
            <w:tcBorders>
              <w:top w:val="nil"/>
              <w:left w:val="nil"/>
              <w:bottom w:val="single" w:sz="4" w:space="0" w:color="auto"/>
              <w:right w:val="single" w:sz="4" w:space="0" w:color="auto"/>
            </w:tcBorders>
            <w:noWrap/>
            <w:vAlign w:val="center"/>
            <w:hideMark/>
          </w:tcPr>
          <w:p w14:paraId="30F84F40" w14:textId="2DC46D8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105109C" w14:textId="12DB03B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A5AF9A6" w14:textId="39F2C9B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69" w:type="pct"/>
            <w:tcBorders>
              <w:top w:val="nil"/>
              <w:left w:val="nil"/>
              <w:bottom w:val="single" w:sz="4" w:space="0" w:color="auto"/>
              <w:right w:val="single" w:sz="4" w:space="0" w:color="auto"/>
            </w:tcBorders>
            <w:noWrap/>
            <w:vAlign w:val="center"/>
            <w:hideMark/>
          </w:tcPr>
          <w:p w14:paraId="0F28525D" w14:textId="3F674E8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8EC7368" w14:textId="723AE85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42142A68" w14:textId="07B86E2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AABB884" w14:textId="6E5FABB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48D26689" w14:textId="328E9C2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AB473A8" w14:textId="7BE595B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07C5BE5D" w14:textId="04A3F2E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4824B074" w14:textId="4B4E66C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330D0E7F"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7DF89EFB"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59 - Национални парк - II степена заштите</w:t>
            </w:r>
          </w:p>
        </w:tc>
        <w:tc>
          <w:tcPr>
            <w:tcW w:w="152" w:type="pct"/>
            <w:tcBorders>
              <w:top w:val="nil"/>
              <w:left w:val="nil"/>
              <w:bottom w:val="single" w:sz="4" w:space="0" w:color="auto"/>
              <w:right w:val="single" w:sz="4" w:space="0" w:color="auto"/>
            </w:tcBorders>
            <w:shd w:val="clear" w:color="000000" w:fill="D9D9D9"/>
            <w:noWrap/>
            <w:vAlign w:val="center"/>
            <w:hideMark/>
          </w:tcPr>
          <w:p w14:paraId="45F7F560"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P</w:t>
            </w:r>
          </w:p>
        </w:tc>
        <w:tc>
          <w:tcPr>
            <w:tcW w:w="333" w:type="pct"/>
            <w:tcBorders>
              <w:top w:val="nil"/>
              <w:left w:val="nil"/>
              <w:bottom w:val="single" w:sz="4" w:space="0" w:color="auto"/>
              <w:right w:val="single" w:sz="4" w:space="0" w:color="auto"/>
            </w:tcBorders>
            <w:shd w:val="clear" w:color="000000" w:fill="D9D9D9"/>
            <w:noWrap/>
            <w:vAlign w:val="center"/>
            <w:hideMark/>
          </w:tcPr>
          <w:p w14:paraId="548D36D2" w14:textId="4225B22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529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46</w:t>
            </w:r>
          </w:p>
        </w:tc>
        <w:tc>
          <w:tcPr>
            <w:tcW w:w="150" w:type="pct"/>
            <w:tcBorders>
              <w:top w:val="nil"/>
              <w:left w:val="nil"/>
              <w:bottom w:val="single" w:sz="4" w:space="0" w:color="auto"/>
              <w:right w:val="single" w:sz="4" w:space="0" w:color="auto"/>
            </w:tcBorders>
            <w:shd w:val="clear" w:color="000000" w:fill="D9D9D9"/>
            <w:noWrap/>
            <w:vAlign w:val="center"/>
            <w:hideMark/>
          </w:tcPr>
          <w:p w14:paraId="487CF30D" w14:textId="1DF79D36"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7C850E9D" w14:textId="02E2399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32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93</w:t>
            </w:r>
          </w:p>
        </w:tc>
        <w:tc>
          <w:tcPr>
            <w:tcW w:w="269" w:type="pct"/>
            <w:tcBorders>
              <w:top w:val="nil"/>
              <w:left w:val="nil"/>
              <w:bottom w:val="single" w:sz="4" w:space="0" w:color="auto"/>
              <w:right w:val="single" w:sz="4" w:space="0" w:color="auto"/>
            </w:tcBorders>
            <w:shd w:val="clear" w:color="000000" w:fill="D9D9D9"/>
            <w:noWrap/>
            <w:vAlign w:val="center"/>
            <w:hideMark/>
          </w:tcPr>
          <w:p w14:paraId="178E9586" w14:textId="6B5890B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39</w:t>
            </w:r>
          </w:p>
        </w:tc>
        <w:tc>
          <w:tcPr>
            <w:tcW w:w="269" w:type="pct"/>
            <w:tcBorders>
              <w:top w:val="nil"/>
              <w:left w:val="nil"/>
              <w:bottom w:val="single" w:sz="4" w:space="0" w:color="auto"/>
              <w:right w:val="single" w:sz="4" w:space="0" w:color="auto"/>
            </w:tcBorders>
            <w:shd w:val="clear" w:color="000000" w:fill="D9D9D9"/>
            <w:noWrap/>
            <w:vAlign w:val="center"/>
            <w:hideMark/>
          </w:tcPr>
          <w:p w14:paraId="540AEC27" w14:textId="10927B8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37</w:t>
            </w:r>
          </w:p>
        </w:tc>
        <w:tc>
          <w:tcPr>
            <w:tcW w:w="301" w:type="pct"/>
            <w:tcBorders>
              <w:top w:val="nil"/>
              <w:left w:val="nil"/>
              <w:bottom w:val="single" w:sz="4" w:space="0" w:color="auto"/>
              <w:right w:val="single" w:sz="4" w:space="0" w:color="auto"/>
            </w:tcBorders>
            <w:shd w:val="clear" w:color="000000" w:fill="D9D9D9"/>
            <w:noWrap/>
            <w:vAlign w:val="center"/>
            <w:hideMark/>
          </w:tcPr>
          <w:p w14:paraId="42127008" w14:textId="5329542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02</w:t>
            </w:r>
          </w:p>
        </w:tc>
        <w:tc>
          <w:tcPr>
            <w:tcW w:w="301" w:type="pct"/>
            <w:tcBorders>
              <w:top w:val="nil"/>
              <w:left w:val="nil"/>
              <w:bottom w:val="single" w:sz="4" w:space="0" w:color="auto"/>
              <w:right w:val="single" w:sz="4" w:space="0" w:color="auto"/>
            </w:tcBorders>
            <w:shd w:val="clear" w:color="000000" w:fill="D9D9D9"/>
            <w:noWrap/>
            <w:vAlign w:val="center"/>
            <w:hideMark/>
          </w:tcPr>
          <w:p w14:paraId="5860B0E8" w14:textId="16F8D09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122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22</w:t>
            </w:r>
          </w:p>
        </w:tc>
        <w:tc>
          <w:tcPr>
            <w:tcW w:w="301" w:type="pct"/>
            <w:tcBorders>
              <w:top w:val="nil"/>
              <w:left w:val="nil"/>
              <w:bottom w:val="single" w:sz="4" w:space="0" w:color="auto"/>
              <w:right w:val="single" w:sz="4" w:space="0" w:color="auto"/>
            </w:tcBorders>
            <w:shd w:val="clear" w:color="000000" w:fill="D9D9D9"/>
            <w:noWrap/>
            <w:vAlign w:val="center"/>
            <w:hideMark/>
          </w:tcPr>
          <w:p w14:paraId="106F917F" w14:textId="1A70265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172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32</w:t>
            </w:r>
          </w:p>
        </w:tc>
        <w:tc>
          <w:tcPr>
            <w:tcW w:w="301" w:type="pct"/>
            <w:tcBorders>
              <w:top w:val="nil"/>
              <w:left w:val="nil"/>
              <w:bottom w:val="single" w:sz="4" w:space="0" w:color="auto"/>
              <w:right w:val="single" w:sz="4" w:space="0" w:color="auto"/>
            </w:tcBorders>
            <w:shd w:val="clear" w:color="000000" w:fill="D9D9D9"/>
            <w:noWrap/>
            <w:vAlign w:val="center"/>
            <w:hideMark/>
          </w:tcPr>
          <w:p w14:paraId="232D671E" w14:textId="126CEF0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84</w:t>
            </w:r>
          </w:p>
        </w:tc>
        <w:tc>
          <w:tcPr>
            <w:tcW w:w="269" w:type="pct"/>
            <w:tcBorders>
              <w:top w:val="nil"/>
              <w:left w:val="nil"/>
              <w:bottom w:val="single" w:sz="4" w:space="0" w:color="auto"/>
              <w:right w:val="single" w:sz="4" w:space="0" w:color="auto"/>
            </w:tcBorders>
            <w:shd w:val="clear" w:color="000000" w:fill="D9D9D9"/>
            <w:noWrap/>
            <w:vAlign w:val="center"/>
            <w:hideMark/>
          </w:tcPr>
          <w:p w14:paraId="1FD9A34C" w14:textId="1BC0D0B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37</w:t>
            </w:r>
          </w:p>
        </w:tc>
        <w:tc>
          <w:tcPr>
            <w:tcW w:w="148" w:type="pct"/>
            <w:tcBorders>
              <w:top w:val="nil"/>
              <w:left w:val="nil"/>
              <w:bottom w:val="single" w:sz="4" w:space="0" w:color="auto"/>
              <w:right w:val="single" w:sz="4" w:space="0" w:color="auto"/>
            </w:tcBorders>
            <w:shd w:val="clear" w:color="000000" w:fill="D9D9D9"/>
            <w:noWrap/>
            <w:vAlign w:val="center"/>
            <w:hideMark/>
          </w:tcPr>
          <w:p w14:paraId="7B5A5354" w14:textId="5046EF6A"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533BAA9C" w14:textId="6F076178"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r>
      <w:tr w:rsidR="0029377D" w:rsidRPr="006479F6" w14:paraId="686445F2"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16F1E03A"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D9D9D9"/>
            <w:noWrap/>
            <w:vAlign w:val="center"/>
            <w:hideMark/>
          </w:tcPr>
          <w:p w14:paraId="5833CC7D"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w:t>
            </w:r>
          </w:p>
        </w:tc>
        <w:tc>
          <w:tcPr>
            <w:tcW w:w="333" w:type="pct"/>
            <w:tcBorders>
              <w:top w:val="nil"/>
              <w:left w:val="nil"/>
              <w:bottom w:val="single" w:sz="4" w:space="0" w:color="auto"/>
              <w:right w:val="single" w:sz="4" w:space="0" w:color="auto"/>
            </w:tcBorders>
            <w:shd w:val="clear" w:color="000000" w:fill="D9D9D9"/>
            <w:noWrap/>
            <w:vAlign w:val="center"/>
            <w:hideMark/>
          </w:tcPr>
          <w:p w14:paraId="5638B2D2" w14:textId="0967E64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125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821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w:t>
            </w:r>
          </w:p>
        </w:tc>
        <w:tc>
          <w:tcPr>
            <w:tcW w:w="150" w:type="pct"/>
            <w:tcBorders>
              <w:top w:val="nil"/>
              <w:left w:val="nil"/>
              <w:bottom w:val="single" w:sz="4" w:space="0" w:color="auto"/>
              <w:right w:val="single" w:sz="4" w:space="0" w:color="auto"/>
            </w:tcBorders>
            <w:shd w:val="clear" w:color="000000" w:fill="D9D9D9"/>
            <w:noWrap/>
            <w:vAlign w:val="center"/>
            <w:hideMark/>
          </w:tcPr>
          <w:p w14:paraId="58311334" w14:textId="1D305EF8"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6DBAA7D3" w14:textId="29C357CB"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274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w:t>
            </w:r>
          </w:p>
        </w:tc>
        <w:tc>
          <w:tcPr>
            <w:tcW w:w="269" w:type="pct"/>
            <w:tcBorders>
              <w:top w:val="nil"/>
              <w:left w:val="nil"/>
              <w:bottom w:val="single" w:sz="4" w:space="0" w:color="auto"/>
              <w:right w:val="single" w:sz="4" w:space="0" w:color="auto"/>
            </w:tcBorders>
            <w:shd w:val="clear" w:color="000000" w:fill="D9D9D9"/>
            <w:noWrap/>
            <w:vAlign w:val="center"/>
            <w:hideMark/>
          </w:tcPr>
          <w:p w14:paraId="2CC5461C" w14:textId="4DF64BB8"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855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269" w:type="pct"/>
            <w:tcBorders>
              <w:top w:val="nil"/>
              <w:left w:val="nil"/>
              <w:bottom w:val="single" w:sz="4" w:space="0" w:color="auto"/>
              <w:right w:val="single" w:sz="4" w:space="0" w:color="auto"/>
            </w:tcBorders>
            <w:shd w:val="clear" w:color="000000" w:fill="D9D9D9"/>
            <w:noWrap/>
            <w:vAlign w:val="center"/>
            <w:hideMark/>
          </w:tcPr>
          <w:p w14:paraId="271F6EC6" w14:textId="7AC35D0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720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w:t>
            </w:r>
          </w:p>
        </w:tc>
        <w:tc>
          <w:tcPr>
            <w:tcW w:w="301" w:type="pct"/>
            <w:tcBorders>
              <w:top w:val="nil"/>
              <w:left w:val="nil"/>
              <w:bottom w:val="single" w:sz="4" w:space="0" w:color="auto"/>
              <w:right w:val="single" w:sz="4" w:space="0" w:color="auto"/>
            </w:tcBorders>
            <w:shd w:val="clear" w:color="000000" w:fill="D9D9D9"/>
            <w:noWrap/>
            <w:vAlign w:val="center"/>
            <w:hideMark/>
          </w:tcPr>
          <w:p w14:paraId="7BE96A28" w14:textId="29C542C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967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D9D9D9"/>
            <w:noWrap/>
            <w:vAlign w:val="center"/>
            <w:hideMark/>
          </w:tcPr>
          <w:p w14:paraId="449A84A1" w14:textId="778D7C5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34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846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D9D9D9"/>
            <w:noWrap/>
            <w:vAlign w:val="center"/>
            <w:hideMark/>
          </w:tcPr>
          <w:p w14:paraId="76DEF751" w14:textId="4558014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095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D9D9D9"/>
            <w:noWrap/>
            <w:vAlign w:val="center"/>
            <w:hideMark/>
          </w:tcPr>
          <w:p w14:paraId="62C2CEAB" w14:textId="270649C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659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269" w:type="pct"/>
            <w:tcBorders>
              <w:top w:val="nil"/>
              <w:left w:val="nil"/>
              <w:bottom w:val="single" w:sz="4" w:space="0" w:color="auto"/>
              <w:right w:val="single" w:sz="4" w:space="0" w:color="auto"/>
            </w:tcBorders>
            <w:shd w:val="clear" w:color="000000" w:fill="D9D9D9"/>
            <w:noWrap/>
            <w:vAlign w:val="center"/>
            <w:hideMark/>
          </w:tcPr>
          <w:p w14:paraId="667F53DB" w14:textId="05187CC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403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148" w:type="pct"/>
            <w:tcBorders>
              <w:top w:val="nil"/>
              <w:left w:val="nil"/>
              <w:bottom w:val="single" w:sz="4" w:space="0" w:color="auto"/>
              <w:right w:val="single" w:sz="4" w:space="0" w:color="auto"/>
            </w:tcBorders>
            <w:shd w:val="clear" w:color="000000" w:fill="D9D9D9"/>
            <w:noWrap/>
            <w:vAlign w:val="center"/>
            <w:hideMark/>
          </w:tcPr>
          <w:p w14:paraId="3DC0DB51" w14:textId="0C6931B1"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2AAA7557" w14:textId="40EFBA1D"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r w:rsidR="0029377D" w:rsidRPr="006479F6" w14:paraId="23C44B77"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69DC4FB8"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D9D9D9"/>
            <w:noWrap/>
            <w:vAlign w:val="center"/>
            <w:hideMark/>
          </w:tcPr>
          <w:p w14:paraId="43EB3AE2"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Zv</w:t>
            </w:r>
          </w:p>
        </w:tc>
        <w:tc>
          <w:tcPr>
            <w:tcW w:w="333" w:type="pct"/>
            <w:tcBorders>
              <w:top w:val="nil"/>
              <w:left w:val="nil"/>
              <w:bottom w:val="single" w:sz="4" w:space="0" w:color="auto"/>
              <w:right w:val="single" w:sz="4" w:space="0" w:color="auto"/>
            </w:tcBorders>
            <w:shd w:val="clear" w:color="000000" w:fill="D9D9D9"/>
            <w:noWrap/>
            <w:vAlign w:val="center"/>
            <w:hideMark/>
          </w:tcPr>
          <w:p w14:paraId="323EBF4D" w14:textId="3AEA18B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530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c>
          <w:tcPr>
            <w:tcW w:w="150" w:type="pct"/>
            <w:tcBorders>
              <w:top w:val="nil"/>
              <w:left w:val="nil"/>
              <w:bottom w:val="single" w:sz="4" w:space="0" w:color="auto"/>
              <w:right w:val="single" w:sz="4" w:space="0" w:color="auto"/>
            </w:tcBorders>
            <w:shd w:val="clear" w:color="000000" w:fill="D9D9D9"/>
            <w:noWrap/>
            <w:vAlign w:val="center"/>
            <w:hideMark/>
          </w:tcPr>
          <w:p w14:paraId="2C3DC697" w14:textId="6D47E820"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58F84B9F" w14:textId="112096B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c>
          <w:tcPr>
            <w:tcW w:w="269" w:type="pct"/>
            <w:tcBorders>
              <w:top w:val="nil"/>
              <w:left w:val="nil"/>
              <w:bottom w:val="single" w:sz="4" w:space="0" w:color="auto"/>
              <w:right w:val="single" w:sz="4" w:space="0" w:color="auto"/>
            </w:tcBorders>
            <w:shd w:val="clear" w:color="000000" w:fill="D9D9D9"/>
            <w:noWrap/>
            <w:vAlign w:val="center"/>
            <w:hideMark/>
          </w:tcPr>
          <w:p w14:paraId="4879F884" w14:textId="6C812D8B"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265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w:t>
            </w:r>
          </w:p>
        </w:tc>
        <w:tc>
          <w:tcPr>
            <w:tcW w:w="269" w:type="pct"/>
            <w:tcBorders>
              <w:top w:val="nil"/>
              <w:left w:val="nil"/>
              <w:bottom w:val="single" w:sz="4" w:space="0" w:color="auto"/>
              <w:right w:val="single" w:sz="4" w:space="0" w:color="auto"/>
            </w:tcBorders>
            <w:shd w:val="clear" w:color="000000" w:fill="D9D9D9"/>
            <w:noWrap/>
            <w:vAlign w:val="center"/>
            <w:hideMark/>
          </w:tcPr>
          <w:p w14:paraId="0A3FAD0F" w14:textId="1BA95F2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136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301" w:type="pct"/>
            <w:tcBorders>
              <w:top w:val="nil"/>
              <w:left w:val="nil"/>
              <w:bottom w:val="single" w:sz="4" w:space="0" w:color="auto"/>
              <w:right w:val="single" w:sz="4" w:space="0" w:color="auto"/>
            </w:tcBorders>
            <w:shd w:val="clear" w:color="000000" w:fill="D9D9D9"/>
            <w:noWrap/>
            <w:vAlign w:val="center"/>
            <w:hideMark/>
          </w:tcPr>
          <w:p w14:paraId="47DEC867" w14:textId="49798DA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287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D9D9D9"/>
            <w:noWrap/>
            <w:vAlign w:val="center"/>
            <w:hideMark/>
          </w:tcPr>
          <w:p w14:paraId="48BAFAD9" w14:textId="564A213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685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01" w:type="pct"/>
            <w:tcBorders>
              <w:top w:val="nil"/>
              <w:left w:val="nil"/>
              <w:bottom w:val="single" w:sz="4" w:space="0" w:color="auto"/>
              <w:right w:val="single" w:sz="4" w:space="0" w:color="auto"/>
            </w:tcBorders>
            <w:shd w:val="clear" w:color="000000" w:fill="D9D9D9"/>
            <w:noWrap/>
            <w:vAlign w:val="center"/>
            <w:hideMark/>
          </w:tcPr>
          <w:p w14:paraId="48363218" w14:textId="3E57A41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827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01" w:type="pct"/>
            <w:tcBorders>
              <w:top w:val="nil"/>
              <w:left w:val="nil"/>
              <w:bottom w:val="single" w:sz="4" w:space="0" w:color="auto"/>
              <w:right w:val="single" w:sz="4" w:space="0" w:color="auto"/>
            </w:tcBorders>
            <w:shd w:val="clear" w:color="000000" w:fill="D9D9D9"/>
            <w:noWrap/>
            <w:vAlign w:val="center"/>
            <w:hideMark/>
          </w:tcPr>
          <w:p w14:paraId="622CA5B2" w14:textId="546CA01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201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269" w:type="pct"/>
            <w:tcBorders>
              <w:top w:val="nil"/>
              <w:left w:val="nil"/>
              <w:bottom w:val="single" w:sz="4" w:space="0" w:color="auto"/>
              <w:right w:val="single" w:sz="4" w:space="0" w:color="auto"/>
            </w:tcBorders>
            <w:shd w:val="clear" w:color="000000" w:fill="D9D9D9"/>
            <w:noWrap/>
            <w:vAlign w:val="center"/>
            <w:hideMark/>
          </w:tcPr>
          <w:p w14:paraId="65DD9BD7" w14:textId="3804BC9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80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148" w:type="pct"/>
            <w:tcBorders>
              <w:top w:val="nil"/>
              <w:left w:val="nil"/>
              <w:bottom w:val="single" w:sz="4" w:space="0" w:color="auto"/>
              <w:right w:val="single" w:sz="4" w:space="0" w:color="auto"/>
            </w:tcBorders>
            <w:shd w:val="clear" w:color="000000" w:fill="D9D9D9"/>
            <w:noWrap/>
            <w:vAlign w:val="center"/>
            <w:hideMark/>
          </w:tcPr>
          <w:p w14:paraId="01B082D1" w14:textId="64776080"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6B973B21" w14:textId="5F21AE41"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r w:rsidR="0029377D" w:rsidRPr="006479F6" w14:paraId="77038D59" w14:textId="77777777" w:rsidTr="006479F6">
        <w:trPr>
          <w:trHeight w:val="283"/>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3C8FE2FB"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60 - Национални парк - III степена заштите</w:t>
            </w:r>
          </w:p>
        </w:tc>
      </w:tr>
      <w:tr w:rsidR="0029377D" w:rsidRPr="006479F6" w14:paraId="05DC81F3"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5E528B30"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21121 - Изданачке мешовите шуме букве - Високе шуме букве и осталих лишћара и четинара</w:t>
            </w:r>
          </w:p>
        </w:tc>
        <w:tc>
          <w:tcPr>
            <w:tcW w:w="152" w:type="pct"/>
            <w:tcBorders>
              <w:top w:val="nil"/>
              <w:left w:val="nil"/>
              <w:bottom w:val="single" w:sz="4" w:space="0" w:color="auto"/>
              <w:right w:val="single" w:sz="4" w:space="0" w:color="auto"/>
            </w:tcBorders>
            <w:noWrap/>
            <w:vAlign w:val="center"/>
            <w:hideMark/>
          </w:tcPr>
          <w:p w14:paraId="1FB29405"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20E546A8" w14:textId="2D54306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01</w:t>
            </w:r>
          </w:p>
        </w:tc>
        <w:tc>
          <w:tcPr>
            <w:tcW w:w="150" w:type="pct"/>
            <w:tcBorders>
              <w:top w:val="nil"/>
              <w:left w:val="nil"/>
              <w:bottom w:val="single" w:sz="4" w:space="0" w:color="auto"/>
              <w:right w:val="single" w:sz="4" w:space="0" w:color="auto"/>
            </w:tcBorders>
            <w:noWrap/>
            <w:vAlign w:val="center"/>
            <w:hideMark/>
          </w:tcPr>
          <w:p w14:paraId="16D44F69" w14:textId="63B5193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9F72158" w14:textId="0FD2080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48C721A2" w14:textId="60CEEA1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1A621693" w14:textId="1FFF290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4008CD42" w14:textId="75F0BBF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2CB73E3C" w14:textId="49CCF14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0CDB54CC" w14:textId="6EB84B4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01</w:t>
            </w:r>
          </w:p>
        </w:tc>
        <w:tc>
          <w:tcPr>
            <w:tcW w:w="301" w:type="pct"/>
            <w:tcBorders>
              <w:top w:val="nil"/>
              <w:left w:val="nil"/>
              <w:bottom w:val="single" w:sz="4" w:space="0" w:color="auto"/>
              <w:right w:val="single" w:sz="4" w:space="0" w:color="auto"/>
            </w:tcBorders>
            <w:noWrap/>
            <w:vAlign w:val="center"/>
            <w:hideMark/>
          </w:tcPr>
          <w:p w14:paraId="5550D725" w14:textId="1516BBB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195A99C2" w14:textId="68CB53A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43C96FDB" w14:textId="706B578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21D5103C" w14:textId="6DEF585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546A07E1"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77720AEF"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6D1A73D9"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2ADB43F2" w14:textId="0718E99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480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150" w:type="pct"/>
            <w:tcBorders>
              <w:top w:val="nil"/>
              <w:left w:val="nil"/>
              <w:bottom w:val="single" w:sz="4" w:space="0" w:color="auto"/>
              <w:right w:val="single" w:sz="4" w:space="0" w:color="auto"/>
            </w:tcBorders>
            <w:noWrap/>
            <w:vAlign w:val="center"/>
            <w:hideMark/>
          </w:tcPr>
          <w:p w14:paraId="38CA54FC" w14:textId="02A7A74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52B189F" w14:textId="073F6C6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15C53C5" w14:textId="216118B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E067565" w14:textId="325C73D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08D292D0" w14:textId="5DF69DAB"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156F76D" w14:textId="2CD0C4D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505EDD79" w14:textId="25F0B32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480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626352BB" w14:textId="6A3E088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1769BFBB" w14:textId="2F70F80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4EED1CB5" w14:textId="55F8FBE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7973394C" w14:textId="261093B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8493810"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02BD128A"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2A7CFCC5"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17F9D3BC" w14:textId="656EC16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150" w:type="pct"/>
            <w:tcBorders>
              <w:top w:val="nil"/>
              <w:left w:val="nil"/>
              <w:bottom w:val="single" w:sz="4" w:space="0" w:color="auto"/>
              <w:right w:val="single" w:sz="4" w:space="0" w:color="auto"/>
            </w:tcBorders>
            <w:noWrap/>
            <w:vAlign w:val="center"/>
            <w:hideMark/>
          </w:tcPr>
          <w:p w14:paraId="663C8652" w14:textId="17F7985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AF9EC61" w14:textId="20DAD33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0EE10FE" w14:textId="2E62047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80EAC40" w14:textId="342F94F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5F2F423" w14:textId="160470F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248C90DF" w14:textId="2EEC047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3F9E90A8" w14:textId="6FD1CC9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01" w:type="pct"/>
            <w:tcBorders>
              <w:top w:val="nil"/>
              <w:left w:val="nil"/>
              <w:bottom w:val="single" w:sz="4" w:space="0" w:color="auto"/>
              <w:right w:val="single" w:sz="4" w:space="0" w:color="auto"/>
            </w:tcBorders>
            <w:noWrap/>
            <w:vAlign w:val="center"/>
            <w:hideMark/>
          </w:tcPr>
          <w:p w14:paraId="4120481C" w14:textId="12C023A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E7B342A" w14:textId="27D4ACF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278CE881" w14:textId="035DA12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63C06E02" w14:textId="374067E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1FDB5738"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5BF8A8E2"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2621 - Изданачке мешовите шуме храстова - Високе шуме храстова и осталих лишћара</w:t>
            </w:r>
          </w:p>
        </w:tc>
        <w:tc>
          <w:tcPr>
            <w:tcW w:w="152" w:type="pct"/>
            <w:tcBorders>
              <w:top w:val="nil"/>
              <w:left w:val="nil"/>
              <w:bottom w:val="single" w:sz="4" w:space="0" w:color="auto"/>
              <w:right w:val="single" w:sz="4" w:space="0" w:color="auto"/>
            </w:tcBorders>
            <w:noWrap/>
            <w:vAlign w:val="center"/>
            <w:hideMark/>
          </w:tcPr>
          <w:p w14:paraId="6D73D598"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0FD60CDA" w14:textId="2707FB4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29</w:t>
            </w:r>
          </w:p>
        </w:tc>
        <w:tc>
          <w:tcPr>
            <w:tcW w:w="150" w:type="pct"/>
            <w:tcBorders>
              <w:top w:val="nil"/>
              <w:left w:val="nil"/>
              <w:bottom w:val="single" w:sz="4" w:space="0" w:color="auto"/>
              <w:right w:val="single" w:sz="4" w:space="0" w:color="auto"/>
            </w:tcBorders>
            <w:noWrap/>
            <w:vAlign w:val="center"/>
            <w:hideMark/>
          </w:tcPr>
          <w:p w14:paraId="21B7B893" w14:textId="4D86DF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030ADC8" w14:textId="592C866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068784FC" w14:textId="6108446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18057B49" w14:textId="2EF586D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25575ACA" w14:textId="5A51633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12</w:t>
            </w:r>
          </w:p>
        </w:tc>
        <w:tc>
          <w:tcPr>
            <w:tcW w:w="301" w:type="pct"/>
            <w:tcBorders>
              <w:top w:val="nil"/>
              <w:left w:val="nil"/>
              <w:bottom w:val="single" w:sz="4" w:space="0" w:color="auto"/>
              <w:right w:val="single" w:sz="4" w:space="0" w:color="auto"/>
            </w:tcBorders>
            <w:noWrap/>
            <w:vAlign w:val="center"/>
            <w:hideMark/>
          </w:tcPr>
          <w:p w14:paraId="2342C4DC" w14:textId="57C2F9E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02</w:t>
            </w:r>
          </w:p>
        </w:tc>
        <w:tc>
          <w:tcPr>
            <w:tcW w:w="301" w:type="pct"/>
            <w:tcBorders>
              <w:top w:val="nil"/>
              <w:left w:val="nil"/>
              <w:bottom w:val="single" w:sz="4" w:space="0" w:color="auto"/>
              <w:right w:val="single" w:sz="4" w:space="0" w:color="auto"/>
            </w:tcBorders>
            <w:noWrap/>
            <w:vAlign w:val="center"/>
            <w:hideMark/>
          </w:tcPr>
          <w:p w14:paraId="5386FEB7" w14:textId="17BA5B6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65</w:t>
            </w:r>
          </w:p>
        </w:tc>
        <w:tc>
          <w:tcPr>
            <w:tcW w:w="301" w:type="pct"/>
            <w:tcBorders>
              <w:top w:val="nil"/>
              <w:left w:val="nil"/>
              <w:bottom w:val="single" w:sz="4" w:space="0" w:color="auto"/>
              <w:right w:val="single" w:sz="4" w:space="0" w:color="auto"/>
            </w:tcBorders>
            <w:noWrap/>
            <w:vAlign w:val="center"/>
            <w:hideMark/>
          </w:tcPr>
          <w:p w14:paraId="7CE6A7AA" w14:textId="514C858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50</w:t>
            </w:r>
          </w:p>
        </w:tc>
        <w:tc>
          <w:tcPr>
            <w:tcW w:w="269" w:type="pct"/>
            <w:tcBorders>
              <w:top w:val="nil"/>
              <w:left w:val="nil"/>
              <w:bottom w:val="single" w:sz="4" w:space="0" w:color="auto"/>
              <w:right w:val="single" w:sz="4" w:space="0" w:color="auto"/>
            </w:tcBorders>
            <w:noWrap/>
            <w:vAlign w:val="center"/>
            <w:hideMark/>
          </w:tcPr>
          <w:p w14:paraId="37BB2842" w14:textId="69A4CC7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22043D6D" w14:textId="72A2E47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17B54316" w14:textId="7878A8A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088C887C"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3CADC9F9"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722A2BFF"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56E6CDF8" w14:textId="349FE12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622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150" w:type="pct"/>
            <w:tcBorders>
              <w:top w:val="nil"/>
              <w:left w:val="nil"/>
              <w:bottom w:val="single" w:sz="4" w:space="0" w:color="auto"/>
              <w:right w:val="single" w:sz="4" w:space="0" w:color="auto"/>
            </w:tcBorders>
            <w:noWrap/>
            <w:vAlign w:val="center"/>
            <w:hideMark/>
          </w:tcPr>
          <w:p w14:paraId="6F789881" w14:textId="164F629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07F7EE9" w14:textId="1C4A69E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6344F71" w14:textId="2512136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FD86EA2" w14:textId="572EF01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7D18EDDA" w14:textId="704A999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539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01" w:type="pct"/>
            <w:tcBorders>
              <w:top w:val="nil"/>
              <w:left w:val="nil"/>
              <w:bottom w:val="single" w:sz="4" w:space="0" w:color="auto"/>
              <w:right w:val="single" w:sz="4" w:space="0" w:color="auto"/>
            </w:tcBorders>
            <w:noWrap/>
            <w:vAlign w:val="center"/>
            <w:hideMark/>
          </w:tcPr>
          <w:p w14:paraId="4069BC75" w14:textId="073F0AD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150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01" w:type="pct"/>
            <w:tcBorders>
              <w:top w:val="nil"/>
              <w:left w:val="nil"/>
              <w:bottom w:val="single" w:sz="4" w:space="0" w:color="auto"/>
              <w:right w:val="single" w:sz="4" w:space="0" w:color="auto"/>
            </w:tcBorders>
            <w:noWrap/>
            <w:vAlign w:val="center"/>
            <w:hideMark/>
          </w:tcPr>
          <w:p w14:paraId="336F9C83" w14:textId="44852A9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309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5BD4166B" w14:textId="5798A7F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623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269" w:type="pct"/>
            <w:tcBorders>
              <w:top w:val="nil"/>
              <w:left w:val="nil"/>
              <w:bottom w:val="single" w:sz="4" w:space="0" w:color="auto"/>
              <w:right w:val="single" w:sz="4" w:space="0" w:color="auto"/>
            </w:tcBorders>
            <w:noWrap/>
            <w:vAlign w:val="center"/>
            <w:hideMark/>
          </w:tcPr>
          <w:p w14:paraId="726CF5FD" w14:textId="60F58F6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5925D30F" w14:textId="396736D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1B1ED2DF" w14:textId="194B212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45FCD24E"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125CBDDD"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0AEC7F56"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2DDDB4A0" w14:textId="56766CD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150" w:type="pct"/>
            <w:tcBorders>
              <w:top w:val="nil"/>
              <w:left w:val="nil"/>
              <w:bottom w:val="single" w:sz="4" w:space="0" w:color="auto"/>
              <w:right w:val="single" w:sz="4" w:space="0" w:color="auto"/>
            </w:tcBorders>
            <w:noWrap/>
            <w:vAlign w:val="center"/>
            <w:hideMark/>
          </w:tcPr>
          <w:p w14:paraId="2D672250" w14:textId="3D7A807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89C15C6" w14:textId="5B564A2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6FC4E68" w14:textId="020F057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5858C0D3" w14:textId="54DE1B7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5FEA3EB5" w14:textId="25F3CA1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01" w:type="pct"/>
            <w:tcBorders>
              <w:top w:val="nil"/>
              <w:left w:val="nil"/>
              <w:bottom w:val="single" w:sz="4" w:space="0" w:color="auto"/>
              <w:right w:val="single" w:sz="4" w:space="0" w:color="auto"/>
            </w:tcBorders>
            <w:noWrap/>
            <w:vAlign w:val="center"/>
            <w:hideMark/>
          </w:tcPr>
          <w:p w14:paraId="3874A0B6" w14:textId="72734A3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w:t>
            </w:r>
          </w:p>
        </w:tc>
        <w:tc>
          <w:tcPr>
            <w:tcW w:w="301" w:type="pct"/>
            <w:tcBorders>
              <w:top w:val="nil"/>
              <w:left w:val="nil"/>
              <w:bottom w:val="single" w:sz="4" w:space="0" w:color="auto"/>
              <w:right w:val="single" w:sz="4" w:space="0" w:color="auto"/>
            </w:tcBorders>
            <w:noWrap/>
            <w:vAlign w:val="center"/>
            <w:hideMark/>
          </w:tcPr>
          <w:p w14:paraId="6D4642BA" w14:textId="5144BF6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01" w:type="pct"/>
            <w:tcBorders>
              <w:top w:val="nil"/>
              <w:left w:val="nil"/>
              <w:bottom w:val="single" w:sz="4" w:space="0" w:color="auto"/>
              <w:right w:val="single" w:sz="4" w:space="0" w:color="auto"/>
            </w:tcBorders>
            <w:noWrap/>
            <w:vAlign w:val="center"/>
            <w:hideMark/>
          </w:tcPr>
          <w:p w14:paraId="3B7AC6E4" w14:textId="2AE1EAE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269" w:type="pct"/>
            <w:tcBorders>
              <w:top w:val="nil"/>
              <w:left w:val="nil"/>
              <w:bottom w:val="single" w:sz="4" w:space="0" w:color="auto"/>
              <w:right w:val="single" w:sz="4" w:space="0" w:color="auto"/>
            </w:tcBorders>
            <w:noWrap/>
            <w:vAlign w:val="center"/>
            <w:hideMark/>
          </w:tcPr>
          <w:p w14:paraId="702CF344" w14:textId="0E15E89D"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077D5AC3" w14:textId="2DBF31F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6F0FA368" w14:textId="11B51AD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EE1C232"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0F1CC831"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2721 - Изданачке мешовите шуме липа - Високе шуме липе и осталих лишћара</w:t>
            </w:r>
          </w:p>
        </w:tc>
        <w:tc>
          <w:tcPr>
            <w:tcW w:w="152" w:type="pct"/>
            <w:tcBorders>
              <w:top w:val="nil"/>
              <w:left w:val="nil"/>
              <w:bottom w:val="single" w:sz="4" w:space="0" w:color="auto"/>
              <w:right w:val="single" w:sz="4" w:space="0" w:color="auto"/>
            </w:tcBorders>
            <w:noWrap/>
            <w:vAlign w:val="center"/>
            <w:hideMark/>
          </w:tcPr>
          <w:p w14:paraId="5E38A8B6"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3EAD2EB3" w14:textId="052171B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62</w:t>
            </w:r>
          </w:p>
        </w:tc>
        <w:tc>
          <w:tcPr>
            <w:tcW w:w="150" w:type="pct"/>
            <w:tcBorders>
              <w:top w:val="nil"/>
              <w:left w:val="nil"/>
              <w:bottom w:val="single" w:sz="4" w:space="0" w:color="auto"/>
              <w:right w:val="single" w:sz="4" w:space="0" w:color="auto"/>
            </w:tcBorders>
            <w:noWrap/>
            <w:vAlign w:val="center"/>
            <w:hideMark/>
          </w:tcPr>
          <w:p w14:paraId="14E5680A" w14:textId="2455D89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FD50766" w14:textId="34796C0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6A899DA2" w14:textId="63D7F1E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3C7137ED" w14:textId="44108FA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23</w:t>
            </w:r>
          </w:p>
        </w:tc>
        <w:tc>
          <w:tcPr>
            <w:tcW w:w="301" w:type="pct"/>
            <w:tcBorders>
              <w:top w:val="nil"/>
              <w:left w:val="nil"/>
              <w:bottom w:val="single" w:sz="4" w:space="0" w:color="auto"/>
              <w:right w:val="single" w:sz="4" w:space="0" w:color="auto"/>
            </w:tcBorders>
            <w:noWrap/>
            <w:vAlign w:val="center"/>
            <w:hideMark/>
          </w:tcPr>
          <w:p w14:paraId="5E7B6466" w14:textId="7F04662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55</w:t>
            </w:r>
          </w:p>
        </w:tc>
        <w:tc>
          <w:tcPr>
            <w:tcW w:w="301" w:type="pct"/>
            <w:tcBorders>
              <w:top w:val="nil"/>
              <w:left w:val="nil"/>
              <w:bottom w:val="single" w:sz="4" w:space="0" w:color="auto"/>
              <w:right w:val="single" w:sz="4" w:space="0" w:color="auto"/>
            </w:tcBorders>
            <w:noWrap/>
            <w:vAlign w:val="center"/>
            <w:hideMark/>
          </w:tcPr>
          <w:p w14:paraId="3EC78D13" w14:textId="523B4B7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54</w:t>
            </w:r>
          </w:p>
        </w:tc>
        <w:tc>
          <w:tcPr>
            <w:tcW w:w="301" w:type="pct"/>
            <w:tcBorders>
              <w:top w:val="nil"/>
              <w:left w:val="nil"/>
              <w:bottom w:val="single" w:sz="4" w:space="0" w:color="auto"/>
              <w:right w:val="single" w:sz="4" w:space="0" w:color="auto"/>
            </w:tcBorders>
            <w:noWrap/>
            <w:vAlign w:val="center"/>
            <w:hideMark/>
          </w:tcPr>
          <w:p w14:paraId="087BDA96" w14:textId="338B17B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30</w:t>
            </w:r>
          </w:p>
        </w:tc>
        <w:tc>
          <w:tcPr>
            <w:tcW w:w="301" w:type="pct"/>
            <w:tcBorders>
              <w:top w:val="nil"/>
              <w:left w:val="nil"/>
              <w:bottom w:val="single" w:sz="4" w:space="0" w:color="auto"/>
              <w:right w:val="single" w:sz="4" w:space="0" w:color="auto"/>
            </w:tcBorders>
            <w:noWrap/>
            <w:vAlign w:val="center"/>
            <w:hideMark/>
          </w:tcPr>
          <w:p w14:paraId="127D6750" w14:textId="3722D029"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6FF13217" w14:textId="70A2D43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131B87E1" w14:textId="780644F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22388F64" w14:textId="59AC0D4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535FBD98"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65E3F451"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7520C6E0"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057A7E75" w14:textId="128E382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119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150" w:type="pct"/>
            <w:tcBorders>
              <w:top w:val="nil"/>
              <w:left w:val="nil"/>
              <w:bottom w:val="single" w:sz="4" w:space="0" w:color="auto"/>
              <w:right w:val="single" w:sz="4" w:space="0" w:color="auto"/>
            </w:tcBorders>
            <w:noWrap/>
            <w:vAlign w:val="center"/>
            <w:hideMark/>
          </w:tcPr>
          <w:p w14:paraId="47520461" w14:textId="720E7C6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07EC7B8" w14:textId="7BB9CBF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AC0A674" w14:textId="03C51DD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1BBE63FE" w14:textId="72E5D38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689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01" w:type="pct"/>
            <w:tcBorders>
              <w:top w:val="nil"/>
              <w:left w:val="nil"/>
              <w:bottom w:val="single" w:sz="4" w:space="0" w:color="auto"/>
              <w:right w:val="single" w:sz="4" w:space="0" w:color="auto"/>
            </w:tcBorders>
            <w:noWrap/>
            <w:vAlign w:val="center"/>
            <w:hideMark/>
          </w:tcPr>
          <w:p w14:paraId="720ED56C" w14:textId="58F3202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433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01" w:type="pct"/>
            <w:tcBorders>
              <w:top w:val="nil"/>
              <w:left w:val="nil"/>
              <w:bottom w:val="single" w:sz="4" w:space="0" w:color="auto"/>
              <w:right w:val="single" w:sz="4" w:space="0" w:color="auto"/>
            </w:tcBorders>
            <w:noWrap/>
            <w:vAlign w:val="center"/>
            <w:hideMark/>
          </w:tcPr>
          <w:p w14:paraId="3E1E7B62" w14:textId="5835D55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373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32702EDA" w14:textId="1E81892D"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623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01" w:type="pct"/>
            <w:tcBorders>
              <w:top w:val="nil"/>
              <w:left w:val="nil"/>
              <w:bottom w:val="single" w:sz="4" w:space="0" w:color="auto"/>
              <w:right w:val="single" w:sz="4" w:space="0" w:color="auto"/>
            </w:tcBorders>
            <w:noWrap/>
            <w:vAlign w:val="center"/>
            <w:hideMark/>
          </w:tcPr>
          <w:p w14:paraId="14C22947" w14:textId="242088B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7B65897" w14:textId="290350BA"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297183DB" w14:textId="5991B81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02DC2AB9" w14:textId="360C3A3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76A74E49"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1AF94784"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68394E85"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79862DAA" w14:textId="45D5204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131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150" w:type="pct"/>
            <w:tcBorders>
              <w:top w:val="nil"/>
              <w:left w:val="nil"/>
              <w:bottom w:val="single" w:sz="4" w:space="0" w:color="auto"/>
              <w:right w:val="single" w:sz="4" w:space="0" w:color="auto"/>
            </w:tcBorders>
            <w:noWrap/>
            <w:vAlign w:val="center"/>
            <w:hideMark/>
          </w:tcPr>
          <w:p w14:paraId="2B92BB6F" w14:textId="5477AB1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72D61B9" w14:textId="0A81F26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30ACC39" w14:textId="3F01B0F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04994A1" w14:textId="1507BFC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01" w:type="pct"/>
            <w:tcBorders>
              <w:top w:val="nil"/>
              <w:left w:val="nil"/>
              <w:bottom w:val="single" w:sz="4" w:space="0" w:color="auto"/>
              <w:right w:val="single" w:sz="4" w:space="0" w:color="auto"/>
            </w:tcBorders>
            <w:noWrap/>
            <w:vAlign w:val="center"/>
            <w:hideMark/>
          </w:tcPr>
          <w:p w14:paraId="11D7A9E0" w14:textId="6ABF12C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301" w:type="pct"/>
            <w:tcBorders>
              <w:top w:val="nil"/>
              <w:left w:val="nil"/>
              <w:bottom w:val="single" w:sz="4" w:space="0" w:color="auto"/>
              <w:right w:val="single" w:sz="4" w:space="0" w:color="auto"/>
            </w:tcBorders>
            <w:noWrap/>
            <w:vAlign w:val="center"/>
            <w:hideMark/>
          </w:tcPr>
          <w:p w14:paraId="199CB17F" w14:textId="1A2DAD4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01" w:type="pct"/>
            <w:tcBorders>
              <w:top w:val="nil"/>
              <w:left w:val="nil"/>
              <w:bottom w:val="single" w:sz="4" w:space="0" w:color="auto"/>
              <w:right w:val="single" w:sz="4" w:space="0" w:color="auto"/>
            </w:tcBorders>
            <w:noWrap/>
            <w:vAlign w:val="center"/>
            <w:hideMark/>
          </w:tcPr>
          <w:p w14:paraId="2B5214AD" w14:textId="3CE49FD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301" w:type="pct"/>
            <w:tcBorders>
              <w:top w:val="nil"/>
              <w:left w:val="nil"/>
              <w:bottom w:val="single" w:sz="4" w:space="0" w:color="auto"/>
              <w:right w:val="single" w:sz="4" w:space="0" w:color="auto"/>
            </w:tcBorders>
            <w:noWrap/>
            <w:vAlign w:val="center"/>
            <w:hideMark/>
          </w:tcPr>
          <w:p w14:paraId="06F00BE4" w14:textId="0D9FC56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4204D18A" w14:textId="6C46925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4DE77F50" w14:textId="584CEA6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450BF448" w14:textId="090BFAC9"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33B9900"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vAlign w:val="center"/>
            <w:hideMark/>
          </w:tcPr>
          <w:p w14:paraId="0B734873"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2820 - Издананачка мешовите шуме ОТЛ</w:t>
            </w:r>
          </w:p>
        </w:tc>
        <w:tc>
          <w:tcPr>
            <w:tcW w:w="152" w:type="pct"/>
            <w:tcBorders>
              <w:top w:val="nil"/>
              <w:left w:val="nil"/>
              <w:bottom w:val="single" w:sz="4" w:space="0" w:color="auto"/>
              <w:right w:val="single" w:sz="4" w:space="0" w:color="auto"/>
            </w:tcBorders>
            <w:noWrap/>
            <w:vAlign w:val="center"/>
            <w:hideMark/>
          </w:tcPr>
          <w:p w14:paraId="60AF160D"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P</w:t>
            </w:r>
          </w:p>
        </w:tc>
        <w:tc>
          <w:tcPr>
            <w:tcW w:w="333" w:type="pct"/>
            <w:tcBorders>
              <w:top w:val="nil"/>
              <w:left w:val="nil"/>
              <w:bottom w:val="single" w:sz="4" w:space="0" w:color="auto"/>
              <w:right w:val="single" w:sz="4" w:space="0" w:color="auto"/>
            </w:tcBorders>
            <w:noWrap/>
            <w:vAlign w:val="center"/>
            <w:hideMark/>
          </w:tcPr>
          <w:p w14:paraId="37EDEC5B" w14:textId="4E183F3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69</w:t>
            </w:r>
          </w:p>
        </w:tc>
        <w:tc>
          <w:tcPr>
            <w:tcW w:w="150" w:type="pct"/>
            <w:tcBorders>
              <w:top w:val="nil"/>
              <w:left w:val="nil"/>
              <w:bottom w:val="single" w:sz="4" w:space="0" w:color="auto"/>
              <w:right w:val="single" w:sz="4" w:space="0" w:color="auto"/>
            </w:tcBorders>
            <w:noWrap/>
            <w:vAlign w:val="center"/>
            <w:hideMark/>
          </w:tcPr>
          <w:p w14:paraId="3D912DA9" w14:textId="2E3010FF"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059174A1" w14:textId="3C570B0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3833FBDC" w14:textId="394C312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3D5209AE" w14:textId="68F7304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0F4A1B20" w14:textId="2B078BC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28FF55F8" w14:textId="457EAAB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69</w:t>
            </w:r>
          </w:p>
        </w:tc>
        <w:tc>
          <w:tcPr>
            <w:tcW w:w="301" w:type="pct"/>
            <w:tcBorders>
              <w:top w:val="nil"/>
              <w:left w:val="nil"/>
              <w:bottom w:val="single" w:sz="4" w:space="0" w:color="auto"/>
              <w:right w:val="single" w:sz="4" w:space="0" w:color="auto"/>
            </w:tcBorders>
            <w:noWrap/>
            <w:vAlign w:val="center"/>
            <w:hideMark/>
          </w:tcPr>
          <w:p w14:paraId="6691DF89" w14:textId="5ADADD1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301" w:type="pct"/>
            <w:tcBorders>
              <w:top w:val="nil"/>
              <w:left w:val="nil"/>
              <w:bottom w:val="single" w:sz="4" w:space="0" w:color="auto"/>
              <w:right w:val="single" w:sz="4" w:space="0" w:color="auto"/>
            </w:tcBorders>
            <w:noWrap/>
            <w:vAlign w:val="center"/>
            <w:hideMark/>
          </w:tcPr>
          <w:p w14:paraId="05397FD0" w14:textId="08456D0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269" w:type="pct"/>
            <w:tcBorders>
              <w:top w:val="nil"/>
              <w:left w:val="nil"/>
              <w:bottom w:val="single" w:sz="4" w:space="0" w:color="auto"/>
              <w:right w:val="single" w:sz="4" w:space="0" w:color="auto"/>
            </w:tcBorders>
            <w:noWrap/>
            <w:vAlign w:val="center"/>
            <w:hideMark/>
          </w:tcPr>
          <w:p w14:paraId="09E8F767" w14:textId="396C217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c>
          <w:tcPr>
            <w:tcW w:w="148" w:type="pct"/>
            <w:tcBorders>
              <w:top w:val="nil"/>
              <w:left w:val="nil"/>
              <w:bottom w:val="single" w:sz="4" w:space="0" w:color="auto"/>
              <w:right w:val="single" w:sz="4" w:space="0" w:color="auto"/>
            </w:tcBorders>
            <w:noWrap/>
            <w:vAlign w:val="center"/>
            <w:hideMark/>
          </w:tcPr>
          <w:p w14:paraId="4967DDAB" w14:textId="6CEA6B5B"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30AFCC41" w14:textId="4FE0EEA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00</w:t>
            </w:r>
          </w:p>
        </w:tc>
      </w:tr>
      <w:tr w:rsidR="0029377D" w:rsidRPr="006479F6" w14:paraId="4AA2D517"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00698878"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6BA5138C"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V</w:t>
            </w:r>
          </w:p>
        </w:tc>
        <w:tc>
          <w:tcPr>
            <w:tcW w:w="333" w:type="pct"/>
            <w:tcBorders>
              <w:top w:val="nil"/>
              <w:left w:val="nil"/>
              <w:bottom w:val="single" w:sz="4" w:space="0" w:color="auto"/>
              <w:right w:val="single" w:sz="4" w:space="0" w:color="auto"/>
            </w:tcBorders>
            <w:noWrap/>
            <w:vAlign w:val="center"/>
            <w:hideMark/>
          </w:tcPr>
          <w:p w14:paraId="36EBC54B" w14:textId="798BE22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154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150" w:type="pct"/>
            <w:tcBorders>
              <w:top w:val="nil"/>
              <w:left w:val="nil"/>
              <w:bottom w:val="single" w:sz="4" w:space="0" w:color="auto"/>
              <w:right w:val="single" w:sz="4" w:space="0" w:color="auto"/>
            </w:tcBorders>
            <w:noWrap/>
            <w:vAlign w:val="center"/>
            <w:hideMark/>
          </w:tcPr>
          <w:p w14:paraId="0DFC919C" w14:textId="7E50576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D6ACC77" w14:textId="7100320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532ACF2" w14:textId="0D17AE04"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3421B733" w14:textId="7C15E4B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0C7DFFF7" w14:textId="545B535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58D15170" w14:textId="5A7E4AC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154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712E240E" w14:textId="57DA58D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122A1C48" w14:textId="65459412"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48BBEE9" w14:textId="0EA1D19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3027D8CC" w14:textId="75E0FD3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03B4D02C" w14:textId="1F1CD48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6E43BBBB"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63D5BA88"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p>
        </w:tc>
        <w:tc>
          <w:tcPr>
            <w:tcW w:w="152" w:type="pct"/>
            <w:tcBorders>
              <w:top w:val="nil"/>
              <w:left w:val="nil"/>
              <w:bottom w:val="single" w:sz="4" w:space="0" w:color="auto"/>
              <w:right w:val="single" w:sz="4" w:space="0" w:color="auto"/>
            </w:tcBorders>
            <w:noWrap/>
            <w:vAlign w:val="center"/>
            <w:hideMark/>
          </w:tcPr>
          <w:p w14:paraId="1961D1D2" w14:textId="77777777" w:rsidR="0029377D" w:rsidRPr="006479F6" w:rsidRDefault="0029377D" w:rsidP="0029377D">
            <w:pPr>
              <w:spacing w:after="0" w:line="240" w:lineRule="auto"/>
              <w:jc w:val="center"/>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Zv</w:t>
            </w:r>
          </w:p>
        </w:tc>
        <w:tc>
          <w:tcPr>
            <w:tcW w:w="333" w:type="pct"/>
            <w:tcBorders>
              <w:top w:val="nil"/>
              <w:left w:val="nil"/>
              <w:bottom w:val="single" w:sz="4" w:space="0" w:color="auto"/>
              <w:right w:val="single" w:sz="4" w:space="0" w:color="auto"/>
            </w:tcBorders>
            <w:noWrap/>
            <w:vAlign w:val="center"/>
            <w:hideMark/>
          </w:tcPr>
          <w:p w14:paraId="58BB13AB" w14:textId="57F1832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150" w:type="pct"/>
            <w:tcBorders>
              <w:top w:val="nil"/>
              <w:left w:val="nil"/>
              <w:bottom w:val="single" w:sz="4" w:space="0" w:color="auto"/>
              <w:right w:val="single" w:sz="4" w:space="0" w:color="auto"/>
            </w:tcBorders>
            <w:noWrap/>
            <w:vAlign w:val="center"/>
            <w:hideMark/>
          </w:tcPr>
          <w:p w14:paraId="1BEE71AC" w14:textId="79E99096"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258B9234" w14:textId="50E796DC"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767489A3" w14:textId="3108E1C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FD12D9F" w14:textId="3F40CBB8"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46D00CE5" w14:textId="6BAB609E"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368B88D4" w14:textId="161D9AF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301" w:type="pct"/>
            <w:tcBorders>
              <w:top w:val="nil"/>
              <w:left w:val="nil"/>
              <w:bottom w:val="single" w:sz="4" w:space="0" w:color="auto"/>
              <w:right w:val="single" w:sz="4" w:space="0" w:color="auto"/>
            </w:tcBorders>
            <w:noWrap/>
            <w:vAlign w:val="center"/>
            <w:hideMark/>
          </w:tcPr>
          <w:p w14:paraId="220D0C7A" w14:textId="5BB3B333"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301" w:type="pct"/>
            <w:tcBorders>
              <w:top w:val="nil"/>
              <w:left w:val="nil"/>
              <w:bottom w:val="single" w:sz="4" w:space="0" w:color="auto"/>
              <w:right w:val="single" w:sz="4" w:space="0" w:color="auto"/>
            </w:tcBorders>
            <w:noWrap/>
            <w:vAlign w:val="center"/>
            <w:hideMark/>
          </w:tcPr>
          <w:p w14:paraId="69A46787" w14:textId="38BAE81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269" w:type="pct"/>
            <w:tcBorders>
              <w:top w:val="nil"/>
              <w:left w:val="nil"/>
              <w:bottom w:val="single" w:sz="4" w:space="0" w:color="auto"/>
              <w:right w:val="single" w:sz="4" w:space="0" w:color="auto"/>
            </w:tcBorders>
            <w:noWrap/>
            <w:vAlign w:val="center"/>
            <w:hideMark/>
          </w:tcPr>
          <w:p w14:paraId="6324A39F" w14:textId="55E362E1"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single" w:sz="4" w:space="0" w:color="auto"/>
            </w:tcBorders>
            <w:noWrap/>
            <w:vAlign w:val="center"/>
            <w:hideMark/>
          </w:tcPr>
          <w:p w14:paraId="0FA5F517" w14:textId="519DDCA0"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c>
          <w:tcPr>
            <w:tcW w:w="188" w:type="pct"/>
            <w:tcBorders>
              <w:top w:val="nil"/>
              <w:left w:val="nil"/>
              <w:bottom w:val="single" w:sz="4" w:space="0" w:color="auto"/>
              <w:right w:val="single" w:sz="4" w:space="0" w:color="auto"/>
            </w:tcBorders>
            <w:noWrap/>
            <w:vAlign w:val="center"/>
            <w:hideMark/>
          </w:tcPr>
          <w:p w14:paraId="6CB81D2A" w14:textId="360B1855"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 </w:t>
            </w:r>
          </w:p>
        </w:tc>
      </w:tr>
      <w:tr w:rsidR="0029377D" w:rsidRPr="006479F6" w14:paraId="18B60FDB"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785EF4B"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60 - Национални парк - III степена заштите</w:t>
            </w:r>
          </w:p>
        </w:tc>
        <w:tc>
          <w:tcPr>
            <w:tcW w:w="152" w:type="pct"/>
            <w:tcBorders>
              <w:top w:val="nil"/>
              <w:left w:val="nil"/>
              <w:bottom w:val="single" w:sz="4" w:space="0" w:color="auto"/>
              <w:right w:val="single" w:sz="4" w:space="0" w:color="auto"/>
            </w:tcBorders>
            <w:shd w:val="clear" w:color="000000" w:fill="D9D9D9"/>
            <w:noWrap/>
            <w:vAlign w:val="center"/>
            <w:hideMark/>
          </w:tcPr>
          <w:p w14:paraId="2839DB8D"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P</w:t>
            </w:r>
          </w:p>
        </w:tc>
        <w:tc>
          <w:tcPr>
            <w:tcW w:w="333" w:type="pct"/>
            <w:tcBorders>
              <w:top w:val="nil"/>
              <w:left w:val="nil"/>
              <w:bottom w:val="single" w:sz="4" w:space="0" w:color="auto"/>
              <w:right w:val="single" w:sz="4" w:space="0" w:color="auto"/>
            </w:tcBorders>
            <w:shd w:val="clear" w:color="000000" w:fill="D9D9D9"/>
            <w:noWrap/>
            <w:vAlign w:val="center"/>
            <w:hideMark/>
          </w:tcPr>
          <w:p w14:paraId="4EA878C1" w14:textId="4365A5B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61</w:t>
            </w:r>
          </w:p>
        </w:tc>
        <w:tc>
          <w:tcPr>
            <w:tcW w:w="150" w:type="pct"/>
            <w:tcBorders>
              <w:top w:val="nil"/>
              <w:left w:val="nil"/>
              <w:bottom w:val="single" w:sz="4" w:space="0" w:color="auto"/>
              <w:right w:val="single" w:sz="4" w:space="0" w:color="auto"/>
            </w:tcBorders>
            <w:shd w:val="clear" w:color="000000" w:fill="D9D9D9"/>
            <w:noWrap/>
            <w:vAlign w:val="center"/>
            <w:hideMark/>
          </w:tcPr>
          <w:p w14:paraId="302D575C" w14:textId="7D3AE1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567D36B1" w14:textId="34F5AAA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c>
          <w:tcPr>
            <w:tcW w:w="269" w:type="pct"/>
            <w:tcBorders>
              <w:top w:val="nil"/>
              <w:left w:val="nil"/>
              <w:bottom w:val="single" w:sz="4" w:space="0" w:color="auto"/>
              <w:right w:val="single" w:sz="4" w:space="0" w:color="auto"/>
            </w:tcBorders>
            <w:shd w:val="clear" w:color="000000" w:fill="D9D9D9"/>
            <w:noWrap/>
            <w:vAlign w:val="center"/>
            <w:hideMark/>
          </w:tcPr>
          <w:p w14:paraId="1CA80F13" w14:textId="7D99381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c>
          <w:tcPr>
            <w:tcW w:w="269" w:type="pct"/>
            <w:tcBorders>
              <w:top w:val="nil"/>
              <w:left w:val="nil"/>
              <w:bottom w:val="single" w:sz="4" w:space="0" w:color="auto"/>
              <w:right w:val="single" w:sz="4" w:space="0" w:color="auto"/>
            </w:tcBorders>
            <w:shd w:val="clear" w:color="000000" w:fill="D9D9D9"/>
            <w:noWrap/>
            <w:vAlign w:val="center"/>
            <w:hideMark/>
          </w:tcPr>
          <w:p w14:paraId="76571F85" w14:textId="4733154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23</w:t>
            </w:r>
          </w:p>
        </w:tc>
        <w:tc>
          <w:tcPr>
            <w:tcW w:w="301" w:type="pct"/>
            <w:tcBorders>
              <w:top w:val="nil"/>
              <w:left w:val="nil"/>
              <w:bottom w:val="single" w:sz="4" w:space="0" w:color="auto"/>
              <w:right w:val="single" w:sz="4" w:space="0" w:color="auto"/>
            </w:tcBorders>
            <w:shd w:val="clear" w:color="000000" w:fill="D9D9D9"/>
            <w:noWrap/>
            <w:vAlign w:val="center"/>
            <w:hideMark/>
          </w:tcPr>
          <w:p w14:paraId="0761266F" w14:textId="118837C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67</w:t>
            </w:r>
          </w:p>
        </w:tc>
        <w:tc>
          <w:tcPr>
            <w:tcW w:w="301" w:type="pct"/>
            <w:tcBorders>
              <w:top w:val="nil"/>
              <w:left w:val="nil"/>
              <w:bottom w:val="single" w:sz="4" w:space="0" w:color="auto"/>
              <w:right w:val="single" w:sz="4" w:space="0" w:color="auto"/>
            </w:tcBorders>
            <w:shd w:val="clear" w:color="000000" w:fill="D9D9D9"/>
            <w:noWrap/>
            <w:vAlign w:val="center"/>
            <w:hideMark/>
          </w:tcPr>
          <w:p w14:paraId="350C2034" w14:textId="355970E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25</w:t>
            </w:r>
          </w:p>
        </w:tc>
        <w:tc>
          <w:tcPr>
            <w:tcW w:w="301" w:type="pct"/>
            <w:tcBorders>
              <w:top w:val="nil"/>
              <w:left w:val="nil"/>
              <w:bottom w:val="single" w:sz="4" w:space="0" w:color="auto"/>
              <w:right w:val="single" w:sz="4" w:space="0" w:color="auto"/>
            </w:tcBorders>
            <w:shd w:val="clear" w:color="000000" w:fill="D9D9D9"/>
            <w:noWrap/>
            <w:vAlign w:val="center"/>
            <w:hideMark/>
          </w:tcPr>
          <w:p w14:paraId="2D3C475B" w14:textId="23938C3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96</w:t>
            </w:r>
          </w:p>
        </w:tc>
        <w:tc>
          <w:tcPr>
            <w:tcW w:w="301" w:type="pct"/>
            <w:tcBorders>
              <w:top w:val="nil"/>
              <w:left w:val="nil"/>
              <w:bottom w:val="single" w:sz="4" w:space="0" w:color="auto"/>
              <w:right w:val="single" w:sz="4" w:space="0" w:color="auto"/>
            </w:tcBorders>
            <w:shd w:val="clear" w:color="000000" w:fill="D9D9D9"/>
            <w:noWrap/>
            <w:vAlign w:val="center"/>
            <w:hideMark/>
          </w:tcPr>
          <w:p w14:paraId="7C8A2713" w14:textId="568DF111"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50</w:t>
            </w:r>
          </w:p>
        </w:tc>
        <w:tc>
          <w:tcPr>
            <w:tcW w:w="269" w:type="pct"/>
            <w:tcBorders>
              <w:top w:val="nil"/>
              <w:left w:val="nil"/>
              <w:bottom w:val="single" w:sz="4" w:space="0" w:color="auto"/>
              <w:right w:val="single" w:sz="4" w:space="0" w:color="auto"/>
            </w:tcBorders>
            <w:shd w:val="clear" w:color="000000" w:fill="D9D9D9"/>
            <w:noWrap/>
            <w:vAlign w:val="center"/>
            <w:hideMark/>
          </w:tcPr>
          <w:p w14:paraId="5B0A0CDF" w14:textId="480633A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c>
          <w:tcPr>
            <w:tcW w:w="148" w:type="pct"/>
            <w:tcBorders>
              <w:top w:val="nil"/>
              <w:left w:val="nil"/>
              <w:bottom w:val="single" w:sz="4" w:space="0" w:color="auto"/>
              <w:right w:val="single" w:sz="4" w:space="0" w:color="auto"/>
            </w:tcBorders>
            <w:shd w:val="clear" w:color="000000" w:fill="D9D9D9"/>
            <w:noWrap/>
            <w:vAlign w:val="center"/>
            <w:hideMark/>
          </w:tcPr>
          <w:p w14:paraId="2B9CA25A" w14:textId="68BE583E"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330D1A48" w14:textId="2C21BCD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r>
      <w:tr w:rsidR="0029377D" w:rsidRPr="006479F6" w14:paraId="417829D0"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1B8AF3EA"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D9D9D9"/>
            <w:noWrap/>
            <w:vAlign w:val="center"/>
            <w:hideMark/>
          </w:tcPr>
          <w:p w14:paraId="3CBC2A0E"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w:t>
            </w:r>
          </w:p>
        </w:tc>
        <w:tc>
          <w:tcPr>
            <w:tcW w:w="333" w:type="pct"/>
            <w:tcBorders>
              <w:top w:val="nil"/>
              <w:left w:val="nil"/>
              <w:bottom w:val="single" w:sz="4" w:space="0" w:color="auto"/>
              <w:right w:val="single" w:sz="4" w:space="0" w:color="auto"/>
            </w:tcBorders>
            <w:shd w:val="clear" w:color="000000" w:fill="D9D9D9"/>
            <w:noWrap/>
            <w:vAlign w:val="center"/>
            <w:hideMark/>
          </w:tcPr>
          <w:p w14:paraId="19A630F5" w14:textId="6F8F3DA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377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150" w:type="pct"/>
            <w:tcBorders>
              <w:top w:val="nil"/>
              <w:left w:val="nil"/>
              <w:bottom w:val="single" w:sz="4" w:space="0" w:color="auto"/>
              <w:right w:val="single" w:sz="4" w:space="0" w:color="auto"/>
            </w:tcBorders>
            <w:shd w:val="clear" w:color="000000" w:fill="D9D9D9"/>
            <w:noWrap/>
            <w:vAlign w:val="center"/>
            <w:hideMark/>
          </w:tcPr>
          <w:p w14:paraId="17B0E0A0" w14:textId="780EC7FF"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77A627BF" w14:textId="3ABB992A"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3C4FD17C" w14:textId="09E063FF"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5D2448B4" w14:textId="503DE1F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689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w:t>
            </w:r>
          </w:p>
        </w:tc>
        <w:tc>
          <w:tcPr>
            <w:tcW w:w="301" w:type="pct"/>
            <w:tcBorders>
              <w:top w:val="nil"/>
              <w:left w:val="nil"/>
              <w:bottom w:val="single" w:sz="4" w:space="0" w:color="auto"/>
              <w:right w:val="single" w:sz="4" w:space="0" w:color="auto"/>
            </w:tcBorders>
            <w:shd w:val="clear" w:color="000000" w:fill="D9D9D9"/>
            <w:noWrap/>
            <w:vAlign w:val="center"/>
            <w:hideMark/>
          </w:tcPr>
          <w:p w14:paraId="5406063E" w14:textId="044A7D9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973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D9D9D9"/>
            <w:noWrap/>
            <w:vAlign w:val="center"/>
            <w:hideMark/>
          </w:tcPr>
          <w:p w14:paraId="062A6519" w14:textId="4C9DDA1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678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01" w:type="pct"/>
            <w:tcBorders>
              <w:top w:val="nil"/>
              <w:left w:val="nil"/>
              <w:bottom w:val="single" w:sz="4" w:space="0" w:color="auto"/>
              <w:right w:val="single" w:sz="4" w:space="0" w:color="auto"/>
            </w:tcBorders>
            <w:shd w:val="clear" w:color="000000" w:fill="D9D9D9"/>
            <w:noWrap/>
            <w:vAlign w:val="center"/>
            <w:hideMark/>
          </w:tcPr>
          <w:p w14:paraId="23752B21" w14:textId="3DC39BC1"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412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c>
          <w:tcPr>
            <w:tcW w:w="301" w:type="pct"/>
            <w:tcBorders>
              <w:top w:val="nil"/>
              <w:left w:val="nil"/>
              <w:bottom w:val="single" w:sz="4" w:space="0" w:color="auto"/>
              <w:right w:val="single" w:sz="4" w:space="0" w:color="auto"/>
            </w:tcBorders>
            <w:shd w:val="clear" w:color="000000" w:fill="D9D9D9"/>
            <w:noWrap/>
            <w:vAlign w:val="center"/>
            <w:hideMark/>
          </w:tcPr>
          <w:p w14:paraId="6104498F" w14:textId="373881F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623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w:t>
            </w:r>
          </w:p>
        </w:tc>
        <w:tc>
          <w:tcPr>
            <w:tcW w:w="269" w:type="pct"/>
            <w:tcBorders>
              <w:top w:val="nil"/>
              <w:left w:val="nil"/>
              <w:bottom w:val="single" w:sz="4" w:space="0" w:color="auto"/>
              <w:right w:val="single" w:sz="4" w:space="0" w:color="auto"/>
            </w:tcBorders>
            <w:shd w:val="clear" w:color="000000" w:fill="D9D9D9"/>
            <w:noWrap/>
            <w:vAlign w:val="center"/>
            <w:hideMark/>
          </w:tcPr>
          <w:p w14:paraId="7C86D21B" w14:textId="570438F9"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48" w:type="pct"/>
            <w:tcBorders>
              <w:top w:val="nil"/>
              <w:left w:val="nil"/>
              <w:bottom w:val="single" w:sz="4" w:space="0" w:color="auto"/>
              <w:right w:val="single" w:sz="4" w:space="0" w:color="auto"/>
            </w:tcBorders>
            <w:shd w:val="clear" w:color="000000" w:fill="D9D9D9"/>
            <w:noWrap/>
            <w:vAlign w:val="center"/>
            <w:hideMark/>
          </w:tcPr>
          <w:p w14:paraId="5B3749DF" w14:textId="27CD9CEB"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7319D7C9" w14:textId="0D25A3E1"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r w:rsidR="0029377D" w:rsidRPr="006479F6" w14:paraId="631C68C4"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39E8EAB4"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D9D9D9"/>
            <w:noWrap/>
            <w:vAlign w:val="center"/>
            <w:hideMark/>
          </w:tcPr>
          <w:p w14:paraId="3780C293"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Zv</w:t>
            </w:r>
          </w:p>
        </w:tc>
        <w:tc>
          <w:tcPr>
            <w:tcW w:w="333" w:type="pct"/>
            <w:tcBorders>
              <w:top w:val="nil"/>
              <w:left w:val="nil"/>
              <w:bottom w:val="single" w:sz="4" w:space="0" w:color="auto"/>
              <w:right w:val="single" w:sz="4" w:space="0" w:color="auto"/>
            </w:tcBorders>
            <w:shd w:val="clear" w:color="000000" w:fill="D9D9D9"/>
            <w:noWrap/>
            <w:vAlign w:val="center"/>
            <w:hideMark/>
          </w:tcPr>
          <w:p w14:paraId="61B54A4E" w14:textId="1B27821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261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w:t>
            </w:r>
          </w:p>
        </w:tc>
        <w:tc>
          <w:tcPr>
            <w:tcW w:w="150" w:type="pct"/>
            <w:tcBorders>
              <w:top w:val="nil"/>
              <w:left w:val="nil"/>
              <w:bottom w:val="single" w:sz="4" w:space="0" w:color="auto"/>
              <w:right w:val="single" w:sz="4" w:space="0" w:color="auto"/>
            </w:tcBorders>
            <w:shd w:val="clear" w:color="000000" w:fill="D9D9D9"/>
            <w:noWrap/>
            <w:vAlign w:val="center"/>
            <w:hideMark/>
          </w:tcPr>
          <w:p w14:paraId="02F0886D" w14:textId="45B43CB9"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60AE7B43" w14:textId="0ACC7F4C"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20BBA5FE" w14:textId="3C452763"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D9D9D9"/>
            <w:noWrap/>
            <w:vAlign w:val="center"/>
            <w:hideMark/>
          </w:tcPr>
          <w:p w14:paraId="59DBB3EC" w14:textId="09F19B0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01" w:type="pct"/>
            <w:tcBorders>
              <w:top w:val="nil"/>
              <w:left w:val="nil"/>
              <w:bottom w:val="single" w:sz="4" w:space="0" w:color="auto"/>
              <w:right w:val="single" w:sz="4" w:space="0" w:color="auto"/>
            </w:tcBorders>
            <w:shd w:val="clear" w:color="000000" w:fill="D9D9D9"/>
            <w:noWrap/>
            <w:vAlign w:val="center"/>
            <w:hideMark/>
          </w:tcPr>
          <w:p w14:paraId="5C925CD8" w14:textId="344A9D6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w:t>
            </w:r>
          </w:p>
        </w:tc>
        <w:tc>
          <w:tcPr>
            <w:tcW w:w="301" w:type="pct"/>
            <w:tcBorders>
              <w:top w:val="nil"/>
              <w:left w:val="nil"/>
              <w:bottom w:val="single" w:sz="4" w:space="0" w:color="auto"/>
              <w:right w:val="single" w:sz="4" w:space="0" w:color="auto"/>
            </w:tcBorders>
            <w:shd w:val="clear" w:color="000000" w:fill="D9D9D9"/>
            <w:noWrap/>
            <w:vAlign w:val="center"/>
            <w:hideMark/>
          </w:tcPr>
          <w:p w14:paraId="7600AAD3" w14:textId="53B8F64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w:t>
            </w:r>
          </w:p>
        </w:tc>
        <w:tc>
          <w:tcPr>
            <w:tcW w:w="301" w:type="pct"/>
            <w:tcBorders>
              <w:top w:val="nil"/>
              <w:left w:val="nil"/>
              <w:bottom w:val="single" w:sz="4" w:space="0" w:color="auto"/>
              <w:right w:val="single" w:sz="4" w:space="0" w:color="auto"/>
            </w:tcBorders>
            <w:shd w:val="clear" w:color="000000" w:fill="D9D9D9"/>
            <w:noWrap/>
            <w:vAlign w:val="center"/>
            <w:hideMark/>
          </w:tcPr>
          <w:p w14:paraId="12A6511F" w14:textId="5468DFD8"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113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01" w:type="pct"/>
            <w:tcBorders>
              <w:top w:val="nil"/>
              <w:left w:val="nil"/>
              <w:bottom w:val="single" w:sz="4" w:space="0" w:color="auto"/>
              <w:right w:val="single" w:sz="4" w:space="0" w:color="auto"/>
            </w:tcBorders>
            <w:shd w:val="clear" w:color="000000" w:fill="D9D9D9"/>
            <w:noWrap/>
            <w:vAlign w:val="center"/>
            <w:hideMark/>
          </w:tcPr>
          <w:p w14:paraId="1182DE78" w14:textId="45938E9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269" w:type="pct"/>
            <w:tcBorders>
              <w:top w:val="nil"/>
              <w:left w:val="nil"/>
              <w:bottom w:val="single" w:sz="4" w:space="0" w:color="auto"/>
              <w:right w:val="single" w:sz="4" w:space="0" w:color="auto"/>
            </w:tcBorders>
            <w:shd w:val="clear" w:color="000000" w:fill="D9D9D9"/>
            <w:noWrap/>
            <w:vAlign w:val="center"/>
            <w:hideMark/>
          </w:tcPr>
          <w:p w14:paraId="649D4AA7" w14:textId="2AC669EF"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48" w:type="pct"/>
            <w:tcBorders>
              <w:top w:val="nil"/>
              <w:left w:val="nil"/>
              <w:bottom w:val="single" w:sz="4" w:space="0" w:color="auto"/>
              <w:right w:val="single" w:sz="4" w:space="0" w:color="auto"/>
            </w:tcBorders>
            <w:shd w:val="clear" w:color="000000" w:fill="D9D9D9"/>
            <w:noWrap/>
            <w:vAlign w:val="center"/>
            <w:hideMark/>
          </w:tcPr>
          <w:p w14:paraId="0145D731" w14:textId="19DCA6C8"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D9D9D9"/>
            <w:noWrap/>
            <w:vAlign w:val="center"/>
            <w:hideMark/>
          </w:tcPr>
          <w:p w14:paraId="6F5D2334" w14:textId="60CC5AA8"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r w:rsidR="0029377D" w:rsidRPr="006479F6" w14:paraId="35F081AC" w14:textId="77777777" w:rsidTr="0029377D">
        <w:trPr>
          <w:trHeight w:val="283"/>
        </w:trPr>
        <w:tc>
          <w:tcPr>
            <w:tcW w:w="1749"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53EC1BB7"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УКУПНО</w:t>
            </w:r>
          </w:p>
        </w:tc>
        <w:tc>
          <w:tcPr>
            <w:tcW w:w="152" w:type="pct"/>
            <w:tcBorders>
              <w:top w:val="nil"/>
              <w:left w:val="nil"/>
              <w:bottom w:val="single" w:sz="4" w:space="0" w:color="auto"/>
              <w:right w:val="single" w:sz="4" w:space="0" w:color="auto"/>
            </w:tcBorders>
            <w:shd w:val="clear" w:color="000000" w:fill="A6A6A6"/>
            <w:noWrap/>
            <w:vAlign w:val="center"/>
            <w:hideMark/>
          </w:tcPr>
          <w:p w14:paraId="23F026A1"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P</w:t>
            </w:r>
          </w:p>
        </w:tc>
        <w:tc>
          <w:tcPr>
            <w:tcW w:w="333" w:type="pct"/>
            <w:tcBorders>
              <w:top w:val="nil"/>
              <w:left w:val="nil"/>
              <w:bottom w:val="single" w:sz="4" w:space="0" w:color="auto"/>
              <w:right w:val="single" w:sz="4" w:space="0" w:color="auto"/>
            </w:tcBorders>
            <w:shd w:val="clear" w:color="000000" w:fill="A6A6A6"/>
            <w:noWrap/>
            <w:vAlign w:val="center"/>
            <w:hideMark/>
          </w:tcPr>
          <w:p w14:paraId="4F06BE96" w14:textId="2359829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581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07</w:t>
            </w:r>
          </w:p>
        </w:tc>
        <w:tc>
          <w:tcPr>
            <w:tcW w:w="150" w:type="pct"/>
            <w:tcBorders>
              <w:top w:val="nil"/>
              <w:left w:val="nil"/>
              <w:bottom w:val="single" w:sz="4" w:space="0" w:color="auto"/>
              <w:right w:val="single" w:sz="4" w:space="0" w:color="auto"/>
            </w:tcBorders>
            <w:shd w:val="clear" w:color="000000" w:fill="A6A6A6"/>
            <w:noWrap/>
            <w:vAlign w:val="center"/>
            <w:hideMark/>
          </w:tcPr>
          <w:p w14:paraId="50CA6100" w14:textId="7DDDEC5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A6A6A6"/>
            <w:noWrap/>
            <w:vAlign w:val="center"/>
            <w:hideMark/>
          </w:tcPr>
          <w:p w14:paraId="7EF8150A" w14:textId="0E2F766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32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93</w:t>
            </w:r>
          </w:p>
        </w:tc>
        <w:tc>
          <w:tcPr>
            <w:tcW w:w="269" w:type="pct"/>
            <w:tcBorders>
              <w:top w:val="nil"/>
              <w:left w:val="nil"/>
              <w:bottom w:val="single" w:sz="4" w:space="0" w:color="auto"/>
              <w:right w:val="single" w:sz="4" w:space="0" w:color="auto"/>
            </w:tcBorders>
            <w:shd w:val="clear" w:color="000000" w:fill="A6A6A6"/>
            <w:noWrap/>
            <w:vAlign w:val="center"/>
            <w:hideMark/>
          </w:tcPr>
          <w:p w14:paraId="0E4C0AE2" w14:textId="07FB23D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39</w:t>
            </w:r>
          </w:p>
        </w:tc>
        <w:tc>
          <w:tcPr>
            <w:tcW w:w="269" w:type="pct"/>
            <w:tcBorders>
              <w:top w:val="nil"/>
              <w:left w:val="nil"/>
              <w:bottom w:val="single" w:sz="4" w:space="0" w:color="auto"/>
              <w:right w:val="single" w:sz="4" w:space="0" w:color="auto"/>
            </w:tcBorders>
            <w:shd w:val="clear" w:color="000000" w:fill="A6A6A6"/>
            <w:noWrap/>
            <w:vAlign w:val="center"/>
            <w:hideMark/>
          </w:tcPr>
          <w:p w14:paraId="164A4976" w14:textId="5DACAB7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60</w:t>
            </w:r>
          </w:p>
        </w:tc>
        <w:tc>
          <w:tcPr>
            <w:tcW w:w="301" w:type="pct"/>
            <w:tcBorders>
              <w:top w:val="nil"/>
              <w:left w:val="nil"/>
              <w:bottom w:val="single" w:sz="4" w:space="0" w:color="auto"/>
              <w:right w:val="single" w:sz="4" w:space="0" w:color="auto"/>
            </w:tcBorders>
            <w:shd w:val="clear" w:color="000000" w:fill="A6A6A6"/>
            <w:noWrap/>
            <w:vAlign w:val="center"/>
            <w:hideMark/>
          </w:tcPr>
          <w:p w14:paraId="3AF0E0AD" w14:textId="4284612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69</w:t>
            </w:r>
          </w:p>
        </w:tc>
        <w:tc>
          <w:tcPr>
            <w:tcW w:w="301" w:type="pct"/>
            <w:tcBorders>
              <w:top w:val="nil"/>
              <w:left w:val="nil"/>
              <w:bottom w:val="single" w:sz="4" w:space="0" w:color="auto"/>
              <w:right w:val="single" w:sz="4" w:space="0" w:color="auto"/>
            </w:tcBorders>
            <w:shd w:val="clear" w:color="000000" w:fill="A6A6A6"/>
            <w:noWrap/>
            <w:vAlign w:val="center"/>
            <w:hideMark/>
          </w:tcPr>
          <w:p w14:paraId="45E81827" w14:textId="0D0A434E"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132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47</w:t>
            </w:r>
          </w:p>
        </w:tc>
        <w:tc>
          <w:tcPr>
            <w:tcW w:w="301" w:type="pct"/>
            <w:tcBorders>
              <w:top w:val="nil"/>
              <w:left w:val="nil"/>
              <w:bottom w:val="single" w:sz="4" w:space="0" w:color="auto"/>
              <w:right w:val="single" w:sz="4" w:space="0" w:color="auto"/>
            </w:tcBorders>
            <w:shd w:val="clear" w:color="000000" w:fill="A6A6A6"/>
            <w:noWrap/>
            <w:vAlign w:val="center"/>
            <w:hideMark/>
          </w:tcPr>
          <w:p w14:paraId="73F358B2" w14:textId="60DD7C9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192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28</w:t>
            </w:r>
          </w:p>
        </w:tc>
        <w:tc>
          <w:tcPr>
            <w:tcW w:w="301" w:type="pct"/>
            <w:tcBorders>
              <w:top w:val="nil"/>
              <w:left w:val="nil"/>
              <w:bottom w:val="single" w:sz="4" w:space="0" w:color="auto"/>
              <w:right w:val="single" w:sz="4" w:space="0" w:color="auto"/>
            </w:tcBorders>
            <w:shd w:val="clear" w:color="000000" w:fill="A6A6A6"/>
            <w:noWrap/>
            <w:vAlign w:val="center"/>
            <w:hideMark/>
          </w:tcPr>
          <w:p w14:paraId="599E9E45" w14:textId="71547ED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34</w:t>
            </w:r>
          </w:p>
        </w:tc>
        <w:tc>
          <w:tcPr>
            <w:tcW w:w="269" w:type="pct"/>
            <w:tcBorders>
              <w:top w:val="nil"/>
              <w:left w:val="nil"/>
              <w:bottom w:val="single" w:sz="4" w:space="0" w:color="auto"/>
              <w:right w:val="single" w:sz="4" w:space="0" w:color="auto"/>
            </w:tcBorders>
            <w:shd w:val="clear" w:color="000000" w:fill="A6A6A6"/>
            <w:noWrap/>
            <w:vAlign w:val="center"/>
            <w:hideMark/>
          </w:tcPr>
          <w:p w14:paraId="352AB5C7" w14:textId="28934A2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37</w:t>
            </w:r>
          </w:p>
        </w:tc>
        <w:tc>
          <w:tcPr>
            <w:tcW w:w="148" w:type="pct"/>
            <w:tcBorders>
              <w:top w:val="nil"/>
              <w:left w:val="nil"/>
              <w:bottom w:val="single" w:sz="4" w:space="0" w:color="auto"/>
              <w:right w:val="single" w:sz="4" w:space="0" w:color="auto"/>
            </w:tcBorders>
            <w:shd w:val="clear" w:color="000000" w:fill="A6A6A6"/>
            <w:noWrap/>
            <w:vAlign w:val="center"/>
            <w:hideMark/>
          </w:tcPr>
          <w:p w14:paraId="428C5EAC" w14:textId="1FD15F4A"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A6A6A6"/>
            <w:noWrap/>
            <w:vAlign w:val="center"/>
            <w:hideMark/>
          </w:tcPr>
          <w:p w14:paraId="1E18BBFC" w14:textId="6B4CE81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r>
      <w:tr w:rsidR="0029377D" w:rsidRPr="006479F6" w14:paraId="2059AB7E"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66AB7621"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A6A6A6"/>
            <w:noWrap/>
            <w:vAlign w:val="center"/>
            <w:hideMark/>
          </w:tcPr>
          <w:p w14:paraId="5ADFB73D"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V</w:t>
            </w:r>
          </w:p>
        </w:tc>
        <w:tc>
          <w:tcPr>
            <w:tcW w:w="333" w:type="pct"/>
            <w:tcBorders>
              <w:top w:val="nil"/>
              <w:left w:val="nil"/>
              <w:bottom w:val="single" w:sz="4" w:space="0" w:color="auto"/>
              <w:right w:val="single" w:sz="4" w:space="0" w:color="auto"/>
            </w:tcBorders>
            <w:shd w:val="clear" w:color="000000" w:fill="A6A6A6"/>
            <w:noWrap/>
            <w:vAlign w:val="center"/>
            <w:hideMark/>
          </w:tcPr>
          <w:p w14:paraId="5385848A" w14:textId="5770C16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140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198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150" w:type="pct"/>
            <w:tcBorders>
              <w:top w:val="nil"/>
              <w:left w:val="nil"/>
              <w:bottom w:val="single" w:sz="4" w:space="0" w:color="auto"/>
              <w:right w:val="single" w:sz="4" w:space="0" w:color="auto"/>
            </w:tcBorders>
            <w:shd w:val="clear" w:color="000000" w:fill="A6A6A6"/>
            <w:noWrap/>
            <w:vAlign w:val="center"/>
            <w:hideMark/>
          </w:tcPr>
          <w:p w14:paraId="443A72C1" w14:textId="0EDB50B9"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A6A6A6"/>
            <w:noWrap/>
            <w:vAlign w:val="center"/>
            <w:hideMark/>
          </w:tcPr>
          <w:p w14:paraId="1151410A" w14:textId="4033B3D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274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w:t>
            </w:r>
          </w:p>
        </w:tc>
        <w:tc>
          <w:tcPr>
            <w:tcW w:w="269" w:type="pct"/>
            <w:tcBorders>
              <w:top w:val="nil"/>
              <w:left w:val="nil"/>
              <w:bottom w:val="single" w:sz="4" w:space="0" w:color="auto"/>
              <w:right w:val="single" w:sz="4" w:space="0" w:color="auto"/>
            </w:tcBorders>
            <w:shd w:val="clear" w:color="000000" w:fill="A6A6A6"/>
            <w:noWrap/>
            <w:vAlign w:val="center"/>
            <w:hideMark/>
          </w:tcPr>
          <w:p w14:paraId="7538D7D3" w14:textId="21073A9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855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269" w:type="pct"/>
            <w:tcBorders>
              <w:top w:val="nil"/>
              <w:left w:val="nil"/>
              <w:bottom w:val="single" w:sz="4" w:space="0" w:color="auto"/>
              <w:right w:val="single" w:sz="4" w:space="0" w:color="auto"/>
            </w:tcBorders>
            <w:shd w:val="clear" w:color="000000" w:fill="A6A6A6"/>
            <w:noWrap/>
            <w:vAlign w:val="center"/>
            <w:hideMark/>
          </w:tcPr>
          <w:p w14:paraId="20BCA687" w14:textId="3169836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409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01" w:type="pct"/>
            <w:tcBorders>
              <w:top w:val="nil"/>
              <w:left w:val="nil"/>
              <w:bottom w:val="single" w:sz="4" w:space="0" w:color="auto"/>
              <w:right w:val="single" w:sz="4" w:space="0" w:color="auto"/>
            </w:tcBorders>
            <w:shd w:val="clear" w:color="000000" w:fill="A6A6A6"/>
            <w:noWrap/>
            <w:vAlign w:val="center"/>
            <w:hideMark/>
          </w:tcPr>
          <w:p w14:paraId="004D39AD" w14:textId="767F7DB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940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01" w:type="pct"/>
            <w:tcBorders>
              <w:top w:val="nil"/>
              <w:left w:val="nil"/>
              <w:bottom w:val="single" w:sz="4" w:space="0" w:color="auto"/>
              <w:right w:val="single" w:sz="4" w:space="0" w:color="auto"/>
            </w:tcBorders>
            <w:shd w:val="clear" w:color="000000" w:fill="A6A6A6"/>
            <w:noWrap/>
            <w:vAlign w:val="center"/>
            <w:hideMark/>
          </w:tcPr>
          <w:p w14:paraId="2DAA50E7" w14:textId="3D4CF87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37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524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01" w:type="pct"/>
            <w:tcBorders>
              <w:top w:val="nil"/>
              <w:left w:val="nil"/>
              <w:bottom w:val="single" w:sz="4" w:space="0" w:color="auto"/>
              <w:right w:val="single" w:sz="4" w:space="0" w:color="auto"/>
            </w:tcBorders>
            <w:shd w:val="clear" w:color="000000" w:fill="A6A6A6"/>
            <w:noWrap/>
            <w:vAlign w:val="center"/>
            <w:hideMark/>
          </w:tcPr>
          <w:p w14:paraId="79EE8A74" w14:textId="7C20D87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507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01" w:type="pct"/>
            <w:tcBorders>
              <w:top w:val="nil"/>
              <w:left w:val="nil"/>
              <w:bottom w:val="single" w:sz="4" w:space="0" w:color="auto"/>
              <w:right w:val="single" w:sz="4" w:space="0" w:color="auto"/>
            </w:tcBorders>
            <w:shd w:val="clear" w:color="000000" w:fill="A6A6A6"/>
            <w:noWrap/>
            <w:vAlign w:val="center"/>
            <w:hideMark/>
          </w:tcPr>
          <w:p w14:paraId="4F4278E1" w14:textId="61E93E6B"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283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w:t>
            </w:r>
          </w:p>
        </w:tc>
        <w:tc>
          <w:tcPr>
            <w:tcW w:w="269" w:type="pct"/>
            <w:tcBorders>
              <w:top w:val="nil"/>
              <w:left w:val="nil"/>
              <w:bottom w:val="single" w:sz="4" w:space="0" w:color="auto"/>
              <w:right w:val="single" w:sz="4" w:space="0" w:color="auto"/>
            </w:tcBorders>
            <w:shd w:val="clear" w:color="000000" w:fill="A6A6A6"/>
            <w:noWrap/>
            <w:vAlign w:val="center"/>
            <w:hideMark/>
          </w:tcPr>
          <w:p w14:paraId="44242994" w14:textId="14B4ED4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403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148" w:type="pct"/>
            <w:tcBorders>
              <w:top w:val="nil"/>
              <w:left w:val="nil"/>
              <w:bottom w:val="single" w:sz="4" w:space="0" w:color="auto"/>
              <w:right w:val="single" w:sz="4" w:space="0" w:color="auto"/>
            </w:tcBorders>
            <w:shd w:val="clear" w:color="000000" w:fill="A6A6A6"/>
            <w:noWrap/>
            <w:vAlign w:val="center"/>
            <w:hideMark/>
          </w:tcPr>
          <w:p w14:paraId="3A5BE470" w14:textId="31DC442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A6A6A6"/>
            <w:noWrap/>
            <w:vAlign w:val="center"/>
            <w:hideMark/>
          </w:tcPr>
          <w:p w14:paraId="72577613" w14:textId="3494CCFD"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r w:rsidR="0029377D" w:rsidRPr="006479F6" w14:paraId="4D7182E9" w14:textId="77777777" w:rsidTr="0029377D">
        <w:trPr>
          <w:trHeight w:val="283"/>
        </w:trPr>
        <w:tc>
          <w:tcPr>
            <w:tcW w:w="1749" w:type="pct"/>
            <w:vMerge/>
            <w:tcBorders>
              <w:top w:val="nil"/>
              <w:left w:val="single" w:sz="4" w:space="0" w:color="auto"/>
              <w:bottom w:val="single" w:sz="4" w:space="0" w:color="000000"/>
              <w:right w:val="single" w:sz="4" w:space="0" w:color="auto"/>
            </w:tcBorders>
            <w:vAlign w:val="center"/>
            <w:hideMark/>
          </w:tcPr>
          <w:p w14:paraId="2B14CC87"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p>
        </w:tc>
        <w:tc>
          <w:tcPr>
            <w:tcW w:w="152" w:type="pct"/>
            <w:tcBorders>
              <w:top w:val="nil"/>
              <w:left w:val="nil"/>
              <w:bottom w:val="single" w:sz="4" w:space="0" w:color="auto"/>
              <w:right w:val="single" w:sz="4" w:space="0" w:color="auto"/>
            </w:tcBorders>
            <w:shd w:val="clear" w:color="000000" w:fill="A6A6A6"/>
            <w:noWrap/>
            <w:vAlign w:val="center"/>
            <w:hideMark/>
          </w:tcPr>
          <w:p w14:paraId="57F72305"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Zv</w:t>
            </w:r>
          </w:p>
        </w:tc>
        <w:tc>
          <w:tcPr>
            <w:tcW w:w="333" w:type="pct"/>
            <w:tcBorders>
              <w:top w:val="nil"/>
              <w:left w:val="nil"/>
              <w:bottom w:val="single" w:sz="4" w:space="0" w:color="auto"/>
              <w:right w:val="single" w:sz="4" w:space="0" w:color="auto"/>
            </w:tcBorders>
            <w:shd w:val="clear" w:color="000000" w:fill="A6A6A6"/>
            <w:noWrap/>
            <w:vAlign w:val="center"/>
            <w:hideMark/>
          </w:tcPr>
          <w:p w14:paraId="3F0757B3" w14:textId="5D52D68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792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150" w:type="pct"/>
            <w:tcBorders>
              <w:top w:val="nil"/>
              <w:left w:val="nil"/>
              <w:bottom w:val="single" w:sz="4" w:space="0" w:color="auto"/>
              <w:right w:val="single" w:sz="4" w:space="0" w:color="auto"/>
            </w:tcBorders>
            <w:shd w:val="clear" w:color="000000" w:fill="A6A6A6"/>
            <w:noWrap/>
            <w:vAlign w:val="center"/>
            <w:hideMark/>
          </w:tcPr>
          <w:p w14:paraId="17BC428D" w14:textId="0CD90070"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269" w:type="pct"/>
            <w:tcBorders>
              <w:top w:val="nil"/>
              <w:left w:val="nil"/>
              <w:bottom w:val="single" w:sz="4" w:space="0" w:color="auto"/>
              <w:right w:val="single" w:sz="4" w:space="0" w:color="auto"/>
            </w:tcBorders>
            <w:shd w:val="clear" w:color="000000" w:fill="A6A6A6"/>
            <w:noWrap/>
            <w:vAlign w:val="center"/>
            <w:hideMark/>
          </w:tcPr>
          <w:p w14:paraId="2C51CA81" w14:textId="1FDFF0F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c>
          <w:tcPr>
            <w:tcW w:w="269" w:type="pct"/>
            <w:tcBorders>
              <w:top w:val="nil"/>
              <w:left w:val="nil"/>
              <w:bottom w:val="single" w:sz="4" w:space="0" w:color="auto"/>
              <w:right w:val="single" w:sz="4" w:space="0" w:color="auto"/>
            </w:tcBorders>
            <w:shd w:val="clear" w:color="000000" w:fill="A6A6A6"/>
            <w:noWrap/>
            <w:vAlign w:val="center"/>
            <w:hideMark/>
          </w:tcPr>
          <w:p w14:paraId="58D281F1" w14:textId="350D0BD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265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w:t>
            </w:r>
          </w:p>
        </w:tc>
        <w:tc>
          <w:tcPr>
            <w:tcW w:w="269" w:type="pct"/>
            <w:tcBorders>
              <w:top w:val="nil"/>
              <w:left w:val="nil"/>
              <w:bottom w:val="single" w:sz="4" w:space="0" w:color="auto"/>
              <w:right w:val="single" w:sz="4" w:space="0" w:color="auto"/>
            </w:tcBorders>
            <w:shd w:val="clear" w:color="000000" w:fill="A6A6A6"/>
            <w:noWrap/>
            <w:vAlign w:val="center"/>
            <w:hideMark/>
          </w:tcPr>
          <w:p w14:paraId="1ECFD48B" w14:textId="35D54B6E"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152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w:t>
            </w:r>
          </w:p>
        </w:tc>
        <w:tc>
          <w:tcPr>
            <w:tcW w:w="301" w:type="pct"/>
            <w:tcBorders>
              <w:top w:val="nil"/>
              <w:left w:val="nil"/>
              <w:bottom w:val="single" w:sz="4" w:space="0" w:color="auto"/>
              <w:right w:val="single" w:sz="4" w:space="0" w:color="auto"/>
            </w:tcBorders>
            <w:shd w:val="clear" w:color="000000" w:fill="A6A6A6"/>
            <w:noWrap/>
            <w:vAlign w:val="center"/>
            <w:hideMark/>
          </w:tcPr>
          <w:p w14:paraId="261991BE" w14:textId="00F2120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341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w:t>
            </w:r>
          </w:p>
        </w:tc>
        <w:tc>
          <w:tcPr>
            <w:tcW w:w="301" w:type="pct"/>
            <w:tcBorders>
              <w:top w:val="nil"/>
              <w:left w:val="nil"/>
              <w:bottom w:val="single" w:sz="4" w:space="0" w:color="auto"/>
              <w:right w:val="single" w:sz="4" w:space="0" w:color="auto"/>
            </w:tcBorders>
            <w:shd w:val="clear" w:color="000000" w:fill="A6A6A6"/>
            <w:noWrap/>
            <w:vAlign w:val="center"/>
            <w:hideMark/>
          </w:tcPr>
          <w:p w14:paraId="3DF8F72C" w14:textId="5E1CE58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736</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01" w:type="pct"/>
            <w:tcBorders>
              <w:top w:val="nil"/>
              <w:left w:val="nil"/>
              <w:bottom w:val="single" w:sz="4" w:space="0" w:color="auto"/>
              <w:right w:val="single" w:sz="4" w:space="0" w:color="auto"/>
            </w:tcBorders>
            <w:shd w:val="clear" w:color="000000" w:fill="A6A6A6"/>
            <w:noWrap/>
            <w:vAlign w:val="center"/>
            <w:hideMark/>
          </w:tcPr>
          <w:p w14:paraId="132F21F6" w14:textId="6C5D37C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941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301" w:type="pct"/>
            <w:tcBorders>
              <w:top w:val="nil"/>
              <w:left w:val="nil"/>
              <w:bottom w:val="single" w:sz="4" w:space="0" w:color="auto"/>
              <w:right w:val="single" w:sz="4" w:space="0" w:color="auto"/>
            </w:tcBorders>
            <w:shd w:val="clear" w:color="000000" w:fill="A6A6A6"/>
            <w:noWrap/>
            <w:vAlign w:val="center"/>
            <w:hideMark/>
          </w:tcPr>
          <w:p w14:paraId="12369F14" w14:textId="6E84508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228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2</w:t>
            </w:r>
          </w:p>
        </w:tc>
        <w:tc>
          <w:tcPr>
            <w:tcW w:w="269" w:type="pct"/>
            <w:tcBorders>
              <w:top w:val="nil"/>
              <w:left w:val="nil"/>
              <w:bottom w:val="single" w:sz="4" w:space="0" w:color="auto"/>
              <w:right w:val="single" w:sz="4" w:space="0" w:color="auto"/>
            </w:tcBorders>
            <w:shd w:val="clear" w:color="000000" w:fill="A6A6A6"/>
            <w:noWrap/>
            <w:vAlign w:val="center"/>
            <w:hideMark/>
          </w:tcPr>
          <w:p w14:paraId="54818B65" w14:textId="28FABB5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80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148" w:type="pct"/>
            <w:tcBorders>
              <w:top w:val="nil"/>
              <w:left w:val="nil"/>
              <w:bottom w:val="single" w:sz="4" w:space="0" w:color="auto"/>
              <w:right w:val="single" w:sz="4" w:space="0" w:color="auto"/>
            </w:tcBorders>
            <w:shd w:val="clear" w:color="000000" w:fill="A6A6A6"/>
            <w:noWrap/>
            <w:vAlign w:val="center"/>
            <w:hideMark/>
          </w:tcPr>
          <w:p w14:paraId="08CD8653" w14:textId="22D3E17B"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c>
          <w:tcPr>
            <w:tcW w:w="188" w:type="pct"/>
            <w:tcBorders>
              <w:top w:val="nil"/>
              <w:left w:val="nil"/>
              <w:bottom w:val="single" w:sz="4" w:space="0" w:color="auto"/>
              <w:right w:val="single" w:sz="4" w:space="0" w:color="auto"/>
            </w:tcBorders>
            <w:shd w:val="clear" w:color="000000" w:fill="A6A6A6"/>
            <w:noWrap/>
            <w:vAlign w:val="center"/>
            <w:hideMark/>
          </w:tcPr>
          <w:p w14:paraId="4FA6CF74" w14:textId="3A87C6D1"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 </w:t>
            </w:r>
          </w:p>
        </w:tc>
      </w:tr>
    </w:tbl>
    <w:p w14:paraId="1595FF76" w14:textId="53152E66" w:rsidR="00346A64" w:rsidRDefault="00041A1F" w:rsidP="004740AD">
      <w:pPr>
        <w:spacing w:before="240" w:after="0"/>
        <w:jc w:val="both"/>
        <w:rPr>
          <w:rFonts w:cstheme="minorHAnsi"/>
          <w:sz w:val="24"/>
          <w:lang w:val="sr-Latn-RS"/>
        </w:rPr>
      </w:pPr>
      <w:r>
        <w:rPr>
          <w:rFonts w:cstheme="minorHAnsi"/>
          <w:sz w:val="24"/>
          <w:lang w:val="sr-Cyrl-RS"/>
        </w:rPr>
        <w:t>За разлику од састојинама чија је опходња прописана на 80 година, код састојина којима је опходња продужена на 100 година стање је нешто повољније, јер су заспупљене састојине свих старосних доба. Али и поред тога што су млађе састојине заступље</w:t>
      </w:r>
      <w:r w:rsidR="004740AD">
        <w:rPr>
          <w:rFonts w:cstheme="minorHAnsi"/>
          <w:sz w:val="24"/>
          <w:lang w:val="sr-Cyrl-RS"/>
        </w:rPr>
        <w:t>не оне немају значајније учешће.</w:t>
      </w:r>
      <w:r>
        <w:rPr>
          <w:rFonts w:cstheme="minorHAnsi"/>
          <w:sz w:val="24"/>
          <w:lang w:val="sr-Cyrl-RS"/>
        </w:rPr>
        <w:t xml:space="preserve"> </w:t>
      </w:r>
      <w:r w:rsidR="004740AD" w:rsidRPr="004740AD">
        <w:rPr>
          <w:rFonts w:cstheme="minorHAnsi"/>
          <w:sz w:val="24"/>
          <w:lang w:val="sr-Cyrl-RS"/>
        </w:rPr>
        <w:t>Ненормалност размера добних разреда се огледа у изразитој доминацији п</w:t>
      </w:r>
      <w:r w:rsidR="004740AD">
        <w:rPr>
          <w:rFonts w:cstheme="minorHAnsi"/>
          <w:sz w:val="24"/>
          <w:lang w:val="sr-Cyrl-RS"/>
        </w:rPr>
        <w:t xml:space="preserve">овршина под презрелим, зрелим </w:t>
      </w:r>
      <w:r w:rsidR="004740AD" w:rsidRPr="004740AD">
        <w:rPr>
          <w:rFonts w:cstheme="minorHAnsi"/>
          <w:sz w:val="24"/>
          <w:lang w:val="sr-Cyrl-RS"/>
        </w:rPr>
        <w:t>састојинама и минималниом учешћу површина у осталим старосним категоријама</w:t>
      </w:r>
      <w:r w:rsidR="004740AD">
        <w:rPr>
          <w:rFonts w:cstheme="minorHAnsi"/>
          <w:sz w:val="24"/>
          <w:lang w:val="sr-Cyrl-RS"/>
        </w:rPr>
        <w:t>,</w:t>
      </w:r>
      <w:r>
        <w:rPr>
          <w:rFonts w:cstheme="minorHAnsi"/>
          <w:sz w:val="24"/>
          <w:lang w:val="sr-Cyrl-RS"/>
        </w:rPr>
        <w:t xml:space="preserve"> чак 69,6% састојина је старије од 100 година док је свега 31,4% састојина млађе од 100 година </w:t>
      </w:r>
      <w:r w:rsidR="00346A64" w:rsidRPr="00C4245F">
        <w:rPr>
          <w:rFonts w:cstheme="minorHAnsi"/>
          <w:sz w:val="24"/>
          <w:lang w:val="sr-Cyrl-RS"/>
        </w:rPr>
        <w:t>Изражена ненормалност добних разреда код свих газдинских типова представља отежавајући фактор у газдовању овим шумама.</w:t>
      </w:r>
    </w:p>
    <w:p w14:paraId="45F81DF8" w14:textId="77777777" w:rsidR="002F5EC9" w:rsidRDefault="002F5EC9" w:rsidP="002F5EC9">
      <w:pPr>
        <w:spacing w:before="240" w:after="0"/>
        <w:jc w:val="both"/>
        <w:rPr>
          <w:rFonts w:cstheme="minorHAnsi"/>
          <w:sz w:val="24"/>
          <w:lang w:val="sr-Cyrl-RS"/>
        </w:rPr>
      </w:pPr>
      <w:r>
        <w:rPr>
          <w:noProof/>
        </w:rPr>
        <w:lastRenderedPageBreak/>
        <w:drawing>
          <wp:inline distT="0" distB="0" distL="0" distR="0" wp14:anchorId="2986D8AE" wp14:editId="49236E06">
            <wp:extent cx="2880000" cy="2160000"/>
            <wp:effectExtent l="0" t="0" r="1587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lang w:val="sr-Cyrl-RS"/>
        </w:rPr>
        <w:t xml:space="preserve"> </w:t>
      </w:r>
      <w:r>
        <w:rPr>
          <w:noProof/>
        </w:rPr>
        <w:drawing>
          <wp:inline distT="0" distB="0" distL="0" distR="0" wp14:anchorId="0ADBCD65" wp14:editId="7D62CB9F">
            <wp:extent cx="2880000" cy="2160000"/>
            <wp:effectExtent l="0" t="0" r="1587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r>
        <w:rPr>
          <w:noProof/>
        </w:rPr>
        <w:drawing>
          <wp:inline distT="0" distB="0" distL="0" distR="0" wp14:anchorId="58C3B50E" wp14:editId="42ADD6A5">
            <wp:extent cx="2880000" cy="2160000"/>
            <wp:effectExtent l="0" t="0" r="1587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CC136" w14:textId="3952FEC5" w:rsidR="001B0A9F" w:rsidRDefault="002F5EC9" w:rsidP="002F5EC9">
      <w:pPr>
        <w:spacing w:after="0"/>
        <w:jc w:val="both"/>
        <w:rPr>
          <w:rFonts w:cstheme="minorHAnsi"/>
          <w:sz w:val="24"/>
          <w:lang w:val="sr-Cyrl-RS"/>
        </w:rPr>
      </w:pPr>
      <w:r>
        <w:rPr>
          <w:rFonts w:cstheme="minorHAnsi"/>
          <w:sz w:val="24"/>
          <w:lang w:val="sr-Cyrl-RS"/>
        </w:rPr>
        <w:t xml:space="preserve">График бр.1. Добни разреди ГТ 2621          </w:t>
      </w:r>
      <w:r>
        <w:rPr>
          <w:rFonts w:cstheme="minorHAnsi"/>
          <w:sz w:val="24"/>
          <w:lang w:val="sr-Cyrl-RS"/>
        </w:rPr>
        <w:tab/>
      </w:r>
      <w:r>
        <w:rPr>
          <w:rFonts w:cstheme="minorHAnsi"/>
          <w:sz w:val="24"/>
          <w:lang w:val="sr-Cyrl-RS"/>
        </w:rPr>
        <w:tab/>
        <w:t>График бр.2. Добни разреди ГТ 2721          График бр.3. Добни разреди ГТ 21121</w:t>
      </w:r>
    </w:p>
    <w:p w14:paraId="40049B24" w14:textId="6E324B36" w:rsidR="002F5EC9" w:rsidRPr="002F5EC9" w:rsidRDefault="002F5EC9" w:rsidP="002F5EC9">
      <w:pPr>
        <w:spacing w:before="120" w:after="0"/>
        <w:jc w:val="both"/>
        <w:rPr>
          <w:rFonts w:cstheme="minorHAnsi"/>
          <w:sz w:val="24"/>
          <w:lang w:val="sr-Cyrl-RS"/>
        </w:rPr>
      </w:pPr>
      <w:r>
        <w:rPr>
          <w:rFonts w:cstheme="minorHAnsi"/>
          <w:sz w:val="24"/>
          <w:lang w:val="sr-Cyrl-RS"/>
        </w:rPr>
        <w:t>Претходни графици потврђују ранију констатацију о изразито неповољној добној структури посебно у стојинама храста (график 1) у којима су најзаступљеније састојине стараости изнад 100 година, што указује на неопходност интезивирања обнове ових састојина. Слична ситуација је и у састојинама букве (график 3) где су најстарије састојине такође најзатупљеније док су младе и средњодобе састојине потпуно одсутне. У састојинама липе је стање нешто повољније јер имамо приближно једнако учешће статојина свих старосних доби.</w:t>
      </w:r>
    </w:p>
    <w:p w14:paraId="36760DE3" w14:textId="5FC53C24" w:rsidR="00346A64" w:rsidRPr="006479F6" w:rsidRDefault="004211E2" w:rsidP="00C4245F">
      <w:pPr>
        <w:keepNext/>
        <w:keepLines/>
        <w:spacing w:before="120" w:after="0"/>
        <w:jc w:val="both"/>
        <w:outlineLvl w:val="2"/>
        <w:rPr>
          <w:rFonts w:eastAsiaTheme="majorEastAsia" w:cstheme="minorHAnsi"/>
          <w:b/>
          <w:bCs/>
          <w:color w:val="4472C4" w:themeColor="accent1"/>
          <w:sz w:val="24"/>
          <w:lang w:val="sr-Latn-RS"/>
        </w:rPr>
      </w:pPr>
      <w:bookmarkStart w:id="629" w:name="_Toc185152224"/>
      <w:bookmarkStart w:id="630" w:name="_Toc224493375"/>
      <w:r>
        <w:rPr>
          <w:rFonts w:eastAsiaTheme="majorEastAsia" w:cstheme="minorHAnsi"/>
          <w:b/>
          <w:bCs/>
          <w:color w:val="4472C4" w:themeColor="accent1"/>
          <w:sz w:val="24"/>
          <w:lang w:val="sr-Cyrl-RS"/>
        </w:rPr>
        <w:t>2.1.8</w:t>
      </w:r>
      <w:r w:rsidR="00346A64" w:rsidRPr="00C4245F">
        <w:rPr>
          <w:rFonts w:eastAsiaTheme="majorEastAsia" w:cstheme="minorHAnsi"/>
          <w:b/>
          <w:bCs/>
          <w:color w:val="4472C4" w:themeColor="accent1"/>
          <w:sz w:val="24"/>
          <w:lang w:val="sr-Cyrl-RS"/>
        </w:rPr>
        <w:t xml:space="preserve"> Стање вештачки подигнутих састојина</w:t>
      </w:r>
      <w:bookmarkEnd w:id="629"/>
      <w:bookmarkEnd w:id="630"/>
    </w:p>
    <w:p w14:paraId="44B4FCC1" w14:textId="7206BEA7" w:rsidR="00820369" w:rsidRDefault="00191F85" w:rsidP="004740AD">
      <w:pPr>
        <w:spacing w:before="120" w:after="0"/>
        <w:jc w:val="center"/>
        <w:rPr>
          <w:rFonts w:cstheme="minorHAnsi"/>
          <w:sz w:val="24"/>
          <w:lang w:val="sr-Cyrl-RS"/>
        </w:rPr>
      </w:pPr>
      <w:r>
        <w:rPr>
          <w:rFonts w:cstheme="minorHAnsi"/>
          <w:sz w:val="24"/>
          <w:lang w:val="sr-Cyrl-RS"/>
        </w:rPr>
        <w:t>Табела бр.20</w:t>
      </w:r>
      <w:r w:rsidR="004740AD" w:rsidRPr="00C4245F">
        <w:rPr>
          <w:rFonts w:cstheme="minorHAnsi"/>
          <w:sz w:val="24"/>
          <w:lang w:val="sr-Cyrl-RS"/>
        </w:rPr>
        <w:t>. Приказ</w:t>
      </w:r>
      <w:r w:rsidR="004740AD">
        <w:rPr>
          <w:rFonts w:cstheme="minorHAnsi"/>
          <w:sz w:val="24"/>
          <w:lang w:val="sr-Cyrl-RS"/>
        </w:rPr>
        <w:t xml:space="preserve"> стања вештачки подигнутих састојина</w:t>
      </w:r>
    </w:p>
    <w:tbl>
      <w:tblPr>
        <w:tblW w:w="5000" w:type="pct"/>
        <w:tblLook w:val="04A0" w:firstRow="1" w:lastRow="0" w:firstColumn="1" w:lastColumn="0" w:noHBand="0" w:noVBand="1"/>
      </w:tblPr>
      <w:tblGrid>
        <w:gridCol w:w="6825"/>
        <w:gridCol w:w="612"/>
        <w:gridCol w:w="1026"/>
        <w:gridCol w:w="714"/>
        <w:gridCol w:w="921"/>
        <w:gridCol w:w="805"/>
        <w:gridCol w:w="612"/>
        <w:gridCol w:w="921"/>
        <w:gridCol w:w="802"/>
        <w:gridCol w:w="932"/>
      </w:tblGrid>
      <w:tr w:rsidR="006479F6" w:rsidRPr="006479F6" w14:paraId="11DDAC43" w14:textId="77777777" w:rsidTr="006479F6">
        <w:trPr>
          <w:trHeight w:val="283"/>
          <w:tblHeader/>
        </w:trPr>
        <w:tc>
          <w:tcPr>
            <w:tcW w:w="240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FF08E5"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Газдинска класа</w:t>
            </w:r>
          </w:p>
        </w:tc>
        <w:tc>
          <w:tcPr>
            <w:tcW w:w="578"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C0544EF"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Површина</w:t>
            </w:r>
          </w:p>
        </w:tc>
        <w:tc>
          <w:tcPr>
            <w:tcW w:w="86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132558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Запремина</w:t>
            </w:r>
          </w:p>
        </w:tc>
        <w:tc>
          <w:tcPr>
            <w:tcW w:w="824"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307C134"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Запремински прираст</w:t>
            </w:r>
          </w:p>
        </w:tc>
        <w:tc>
          <w:tcPr>
            <w:tcW w:w="32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8BEBB1"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Piv (%)</w:t>
            </w:r>
          </w:p>
        </w:tc>
      </w:tr>
      <w:tr w:rsidR="006479F6" w:rsidRPr="006479F6" w14:paraId="4E7384D6" w14:textId="77777777" w:rsidTr="0029377D">
        <w:trPr>
          <w:trHeight w:val="283"/>
          <w:tblHeader/>
        </w:trPr>
        <w:tc>
          <w:tcPr>
            <w:tcW w:w="2408" w:type="pct"/>
            <w:vMerge/>
            <w:tcBorders>
              <w:top w:val="single" w:sz="4" w:space="0" w:color="auto"/>
              <w:left w:val="single" w:sz="4" w:space="0" w:color="auto"/>
              <w:bottom w:val="single" w:sz="4" w:space="0" w:color="auto"/>
              <w:right w:val="single" w:sz="4" w:space="0" w:color="auto"/>
            </w:tcBorders>
            <w:vAlign w:val="center"/>
            <w:hideMark/>
          </w:tcPr>
          <w:p w14:paraId="00263A58"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c>
          <w:tcPr>
            <w:tcW w:w="216" w:type="pct"/>
            <w:tcBorders>
              <w:top w:val="nil"/>
              <w:left w:val="nil"/>
              <w:bottom w:val="single" w:sz="4" w:space="0" w:color="auto"/>
              <w:right w:val="single" w:sz="4" w:space="0" w:color="auto"/>
            </w:tcBorders>
            <w:shd w:val="clear" w:color="000000" w:fill="BFBFBF"/>
            <w:noWrap/>
            <w:vAlign w:val="center"/>
            <w:hideMark/>
          </w:tcPr>
          <w:p w14:paraId="5598F7B1"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ha</w:t>
            </w:r>
          </w:p>
        </w:tc>
        <w:tc>
          <w:tcPr>
            <w:tcW w:w="362" w:type="pct"/>
            <w:tcBorders>
              <w:top w:val="nil"/>
              <w:left w:val="nil"/>
              <w:bottom w:val="single" w:sz="4" w:space="0" w:color="auto"/>
              <w:right w:val="single" w:sz="4" w:space="0" w:color="auto"/>
            </w:tcBorders>
            <w:shd w:val="clear" w:color="000000" w:fill="BFBFBF"/>
            <w:noWrap/>
            <w:vAlign w:val="center"/>
            <w:hideMark/>
          </w:tcPr>
          <w:p w14:paraId="68632435"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w:t>
            </w:r>
          </w:p>
        </w:tc>
        <w:tc>
          <w:tcPr>
            <w:tcW w:w="252" w:type="pct"/>
            <w:tcBorders>
              <w:top w:val="nil"/>
              <w:left w:val="nil"/>
              <w:bottom w:val="single" w:sz="4" w:space="0" w:color="auto"/>
              <w:right w:val="single" w:sz="4" w:space="0" w:color="auto"/>
            </w:tcBorders>
            <w:shd w:val="clear" w:color="000000" w:fill="BFBFBF"/>
            <w:noWrap/>
            <w:vAlign w:val="center"/>
            <w:hideMark/>
          </w:tcPr>
          <w:p w14:paraId="3E70E47D"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m3</w:t>
            </w:r>
          </w:p>
        </w:tc>
        <w:tc>
          <w:tcPr>
            <w:tcW w:w="325" w:type="pct"/>
            <w:tcBorders>
              <w:top w:val="nil"/>
              <w:left w:val="nil"/>
              <w:bottom w:val="single" w:sz="4" w:space="0" w:color="auto"/>
              <w:right w:val="single" w:sz="4" w:space="0" w:color="auto"/>
            </w:tcBorders>
            <w:shd w:val="clear" w:color="000000" w:fill="BFBFBF"/>
            <w:noWrap/>
            <w:vAlign w:val="center"/>
            <w:hideMark/>
          </w:tcPr>
          <w:p w14:paraId="0BFA6415"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w:t>
            </w:r>
          </w:p>
        </w:tc>
        <w:tc>
          <w:tcPr>
            <w:tcW w:w="284" w:type="pct"/>
            <w:tcBorders>
              <w:top w:val="nil"/>
              <w:left w:val="nil"/>
              <w:bottom w:val="single" w:sz="4" w:space="0" w:color="auto"/>
              <w:right w:val="single" w:sz="4" w:space="0" w:color="auto"/>
            </w:tcBorders>
            <w:shd w:val="clear" w:color="000000" w:fill="BFBFBF"/>
            <w:noWrap/>
            <w:vAlign w:val="center"/>
            <w:hideMark/>
          </w:tcPr>
          <w:p w14:paraId="1FDE36D9"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m3/ha</w:t>
            </w:r>
          </w:p>
        </w:tc>
        <w:tc>
          <w:tcPr>
            <w:tcW w:w="216" w:type="pct"/>
            <w:tcBorders>
              <w:top w:val="nil"/>
              <w:left w:val="nil"/>
              <w:bottom w:val="single" w:sz="4" w:space="0" w:color="auto"/>
              <w:right w:val="single" w:sz="4" w:space="0" w:color="auto"/>
            </w:tcBorders>
            <w:shd w:val="clear" w:color="000000" w:fill="BFBFBF"/>
            <w:noWrap/>
            <w:vAlign w:val="center"/>
            <w:hideMark/>
          </w:tcPr>
          <w:p w14:paraId="2AEAE5AB"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m3</w:t>
            </w:r>
          </w:p>
        </w:tc>
        <w:tc>
          <w:tcPr>
            <w:tcW w:w="325" w:type="pct"/>
            <w:tcBorders>
              <w:top w:val="nil"/>
              <w:left w:val="nil"/>
              <w:bottom w:val="single" w:sz="4" w:space="0" w:color="auto"/>
              <w:right w:val="single" w:sz="4" w:space="0" w:color="auto"/>
            </w:tcBorders>
            <w:shd w:val="clear" w:color="000000" w:fill="BFBFBF"/>
            <w:noWrap/>
            <w:vAlign w:val="center"/>
            <w:hideMark/>
          </w:tcPr>
          <w:p w14:paraId="1079ABDD"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w:t>
            </w:r>
          </w:p>
        </w:tc>
        <w:tc>
          <w:tcPr>
            <w:tcW w:w="283" w:type="pct"/>
            <w:tcBorders>
              <w:top w:val="nil"/>
              <w:left w:val="nil"/>
              <w:bottom w:val="single" w:sz="4" w:space="0" w:color="auto"/>
              <w:right w:val="single" w:sz="4" w:space="0" w:color="auto"/>
            </w:tcBorders>
            <w:shd w:val="clear" w:color="000000" w:fill="BFBFBF"/>
            <w:noWrap/>
            <w:vAlign w:val="center"/>
            <w:hideMark/>
          </w:tcPr>
          <w:p w14:paraId="26C2EF7D"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m3/ha</w:t>
            </w:r>
          </w:p>
        </w:tc>
        <w:tc>
          <w:tcPr>
            <w:tcW w:w="329" w:type="pct"/>
            <w:vMerge/>
            <w:tcBorders>
              <w:top w:val="single" w:sz="4" w:space="0" w:color="auto"/>
              <w:left w:val="single" w:sz="4" w:space="0" w:color="auto"/>
              <w:bottom w:val="single" w:sz="4" w:space="0" w:color="auto"/>
              <w:right w:val="single" w:sz="4" w:space="0" w:color="auto"/>
            </w:tcBorders>
            <w:vAlign w:val="center"/>
            <w:hideMark/>
          </w:tcPr>
          <w:p w14:paraId="1F6A5CB6" w14:textId="77777777" w:rsidR="006479F6" w:rsidRPr="006479F6" w:rsidRDefault="006479F6" w:rsidP="006479F6">
            <w:pPr>
              <w:spacing w:after="0" w:line="240" w:lineRule="auto"/>
              <w:rPr>
                <w:rFonts w:ascii="Times New Roman" w:eastAsia="Times New Roman" w:hAnsi="Times New Roman" w:cs="Times New Roman"/>
                <w:b/>
                <w:bCs/>
                <w:color w:val="000000"/>
                <w:sz w:val="18"/>
                <w:szCs w:val="18"/>
              </w:rPr>
            </w:pPr>
          </w:p>
        </w:tc>
      </w:tr>
      <w:tr w:rsidR="006479F6" w:rsidRPr="006479F6" w14:paraId="058B05A1" w14:textId="77777777" w:rsidTr="006479F6">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40BBF3F6" w14:textId="77777777" w:rsidR="006479F6" w:rsidRPr="006479F6" w:rsidRDefault="006479F6" w:rsidP="006479F6">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59 - Национални парк - II степена заштите</w:t>
            </w:r>
          </w:p>
        </w:tc>
      </w:tr>
      <w:tr w:rsidR="0029377D" w:rsidRPr="006479F6" w14:paraId="27467184" w14:textId="77777777" w:rsidTr="0029377D">
        <w:trPr>
          <w:trHeight w:val="283"/>
        </w:trPr>
        <w:tc>
          <w:tcPr>
            <w:tcW w:w="2408" w:type="pct"/>
            <w:tcBorders>
              <w:top w:val="nil"/>
              <w:left w:val="single" w:sz="4" w:space="0" w:color="auto"/>
              <w:bottom w:val="single" w:sz="4" w:space="0" w:color="auto"/>
              <w:right w:val="single" w:sz="4" w:space="0" w:color="auto"/>
            </w:tcBorders>
            <w:noWrap/>
            <w:vAlign w:val="center"/>
            <w:hideMark/>
          </w:tcPr>
          <w:p w14:paraId="688254C4"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16" w:type="pct"/>
            <w:tcBorders>
              <w:top w:val="nil"/>
              <w:left w:val="nil"/>
              <w:bottom w:val="single" w:sz="4" w:space="0" w:color="auto"/>
              <w:right w:val="single" w:sz="4" w:space="0" w:color="auto"/>
            </w:tcBorders>
            <w:noWrap/>
            <w:vAlign w:val="center"/>
            <w:hideMark/>
          </w:tcPr>
          <w:p w14:paraId="6AFAC788" w14:textId="5E09CADE"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14</w:t>
            </w:r>
          </w:p>
        </w:tc>
        <w:tc>
          <w:tcPr>
            <w:tcW w:w="362" w:type="pct"/>
            <w:tcBorders>
              <w:top w:val="nil"/>
              <w:left w:val="nil"/>
              <w:bottom w:val="single" w:sz="4" w:space="0" w:color="auto"/>
              <w:right w:val="single" w:sz="4" w:space="0" w:color="auto"/>
            </w:tcBorders>
            <w:noWrap/>
            <w:vAlign w:val="center"/>
            <w:hideMark/>
          </w:tcPr>
          <w:p w14:paraId="31C58E90" w14:textId="1CEBE1A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52" w:type="pct"/>
            <w:tcBorders>
              <w:top w:val="nil"/>
              <w:left w:val="nil"/>
              <w:bottom w:val="single" w:sz="4" w:space="0" w:color="auto"/>
              <w:right w:val="single" w:sz="4" w:space="0" w:color="auto"/>
            </w:tcBorders>
            <w:noWrap/>
            <w:vAlign w:val="center"/>
            <w:hideMark/>
          </w:tcPr>
          <w:p w14:paraId="02FB025B" w14:textId="2D59AA2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25" w:type="pct"/>
            <w:tcBorders>
              <w:top w:val="nil"/>
              <w:left w:val="nil"/>
              <w:bottom w:val="single" w:sz="4" w:space="0" w:color="auto"/>
              <w:right w:val="single" w:sz="4" w:space="0" w:color="auto"/>
            </w:tcBorders>
            <w:noWrap/>
            <w:vAlign w:val="center"/>
            <w:hideMark/>
          </w:tcPr>
          <w:p w14:paraId="729620F1" w14:textId="76B4854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4" w:type="pct"/>
            <w:tcBorders>
              <w:top w:val="nil"/>
              <w:left w:val="nil"/>
              <w:bottom w:val="single" w:sz="4" w:space="0" w:color="auto"/>
              <w:right w:val="single" w:sz="4" w:space="0" w:color="auto"/>
            </w:tcBorders>
            <w:noWrap/>
            <w:vAlign w:val="center"/>
            <w:hideMark/>
          </w:tcPr>
          <w:p w14:paraId="047AAD20" w14:textId="38CC40E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464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216" w:type="pct"/>
            <w:tcBorders>
              <w:top w:val="nil"/>
              <w:left w:val="nil"/>
              <w:bottom w:val="single" w:sz="4" w:space="0" w:color="auto"/>
              <w:right w:val="single" w:sz="4" w:space="0" w:color="auto"/>
            </w:tcBorders>
            <w:noWrap/>
            <w:vAlign w:val="center"/>
            <w:hideMark/>
          </w:tcPr>
          <w:p w14:paraId="71505A7F" w14:textId="2361135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325" w:type="pct"/>
            <w:tcBorders>
              <w:top w:val="nil"/>
              <w:left w:val="nil"/>
              <w:bottom w:val="single" w:sz="4" w:space="0" w:color="auto"/>
              <w:right w:val="single" w:sz="4" w:space="0" w:color="auto"/>
            </w:tcBorders>
            <w:noWrap/>
            <w:vAlign w:val="center"/>
            <w:hideMark/>
          </w:tcPr>
          <w:p w14:paraId="32ACAAFB" w14:textId="6A006E6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3" w:type="pct"/>
            <w:tcBorders>
              <w:top w:val="nil"/>
              <w:left w:val="nil"/>
              <w:bottom w:val="single" w:sz="4" w:space="0" w:color="auto"/>
              <w:right w:val="single" w:sz="4" w:space="0" w:color="auto"/>
            </w:tcBorders>
            <w:noWrap/>
            <w:vAlign w:val="center"/>
            <w:hideMark/>
          </w:tcPr>
          <w:p w14:paraId="252827F1" w14:textId="3002678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29" w:type="pct"/>
            <w:tcBorders>
              <w:top w:val="nil"/>
              <w:left w:val="nil"/>
              <w:bottom w:val="single" w:sz="4" w:space="0" w:color="auto"/>
              <w:right w:val="single" w:sz="4" w:space="0" w:color="auto"/>
            </w:tcBorders>
            <w:noWrap/>
            <w:vAlign w:val="center"/>
            <w:hideMark/>
          </w:tcPr>
          <w:p w14:paraId="10910A57" w14:textId="1B61616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r>
      <w:tr w:rsidR="0029377D" w:rsidRPr="006479F6" w14:paraId="5753F5DA"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547D9A7C" w14:textId="77777777" w:rsidR="0029377D" w:rsidRPr="006479F6" w:rsidRDefault="0029377D" w:rsidP="0029377D">
            <w:pPr>
              <w:spacing w:after="0" w:line="240" w:lineRule="auto"/>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Вештачки подигнута састојина четинара</w:t>
            </w:r>
          </w:p>
        </w:tc>
        <w:tc>
          <w:tcPr>
            <w:tcW w:w="216" w:type="pct"/>
            <w:tcBorders>
              <w:top w:val="nil"/>
              <w:left w:val="nil"/>
              <w:bottom w:val="single" w:sz="4" w:space="0" w:color="auto"/>
              <w:right w:val="single" w:sz="4" w:space="0" w:color="auto"/>
            </w:tcBorders>
            <w:shd w:val="clear" w:color="000000" w:fill="F2F2F2"/>
            <w:noWrap/>
            <w:vAlign w:val="center"/>
            <w:hideMark/>
          </w:tcPr>
          <w:p w14:paraId="719C7676" w14:textId="48D244E9"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0</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14</w:t>
            </w:r>
          </w:p>
        </w:tc>
        <w:tc>
          <w:tcPr>
            <w:tcW w:w="362" w:type="pct"/>
            <w:tcBorders>
              <w:top w:val="nil"/>
              <w:left w:val="nil"/>
              <w:bottom w:val="single" w:sz="4" w:space="0" w:color="auto"/>
              <w:right w:val="single" w:sz="4" w:space="0" w:color="auto"/>
            </w:tcBorders>
            <w:shd w:val="clear" w:color="000000" w:fill="F2F2F2"/>
            <w:noWrap/>
            <w:vAlign w:val="center"/>
            <w:hideMark/>
          </w:tcPr>
          <w:p w14:paraId="1A7990E5" w14:textId="37DA35DA"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100</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0</w:t>
            </w:r>
          </w:p>
        </w:tc>
        <w:tc>
          <w:tcPr>
            <w:tcW w:w="252" w:type="pct"/>
            <w:tcBorders>
              <w:top w:val="nil"/>
              <w:left w:val="nil"/>
              <w:bottom w:val="single" w:sz="4" w:space="0" w:color="auto"/>
              <w:right w:val="single" w:sz="4" w:space="0" w:color="auto"/>
            </w:tcBorders>
            <w:shd w:val="clear" w:color="000000" w:fill="F2F2F2"/>
            <w:noWrap/>
            <w:vAlign w:val="center"/>
            <w:hideMark/>
          </w:tcPr>
          <w:p w14:paraId="44B856C4" w14:textId="39FB2241"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65</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0</w:t>
            </w:r>
          </w:p>
        </w:tc>
        <w:tc>
          <w:tcPr>
            <w:tcW w:w="325" w:type="pct"/>
            <w:tcBorders>
              <w:top w:val="nil"/>
              <w:left w:val="nil"/>
              <w:bottom w:val="single" w:sz="4" w:space="0" w:color="auto"/>
              <w:right w:val="single" w:sz="4" w:space="0" w:color="auto"/>
            </w:tcBorders>
            <w:shd w:val="clear" w:color="000000" w:fill="F2F2F2"/>
            <w:noWrap/>
            <w:vAlign w:val="center"/>
            <w:hideMark/>
          </w:tcPr>
          <w:p w14:paraId="6EE5722B" w14:textId="176C932E"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100</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0</w:t>
            </w:r>
          </w:p>
        </w:tc>
        <w:tc>
          <w:tcPr>
            <w:tcW w:w="284" w:type="pct"/>
            <w:tcBorders>
              <w:top w:val="nil"/>
              <w:left w:val="nil"/>
              <w:bottom w:val="single" w:sz="4" w:space="0" w:color="auto"/>
              <w:right w:val="single" w:sz="4" w:space="0" w:color="auto"/>
            </w:tcBorders>
            <w:shd w:val="clear" w:color="000000" w:fill="F2F2F2"/>
            <w:noWrap/>
            <w:vAlign w:val="center"/>
            <w:hideMark/>
          </w:tcPr>
          <w:p w14:paraId="7359DB12" w14:textId="14ED1613"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464</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5</w:t>
            </w:r>
          </w:p>
        </w:tc>
        <w:tc>
          <w:tcPr>
            <w:tcW w:w="216" w:type="pct"/>
            <w:tcBorders>
              <w:top w:val="nil"/>
              <w:left w:val="nil"/>
              <w:bottom w:val="single" w:sz="4" w:space="0" w:color="auto"/>
              <w:right w:val="single" w:sz="4" w:space="0" w:color="auto"/>
            </w:tcBorders>
            <w:shd w:val="clear" w:color="000000" w:fill="F2F2F2"/>
            <w:noWrap/>
            <w:vAlign w:val="center"/>
            <w:hideMark/>
          </w:tcPr>
          <w:p w14:paraId="593640B1" w14:textId="23C490AF"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1</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7</w:t>
            </w:r>
          </w:p>
        </w:tc>
        <w:tc>
          <w:tcPr>
            <w:tcW w:w="325" w:type="pct"/>
            <w:tcBorders>
              <w:top w:val="nil"/>
              <w:left w:val="nil"/>
              <w:bottom w:val="single" w:sz="4" w:space="0" w:color="auto"/>
              <w:right w:val="single" w:sz="4" w:space="0" w:color="auto"/>
            </w:tcBorders>
            <w:shd w:val="clear" w:color="000000" w:fill="F2F2F2"/>
            <w:noWrap/>
            <w:vAlign w:val="center"/>
            <w:hideMark/>
          </w:tcPr>
          <w:p w14:paraId="115CA995" w14:textId="6475DCD7"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100</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0</w:t>
            </w:r>
          </w:p>
        </w:tc>
        <w:tc>
          <w:tcPr>
            <w:tcW w:w="283" w:type="pct"/>
            <w:tcBorders>
              <w:top w:val="nil"/>
              <w:left w:val="nil"/>
              <w:bottom w:val="single" w:sz="4" w:space="0" w:color="auto"/>
              <w:right w:val="single" w:sz="4" w:space="0" w:color="auto"/>
            </w:tcBorders>
            <w:shd w:val="clear" w:color="000000" w:fill="F2F2F2"/>
            <w:noWrap/>
            <w:vAlign w:val="center"/>
            <w:hideMark/>
          </w:tcPr>
          <w:p w14:paraId="2AE28675" w14:textId="346AAECF"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12</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0</w:t>
            </w:r>
          </w:p>
        </w:tc>
        <w:tc>
          <w:tcPr>
            <w:tcW w:w="329" w:type="pct"/>
            <w:tcBorders>
              <w:top w:val="nil"/>
              <w:left w:val="nil"/>
              <w:bottom w:val="single" w:sz="4" w:space="0" w:color="auto"/>
              <w:right w:val="single" w:sz="4" w:space="0" w:color="auto"/>
            </w:tcBorders>
            <w:shd w:val="clear" w:color="000000" w:fill="F2F2F2"/>
            <w:noWrap/>
            <w:vAlign w:val="center"/>
            <w:hideMark/>
          </w:tcPr>
          <w:p w14:paraId="4F4CFB5D" w14:textId="38A47A11" w:rsidR="0029377D" w:rsidRPr="006479F6" w:rsidRDefault="0029377D" w:rsidP="0029377D">
            <w:pPr>
              <w:spacing w:after="0" w:line="240" w:lineRule="auto"/>
              <w:jc w:val="right"/>
              <w:rPr>
                <w:rFonts w:ascii="Times New Roman" w:eastAsia="Times New Roman" w:hAnsi="Times New Roman" w:cs="Times New Roman"/>
                <w:i/>
                <w:iCs/>
                <w:color w:val="000000"/>
                <w:sz w:val="18"/>
                <w:szCs w:val="18"/>
              </w:rPr>
            </w:pPr>
            <w:r w:rsidRPr="006479F6">
              <w:rPr>
                <w:rFonts w:ascii="Times New Roman" w:eastAsia="Times New Roman" w:hAnsi="Times New Roman" w:cs="Times New Roman"/>
                <w:i/>
                <w:iCs/>
                <w:color w:val="000000"/>
                <w:sz w:val="18"/>
                <w:szCs w:val="18"/>
              </w:rPr>
              <w:t>2</w:t>
            </w:r>
            <w:r>
              <w:rPr>
                <w:rFonts w:ascii="Times New Roman" w:eastAsia="Times New Roman" w:hAnsi="Times New Roman" w:cs="Times New Roman"/>
                <w:i/>
                <w:iCs/>
                <w:color w:val="000000"/>
                <w:sz w:val="18"/>
                <w:szCs w:val="18"/>
              </w:rPr>
              <w:t>,</w:t>
            </w:r>
            <w:r w:rsidRPr="006479F6">
              <w:rPr>
                <w:rFonts w:ascii="Times New Roman" w:eastAsia="Times New Roman" w:hAnsi="Times New Roman" w:cs="Times New Roman"/>
                <w:i/>
                <w:iCs/>
                <w:color w:val="000000"/>
                <w:sz w:val="18"/>
                <w:szCs w:val="18"/>
              </w:rPr>
              <w:t>6</w:t>
            </w:r>
          </w:p>
        </w:tc>
      </w:tr>
      <w:tr w:rsidR="0029377D" w:rsidRPr="006479F6" w14:paraId="4DC4819B"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D9D9D9"/>
            <w:noWrap/>
            <w:vAlign w:val="center"/>
            <w:hideMark/>
          </w:tcPr>
          <w:p w14:paraId="4B0B8895"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59 - Национални парк - II степена заштите</w:t>
            </w:r>
          </w:p>
        </w:tc>
        <w:tc>
          <w:tcPr>
            <w:tcW w:w="216" w:type="pct"/>
            <w:tcBorders>
              <w:top w:val="nil"/>
              <w:left w:val="nil"/>
              <w:bottom w:val="single" w:sz="4" w:space="0" w:color="auto"/>
              <w:right w:val="single" w:sz="4" w:space="0" w:color="auto"/>
            </w:tcBorders>
            <w:shd w:val="clear" w:color="000000" w:fill="D9D9D9"/>
            <w:noWrap/>
            <w:vAlign w:val="center"/>
            <w:hideMark/>
          </w:tcPr>
          <w:p w14:paraId="1483948C" w14:textId="22C3685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14</w:t>
            </w:r>
          </w:p>
        </w:tc>
        <w:tc>
          <w:tcPr>
            <w:tcW w:w="362" w:type="pct"/>
            <w:tcBorders>
              <w:top w:val="nil"/>
              <w:left w:val="nil"/>
              <w:bottom w:val="single" w:sz="4" w:space="0" w:color="auto"/>
              <w:right w:val="single" w:sz="4" w:space="0" w:color="auto"/>
            </w:tcBorders>
            <w:shd w:val="clear" w:color="000000" w:fill="D9D9D9"/>
            <w:noWrap/>
            <w:vAlign w:val="center"/>
            <w:hideMark/>
          </w:tcPr>
          <w:p w14:paraId="16E67F3A" w14:textId="1FFCB94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52" w:type="pct"/>
            <w:tcBorders>
              <w:top w:val="nil"/>
              <w:left w:val="nil"/>
              <w:bottom w:val="single" w:sz="4" w:space="0" w:color="auto"/>
              <w:right w:val="single" w:sz="4" w:space="0" w:color="auto"/>
            </w:tcBorders>
            <w:shd w:val="clear" w:color="000000" w:fill="D9D9D9"/>
            <w:noWrap/>
            <w:vAlign w:val="center"/>
            <w:hideMark/>
          </w:tcPr>
          <w:p w14:paraId="23AB88AC" w14:textId="2E64FBA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65</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25" w:type="pct"/>
            <w:tcBorders>
              <w:top w:val="nil"/>
              <w:left w:val="nil"/>
              <w:bottom w:val="single" w:sz="4" w:space="0" w:color="auto"/>
              <w:right w:val="single" w:sz="4" w:space="0" w:color="auto"/>
            </w:tcBorders>
            <w:shd w:val="clear" w:color="000000" w:fill="D9D9D9"/>
            <w:noWrap/>
            <w:vAlign w:val="center"/>
            <w:hideMark/>
          </w:tcPr>
          <w:p w14:paraId="06A6F598" w14:textId="576CF7E1"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4" w:type="pct"/>
            <w:tcBorders>
              <w:top w:val="nil"/>
              <w:left w:val="nil"/>
              <w:bottom w:val="single" w:sz="4" w:space="0" w:color="auto"/>
              <w:right w:val="single" w:sz="4" w:space="0" w:color="auto"/>
            </w:tcBorders>
            <w:shd w:val="clear" w:color="000000" w:fill="D9D9D9"/>
            <w:noWrap/>
            <w:vAlign w:val="center"/>
            <w:hideMark/>
          </w:tcPr>
          <w:p w14:paraId="4E288A28" w14:textId="465F85B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464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w:t>
            </w:r>
          </w:p>
        </w:tc>
        <w:tc>
          <w:tcPr>
            <w:tcW w:w="216" w:type="pct"/>
            <w:tcBorders>
              <w:top w:val="nil"/>
              <w:left w:val="nil"/>
              <w:bottom w:val="single" w:sz="4" w:space="0" w:color="auto"/>
              <w:right w:val="single" w:sz="4" w:space="0" w:color="auto"/>
            </w:tcBorders>
            <w:shd w:val="clear" w:color="000000" w:fill="D9D9D9"/>
            <w:noWrap/>
            <w:vAlign w:val="center"/>
            <w:hideMark/>
          </w:tcPr>
          <w:p w14:paraId="0448F461" w14:textId="6E38FC8E"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25" w:type="pct"/>
            <w:tcBorders>
              <w:top w:val="nil"/>
              <w:left w:val="nil"/>
              <w:bottom w:val="single" w:sz="4" w:space="0" w:color="auto"/>
              <w:right w:val="single" w:sz="4" w:space="0" w:color="auto"/>
            </w:tcBorders>
            <w:shd w:val="clear" w:color="000000" w:fill="D9D9D9"/>
            <w:noWrap/>
            <w:vAlign w:val="center"/>
            <w:hideMark/>
          </w:tcPr>
          <w:p w14:paraId="7DD3EA87" w14:textId="29697261"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45D92D36" w14:textId="6D2E0684"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329" w:type="pct"/>
            <w:tcBorders>
              <w:top w:val="nil"/>
              <w:left w:val="nil"/>
              <w:bottom w:val="single" w:sz="4" w:space="0" w:color="auto"/>
              <w:right w:val="single" w:sz="4" w:space="0" w:color="auto"/>
            </w:tcBorders>
            <w:shd w:val="clear" w:color="000000" w:fill="D9D9D9"/>
            <w:noWrap/>
            <w:vAlign w:val="center"/>
            <w:hideMark/>
          </w:tcPr>
          <w:p w14:paraId="37A8474F" w14:textId="7FACA02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r>
      <w:tr w:rsidR="0029377D" w:rsidRPr="006479F6" w14:paraId="368BEF5F" w14:textId="77777777" w:rsidTr="006479F6">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06AD0455" w14:textId="77777777" w:rsidR="0029377D" w:rsidRPr="006479F6" w:rsidRDefault="0029377D" w:rsidP="0029377D">
            <w:pPr>
              <w:spacing w:after="0" w:line="240" w:lineRule="auto"/>
              <w:jc w:val="center"/>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60 - Национални парк - III степена заштите</w:t>
            </w:r>
          </w:p>
        </w:tc>
      </w:tr>
      <w:tr w:rsidR="0029377D" w:rsidRPr="006479F6" w14:paraId="19D84093" w14:textId="77777777" w:rsidTr="0029377D">
        <w:trPr>
          <w:trHeight w:val="283"/>
        </w:trPr>
        <w:tc>
          <w:tcPr>
            <w:tcW w:w="2408" w:type="pct"/>
            <w:tcBorders>
              <w:top w:val="nil"/>
              <w:left w:val="single" w:sz="4" w:space="0" w:color="auto"/>
              <w:bottom w:val="single" w:sz="4" w:space="0" w:color="auto"/>
              <w:right w:val="single" w:sz="4" w:space="0" w:color="auto"/>
            </w:tcBorders>
            <w:noWrap/>
            <w:vAlign w:val="center"/>
            <w:hideMark/>
          </w:tcPr>
          <w:p w14:paraId="0AA0F933"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2810 - Високе мешовите шуме ОТЛ</w:t>
            </w:r>
          </w:p>
        </w:tc>
        <w:tc>
          <w:tcPr>
            <w:tcW w:w="216" w:type="pct"/>
            <w:tcBorders>
              <w:top w:val="nil"/>
              <w:left w:val="nil"/>
              <w:bottom w:val="single" w:sz="4" w:space="0" w:color="auto"/>
              <w:right w:val="single" w:sz="4" w:space="0" w:color="auto"/>
            </w:tcBorders>
            <w:noWrap/>
            <w:vAlign w:val="center"/>
            <w:hideMark/>
          </w:tcPr>
          <w:p w14:paraId="5C84CA61" w14:textId="7351A2E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36</w:t>
            </w:r>
          </w:p>
        </w:tc>
        <w:tc>
          <w:tcPr>
            <w:tcW w:w="362" w:type="pct"/>
            <w:tcBorders>
              <w:top w:val="nil"/>
              <w:left w:val="nil"/>
              <w:bottom w:val="single" w:sz="4" w:space="0" w:color="auto"/>
              <w:right w:val="single" w:sz="4" w:space="0" w:color="auto"/>
            </w:tcBorders>
            <w:noWrap/>
            <w:vAlign w:val="center"/>
            <w:hideMark/>
          </w:tcPr>
          <w:p w14:paraId="6D54D58F" w14:textId="114BC9B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52" w:type="pct"/>
            <w:tcBorders>
              <w:top w:val="nil"/>
              <w:left w:val="nil"/>
              <w:bottom w:val="single" w:sz="4" w:space="0" w:color="auto"/>
              <w:right w:val="single" w:sz="4" w:space="0" w:color="auto"/>
            </w:tcBorders>
            <w:noWrap/>
            <w:vAlign w:val="center"/>
            <w:hideMark/>
          </w:tcPr>
          <w:p w14:paraId="6A91C57C" w14:textId="4BB1B3D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25" w:type="pct"/>
            <w:tcBorders>
              <w:top w:val="nil"/>
              <w:left w:val="nil"/>
              <w:bottom w:val="single" w:sz="4" w:space="0" w:color="auto"/>
              <w:right w:val="single" w:sz="4" w:space="0" w:color="auto"/>
            </w:tcBorders>
            <w:noWrap/>
            <w:vAlign w:val="center"/>
            <w:hideMark/>
          </w:tcPr>
          <w:p w14:paraId="75520DAB" w14:textId="66D1802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4" w:type="pct"/>
            <w:tcBorders>
              <w:top w:val="nil"/>
              <w:left w:val="nil"/>
              <w:bottom w:val="single" w:sz="4" w:space="0" w:color="auto"/>
              <w:right w:val="single" w:sz="4" w:space="0" w:color="auto"/>
            </w:tcBorders>
            <w:noWrap/>
            <w:vAlign w:val="center"/>
            <w:hideMark/>
          </w:tcPr>
          <w:p w14:paraId="67E36157" w14:textId="2864C81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354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16" w:type="pct"/>
            <w:tcBorders>
              <w:top w:val="nil"/>
              <w:left w:val="nil"/>
              <w:bottom w:val="single" w:sz="4" w:space="0" w:color="auto"/>
              <w:right w:val="single" w:sz="4" w:space="0" w:color="auto"/>
            </w:tcBorders>
            <w:noWrap/>
            <w:vAlign w:val="center"/>
            <w:hideMark/>
          </w:tcPr>
          <w:p w14:paraId="191A2924" w14:textId="4B828EC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25" w:type="pct"/>
            <w:tcBorders>
              <w:top w:val="nil"/>
              <w:left w:val="nil"/>
              <w:bottom w:val="single" w:sz="4" w:space="0" w:color="auto"/>
              <w:right w:val="single" w:sz="4" w:space="0" w:color="auto"/>
            </w:tcBorders>
            <w:noWrap/>
            <w:vAlign w:val="center"/>
            <w:hideMark/>
          </w:tcPr>
          <w:p w14:paraId="1BA8F816" w14:textId="7678FC0B"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3" w:type="pct"/>
            <w:tcBorders>
              <w:top w:val="nil"/>
              <w:left w:val="nil"/>
              <w:bottom w:val="single" w:sz="4" w:space="0" w:color="auto"/>
              <w:right w:val="single" w:sz="4" w:space="0" w:color="auto"/>
            </w:tcBorders>
            <w:noWrap/>
            <w:vAlign w:val="center"/>
            <w:hideMark/>
          </w:tcPr>
          <w:p w14:paraId="3C422BB3" w14:textId="74E6F95C"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29" w:type="pct"/>
            <w:tcBorders>
              <w:top w:val="nil"/>
              <w:left w:val="nil"/>
              <w:bottom w:val="single" w:sz="4" w:space="0" w:color="auto"/>
              <w:right w:val="single" w:sz="4" w:space="0" w:color="auto"/>
            </w:tcBorders>
            <w:noWrap/>
            <w:vAlign w:val="center"/>
            <w:hideMark/>
          </w:tcPr>
          <w:p w14:paraId="51934559" w14:textId="03F2B12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r>
      <w:tr w:rsidR="0029377D" w:rsidRPr="006479F6" w14:paraId="22D2B26C"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183207B2" w14:textId="77777777" w:rsidR="0029377D" w:rsidRPr="006479F6" w:rsidRDefault="0029377D" w:rsidP="0029377D">
            <w:pPr>
              <w:spacing w:after="0" w:line="240" w:lineRule="auto"/>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Вештачки подигнута састојина тврдих лишћара</w:t>
            </w:r>
          </w:p>
        </w:tc>
        <w:tc>
          <w:tcPr>
            <w:tcW w:w="216" w:type="pct"/>
            <w:tcBorders>
              <w:top w:val="nil"/>
              <w:left w:val="nil"/>
              <w:bottom w:val="single" w:sz="4" w:space="0" w:color="auto"/>
              <w:right w:val="single" w:sz="4" w:space="0" w:color="auto"/>
            </w:tcBorders>
            <w:shd w:val="clear" w:color="000000" w:fill="F2F2F2"/>
            <w:noWrap/>
            <w:vAlign w:val="center"/>
            <w:hideMark/>
          </w:tcPr>
          <w:p w14:paraId="525DE54B" w14:textId="095605BE"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36</w:t>
            </w:r>
          </w:p>
        </w:tc>
        <w:tc>
          <w:tcPr>
            <w:tcW w:w="362" w:type="pct"/>
            <w:tcBorders>
              <w:top w:val="nil"/>
              <w:left w:val="nil"/>
              <w:bottom w:val="single" w:sz="4" w:space="0" w:color="auto"/>
              <w:right w:val="single" w:sz="4" w:space="0" w:color="auto"/>
            </w:tcBorders>
            <w:shd w:val="clear" w:color="000000" w:fill="F2F2F2"/>
            <w:noWrap/>
            <w:vAlign w:val="center"/>
            <w:hideMark/>
          </w:tcPr>
          <w:p w14:paraId="77325FD6" w14:textId="27D7BDA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14</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52" w:type="pct"/>
            <w:tcBorders>
              <w:top w:val="nil"/>
              <w:left w:val="nil"/>
              <w:bottom w:val="single" w:sz="4" w:space="0" w:color="auto"/>
              <w:right w:val="single" w:sz="4" w:space="0" w:color="auto"/>
            </w:tcBorders>
            <w:shd w:val="clear" w:color="000000" w:fill="F2F2F2"/>
            <w:noWrap/>
            <w:vAlign w:val="center"/>
            <w:hideMark/>
          </w:tcPr>
          <w:p w14:paraId="62937CAA" w14:textId="37041126"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127</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325" w:type="pct"/>
            <w:tcBorders>
              <w:top w:val="nil"/>
              <w:left w:val="nil"/>
              <w:bottom w:val="single" w:sz="4" w:space="0" w:color="auto"/>
              <w:right w:val="single" w:sz="4" w:space="0" w:color="auto"/>
            </w:tcBorders>
            <w:shd w:val="clear" w:color="000000" w:fill="F2F2F2"/>
            <w:noWrap/>
            <w:vAlign w:val="center"/>
            <w:hideMark/>
          </w:tcPr>
          <w:p w14:paraId="4F228390" w14:textId="102BE72E"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18</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84" w:type="pct"/>
            <w:tcBorders>
              <w:top w:val="nil"/>
              <w:left w:val="nil"/>
              <w:bottom w:val="single" w:sz="4" w:space="0" w:color="auto"/>
              <w:right w:val="single" w:sz="4" w:space="0" w:color="auto"/>
            </w:tcBorders>
            <w:shd w:val="clear" w:color="000000" w:fill="F2F2F2"/>
            <w:noWrap/>
            <w:vAlign w:val="center"/>
            <w:hideMark/>
          </w:tcPr>
          <w:p w14:paraId="7A1E042D" w14:textId="51D09710"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354</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2</w:t>
            </w:r>
          </w:p>
        </w:tc>
        <w:tc>
          <w:tcPr>
            <w:tcW w:w="216" w:type="pct"/>
            <w:tcBorders>
              <w:top w:val="nil"/>
              <w:left w:val="nil"/>
              <w:bottom w:val="single" w:sz="4" w:space="0" w:color="auto"/>
              <w:right w:val="single" w:sz="4" w:space="0" w:color="auto"/>
            </w:tcBorders>
            <w:shd w:val="clear" w:color="000000" w:fill="F2F2F2"/>
            <w:noWrap/>
            <w:vAlign w:val="center"/>
            <w:hideMark/>
          </w:tcPr>
          <w:p w14:paraId="6C931C85" w14:textId="1799125C"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325" w:type="pct"/>
            <w:tcBorders>
              <w:top w:val="nil"/>
              <w:left w:val="nil"/>
              <w:bottom w:val="single" w:sz="4" w:space="0" w:color="auto"/>
              <w:right w:val="single" w:sz="4" w:space="0" w:color="auto"/>
            </w:tcBorders>
            <w:shd w:val="clear" w:color="000000" w:fill="F2F2F2"/>
            <w:noWrap/>
            <w:vAlign w:val="center"/>
            <w:hideMark/>
          </w:tcPr>
          <w:p w14:paraId="62BA02FD" w14:textId="5D69CC4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83" w:type="pct"/>
            <w:tcBorders>
              <w:top w:val="nil"/>
              <w:left w:val="nil"/>
              <w:bottom w:val="single" w:sz="4" w:space="0" w:color="auto"/>
              <w:right w:val="single" w:sz="4" w:space="0" w:color="auto"/>
            </w:tcBorders>
            <w:shd w:val="clear" w:color="000000" w:fill="F2F2F2"/>
            <w:noWrap/>
            <w:vAlign w:val="center"/>
            <w:hideMark/>
          </w:tcPr>
          <w:p w14:paraId="15119AAD" w14:textId="2A05116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5</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329" w:type="pct"/>
            <w:tcBorders>
              <w:top w:val="nil"/>
              <w:left w:val="nil"/>
              <w:bottom w:val="single" w:sz="4" w:space="0" w:color="auto"/>
              <w:right w:val="single" w:sz="4" w:space="0" w:color="auto"/>
            </w:tcBorders>
            <w:shd w:val="clear" w:color="000000" w:fill="F2F2F2"/>
            <w:noWrap/>
            <w:vAlign w:val="center"/>
            <w:hideMark/>
          </w:tcPr>
          <w:p w14:paraId="5F678E80" w14:textId="1E2004E0"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6</w:t>
            </w:r>
          </w:p>
        </w:tc>
      </w:tr>
      <w:tr w:rsidR="0029377D" w:rsidRPr="006479F6" w14:paraId="18054397" w14:textId="77777777" w:rsidTr="0029377D">
        <w:trPr>
          <w:trHeight w:val="283"/>
        </w:trPr>
        <w:tc>
          <w:tcPr>
            <w:tcW w:w="2408" w:type="pct"/>
            <w:tcBorders>
              <w:top w:val="nil"/>
              <w:left w:val="single" w:sz="4" w:space="0" w:color="auto"/>
              <w:bottom w:val="single" w:sz="4" w:space="0" w:color="auto"/>
              <w:right w:val="single" w:sz="4" w:space="0" w:color="auto"/>
            </w:tcBorders>
            <w:noWrap/>
            <w:vAlign w:val="center"/>
            <w:hideMark/>
          </w:tcPr>
          <w:p w14:paraId="725AF67B"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lastRenderedPageBreak/>
              <w:t>31211 - Високе мешовите шуме борова -Високе шуме лишћара и четинара</w:t>
            </w:r>
          </w:p>
        </w:tc>
        <w:tc>
          <w:tcPr>
            <w:tcW w:w="216" w:type="pct"/>
            <w:tcBorders>
              <w:top w:val="nil"/>
              <w:left w:val="nil"/>
              <w:bottom w:val="single" w:sz="4" w:space="0" w:color="auto"/>
              <w:right w:val="single" w:sz="4" w:space="0" w:color="auto"/>
            </w:tcBorders>
            <w:noWrap/>
            <w:vAlign w:val="center"/>
            <w:hideMark/>
          </w:tcPr>
          <w:p w14:paraId="26AEBA9B" w14:textId="336EE266"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22</w:t>
            </w:r>
          </w:p>
        </w:tc>
        <w:tc>
          <w:tcPr>
            <w:tcW w:w="362" w:type="pct"/>
            <w:tcBorders>
              <w:top w:val="nil"/>
              <w:left w:val="nil"/>
              <w:bottom w:val="single" w:sz="4" w:space="0" w:color="auto"/>
              <w:right w:val="single" w:sz="4" w:space="0" w:color="auto"/>
            </w:tcBorders>
            <w:noWrap/>
            <w:vAlign w:val="center"/>
            <w:hideMark/>
          </w:tcPr>
          <w:p w14:paraId="183991C5" w14:textId="7B99CEAD"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52" w:type="pct"/>
            <w:tcBorders>
              <w:top w:val="nil"/>
              <w:left w:val="nil"/>
              <w:bottom w:val="single" w:sz="4" w:space="0" w:color="auto"/>
              <w:right w:val="single" w:sz="4" w:space="0" w:color="auto"/>
            </w:tcBorders>
            <w:noWrap/>
            <w:vAlign w:val="center"/>
            <w:hideMark/>
          </w:tcPr>
          <w:p w14:paraId="7399F4A6" w14:textId="06DB424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580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325" w:type="pct"/>
            <w:tcBorders>
              <w:top w:val="nil"/>
              <w:left w:val="nil"/>
              <w:bottom w:val="single" w:sz="4" w:space="0" w:color="auto"/>
              <w:right w:val="single" w:sz="4" w:space="0" w:color="auto"/>
            </w:tcBorders>
            <w:noWrap/>
            <w:vAlign w:val="center"/>
            <w:hideMark/>
          </w:tcPr>
          <w:p w14:paraId="744B8C72" w14:textId="60249FE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4" w:type="pct"/>
            <w:tcBorders>
              <w:top w:val="nil"/>
              <w:left w:val="nil"/>
              <w:bottom w:val="single" w:sz="4" w:space="0" w:color="auto"/>
              <w:right w:val="single" w:sz="4" w:space="0" w:color="auto"/>
            </w:tcBorders>
            <w:noWrap/>
            <w:vAlign w:val="center"/>
            <w:hideMark/>
          </w:tcPr>
          <w:p w14:paraId="1157F345" w14:textId="4080837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261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216" w:type="pct"/>
            <w:tcBorders>
              <w:top w:val="nil"/>
              <w:left w:val="nil"/>
              <w:bottom w:val="single" w:sz="4" w:space="0" w:color="auto"/>
              <w:right w:val="single" w:sz="4" w:space="0" w:color="auto"/>
            </w:tcBorders>
            <w:noWrap/>
            <w:vAlign w:val="center"/>
            <w:hideMark/>
          </w:tcPr>
          <w:p w14:paraId="761C494C" w14:textId="570C2B9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325" w:type="pct"/>
            <w:tcBorders>
              <w:top w:val="nil"/>
              <w:left w:val="nil"/>
              <w:bottom w:val="single" w:sz="4" w:space="0" w:color="auto"/>
              <w:right w:val="single" w:sz="4" w:space="0" w:color="auto"/>
            </w:tcBorders>
            <w:noWrap/>
            <w:vAlign w:val="center"/>
            <w:hideMark/>
          </w:tcPr>
          <w:p w14:paraId="3634E165" w14:textId="01E3E16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283" w:type="pct"/>
            <w:tcBorders>
              <w:top w:val="nil"/>
              <w:left w:val="nil"/>
              <w:bottom w:val="single" w:sz="4" w:space="0" w:color="auto"/>
              <w:right w:val="single" w:sz="4" w:space="0" w:color="auto"/>
            </w:tcBorders>
            <w:noWrap/>
            <w:vAlign w:val="center"/>
            <w:hideMark/>
          </w:tcPr>
          <w:p w14:paraId="25B7B20A" w14:textId="3D1F7BF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c>
          <w:tcPr>
            <w:tcW w:w="329" w:type="pct"/>
            <w:tcBorders>
              <w:top w:val="nil"/>
              <w:left w:val="nil"/>
              <w:bottom w:val="single" w:sz="4" w:space="0" w:color="auto"/>
              <w:right w:val="single" w:sz="4" w:space="0" w:color="auto"/>
            </w:tcBorders>
            <w:noWrap/>
            <w:vAlign w:val="center"/>
            <w:hideMark/>
          </w:tcPr>
          <w:p w14:paraId="1335F504" w14:textId="62557D1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1</w:t>
            </w:r>
          </w:p>
        </w:tc>
      </w:tr>
      <w:tr w:rsidR="0029377D" w:rsidRPr="006479F6" w14:paraId="1253E4D1"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1CFEC6FB" w14:textId="77777777" w:rsidR="0029377D" w:rsidRPr="006479F6" w:rsidRDefault="0029377D" w:rsidP="0029377D">
            <w:pPr>
              <w:spacing w:after="0" w:line="240" w:lineRule="auto"/>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Вештачки подигнута састојина четинара</w:t>
            </w:r>
          </w:p>
        </w:tc>
        <w:tc>
          <w:tcPr>
            <w:tcW w:w="216" w:type="pct"/>
            <w:tcBorders>
              <w:top w:val="nil"/>
              <w:left w:val="nil"/>
              <w:bottom w:val="single" w:sz="4" w:space="0" w:color="auto"/>
              <w:right w:val="single" w:sz="4" w:space="0" w:color="auto"/>
            </w:tcBorders>
            <w:shd w:val="clear" w:color="000000" w:fill="F2F2F2"/>
            <w:noWrap/>
            <w:vAlign w:val="center"/>
            <w:hideMark/>
          </w:tcPr>
          <w:p w14:paraId="75245DD4" w14:textId="4DB323D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22</w:t>
            </w:r>
          </w:p>
        </w:tc>
        <w:tc>
          <w:tcPr>
            <w:tcW w:w="362" w:type="pct"/>
            <w:tcBorders>
              <w:top w:val="nil"/>
              <w:left w:val="nil"/>
              <w:bottom w:val="single" w:sz="4" w:space="0" w:color="auto"/>
              <w:right w:val="single" w:sz="4" w:space="0" w:color="auto"/>
            </w:tcBorders>
            <w:shd w:val="clear" w:color="000000" w:fill="F2F2F2"/>
            <w:noWrap/>
            <w:vAlign w:val="center"/>
            <w:hideMark/>
          </w:tcPr>
          <w:p w14:paraId="0F307545" w14:textId="66719DC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86</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52" w:type="pct"/>
            <w:tcBorders>
              <w:top w:val="nil"/>
              <w:left w:val="nil"/>
              <w:bottom w:val="single" w:sz="4" w:space="0" w:color="auto"/>
              <w:right w:val="single" w:sz="4" w:space="0" w:color="auto"/>
            </w:tcBorders>
            <w:shd w:val="clear" w:color="000000" w:fill="F2F2F2"/>
            <w:noWrap/>
            <w:vAlign w:val="center"/>
            <w:hideMark/>
          </w:tcPr>
          <w:p w14:paraId="510F973B" w14:textId="23960BD4"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580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9</w:t>
            </w:r>
          </w:p>
        </w:tc>
        <w:tc>
          <w:tcPr>
            <w:tcW w:w="325" w:type="pct"/>
            <w:tcBorders>
              <w:top w:val="nil"/>
              <w:left w:val="nil"/>
              <w:bottom w:val="single" w:sz="4" w:space="0" w:color="auto"/>
              <w:right w:val="single" w:sz="4" w:space="0" w:color="auto"/>
            </w:tcBorders>
            <w:shd w:val="clear" w:color="000000" w:fill="F2F2F2"/>
            <w:noWrap/>
            <w:vAlign w:val="center"/>
            <w:hideMark/>
          </w:tcPr>
          <w:p w14:paraId="5E2990FE" w14:textId="0038AC1F"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82</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84" w:type="pct"/>
            <w:tcBorders>
              <w:top w:val="nil"/>
              <w:left w:val="nil"/>
              <w:bottom w:val="single" w:sz="4" w:space="0" w:color="auto"/>
              <w:right w:val="single" w:sz="4" w:space="0" w:color="auto"/>
            </w:tcBorders>
            <w:shd w:val="clear" w:color="000000" w:fill="F2F2F2"/>
            <w:noWrap/>
            <w:vAlign w:val="center"/>
            <w:hideMark/>
          </w:tcPr>
          <w:p w14:paraId="7BAC42F3" w14:textId="5B51A4B6"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261</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7</w:t>
            </w:r>
          </w:p>
        </w:tc>
        <w:tc>
          <w:tcPr>
            <w:tcW w:w="216" w:type="pct"/>
            <w:tcBorders>
              <w:top w:val="nil"/>
              <w:left w:val="nil"/>
              <w:bottom w:val="single" w:sz="4" w:space="0" w:color="auto"/>
              <w:right w:val="single" w:sz="4" w:space="0" w:color="auto"/>
            </w:tcBorders>
            <w:shd w:val="clear" w:color="000000" w:fill="F2F2F2"/>
            <w:noWrap/>
            <w:vAlign w:val="center"/>
            <w:hideMark/>
          </w:tcPr>
          <w:p w14:paraId="1A916CF3" w14:textId="4497003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17</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9</w:t>
            </w:r>
          </w:p>
        </w:tc>
        <w:tc>
          <w:tcPr>
            <w:tcW w:w="325" w:type="pct"/>
            <w:tcBorders>
              <w:top w:val="nil"/>
              <w:left w:val="nil"/>
              <w:bottom w:val="single" w:sz="4" w:space="0" w:color="auto"/>
              <w:right w:val="single" w:sz="4" w:space="0" w:color="auto"/>
            </w:tcBorders>
            <w:shd w:val="clear" w:color="000000" w:fill="F2F2F2"/>
            <w:noWrap/>
            <w:vAlign w:val="center"/>
            <w:hideMark/>
          </w:tcPr>
          <w:p w14:paraId="580D65BE" w14:textId="437EB2B6"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90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283" w:type="pct"/>
            <w:tcBorders>
              <w:top w:val="nil"/>
              <w:left w:val="nil"/>
              <w:bottom w:val="single" w:sz="4" w:space="0" w:color="auto"/>
              <w:right w:val="single" w:sz="4" w:space="0" w:color="auto"/>
            </w:tcBorders>
            <w:shd w:val="clear" w:color="000000" w:fill="F2F2F2"/>
            <w:noWrap/>
            <w:vAlign w:val="center"/>
            <w:hideMark/>
          </w:tcPr>
          <w:p w14:paraId="1504FE19" w14:textId="42FD90C8"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1</w:t>
            </w:r>
          </w:p>
        </w:tc>
        <w:tc>
          <w:tcPr>
            <w:tcW w:w="329" w:type="pct"/>
            <w:tcBorders>
              <w:top w:val="nil"/>
              <w:left w:val="nil"/>
              <w:bottom w:val="single" w:sz="4" w:space="0" w:color="auto"/>
              <w:right w:val="single" w:sz="4" w:space="0" w:color="auto"/>
            </w:tcBorders>
            <w:shd w:val="clear" w:color="000000" w:fill="F2F2F2"/>
            <w:noWrap/>
            <w:vAlign w:val="center"/>
            <w:hideMark/>
          </w:tcPr>
          <w:p w14:paraId="7B94B0E9" w14:textId="0EC7D043"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3</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1</w:t>
            </w:r>
          </w:p>
        </w:tc>
      </w:tr>
      <w:tr w:rsidR="0029377D" w:rsidRPr="006479F6" w14:paraId="474CEBFD"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D9D9D9"/>
            <w:noWrap/>
            <w:vAlign w:val="center"/>
            <w:hideMark/>
          </w:tcPr>
          <w:p w14:paraId="377DD74E"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60 - Национални парк - III степена заштите</w:t>
            </w:r>
          </w:p>
        </w:tc>
        <w:tc>
          <w:tcPr>
            <w:tcW w:w="216" w:type="pct"/>
            <w:tcBorders>
              <w:top w:val="nil"/>
              <w:left w:val="nil"/>
              <w:bottom w:val="single" w:sz="4" w:space="0" w:color="auto"/>
              <w:right w:val="single" w:sz="4" w:space="0" w:color="auto"/>
            </w:tcBorders>
            <w:shd w:val="clear" w:color="000000" w:fill="D9D9D9"/>
            <w:noWrap/>
            <w:vAlign w:val="center"/>
            <w:hideMark/>
          </w:tcPr>
          <w:p w14:paraId="71B999B5" w14:textId="2581337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58</w:t>
            </w:r>
          </w:p>
        </w:tc>
        <w:tc>
          <w:tcPr>
            <w:tcW w:w="362" w:type="pct"/>
            <w:tcBorders>
              <w:top w:val="nil"/>
              <w:left w:val="nil"/>
              <w:bottom w:val="single" w:sz="4" w:space="0" w:color="auto"/>
              <w:right w:val="single" w:sz="4" w:space="0" w:color="auto"/>
            </w:tcBorders>
            <w:shd w:val="clear" w:color="000000" w:fill="D9D9D9"/>
            <w:noWrap/>
            <w:vAlign w:val="center"/>
            <w:hideMark/>
          </w:tcPr>
          <w:p w14:paraId="784AB4CE" w14:textId="6FC9A92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52" w:type="pct"/>
            <w:tcBorders>
              <w:top w:val="nil"/>
              <w:left w:val="nil"/>
              <w:bottom w:val="single" w:sz="4" w:space="0" w:color="auto"/>
              <w:right w:val="single" w:sz="4" w:space="0" w:color="auto"/>
            </w:tcBorders>
            <w:shd w:val="clear" w:color="000000" w:fill="D9D9D9"/>
            <w:noWrap/>
            <w:vAlign w:val="center"/>
            <w:hideMark/>
          </w:tcPr>
          <w:p w14:paraId="65072D02" w14:textId="036797D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708</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325" w:type="pct"/>
            <w:tcBorders>
              <w:top w:val="nil"/>
              <w:left w:val="nil"/>
              <w:bottom w:val="single" w:sz="4" w:space="0" w:color="auto"/>
              <w:right w:val="single" w:sz="4" w:space="0" w:color="auto"/>
            </w:tcBorders>
            <w:shd w:val="clear" w:color="000000" w:fill="D9D9D9"/>
            <w:noWrap/>
            <w:vAlign w:val="center"/>
            <w:hideMark/>
          </w:tcPr>
          <w:p w14:paraId="5F568E66" w14:textId="57CA45FD"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4" w:type="pct"/>
            <w:tcBorders>
              <w:top w:val="nil"/>
              <w:left w:val="nil"/>
              <w:bottom w:val="single" w:sz="4" w:space="0" w:color="auto"/>
              <w:right w:val="single" w:sz="4" w:space="0" w:color="auto"/>
            </w:tcBorders>
            <w:shd w:val="clear" w:color="000000" w:fill="D9D9D9"/>
            <w:noWrap/>
            <w:vAlign w:val="center"/>
            <w:hideMark/>
          </w:tcPr>
          <w:p w14:paraId="16A1D5BE" w14:textId="42B5424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274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216" w:type="pct"/>
            <w:tcBorders>
              <w:top w:val="nil"/>
              <w:left w:val="nil"/>
              <w:bottom w:val="single" w:sz="4" w:space="0" w:color="auto"/>
              <w:right w:val="single" w:sz="4" w:space="0" w:color="auto"/>
            </w:tcBorders>
            <w:shd w:val="clear" w:color="000000" w:fill="D9D9D9"/>
            <w:noWrap/>
            <w:vAlign w:val="center"/>
            <w:hideMark/>
          </w:tcPr>
          <w:p w14:paraId="5991A912" w14:textId="5D71C89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19</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w:t>
            </w:r>
          </w:p>
        </w:tc>
        <w:tc>
          <w:tcPr>
            <w:tcW w:w="325" w:type="pct"/>
            <w:tcBorders>
              <w:top w:val="nil"/>
              <w:left w:val="nil"/>
              <w:bottom w:val="single" w:sz="4" w:space="0" w:color="auto"/>
              <w:right w:val="single" w:sz="4" w:space="0" w:color="auto"/>
            </w:tcBorders>
            <w:shd w:val="clear" w:color="000000" w:fill="D9D9D9"/>
            <w:noWrap/>
            <w:vAlign w:val="center"/>
            <w:hideMark/>
          </w:tcPr>
          <w:p w14:paraId="44100994" w14:textId="664110B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364C5E24" w14:textId="32B3F41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w:t>
            </w:r>
          </w:p>
        </w:tc>
        <w:tc>
          <w:tcPr>
            <w:tcW w:w="329" w:type="pct"/>
            <w:tcBorders>
              <w:top w:val="nil"/>
              <w:left w:val="nil"/>
              <w:bottom w:val="single" w:sz="4" w:space="0" w:color="auto"/>
              <w:right w:val="single" w:sz="4" w:space="0" w:color="auto"/>
            </w:tcBorders>
            <w:shd w:val="clear" w:color="000000" w:fill="D9D9D9"/>
            <w:noWrap/>
            <w:vAlign w:val="center"/>
            <w:hideMark/>
          </w:tcPr>
          <w:p w14:paraId="2AC449B8" w14:textId="23A2316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r>
      <w:tr w:rsidR="0029377D" w:rsidRPr="006479F6" w14:paraId="00B57034"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D9D9D9"/>
            <w:noWrap/>
            <w:vAlign w:val="center"/>
            <w:hideMark/>
          </w:tcPr>
          <w:p w14:paraId="6D062213"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УКУПНО ГЈ</w:t>
            </w:r>
          </w:p>
        </w:tc>
        <w:tc>
          <w:tcPr>
            <w:tcW w:w="216" w:type="pct"/>
            <w:tcBorders>
              <w:top w:val="nil"/>
              <w:left w:val="nil"/>
              <w:bottom w:val="single" w:sz="4" w:space="0" w:color="auto"/>
              <w:right w:val="single" w:sz="4" w:space="0" w:color="auto"/>
            </w:tcBorders>
            <w:shd w:val="clear" w:color="000000" w:fill="D9D9D9"/>
            <w:noWrap/>
            <w:vAlign w:val="center"/>
            <w:hideMark/>
          </w:tcPr>
          <w:p w14:paraId="1F561297" w14:textId="1A160032"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72</w:t>
            </w:r>
          </w:p>
        </w:tc>
        <w:tc>
          <w:tcPr>
            <w:tcW w:w="362" w:type="pct"/>
            <w:tcBorders>
              <w:top w:val="nil"/>
              <w:left w:val="nil"/>
              <w:bottom w:val="single" w:sz="4" w:space="0" w:color="auto"/>
              <w:right w:val="single" w:sz="4" w:space="0" w:color="auto"/>
            </w:tcBorders>
            <w:shd w:val="clear" w:color="000000" w:fill="D9D9D9"/>
            <w:noWrap/>
            <w:vAlign w:val="center"/>
            <w:hideMark/>
          </w:tcPr>
          <w:p w14:paraId="4413DCAF" w14:textId="2ABF29F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52" w:type="pct"/>
            <w:tcBorders>
              <w:top w:val="nil"/>
              <w:left w:val="nil"/>
              <w:bottom w:val="single" w:sz="4" w:space="0" w:color="auto"/>
              <w:right w:val="single" w:sz="4" w:space="0" w:color="auto"/>
            </w:tcBorders>
            <w:shd w:val="clear" w:color="000000" w:fill="D9D9D9"/>
            <w:noWrap/>
            <w:vAlign w:val="center"/>
            <w:hideMark/>
          </w:tcPr>
          <w:p w14:paraId="4905F765" w14:textId="379060C8"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773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325" w:type="pct"/>
            <w:tcBorders>
              <w:top w:val="nil"/>
              <w:left w:val="nil"/>
              <w:bottom w:val="single" w:sz="4" w:space="0" w:color="auto"/>
              <w:right w:val="single" w:sz="4" w:space="0" w:color="auto"/>
            </w:tcBorders>
            <w:shd w:val="clear" w:color="000000" w:fill="D9D9D9"/>
            <w:noWrap/>
            <w:vAlign w:val="center"/>
            <w:hideMark/>
          </w:tcPr>
          <w:p w14:paraId="04F0C505" w14:textId="2AB12AD9"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4" w:type="pct"/>
            <w:tcBorders>
              <w:top w:val="nil"/>
              <w:left w:val="nil"/>
              <w:bottom w:val="single" w:sz="4" w:space="0" w:color="auto"/>
              <w:right w:val="single" w:sz="4" w:space="0" w:color="auto"/>
            </w:tcBorders>
            <w:shd w:val="clear" w:color="000000" w:fill="D9D9D9"/>
            <w:noWrap/>
            <w:vAlign w:val="center"/>
            <w:hideMark/>
          </w:tcPr>
          <w:p w14:paraId="23C316CD" w14:textId="5E1C135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284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w:t>
            </w:r>
          </w:p>
        </w:tc>
        <w:tc>
          <w:tcPr>
            <w:tcW w:w="216" w:type="pct"/>
            <w:tcBorders>
              <w:top w:val="nil"/>
              <w:left w:val="nil"/>
              <w:bottom w:val="single" w:sz="4" w:space="0" w:color="auto"/>
              <w:right w:val="single" w:sz="4" w:space="0" w:color="auto"/>
            </w:tcBorders>
            <w:shd w:val="clear" w:color="000000" w:fill="D9D9D9"/>
            <w:noWrap/>
            <w:vAlign w:val="center"/>
            <w:hideMark/>
          </w:tcPr>
          <w:p w14:paraId="0E4E82FA" w14:textId="445B567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25" w:type="pct"/>
            <w:tcBorders>
              <w:top w:val="nil"/>
              <w:left w:val="nil"/>
              <w:bottom w:val="single" w:sz="4" w:space="0" w:color="auto"/>
              <w:right w:val="single" w:sz="4" w:space="0" w:color="auto"/>
            </w:tcBorders>
            <w:shd w:val="clear" w:color="000000" w:fill="D9D9D9"/>
            <w:noWrap/>
            <w:vAlign w:val="center"/>
            <w:hideMark/>
          </w:tcPr>
          <w:p w14:paraId="750375C0" w14:textId="43028FA6"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20C94B27" w14:textId="424BBDDF"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w:t>
            </w:r>
          </w:p>
        </w:tc>
        <w:tc>
          <w:tcPr>
            <w:tcW w:w="329" w:type="pct"/>
            <w:tcBorders>
              <w:top w:val="nil"/>
              <w:left w:val="nil"/>
              <w:bottom w:val="single" w:sz="4" w:space="0" w:color="auto"/>
              <w:right w:val="single" w:sz="4" w:space="0" w:color="auto"/>
            </w:tcBorders>
            <w:shd w:val="clear" w:color="000000" w:fill="D9D9D9"/>
            <w:noWrap/>
            <w:vAlign w:val="center"/>
            <w:hideMark/>
          </w:tcPr>
          <w:p w14:paraId="6554C925" w14:textId="5692B928"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r>
      <w:tr w:rsidR="0029377D" w:rsidRPr="006479F6" w14:paraId="18B3BCB4" w14:textId="77777777" w:rsidTr="0029377D">
        <w:trPr>
          <w:trHeight w:val="283"/>
        </w:trPr>
        <w:tc>
          <w:tcPr>
            <w:tcW w:w="2408" w:type="pct"/>
            <w:tcBorders>
              <w:top w:val="nil"/>
              <w:left w:val="single" w:sz="4" w:space="0" w:color="auto"/>
              <w:bottom w:val="single" w:sz="4" w:space="0" w:color="auto"/>
              <w:right w:val="single" w:sz="4" w:space="0" w:color="auto"/>
            </w:tcBorders>
            <w:noWrap/>
            <w:vAlign w:val="center"/>
            <w:hideMark/>
          </w:tcPr>
          <w:p w14:paraId="4B9E339C"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2810 - Високе мешовите шуме ОТЛ</w:t>
            </w:r>
          </w:p>
        </w:tc>
        <w:tc>
          <w:tcPr>
            <w:tcW w:w="216" w:type="pct"/>
            <w:tcBorders>
              <w:top w:val="nil"/>
              <w:left w:val="nil"/>
              <w:bottom w:val="single" w:sz="4" w:space="0" w:color="auto"/>
              <w:right w:val="single" w:sz="4" w:space="0" w:color="auto"/>
            </w:tcBorders>
            <w:noWrap/>
            <w:vAlign w:val="center"/>
            <w:hideMark/>
          </w:tcPr>
          <w:p w14:paraId="0F2ED4C6" w14:textId="109ABDE0"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36</w:t>
            </w:r>
          </w:p>
        </w:tc>
        <w:tc>
          <w:tcPr>
            <w:tcW w:w="362" w:type="pct"/>
            <w:tcBorders>
              <w:top w:val="nil"/>
              <w:left w:val="nil"/>
              <w:bottom w:val="single" w:sz="4" w:space="0" w:color="auto"/>
              <w:right w:val="single" w:sz="4" w:space="0" w:color="auto"/>
            </w:tcBorders>
            <w:noWrap/>
            <w:vAlign w:val="center"/>
            <w:hideMark/>
          </w:tcPr>
          <w:p w14:paraId="12A55A7E" w14:textId="2491450F"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24</w:t>
            </w:r>
          </w:p>
        </w:tc>
        <w:tc>
          <w:tcPr>
            <w:tcW w:w="252" w:type="pct"/>
            <w:tcBorders>
              <w:top w:val="nil"/>
              <w:left w:val="nil"/>
              <w:bottom w:val="single" w:sz="4" w:space="0" w:color="auto"/>
              <w:right w:val="single" w:sz="4" w:space="0" w:color="auto"/>
            </w:tcBorders>
            <w:noWrap/>
            <w:vAlign w:val="center"/>
            <w:hideMark/>
          </w:tcPr>
          <w:p w14:paraId="6C8D4DD7" w14:textId="18ACEB3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127</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25" w:type="pct"/>
            <w:tcBorders>
              <w:top w:val="nil"/>
              <w:left w:val="nil"/>
              <w:bottom w:val="single" w:sz="4" w:space="0" w:color="auto"/>
              <w:right w:val="single" w:sz="4" w:space="0" w:color="auto"/>
            </w:tcBorders>
            <w:noWrap/>
            <w:vAlign w:val="center"/>
            <w:hideMark/>
          </w:tcPr>
          <w:p w14:paraId="03F0288C" w14:textId="758DF96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284" w:type="pct"/>
            <w:tcBorders>
              <w:top w:val="nil"/>
              <w:left w:val="nil"/>
              <w:bottom w:val="single" w:sz="4" w:space="0" w:color="auto"/>
              <w:right w:val="single" w:sz="4" w:space="0" w:color="auto"/>
            </w:tcBorders>
            <w:noWrap/>
            <w:vAlign w:val="center"/>
            <w:hideMark/>
          </w:tcPr>
          <w:p w14:paraId="2F5024A7" w14:textId="0D5266C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354</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16" w:type="pct"/>
            <w:tcBorders>
              <w:top w:val="nil"/>
              <w:left w:val="nil"/>
              <w:bottom w:val="single" w:sz="4" w:space="0" w:color="auto"/>
              <w:right w:val="single" w:sz="4" w:space="0" w:color="auto"/>
            </w:tcBorders>
            <w:noWrap/>
            <w:vAlign w:val="center"/>
            <w:hideMark/>
          </w:tcPr>
          <w:p w14:paraId="309AF170" w14:textId="2D04ADA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c>
          <w:tcPr>
            <w:tcW w:w="325" w:type="pct"/>
            <w:tcBorders>
              <w:top w:val="nil"/>
              <w:left w:val="nil"/>
              <w:bottom w:val="single" w:sz="4" w:space="0" w:color="auto"/>
              <w:right w:val="single" w:sz="4" w:space="0" w:color="auto"/>
            </w:tcBorders>
            <w:noWrap/>
            <w:vAlign w:val="center"/>
            <w:hideMark/>
          </w:tcPr>
          <w:p w14:paraId="432D1633" w14:textId="52B8BE51"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2</w:t>
            </w:r>
          </w:p>
        </w:tc>
        <w:tc>
          <w:tcPr>
            <w:tcW w:w="283" w:type="pct"/>
            <w:tcBorders>
              <w:top w:val="nil"/>
              <w:left w:val="nil"/>
              <w:bottom w:val="single" w:sz="4" w:space="0" w:color="auto"/>
              <w:right w:val="single" w:sz="4" w:space="0" w:color="auto"/>
            </w:tcBorders>
            <w:noWrap/>
            <w:vAlign w:val="center"/>
            <w:hideMark/>
          </w:tcPr>
          <w:p w14:paraId="33B98B6E" w14:textId="453F5484"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329" w:type="pct"/>
            <w:tcBorders>
              <w:top w:val="nil"/>
              <w:left w:val="nil"/>
              <w:bottom w:val="single" w:sz="4" w:space="0" w:color="auto"/>
              <w:right w:val="single" w:sz="4" w:space="0" w:color="auto"/>
            </w:tcBorders>
            <w:noWrap/>
            <w:vAlign w:val="center"/>
            <w:hideMark/>
          </w:tcPr>
          <w:p w14:paraId="7026B9D3" w14:textId="1BCDB5B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r>
      <w:tr w:rsidR="0029377D" w:rsidRPr="006479F6" w14:paraId="74304DFA"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425B1258" w14:textId="77777777" w:rsidR="0029377D" w:rsidRPr="006479F6" w:rsidRDefault="0029377D" w:rsidP="0029377D">
            <w:pPr>
              <w:spacing w:after="0" w:line="240" w:lineRule="auto"/>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Вештачки подигнута састојина тврдих лишћара</w:t>
            </w:r>
          </w:p>
        </w:tc>
        <w:tc>
          <w:tcPr>
            <w:tcW w:w="216" w:type="pct"/>
            <w:tcBorders>
              <w:top w:val="nil"/>
              <w:left w:val="nil"/>
              <w:bottom w:val="single" w:sz="4" w:space="0" w:color="auto"/>
              <w:right w:val="single" w:sz="4" w:space="0" w:color="auto"/>
            </w:tcBorders>
            <w:shd w:val="clear" w:color="000000" w:fill="F2F2F2"/>
            <w:noWrap/>
            <w:vAlign w:val="center"/>
            <w:hideMark/>
          </w:tcPr>
          <w:p w14:paraId="3ADB825A" w14:textId="33F7674B"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36</w:t>
            </w:r>
          </w:p>
        </w:tc>
        <w:tc>
          <w:tcPr>
            <w:tcW w:w="362" w:type="pct"/>
            <w:tcBorders>
              <w:top w:val="nil"/>
              <w:left w:val="nil"/>
              <w:bottom w:val="single" w:sz="4" w:space="0" w:color="auto"/>
              <w:right w:val="single" w:sz="4" w:space="0" w:color="auto"/>
            </w:tcBorders>
            <w:shd w:val="clear" w:color="000000" w:fill="F2F2F2"/>
            <w:noWrap/>
            <w:vAlign w:val="center"/>
            <w:hideMark/>
          </w:tcPr>
          <w:p w14:paraId="12247C02" w14:textId="5417F11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13</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24</w:t>
            </w:r>
          </w:p>
        </w:tc>
        <w:tc>
          <w:tcPr>
            <w:tcW w:w="252" w:type="pct"/>
            <w:tcBorders>
              <w:top w:val="nil"/>
              <w:left w:val="nil"/>
              <w:bottom w:val="single" w:sz="4" w:space="0" w:color="auto"/>
              <w:right w:val="single" w:sz="4" w:space="0" w:color="auto"/>
            </w:tcBorders>
            <w:shd w:val="clear" w:color="000000" w:fill="F2F2F2"/>
            <w:noWrap/>
            <w:vAlign w:val="center"/>
            <w:hideMark/>
          </w:tcPr>
          <w:p w14:paraId="1CB60CE1" w14:textId="3E70F05F"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127</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325" w:type="pct"/>
            <w:tcBorders>
              <w:top w:val="nil"/>
              <w:left w:val="nil"/>
              <w:bottom w:val="single" w:sz="4" w:space="0" w:color="auto"/>
              <w:right w:val="single" w:sz="4" w:space="0" w:color="auto"/>
            </w:tcBorders>
            <w:shd w:val="clear" w:color="000000" w:fill="F2F2F2"/>
            <w:noWrap/>
            <w:vAlign w:val="center"/>
            <w:hideMark/>
          </w:tcPr>
          <w:p w14:paraId="0F18D767" w14:textId="70C9DF99"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16</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284" w:type="pct"/>
            <w:tcBorders>
              <w:top w:val="nil"/>
              <w:left w:val="nil"/>
              <w:bottom w:val="single" w:sz="4" w:space="0" w:color="auto"/>
              <w:right w:val="single" w:sz="4" w:space="0" w:color="auto"/>
            </w:tcBorders>
            <w:shd w:val="clear" w:color="000000" w:fill="F2F2F2"/>
            <w:noWrap/>
            <w:vAlign w:val="center"/>
            <w:hideMark/>
          </w:tcPr>
          <w:p w14:paraId="470C3EB8" w14:textId="43A9164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354</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2</w:t>
            </w:r>
          </w:p>
        </w:tc>
        <w:tc>
          <w:tcPr>
            <w:tcW w:w="216" w:type="pct"/>
            <w:tcBorders>
              <w:top w:val="nil"/>
              <w:left w:val="nil"/>
              <w:bottom w:val="single" w:sz="4" w:space="0" w:color="auto"/>
              <w:right w:val="single" w:sz="4" w:space="0" w:color="auto"/>
            </w:tcBorders>
            <w:shd w:val="clear" w:color="000000" w:fill="F2F2F2"/>
            <w:noWrap/>
            <w:vAlign w:val="center"/>
            <w:hideMark/>
          </w:tcPr>
          <w:p w14:paraId="3BCEEA71" w14:textId="5F10A5A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c>
          <w:tcPr>
            <w:tcW w:w="325" w:type="pct"/>
            <w:tcBorders>
              <w:top w:val="nil"/>
              <w:left w:val="nil"/>
              <w:bottom w:val="single" w:sz="4" w:space="0" w:color="auto"/>
              <w:right w:val="single" w:sz="4" w:space="0" w:color="auto"/>
            </w:tcBorders>
            <w:shd w:val="clear" w:color="000000" w:fill="F2F2F2"/>
            <w:noWrap/>
            <w:vAlign w:val="center"/>
            <w:hideMark/>
          </w:tcPr>
          <w:p w14:paraId="0C04C37A" w14:textId="310DD5B6"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9</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2</w:t>
            </w:r>
          </w:p>
        </w:tc>
        <w:tc>
          <w:tcPr>
            <w:tcW w:w="283" w:type="pct"/>
            <w:tcBorders>
              <w:top w:val="nil"/>
              <w:left w:val="nil"/>
              <w:bottom w:val="single" w:sz="4" w:space="0" w:color="auto"/>
              <w:right w:val="single" w:sz="4" w:space="0" w:color="auto"/>
            </w:tcBorders>
            <w:shd w:val="clear" w:color="000000" w:fill="F2F2F2"/>
            <w:noWrap/>
            <w:vAlign w:val="center"/>
            <w:hideMark/>
          </w:tcPr>
          <w:p w14:paraId="2DCBCB4E" w14:textId="12A726BD"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5</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329" w:type="pct"/>
            <w:tcBorders>
              <w:top w:val="nil"/>
              <w:left w:val="nil"/>
              <w:bottom w:val="single" w:sz="4" w:space="0" w:color="auto"/>
              <w:right w:val="single" w:sz="4" w:space="0" w:color="auto"/>
            </w:tcBorders>
            <w:shd w:val="clear" w:color="000000" w:fill="F2F2F2"/>
            <w:noWrap/>
            <w:vAlign w:val="center"/>
            <w:hideMark/>
          </w:tcPr>
          <w:p w14:paraId="7E433AB6" w14:textId="7855BB4B"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6</w:t>
            </w:r>
          </w:p>
        </w:tc>
      </w:tr>
      <w:tr w:rsidR="0029377D" w:rsidRPr="006479F6" w14:paraId="071C5EBC" w14:textId="77777777" w:rsidTr="0029377D">
        <w:trPr>
          <w:trHeight w:val="283"/>
        </w:trPr>
        <w:tc>
          <w:tcPr>
            <w:tcW w:w="2408" w:type="pct"/>
            <w:tcBorders>
              <w:top w:val="nil"/>
              <w:left w:val="single" w:sz="4" w:space="0" w:color="auto"/>
              <w:bottom w:val="single" w:sz="4" w:space="0" w:color="auto"/>
              <w:right w:val="single" w:sz="4" w:space="0" w:color="auto"/>
            </w:tcBorders>
            <w:noWrap/>
            <w:vAlign w:val="center"/>
            <w:hideMark/>
          </w:tcPr>
          <w:p w14:paraId="7C2C6561" w14:textId="77777777" w:rsidR="0029377D" w:rsidRPr="006479F6" w:rsidRDefault="0029377D" w:rsidP="0029377D">
            <w:pPr>
              <w:spacing w:after="0" w:line="240" w:lineRule="auto"/>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31211 - Високе мешовите шуме борова -Високе шуме лишћара и четинара</w:t>
            </w:r>
          </w:p>
        </w:tc>
        <w:tc>
          <w:tcPr>
            <w:tcW w:w="216" w:type="pct"/>
            <w:tcBorders>
              <w:top w:val="nil"/>
              <w:left w:val="nil"/>
              <w:bottom w:val="single" w:sz="4" w:space="0" w:color="auto"/>
              <w:right w:val="single" w:sz="4" w:space="0" w:color="auto"/>
            </w:tcBorders>
            <w:noWrap/>
            <w:vAlign w:val="center"/>
            <w:hideMark/>
          </w:tcPr>
          <w:p w14:paraId="4E3A3A4A" w14:textId="58337FB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36</w:t>
            </w:r>
          </w:p>
        </w:tc>
        <w:tc>
          <w:tcPr>
            <w:tcW w:w="362" w:type="pct"/>
            <w:tcBorders>
              <w:top w:val="nil"/>
              <w:left w:val="nil"/>
              <w:bottom w:val="single" w:sz="4" w:space="0" w:color="auto"/>
              <w:right w:val="single" w:sz="4" w:space="0" w:color="auto"/>
            </w:tcBorders>
            <w:noWrap/>
            <w:vAlign w:val="center"/>
            <w:hideMark/>
          </w:tcPr>
          <w:p w14:paraId="2ADB130F" w14:textId="5C9A2B2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86</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76</w:t>
            </w:r>
          </w:p>
        </w:tc>
        <w:tc>
          <w:tcPr>
            <w:tcW w:w="252" w:type="pct"/>
            <w:tcBorders>
              <w:top w:val="nil"/>
              <w:left w:val="nil"/>
              <w:bottom w:val="single" w:sz="4" w:space="0" w:color="auto"/>
              <w:right w:val="single" w:sz="4" w:space="0" w:color="auto"/>
            </w:tcBorders>
            <w:noWrap/>
            <w:vAlign w:val="center"/>
            <w:hideMark/>
          </w:tcPr>
          <w:p w14:paraId="3176E8B0" w14:textId="4B6343BA"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645</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9</w:t>
            </w:r>
          </w:p>
        </w:tc>
        <w:tc>
          <w:tcPr>
            <w:tcW w:w="325" w:type="pct"/>
            <w:tcBorders>
              <w:top w:val="nil"/>
              <w:left w:val="nil"/>
              <w:bottom w:val="single" w:sz="4" w:space="0" w:color="auto"/>
              <w:right w:val="single" w:sz="4" w:space="0" w:color="auto"/>
            </w:tcBorders>
            <w:noWrap/>
            <w:vAlign w:val="center"/>
            <w:hideMark/>
          </w:tcPr>
          <w:p w14:paraId="39C9714B" w14:textId="7CD26625"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5</w:t>
            </w:r>
          </w:p>
        </w:tc>
        <w:tc>
          <w:tcPr>
            <w:tcW w:w="284" w:type="pct"/>
            <w:tcBorders>
              <w:top w:val="nil"/>
              <w:left w:val="nil"/>
              <w:bottom w:val="single" w:sz="4" w:space="0" w:color="auto"/>
              <w:right w:val="single" w:sz="4" w:space="0" w:color="auto"/>
            </w:tcBorders>
            <w:noWrap/>
            <w:vAlign w:val="center"/>
            <w:hideMark/>
          </w:tcPr>
          <w:p w14:paraId="000C1D6C" w14:textId="23E9EAC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273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7</w:t>
            </w:r>
          </w:p>
        </w:tc>
        <w:tc>
          <w:tcPr>
            <w:tcW w:w="216" w:type="pct"/>
            <w:tcBorders>
              <w:top w:val="nil"/>
              <w:left w:val="nil"/>
              <w:bottom w:val="single" w:sz="4" w:space="0" w:color="auto"/>
              <w:right w:val="single" w:sz="4" w:space="0" w:color="auto"/>
            </w:tcBorders>
            <w:noWrap/>
            <w:vAlign w:val="center"/>
            <w:hideMark/>
          </w:tcPr>
          <w:p w14:paraId="6BD15D2C" w14:textId="2BD21618"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19</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6</w:t>
            </w:r>
          </w:p>
        </w:tc>
        <w:tc>
          <w:tcPr>
            <w:tcW w:w="325" w:type="pct"/>
            <w:tcBorders>
              <w:top w:val="nil"/>
              <w:left w:val="nil"/>
              <w:bottom w:val="single" w:sz="4" w:space="0" w:color="auto"/>
              <w:right w:val="single" w:sz="4" w:space="0" w:color="auto"/>
            </w:tcBorders>
            <w:noWrap/>
            <w:vAlign w:val="center"/>
            <w:hideMark/>
          </w:tcPr>
          <w:p w14:paraId="59F04FE1" w14:textId="482889F2"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90</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8</w:t>
            </w:r>
          </w:p>
        </w:tc>
        <w:tc>
          <w:tcPr>
            <w:tcW w:w="283" w:type="pct"/>
            <w:tcBorders>
              <w:top w:val="nil"/>
              <w:left w:val="nil"/>
              <w:bottom w:val="single" w:sz="4" w:space="0" w:color="auto"/>
              <w:right w:val="single" w:sz="4" w:space="0" w:color="auto"/>
            </w:tcBorders>
            <w:noWrap/>
            <w:vAlign w:val="center"/>
            <w:hideMark/>
          </w:tcPr>
          <w:p w14:paraId="73354BC5" w14:textId="14C8DAF3"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3</w:t>
            </w:r>
          </w:p>
        </w:tc>
        <w:tc>
          <w:tcPr>
            <w:tcW w:w="329" w:type="pct"/>
            <w:tcBorders>
              <w:top w:val="nil"/>
              <w:left w:val="nil"/>
              <w:bottom w:val="single" w:sz="4" w:space="0" w:color="auto"/>
              <w:right w:val="single" w:sz="4" w:space="0" w:color="auto"/>
            </w:tcBorders>
            <w:noWrap/>
            <w:vAlign w:val="center"/>
            <w:hideMark/>
          </w:tcPr>
          <w:p w14:paraId="5EA8A705" w14:textId="07254E97" w:rsidR="0029377D" w:rsidRPr="006479F6" w:rsidRDefault="0029377D" w:rsidP="0029377D">
            <w:pPr>
              <w:spacing w:after="0" w:line="240" w:lineRule="auto"/>
              <w:jc w:val="right"/>
              <w:rPr>
                <w:rFonts w:ascii="Times New Roman" w:eastAsia="Times New Roman" w:hAnsi="Times New Roman" w:cs="Times New Roman"/>
                <w:color w:val="000000"/>
                <w:sz w:val="18"/>
                <w:szCs w:val="18"/>
              </w:rPr>
            </w:pPr>
            <w:r w:rsidRPr="006479F6">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6479F6">
              <w:rPr>
                <w:rFonts w:ascii="Times New Roman" w:eastAsia="Times New Roman" w:hAnsi="Times New Roman" w:cs="Times New Roman"/>
                <w:color w:val="000000"/>
                <w:sz w:val="18"/>
                <w:szCs w:val="18"/>
              </w:rPr>
              <w:t>0</w:t>
            </w:r>
          </w:p>
        </w:tc>
      </w:tr>
      <w:tr w:rsidR="0029377D" w:rsidRPr="006479F6" w14:paraId="36150CBB"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666B05B2" w14:textId="77777777" w:rsidR="0029377D" w:rsidRPr="006479F6" w:rsidRDefault="0029377D" w:rsidP="0029377D">
            <w:pPr>
              <w:spacing w:after="0" w:line="240" w:lineRule="auto"/>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Вештачки подигнута састојина четинара</w:t>
            </w:r>
          </w:p>
        </w:tc>
        <w:tc>
          <w:tcPr>
            <w:tcW w:w="216" w:type="pct"/>
            <w:tcBorders>
              <w:top w:val="nil"/>
              <w:left w:val="nil"/>
              <w:bottom w:val="single" w:sz="4" w:space="0" w:color="auto"/>
              <w:right w:val="single" w:sz="4" w:space="0" w:color="auto"/>
            </w:tcBorders>
            <w:shd w:val="clear" w:color="000000" w:fill="F2F2F2"/>
            <w:noWrap/>
            <w:vAlign w:val="center"/>
            <w:hideMark/>
          </w:tcPr>
          <w:p w14:paraId="32C66EBB" w14:textId="0F38C5B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36</w:t>
            </w:r>
          </w:p>
        </w:tc>
        <w:tc>
          <w:tcPr>
            <w:tcW w:w="362" w:type="pct"/>
            <w:tcBorders>
              <w:top w:val="nil"/>
              <w:left w:val="nil"/>
              <w:bottom w:val="single" w:sz="4" w:space="0" w:color="auto"/>
              <w:right w:val="single" w:sz="4" w:space="0" w:color="auto"/>
            </w:tcBorders>
            <w:shd w:val="clear" w:color="000000" w:fill="F2F2F2"/>
            <w:noWrap/>
            <w:vAlign w:val="center"/>
            <w:hideMark/>
          </w:tcPr>
          <w:p w14:paraId="0192D973" w14:textId="22B0484B"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86</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76</w:t>
            </w:r>
          </w:p>
        </w:tc>
        <w:tc>
          <w:tcPr>
            <w:tcW w:w="252" w:type="pct"/>
            <w:tcBorders>
              <w:top w:val="nil"/>
              <w:left w:val="nil"/>
              <w:bottom w:val="single" w:sz="4" w:space="0" w:color="auto"/>
              <w:right w:val="single" w:sz="4" w:space="0" w:color="auto"/>
            </w:tcBorders>
            <w:shd w:val="clear" w:color="000000" w:fill="F2F2F2"/>
            <w:noWrap/>
            <w:vAlign w:val="center"/>
            <w:hideMark/>
          </w:tcPr>
          <w:p w14:paraId="79ACB843" w14:textId="1F5805D7"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645</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9</w:t>
            </w:r>
          </w:p>
        </w:tc>
        <w:tc>
          <w:tcPr>
            <w:tcW w:w="325" w:type="pct"/>
            <w:tcBorders>
              <w:top w:val="nil"/>
              <w:left w:val="nil"/>
              <w:bottom w:val="single" w:sz="4" w:space="0" w:color="auto"/>
              <w:right w:val="single" w:sz="4" w:space="0" w:color="auto"/>
            </w:tcBorders>
            <w:shd w:val="clear" w:color="000000" w:fill="F2F2F2"/>
            <w:noWrap/>
            <w:vAlign w:val="center"/>
            <w:hideMark/>
          </w:tcPr>
          <w:p w14:paraId="7225D7FA" w14:textId="79C71EEA"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83</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5</w:t>
            </w:r>
          </w:p>
        </w:tc>
        <w:tc>
          <w:tcPr>
            <w:tcW w:w="284" w:type="pct"/>
            <w:tcBorders>
              <w:top w:val="nil"/>
              <w:left w:val="nil"/>
              <w:bottom w:val="single" w:sz="4" w:space="0" w:color="auto"/>
              <w:right w:val="single" w:sz="4" w:space="0" w:color="auto"/>
            </w:tcBorders>
            <w:shd w:val="clear" w:color="000000" w:fill="F2F2F2"/>
            <w:noWrap/>
            <w:vAlign w:val="center"/>
            <w:hideMark/>
          </w:tcPr>
          <w:p w14:paraId="30DB7DF1" w14:textId="204E1031"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273</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7</w:t>
            </w:r>
          </w:p>
        </w:tc>
        <w:tc>
          <w:tcPr>
            <w:tcW w:w="216" w:type="pct"/>
            <w:tcBorders>
              <w:top w:val="nil"/>
              <w:left w:val="nil"/>
              <w:bottom w:val="single" w:sz="4" w:space="0" w:color="auto"/>
              <w:right w:val="single" w:sz="4" w:space="0" w:color="auto"/>
            </w:tcBorders>
            <w:shd w:val="clear" w:color="000000" w:fill="F2F2F2"/>
            <w:noWrap/>
            <w:vAlign w:val="center"/>
            <w:hideMark/>
          </w:tcPr>
          <w:p w14:paraId="6F7B6495" w14:textId="5C7A892D"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19</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6</w:t>
            </w:r>
          </w:p>
        </w:tc>
        <w:tc>
          <w:tcPr>
            <w:tcW w:w="325" w:type="pct"/>
            <w:tcBorders>
              <w:top w:val="nil"/>
              <w:left w:val="nil"/>
              <w:bottom w:val="single" w:sz="4" w:space="0" w:color="auto"/>
              <w:right w:val="single" w:sz="4" w:space="0" w:color="auto"/>
            </w:tcBorders>
            <w:shd w:val="clear" w:color="000000" w:fill="F2F2F2"/>
            <w:noWrap/>
            <w:vAlign w:val="center"/>
            <w:hideMark/>
          </w:tcPr>
          <w:p w14:paraId="6BCEA6C1" w14:textId="25F9F6A5"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90</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8</w:t>
            </w:r>
          </w:p>
        </w:tc>
        <w:tc>
          <w:tcPr>
            <w:tcW w:w="283" w:type="pct"/>
            <w:tcBorders>
              <w:top w:val="nil"/>
              <w:left w:val="nil"/>
              <w:bottom w:val="single" w:sz="4" w:space="0" w:color="auto"/>
              <w:right w:val="single" w:sz="4" w:space="0" w:color="auto"/>
            </w:tcBorders>
            <w:shd w:val="clear" w:color="000000" w:fill="F2F2F2"/>
            <w:noWrap/>
            <w:vAlign w:val="center"/>
            <w:hideMark/>
          </w:tcPr>
          <w:p w14:paraId="71E0396A" w14:textId="6CA98F32"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8</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3</w:t>
            </w:r>
          </w:p>
        </w:tc>
        <w:tc>
          <w:tcPr>
            <w:tcW w:w="329" w:type="pct"/>
            <w:tcBorders>
              <w:top w:val="nil"/>
              <w:left w:val="nil"/>
              <w:bottom w:val="single" w:sz="4" w:space="0" w:color="auto"/>
              <w:right w:val="single" w:sz="4" w:space="0" w:color="auto"/>
            </w:tcBorders>
            <w:shd w:val="clear" w:color="000000" w:fill="F2F2F2"/>
            <w:noWrap/>
            <w:vAlign w:val="center"/>
            <w:hideMark/>
          </w:tcPr>
          <w:p w14:paraId="420788BA" w14:textId="2979E887" w:rsidR="0029377D" w:rsidRPr="006479F6" w:rsidRDefault="0029377D" w:rsidP="0029377D">
            <w:pPr>
              <w:spacing w:after="0" w:line="240" w:lineRule="auto"/>
              <w:jc w:val="right"/>
              <w:rPr>
                <w:rFonts w:ascii="Times New Roman" w:eastAsia="Times New Roman" w:hAnsi="Times New Roman" w:cs="Times New Roman"/>
                <w:b/>
                <w:bCs/>
                <w:i/>
                <w:iCs/>
                <w:color w:val="000000"/>
                <w:sz w:val="18"/>
                <w:szCs w:val="18"/>
              </w:rPr>
            </w:pPr>
            <w:r w:rsidRPr="006479F6">
              <w:rPr>
                <w:rFonts w:ascii="Times New Roman" w:eastAsia="Times New Roman" w:hAnsi="Times New Roman" w:cs="Times New Roman"/>
                <w:b/>
                <w:bCs/>
                <w:i/>
                <w:iCs/>
                <w:color w:val="000000"/>
                <w:sz w:val="18"/>
                <w:szCs w:val="18"/>
              </w:rPr>
              <w:t>3</w:t>
            </w:r>
            <w:r>
              <w:rPr>
                <w:rFonts w:ascii="Times New Roman" w:eastAsia="Times New Roman" w:hAnsi="Times New Roman" w:cs="Times New Roman"/>
                <w:b/>
                <w:bCs/>
                <w:i/>
                <w:iCs/>
                <w:color w:val="000000"/>
                <w:sz w:val="18"/>
                <w:szCs w:val="18"/>
              </w:rPr>
              <w:t>,</w:t>
            </w:r>
            <w:r w:rsidRPr="006479F6">
              <w:rPr>
                <w:rFonts w:ascii="Times New Roman" w:eastAsia="Times New Roman" w:hAnsi="Times New Roman" w:cs="Times New Roman"/>
                <w:b/>
                <w:bCs/>
                <w:i/>
                <w:iCs/>
                <w:color w:val="000000"/>
                <w:sz w:val="18"/>
                <w:szCs w:val="18"/>
              </w:rPr>
              <w:t>0</w:t>
            </w:r>
          </w:p>
        </w:tc>
      </w:tr>
      <w:tr w:rsidR="0029377D" w:rsidRPr="006479F6" w14:paraId="020E36F7" w14:textId="77777777" w:rsidTr="0029377D">
        <w:trPr>
          <w:trHeight w:val="283"/>
        </w:trPr>
        <w:tc>
          <w:tcPr>
            <w:tcW w:w="2408" w:type="pct"/>
            <w:tcBorders>
              <w:top w:val="nil"/>
              <w:left w:val="single" w:sz="4" w:space="0" w:color="auto"/>
              <w:bottom w:val="single" w:sz="4" w:space="0" w:color="auto"/>
              <w:right w:val="single" w:sz="4" w:space="0" w:color="auto"/>
            </w:tcBorders>
            <w:shd w:val="clear" w:color="000000" w:fill="D9D9D9"/>
            <w:noWrap/>
            <w:vAlign w:val="center"/>
            <w:hideMark/>
          </w:tcPr>
          <w:p w14:paraId="60962E82" w14:textId="77777777" w:rsidR="0029377D" w:rsidRPr="006479F6" w:rsidRDefault="0029377D" w:rsidP="0029377D">
            <w:pPr>
              <w:spacing w:after="0" w:line="240" w:lineRule="auto"/>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УКУПНО ГЈ</w:t>
            </w:r>
          </w:p>
        </w:tc>
        <w:tc>
          <w:tcPr>
            <w:tcW w:w="216" w:type="pct"/>
            <w:tcBorders>
              <w:top w:val="nil"/>
              <w:left w:val="nil"/>
              <w:bottom w:val="single" w:sz="4" w:space="0" w:color="auto"/>
              <w:right w:val="single" w:sz="4" w:space="0" w:color="auto"/>
            </w:tcBorders>
            <w:shd w:val="clear" w:color="000000" w:fill="D9D9D9"/>
            <w:noWrap/>
            <w:vAlign w:val="center"/>
            <w:hideMark/>
          </w:tcPr>
          <w:p w14:paraId="7C83237D" w14:textId="04F6E0A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72</w:t>
            </w:r>
          </w:p>
        </w:tc>
        <w:tc>
          <w:tcPr>
            <w:tcW w:w="362" w:type="pct"/>
            <w:tcBorders>
              <w:top w:val="nil"/>
              <w:left w:val="nil"/>
              <w:bottom w:val="single" w:sz="4" w:space="0" w:color="auto"/>
              <w:right w:val="single" w:sz="4" w:space="0" w:color="auto"/>
            </w:tcBorders>
            <w:shd w:val="clear" w:color="000000" w:fill="D9D9D9"/>
            <w:noWrap/>
            <w:vAlign w:val="center"/>
            <w:hideMark/>
          </w:tcPr>
          <w:p w14:paraId="4DF572B0" w14:textId="4152523A"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00</w:t>
            </w:r>
          </w:p>
        </w:tc>
        <w:tc>
          <w:tcPr>
            <w:tcW w:w="252" w:type="pct"/>
            <w:tcBorders>
              <w:top w:val="nil"/>
              <w:left w:val="nil"/>
              <w:bottom w:val="single" w:sz="4" w:space="0" w:color="auto"/>
              <w:right w:val="single" w:sz="4" w:space="0" w:color="auto"/>
            </w:tcBorders>
            <w:shd w:val="clear" w:color="000000" w:fill="D9D9D9"/>
            <w:noWrap/>
            <w:vAlign w:val="center"/>
            <w:hideMark/>
          </w:tcPr>
          <w:p w14:paraId="5C3DA294" w14:textId="617D6DE5"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773</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4</w:t>
            </w:r>
          </w:p>
        </w:tc>
        <w:tc>
          <w:tcPr>
            <w:tcW w:w="325" w:type="pct"/>
            <w:tcBorders>
              <w:top w:val="nil"/>
              <w:left w:val="nil"/>
              <w:bottom w:val="single" w:sz="4" w:space="0" w:color="auto"/>
              <w:right w:val="single" w:sz="4" w:space="0" w:color="auto"/>
            </w:tcBorders>
            <w:shd w:val="clear" w:color="000000" w:fill="D9D9D9"/>
            <w:noWrap/>
            <w:vAlign w:val="center"/>
            <w:hideMark/>
          </w:tcPr>
          <w:p w14:paraId="4392DD09" w14:textId="751006D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4" w:type="pct"/>
            <w:tcBorders>
              <w:top w:val="nil"/>
              <w:left w:val="nil"/>
              <w:bottom w:val="single" w:sz="4" w:space="0" w:color="auto"/>
              <w:right w:val="single" w:sz="4" w:space="0" w:color="auto"/>
            </w:tcBorders>
            <w:shd w:val="clear" w:color="000000" w:fill="D9D9D9"/>
            <w:noWrap/>
            <w:vAlign w:val="center"/>
            <w:hideMark/>
          </w:tcPr>
          <w:p w14:paraId="743670DE" w14:textId="01673BB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284</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3</w:t>
            </w:r>
          </w:p>
        </w:tc>
        <w:tc>
          <w:tcPr>
            <w:tcW w:w="216" w:type="pct"/>
            <w:tcBorders>
              <w:top w:val="nil"/>
              <w:left w:val="nil"/>
              <w:bottom w:val="single" w:sz="4" w:space="0" w:color="auto"/>
              <w:right w:val="single" w:sz="4" w:space="0" w:color="auto"/>
            </w:tcBorders>
            <w:shd w:val="clear" w:color="000000" w:fill="D9D9D9"/>
            <w:noWrap/>
            <w:vAlign w:val="center"/>
            <w:hideMark/>
          </w:tcPr>
          <w:p w14:paraId="6794E33E" w14:textId="1D270960"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21</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6</w:t>
            </w:r>
          </w:p>
        </w:tc>
        <w:tc>
          <w:tcPr>
            <w:tcW w:w="325" w:type="pct"/>
            <w:tcBorders>
              <w:top w:val="nil"/>
              <w:left w:val="nil"/>
              <w:bottom w:val="single" w:sz="4" w:space="0" w:color="auto"/>
              <w:right w:val="single" w:sz="4" w:space="0" w:color="auto"/>
            </w:tcBorders>
            <w:shd w:val="clear" w:color="000000" w:fill="D9D9D9"/>
            <w:noWrap/>
            <w:vAlign w:val="center"/>
            <w:hideMark/>
          </w:tcPr>
          <w:p w14:paraId="55DE9F42" w14:textId="666C12C3"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100</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589089BB" w14:textId="5B4804FC"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7</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9</w:t>
            </w:r>
          </w:p>
        </w:tc>
        <w:tc>
          <w:tcPr>
            <w:tcW w:w="329" w:type="pct"/>
            <w:tcBorders>
              <w:top w:val="nil"/>
              <w:left w:val="nil"/>
              <w:bottom w:val="single" w:sz="4" w:space="0" w:color="auto"/>
              <w:right w:val="single" w:sz="4" w:space="0" w:color="auto"/>
            </w:tcBorders>
            <w:shd w:val="clear" w:color="000000" w:fill="D9D9D9"/>
            <w:noWrap/>
            <w:vAlign w:val="center"/>
            <w:hideMark/>
          </w:tcPr>
          <w:p w14:paraId="3C00B435" w14:textId="52E70DA7" w:rsidR="0029377D" w:rsidRPr="006479F6" w:rsidRDefault="0029377D" w:rsidP="0029377D">
            <w:pPr>
              <w:spacing w:after="0" w:line="240" w:lineRule="auto"/>
              <w:jc w:val="right"/>
              <w:rPr>
                <w:rFonts w:ascii="Times New Roman" w:eastAsia="Times New Roman" w:hAnsi="Times New Roman" w:cs="Times New Roman"/>
                <w:b/>
                <w:bCs/>
                <w:color w:val="000000"/>
                <w:sz w:val="18"/>
                <w:szCs w:val="18"/>
              </w:rPr>
            </w:pPr>
            <w:r w:rsidRPr="006479F6">
              <w:rPr>
                <w:rFonts w:ascii="Times New Roman" w:eastAsia="Times New Roman" w:hAnsi="Times New Roman" w:cs="Times New Roman"/>
                <w:b/>
                <w:bCs/>
                <w:color w:val="000000"/>
                <w:sz w:val="18"/>
                <w:szCs w:val="18"/>
              </w:rPr>
              <w:t>2</w:t>
            </w:r>
            <w:r>
              <w:rPr>
                <w:rFonts w:ascii="Times New Roman" w:eastAsia="Times New Roman" w:hAnsi="Times New Roman" w:cs="Times New Roman"/>
                <w:b/>
                <w:bCs/>
                <w:color w:val="000000"/>
                <w:sz w:val="18"/>
                <w:szCs w:val="18"/>
              </w:rPr>
              <w:t>,</w:t>
            </w:r>
            <w:r w:rsidRPr="006479F6">
              <w:rPr>
                <w:rFonts w:ascii="Times New Roman" w:eastAsia="Times New Roman" w:hAnsi="Times New Roman" w:cs="Times New Roman"/>
                <w:b/>
                <w:bCs/>
                <w:color w:val="000000"/>
                <w:sz w:val="18"/>
                <w:szCs w:val="18"/>
              </w:rPr>
              <w:t>8</w:t>
            </w:r>
          </w:p>
        </w:tc>
      </w:tr>
    </w:tbl>
    <w:p w14:paraId="41060CB5" w14:textId="77777777" w:rsidR="000B50F1" w:rsidRDefault="004740AD" w:rsidP="000B50F1">
      <w:pPr>
        <w:spacing w:before="120" w:after="120"/>
        <w:jc w:val="both"/>
      </w:pPr>
      <w:r>
        <w:rPr>
          <w:lang w:val="sr-Cyrl-RS"/>
        </w:rPr>
        <w:t xml:space="preserve">У оквиру газдсинске јединице вештачки подигнуте састојине простиру се на површини од 2,72 </w:t>
      </w:r>
      <w:r>
        <w:t>ha</w:t>
      </w:r>
      <w:r>
        <w:rPr>
          <w:lang w:val="sr-Cyrl-RS"/>
        </w:rPr>
        <w:t>, при чему су доминантне вештачки подигнуте састојине четинара. Просечна запремина у вештачки подигнутим састојинама износи 2</w:t>
      </w:r>
      <w:r>
        <w:t>84</w:t>
      </w:r>
      <w:r>
        <w:rPr>
          <w:lang w:val="sr-Cyrl-RS"/>
        </w:rPr>
        <w:t>,</w:t>
      </w:r>
      <w:r>
        <w:t>3</w:t>
      </w:r>
      <w:r>
        <w:rPr>
          <w:lang w:val="sr-Cyrl-RS"/>
        </w:rPr>
        <w:t xml:space="preserve"> </w:t>
      </w:r>
      <w:r>
        <w:t>m</w:t>
      </w:r>
      <w:r w:rsidRPr="004740AD">
        <w:rPr>
          <w:vertAlign w:val="superscript"/>
        </w:rPr>
        <w:t>3</w:t>
      </w:r>
      <w:r>
        <w:t xml:space="preserve">, </w:t>
      </w:r>
      <w:r>
        <w:rPr>
          <w:lang w:val="sr-Cyrl-RS"/>
        </w:rPr>
        <w:t>а просечан запремински прираст је</w:t>
      </w:r>
      <w:r>
        <w:t xml:space="preserve"> 7.9 m</w:t>
      </w:r>
      <w:r w:rsidRPr="004740AD">
        <w:rPr>
          <w:vertAlign w:val="superscript"/>
        </w:rPr>
        <w:t>3</w:t>
      </w:r>
      <w:r>
        <w:rPr>
          <w:lang w:val="sr-Cyrl-RS"/>
        </w:rPr>
        <w:t>.</w:t>
      </w:r>
    </w:p>
    <w:p w14:paraId="11AAC79C" w14:textId="1A1255E4" w:rsidR="00C4245F" w:rsidRPr="000B50F1" w:rsidRDefault="004211E2" w:rsidP="000B50F1">
      <w:pPr>
        <w:pStyle w:val="Heading3"/>
        <w:rPr>
          <w:rFonts w:asciiTheme="minorHAnsi" w:hAnsiTheme="minorHAnsi" w:cstheme="minorHAnsi"/>
        </w:rPr>
      </w:pPr>
      <w:bookmarkStart w:id="631" w:name="_Toc224493376"/>
      <w:r>
        <w:rPr>
          <w:rFonts w:asciiTheme="minorHAnsi" w:hAnsiTheme="minorHAnsi" w:cstheme="minorHAnsi"/>
        </w:rPr>
        <w:t>2.1.9</w:t>
      </w:r>
      <w:r w:rsidR="00346A64" w:rsidRPr="000B50F1">
        <w:rPr>
          <w:rFonts w:asciiTheme="minorHAnsi" w:hAnsiTheme="minorHAnsi" w:cstheme="minorHAnsi"/>
        </w:rPr>
        <w:t xml:space="preserve"> Здравствено стање шума</w:t>
      </w:r>
      <w:bookmarkEnd w:id="631"/>
      <w:r w:rsidR="00346A64" w:rsidRPr="000B50F1">
        <w:rPr>
          <w:rFonts w:asciiTheme="minorHAnsi" w:hAnsiTheme="minorHAnsi" w:cstheme="minorHAnsi"/>
        </w:rPr>
        <w:t xml:space="preserve"> </w:t>
      </w:r>
      <w:bookmarkStart w:id="632" w:name="_Toc170061811"/>
      <w:bookmarkStart w:id="633" w:name="_Toc176937560"/>
      <w:bookmarkStart w:id="634" w:name="_Toc179192959"/>
      <w:bookmarkStart w:id="635" w:name="_Toc185152225"/>
    </w:p>
    <w:p w14:paraId="0F68BFAA" w14:textId="54FA0AF4" w:rsidR="00C4245F" w:rsidRPr="000B50F1" w:rsidRDefault="004211E2" w:rsidP="00F27DFF">
      <w:pPr>
        <w:pStyle w:val="Heading3"/>
        <w:spacing w:before="120"/>
        <w:rPr>
          <w:rFonts w:asciiTheme="minorHAnsi" w:hAnsiTheme="minorHAnsi" w:cstheme="minorHAnsi"/>
        </w:rPr>
      </w:pPr>
      <w:r>
        <w:rPr>
          <w:rFonts w:asciiTheme="minorHAnsi" w:hAnsiTheme="minorHAnsi" w:cstheme="minorHAnsi"/>
        </w:rPr>
        <w:tab/>
      </w:r>
      <w:bookmarkStart w:id="636" w:name="_Toc224493377"/>
      <w:r w:rsidR="00346A64" w:rsidRPr="000B50F1">
        <w:rPr>
          <w:rFonts w:asciiTheme="minorHAnsi" w:hAnsiTheme="minorHAnsi" w:cstheme="minorHAnsi"/>
        </w:rPr>
        <w:t xml:space="preserve">2.1.9.1 </w:t>
      </w:r>
      <w:bookmarkEnd w:id="632"/>
      <w:r w:rsidR="00346A64" w:rsidRPr="000B50F1">
        <w:rPr>
          <w:rFonts w:asciiTheme="minorHAnsi" w:hAnsiTheme="minorHAnsi" w:cstheme="minorHAnsi"/>
        </w:rPr>
        <w:t>Степен угрожености од биљних болести и штеточина</w:t>
      </w:r>
      <w:bookmarkEnd w:id="633"/>
      <w:bookmarkEnd w:id="634"/>
      <w:bookmarkEnd w:id="635"/>
      <w:bookmarkEnd w:id="636"/>
    </w:p>
    <w:p w14:paraId="675BABEC" w14:textId="77777777" w:rsidR="00CA71B4" w:rsidRPr="00CA71B4" w:rsidRDefault="00CA71B4" w:rsidP="00CA71B4">
      <w:pPr>
        <w:spacing w:after="0"/>
        <w:jc w:val="both"/>
        <w:rPr>
          <w:rFonts w:cstheme="minorHAnsi"/>
        </w:rPr>
      </w:pPr>
      <w:r w:rsidRPr="00CA71B4">
        <w:rPr>
          <w:rFonts w:cstheme="minorHAnsi"/>
        </w:rPr>
        <w:t xml:space="preserve">Шуме у власништву Епархије сремске на Фрушкој гори, па и шуме ове газдинске јединице су угрожене од сушења пре свега због самог стања истих. Већина састојина у овој газдинској јединици је зрело и презрело, лошег су квалитета и упитног здравственог стања. Сушење пре свега у састојинама китњака уочено је на терену, јављају се сушења појединачних стабла или мањих група стабала пре свега у зрелим и презрелим шумама, у млађим шумама није констатовано сушење као појава. </w:t>
      </w:r>
    </w:p>
    <w:p w14:paraId="42DF6B71" w14:textId="77777777" w:rsidR="00CA71B4" w:rsidRPr="00CA71B4" w:rsidRDefault="00CA71B4" w:rsidP="00CA71B4">
      <w:pPr>
        <w:spacing w:after="0"/>
        <w:jc w:val="both"/>
        <w:rPr>
          <w:rFonts w:cstheme="minorHAnsi"/>
        </w:rPr>
      </w:pPr>
      <w:r w:rsidRPr="00CA71B4">
        <w:rPr>
          <w:rFonts w:cstheme="minorHAnsi"/>
        </w:rPr>
        <w:t>Изданачке шуме храста китњака се налазе у фази када су достигле своју физиолошку зрелост. Свако даље задржавање ових стабала доводи до њиховог постепеног физиолошког слабљења и на крају сушења. На неким стаблима већ су присутни први знаци одумирања и сушења и на њима се јављају типични факултативни паразити (паразити слабости) и гљиве проузроковачи трулежи дрвета. При прегледима стабала китњака констатоване су следеће паразитне и сапрофитске гљиве:</w:t>
      </w:r>
      <w:r w:rsidRPr="00CA71B4">
        <w:rPr>
          <w:rFonts w:cstheme="minorHAnsi"/>
          <w:i/>
        </w:rPr>
        <w:t xml:space="preserve"> Microsphaera alphitoides</w:t>
      </w:r>
      <w:r w:rsidRPr="00CA71B4">
        <w:rPr>
          <w:rFonts w:cstheme="minorHAnsi"/>
        </w:rPr>
        <w:t xml:space="preserve"> (облигатни паразит на лишћу, изазива болест познату под називом "пепелница"), </w:t>
      </w:r>
      <w:r w:rsidRPr="00CA71B4">
        <w:rPr>
          <w:rFonts w:cstheme="minorHAnsi"/>
          <w:i/>
        </w:rPr>
        <w:t>Calpoma quercina</w:t>
      </w:r>
      <w:r w:rsidRPr="00CA71B4">
        <w:rPr>
          <w:rFonts w:cstheme="minorHAnsi"/>
        </w:rPr>
        <w:t xml:space="preserve"> (проузрокује некрозу коре), </w:t>
      </w:r>
      <w:r w:rsidRPr="00CA71B4">
        <w:rPr>
          <w:rFonts w:cstheme="minorHAnsi"/>
          <w:i/>
        </w:rPr>
        <w:t>Diplodia sp</w:t>
      </w:r>
      <w:r w:rsidRPr="00CA71B4">
        <w:rPr>
          <w:rFonts w:cstheme="minorHAnsi"/>
        </w:rPr>
        <w:t xml:space="preserve">. (изазива некрозу коре), </w:t>
      </w:r>
      <w:r w:rsidRPr="00CA71B4">
        <w:rPr>
          <w:rFonts w:cstheme="minorHAnsi"/>
          <w:i/>
        </w:rPr>
        <w:t>Ganoderma applanatum</w:t>
      </w:r>
      <w:r w:rsidRPr="00CA71B4">
        <w:rPr>
          <w:rFonts w:cstheme="minorHAnsi"/>
        </w:rPr>
        <w:t xml:space="preserve"> (изазива белу трулеж; трулеж почиње на старим живим стаблима обично у основи наставља са развојем и касније по обарању стабала), </w:t>
      </w:r>
      <w:r w:rsidRPr="00CA71B4">
        <w:rPr>
          <w:rFonts w:cstheme="minorHAnsi"/>
          <w:i/>
        </w:rPr>
        <w:t>Ganoderma lucidum</w:t>
      </w:r>
      <w:r w:rsidRPr="00CA71B4">
        <w:rPr>
          <w:rFonts w:cstheme="minorHAnsi"/>
        </w:rPr>
        <w:t xml:space="preserve"> ( изазива белу трулеж, најчешће на лежавинма и пањевима), </w:t>
      </w:r>
      <w:r w:rsidRPr="00CA71B4">
        <w:rPr>
          <w:rFonts w:cstheme="minorHAnsi"/>
          <w:i/>
        </w:rPr>
        <w:t>Fomes fomentarius</w:t>
      </w:r>
      <w:r w:rsidRPr="00CA71B4">
        <w:rPr>
          <w:rFonts w:cstheme="minorHAnsi"/>
        </w:rPr>
        <w:t xml:space="preserve"> (напада и жива стабла, а трулеж се касније наставља и на обореном дрвету), </w:t>
      </w:r>
      <w:r w:rsidRPr="00CA71B4">
        <w:rPr>
          <w:rFonts w:cstheme="minorHAnsi"/>
          <w:i/>
        </w:rPr>
        <w:t>Inonotus dryadeus</w:t>
      </w:r>
      <w:r w:rsidRPr="00CA71B4">
        <w:rPr>
          <w:rFonts w:cstheme="minorHAnsi"/>
        </w:rPr>
        <w:t xml:space="preserve"> (проузрокује трулеж у основи стабала, јавља се на лужњаку, китњаку и на церу; напада жива још витална стабла),</w:t>
      </w:r>
      <w:r w:rsidRPr="00CA71B4">
        <w:rPr>
          <w:rFonts w:cstheme="minorHAnsi"/>
          <w:i/>
        </w:rPr>
        <w:t xml:space="preserve"> Inonotus nidus-pici</w:t>
      </w:r>
      <w:r w:rsidRPr="00CA71B4">
        <w:rPr>
          <w:rFonts w:cstheme="minorHAnsi"/>
        </w:rPr>
        <w:t xml:space="preserve"> (проузрокује отворене рак ране и трулеж срчике), </w:t>
      </w:r>
      <w:r w:rsidRPr="00CA71B4">
        <w:rPr>
          <w:rFonts w:cstheme="minorHAnsi"/>
          <w:i/>
        </w:rPr>
        <w:t>Armillaria mellea</w:t>
      </w:r>
      <w:r w:rsidRPr="00CA71B4">
        <w:rPr>
          <w:rFonts w:cstheme="minorHAnsi"/>
        </w:rPr>
        <w:t xml:space="preserve"> (типични паразит слабости, изазива трулеж корена и у завршној фази сушење стабала), Dаedalea quercina (изазива белу трулеж), </w:t>
      </w:r>
      <w:r w:rsidRPr="00CA71B4">
        <w:rPr>
          <w:rFonts w:cstheme="minorHAnsi"/>
          <w:i/>
        </w:rPr>
        <w:t>Laetiporus sulphureus</w:t>
      </w:r>
      <w:r w:rsidRPr="00CA71B4">
        <w:rPr>
          <w:rFonts w:cstheme="minorHAnsi"/>
        </w:rPr>
        <w:t xml:space="preserve"> изазива мрку призматичну трулеж храстова, али се </w:t>
      </w:r>
      <w:r w:rsidRPr="00CA71B4">
        <w:rPr>
          <w:rFonts w:cstheme="minorHAnsi"/>
        </w:rPr>
        <w:lastRenderedPageBreak/>
        <w:t xml:space="preserve">јавља и на другим лишћарским врстама), </w:t>
      </w:r>
      <w:r w:rsidRPr="00CA71B4">
        <w:rPr>
          <w:rFonts w:cstheme="minorHAnsi"/>
          <w:i/>
        </w:rPr>
        <w:t>Stereum hirsutum</w:t>
      </w:r>
      <w:r w:rsidRPr="00CA71B4">
        <w:rPr>
          <w:rFonts w:cstheme="minorHAnsi"/>
        </w:rPr>
        <w:t xml:space="preserve"> (изазива белу трулеж бељике храста), </w:t>
      </w:r>
      <w:r w:rsidRPr="00CA71B4">
        <w:rPr>
          <w:rFonts w:cstheme="minorHAnsi"/>
          <w:i/>
        </w:rPr>
        <w:t>S. rugosum</w:t>
      </w:r>
      <w:r w:rsidRPr="00CA71B4">
        <w:rPr>
          <w:rFonts w:cstheme="minorHAnsi"/>
        </w:rPr>
        <w:t xml:space="preserve"> (проузрокује белу трулеж бељике), </w:t>
      </w:r>
      <w:r w:rsidRPr="00CA71B4">
        <w:rPr>
          <w:rFonts w:cstheme="minorHAnsi"/>
          <w:i/>
        </w:rPr>
        <w:t>Xylobolus frustulatus</w:t>
      </w:r>
      <w:r w:rsidRPr="00CA71B4">
        <w:rPr>
          <w:rFonts w:cstheme="minorHAnsi"/>
        </w:rPr>
        <w:t xml:space="preserve"> (изазива алвеоларну- рупичаву трулеж срчике храста), </w:t>
      </w:r>
      <w:r w:rsidRPr="00CA71B4">
        <w:rPr>
          <w:rFonts w:cstheme="minorHAnsi"/>
          <w:i/>
        </w:rPr>
        <w:t>Bjerkandera adusta</w:t>
      </w:r>
      <w:r w:rsidRPr="00CA71B4">
        <w:rPr>
          <w:rFonts w:cstheme="minorHAnsi"/>
        </w:rPr>
        <w:t xml:space="preserve"> (изазива белу трулеж бељике храста), </w:t>
      </w:r>
      <w:r w:rsidRPr="00CA71B4">
        <w:rPr>
          <w:rFonts w:cstheme="minorHAnsi"/>
          <w:i/>
        </w:rPr>
        <w:t>Trametes gibbosa</w:t>
      </w:r>
      <w:r w:rsidRPr="00CA71B4">
        <w:rPr>
          <w:rFonts w:cstheme="minorHAnsi"/>
        </w:rPr>
        <w:t xml:space="preserve"> (проузроковач беле </w:t>
      </w:r>
      <w:r w:rsidRPr="00CA71B4">
        <w:rPr>
          <w:rFonts w:cstheme="minorHAnsi"/>
          <w:i/>
        </w:rPr>
        <w:t>трулежи бељике храста), T. hirsuta (изазива белу трулеж бељике), T. versicolor (изазива белу трулеж бељике храста), Collybia</w:t>
      </w:r>
      <w:r w:rsidRPr="00CA71B4">
        <w:rPr>
          <w:rFonts w:cstheme="minorHAnsi"/>
        </w:rPr>
        <w:t xml:space="preserve"> fusipes ("храстовача", јавља се на сувим стаблима и на пањевима храста) и </w:t>
      </w:r>
      <w:r w:rsidRPr="00CA71B4">
        <w:rPr>
          <w:rFonts w:cstheme="minorHAnsi"/>
          <w:i/>
        </w:rPr>
        <w:t>Ustulina deusta</w:t>
      </w:r>
      <w:r w:rsidRPr="00CA71B4">
        <w:rPr>
          <w:rFonts w:cstheme="minorHAnsi"/>
        </w:rPr>
        <w:t xml:space="preserve"> (изазива трулеж у основи дубећих стабала). Ако се погледа списак констатованих гљива може се одмах закључити да осим гљиве </w:t>
      </w:r>
      <w:r w:rsidRPr="00CA71B4">
        <w:rPr>
          <w:rFonts w:cstheme="minorHAnsi"/>
          <w:i/>
        </w:rPr>
        <w:t>Micosphaera alphitoides</w:t>
      </w:r>
      <w:r w:rsidRPr="00CA71B4">
        <w:rPr>
          <w:rFonts w:cstheme="minorHAnsi"/>
        </w:rPr>
        <w:t xml:space="preserve"> (која је облигатни паразит), све остале се понашају као типични паразити слабости или сапрофити који насељавају физиолошки ослабела или престарела стабла храста или се јављају на лежавинама и пањевима.</w:t>
      </w:r>
    </w:p>
    <w:p w14:paraId="17A69F73" w14:textId="70AB09CD" w:rsidR="00346A64" w:rsidRPr="000B50F1" w:rsidRDefault="004211E2" w:rsidP="00F27DFF">
      <w:pPr>
        <w:pStyle w:val="Heading3"/>
        <w:spacing w:before="120"/>
        <w:rPr>
          <w:rFonts w:asciiTheme="minorHAnsi" w:hAnsiTheme="minorHAnsi" w:cstheme="minorHAnsi"/>
        </w:rPr>
      </w:pPr>
      <w:r>
        <w:rPr>
          <w:rFonts w:asciiTheme="minorHAnsi" w:hAnsiTheme="minorHAnsi" w:cstheme="minorHAnsi"/>
        </w:rPr>
        <w:tab/>
      </w:r>
      <w:bookmarkStart w:id="637" w:name="_Toc224493378"/>
      <w:r>
        <w:rPr>
          <w:rFonts w:asciiTheme="minorHAnsi" w:hAnsiTheme="minorHAnsi" w:cstheme="minorHAnsi"/>
        </w:rPr>
        <w:t>2.1.9.2</w:t>
      </w:r>
      <w:r w:rsidR="00346A64" w:rsidRPr="000B50F1">
        <w:rPr>
          <w:rFonts w:asciiTheme="minorHAnsi" w:hAnsiTheme="minorHAnsi" w:cstheme="minorHAnsi"/>
        </w:rPr>
        <w:t xml:space="preserve"> Угрежонест шума од елементарних непогода</w:t>
      </w:r>
      <w:bookmarkEnd w:id="637"/>
      <w:r w:rsidR="00346A64" w:rsidRPr="000B50F1">
        <w:rPr>
          <w:rFonts w:asciiTheme="minorHAnsi" w:hAnsiTheme="minorHAnsi" w:cstheme="minorHAnsi"/>
        </w:rPr>
        <w:t xml:space="preserve"> </w:t>
      </w:r>
    </w:p>
    <w:p w14:paraId="6E3FC6DB"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Обзиром на стање шума по пореклу, старосној структури и здравственом стању, ове шуме,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снегова. У јулу 2023. године због олујног ветра дошло је до великих штета у састојинама китњака, липе и букве. </w:t>
      </w:r>
    </w:p>
    <w:p w14:paraId="49AEF1A8" w14:textId="7CBD5A93" w:rsidR="007C53F3" w:rsidRPr="007C53F3" w:rsidRDefault="00346A64" w:rsidP="00C4245F">
      <w:pPr>
        <w:spacing w:before="120" w:after="0"/>
        <w:jc w:val="both"/>
        <w:rPr>
          <w:rFonts w:cstheme="minorHAnsi"/>
          <w:color w:val="EE0000"/>
          <w:sz w:val="24"/>
          <w:lang w:val="sr-Cyrl-RS"/>
        </w:rPr>
      </w:pPr>
      <w:r w:rsidRPr="00C4245F">
        <w:rPr>
          <w:rFonts w:cstheme="minorHAnsi"/>
          <w:sz w:val="24"/>
          <w:lang w:val="sr-Cyrl-RS"/>
        </w:rPr>
        <w:t>У наредној таб</w:t>
      </w:r>
      <w:r w:rsidR="00C155A9">
        <w:rPr>
          <w:rFonts w:cstheme="minorHAnsi"/>
          <w:sz w:val="24"/>
          <w:lang w:val="sr-Cyrl-RS"/>
        </w:rPr>
        <w:t>ели дати су подаци из санационих планова</w:t>
      </w:r>
      <w:r w:rsidRPr="00C4245F">
        <w:rPr>
          <w:rFonts w:cstheme="minorHAnsi"/>
          <w:sz w:val="24"/>
          <w:lang w:val="sr-Cyrl-RS"/>
        </w:rPr>
        <w:t>, о количини оштеће</w:t>
      </w:r>
      <w:r w:rsidR="00C418E9" w:rsidRPr="00C4245F">
        <w:rPr>
          <w:rFonts w:cstheme="minorHAnsi"/>
          <w:sz w:val="24"/>
          <w:lang w:val="sr-Cyrl-RS"/>
        </w:rPr>
        <w:t>не дрвене запрем</w:t>
      </w:r>
      <w:r w:rsidRPr="00C4245F">
        <w:rPr>
          <w:rFonts w:cstheme="minorHAnsi"/>
          <w:sz w:val="24"/>
          <w:lang w:val="sr-Cyrl-RS"/>
        </w:rPr>
        <w:t>ине од олујног ветра</w:t>
      </w:r>
      <w:r w:rsidR="00C155A9">
        <w:rPr>
          <w:rFonts w:cstheme="minorHAnsi"/>
          <w:sz w:val="24"/>
          <w:lang w:val="sr-Cyrl-RS"/>
        </w:rPr>
        <w:t xml:space="preserve"> и суше у току </w:t>
      </w:r>
      <w:r w:rsidRPr="00C4245F">
        <w:rPr>
          <w:rFonts w:cstheme="minorHAnsi"/>
          <w:sz w:val="24"/>
          <w:lang w:val="sr-Cyrl-RS"/>
        </w:rPr>
        <w:t>2023</w:t>
      </w:r>
      <w:r w:rsidR="00C155A9">
        <w:rPr>
          <w:rFonts w:cstheme="minorHAnsi"/>
          <w:sz w:val="24"/>
          <w:lang w:val="sr-Cyrl-RS"/>
        </w:rPr>
        <w:t>, 2024 и 2025. године. Извршење санационих планова</w:t>
      </w:r>
      <w:r w:rsidRPr="00C4245F">
        <w:rPr>
          <w:rFonts w:cstheme="minorHAnsi"/>
          <w:sz w:val="24"/>
          <w:lang w:val="sr-Cyrl-RS"/>
        </w:rPr>
        <w:t xml:space="preserve"> дато је у поглављу које се односи на досадашње газдовање.</w:t>
      </w:r>
      <w:r w:rsidR="00D406C7">
        <w:rPr>
          <w:rFonts w:cstheme="minorHAnsi"/>
          <w:sz w:val="24"/>
          <w:lang w:val="sr-Latn-RS"/>
        </w:rPr>
        <w:t xml:space="preserve"> </w:t>
      </w:r>
    </w:p>
    <w:p w14:paraId="25943EEB" w14:textId="696DC9D1" w:rsidR="00346A64" w:rsidRPr="00C4245F" w:rsidRDefault="00191F85" w:rsidP="00C4245F">
      <w:pPr>
        <w:spacing w:before="120" w:after="0"/>
        <w:ind w:left="720"/>
        <w:jc w:val="center"/>
        <w:rPr>
          <w:rFonts w:cstheme="minorHAnsi"/>
          <w:sz w:val="24"/>
          <w:lang w:val="sr-Latn-RS"/>
        </w:rPr>
      </w:pPr>
      <w:r>
        <w:rPr>
          <w:rFonts w:cstheme="minorHAnsi"/>
          <w:sz w:val="24"/>
          <w:lang w:val="sr-Cyrl-RS"/>
        </w:rPr>
        <w:t>Табела бр.21</w:t>
      </w:r>
      <w:r w:rsidR="00346A64" w:rsidRPr="00C4245F">
        <w:rPr>
          <w:rFonts w:cstheme="minorHAnsi"/>
          <w:sz w:val="24"/>
          <w:lang w:val="sr-Cyrl-RS"/>
        </w:rPr>
        <w:t xml:space="preserve">. Приказ штета </w:t>
      </w:r>
      <w:r w:rsidR="00346A64" w:rsidRPr="00C155A9">
        <w:rPr>
          <w:rFonts w:cstheme="minorHAnsi"/>
          <w:sz w:val="24"/>
          <w:lang w:val="sr-Cyrl-RS"/>
        </w:rPr>
        <w:t>насталих као последица ветролома</w:t>
      </w:r>
      <w:r w:rsidR="007C53F3" w:rsidRPr="00C155A9">
        <w:rPr>
          <w:rFonts w:cstheme="minorHAnsi"/>
          <w:sz w:val="24"/>
          <w:lang w:val="sr-Cyrl-RS"/>
        </w:rPr>
        <w:t xml:space="preserve"> и суше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346A64" w:rsidRPr="00C4245F" w14:paraId="278FE6A8" w14:textId="77777777" w:rsidTr="003321D9">
        <w:trPr>
          <w:trHeight w:val="340"/>
          <w:jc w:val="center"/>
        </w:trPr>
        <w:tc>
          <w:tcPr>
            <w:tcW w:w="2254" w:type="dxa"/>
            <w:shd w:val="clear" w:color="auto" w:fill="BFBFBF" w:themeFill="background1" w:themeFillShade="BF"/>
            <w:vAlign w:val="center"/>
          </w:tcPr>
          <w:p w14:paraId="433E8680"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Врста дрвећа</w:t>
            </w:r>
          </w:p>
        </w:tc>
        <w:tc>
          <w:tcPr>
            <w:tcW w:w="1971" w:type="dxa"/>
            <w:shd w:val="clear" w:color="auto" w:fill="BFBFBF" w:themeFill="background1" w:themeFillShade="BF"/>
            <w:vAlign w:val="center"/>
          </w:tcPr>
          <w:p w14:paraId="50BAC121"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Количина (m</w:t>
            </w:r>
            <w:r w:rsidRPr="00C4245F">
              <w:rPr>
                <w:rFonts w:eastAsia="Calibri" w:cstheme="minorHAnsi"/>
                <w:b/>
                <w:bCs/>
                <w:sz w:val="20"/>
                <w:szCs w:val="20"/>
                <w:vertAlign w:val="superscript"/>
                <w:lang w:val="sr-Cyrl-RS"/>
              </w:rPr>
              <w:t>3</w:t>
            </w:r>
            <w:r w:rsidRPr="00C4245F">
              <w:rPr>
                <w:rFonts w:eastAsia="Calibri" w:cstheme="minorHAnsi"/>
                <w:b/>
                <w:bCs/>
                <w:sz w:val="20"/>
                <w:szCs w:val="20"/>
                <w:lang w:val="sr-Cyrl-RS"/>
              </w:rPr>
              <w:t>)</w:t>
            </w:r>
          </w:p>
        </w:tc>
      </w:tr>
      <w:tr w:rsidR="00346A64" w:rsidRPr="00C4245F" w14:paraId="00F951DD" w14:textId="77777777" w:rsidTr="003321D9">
        <w:trPr>
          <w:trHeight w:val="340"/>
          <w:jc w:val="center"/>
        </w:trPr>
        <w:tc>
          <w:tcPr>
            <w:tcW w:w="2254" w:type="dxa"/>
            <w:vAlign w:val="center"/>
          </w:tcPr>
          <w:p w14:paraId="5690827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Китњак</w:t>
            </w:r>
          </w:p>
        </w:tc>
        <w:tc>
          <w:tcPr>
            <w:tcW w:w="1971" w:type="dxa"/>
            <w:vAlign w:val="center"/>
          </w:tcPr>
          <w:p w14:paraId="00E8E080" w14:textId="3AEEEE8F" w:rsidR="00346A64" w:rsidRPr="00C4245F" w:rsidRDefault="000E0C1D" w:rsidP="00C4245F">
            <w:pPr>
              <w:spacing w:after="0" w:line="240" w:lineRule="auto"/>
              <w:contextualSpacing/>
              <w:jc w:val="both"/>
              <w:rPr>
                <w:rFonts w:eastAsia="Calibri" w:cstheme="minorHAnsi"/>
                <w:sz w:val="20"/>
                <w:szCs w:val="20"/>
                <w:lang w:val="sr-Latn-RS"/>
              </w:rPr>
            </w:pPr>
            <w:r>
              <w:rPr>
                <w:rFonts w:eastAsia="Calibri" w:cstheme="minorHAnsi"/>
                <w:sz w:val="20"/>
                <w:szCs w:val="20"/>
                <w:lang w:val="sr-Latn-RS"/>
              </w:rPr>
              <w:t>2</w:t>
            </w:r>
            <w:r>
              <w:rPr>
                <w:rFonts w:eastAsia="Calibri" w:cstheme="minorHAnsi"/>
                <w:sz w:val="20"/>
                <w:szCs w:val="20"/>
                <w:lang w:val="sr-Cyrl-RS"/>
              </w:rPr>
              <w:t>.</w:t>
            </w:r>
            <w:r>
              <w:rPr>
                <w:rFonts w:eastAsia="Calibri" w:cstheme="minorHAnsi"/>
                <w:sz w:val="20"/>
                <w:szCs w:val="20"/>
                <w:lang w:val="sr-Latn-RS"/>
              </w:rPr>
              <w:t>319</w:t>
            </w:r>
            <w:r>
              <w:rPr>
                <w:rFonts w:eastAsia="Calibri" w:cstheme="minorHAnsi"/>
                <w:sz w:val="20"/>
                <w:szCs w:val="20"/>
                <w:lang w:val="sr-Cyrl-RS"/>
              </w:rPr>
              <w:t>,</w:t>
            </w:r>
            <w:r w:rsidR="007E5DA6">
              <w:rPr>
                <w:rFonts w:eastAsia="Calibri" w:cstheme="minorHAnsi"/>
                <w:sz w:val="20"/>
                <w:szCs w:val="20"/>
                <w:lang w:val="sr-Latn-RS"/>
              </w:rPr>
              <w:t>86</w:t>
            </w:r>
          </w:p>
        </w:tc>
      </w:tr>
      <w:tr w:rsidR="00346A64" w:rsidRPr="00C4245F" w14:paraId="6C9065A6" w14:textId="77777777" w:rsidTr="003321D9">
        <w:trPr>
          <w:trHeight w:val="340"/>
          <w:jc w:val="center"/>
        </w:trPr>
        <w:tc>
          <w:tcPr>
            <w:tcW w:w="2254" w:type="dxa"/>
            <w:vAlign w:val="center"/>
          </w:tcPr>
          <w:p w14:paraId="77C64A13"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Липа</w:t>
            </w:r>
          </w:p>
        </w:tc>
        <w:tc>
          <w:tcPr>
            <w:tcW w:w="1971" w:type="dxa"/>
            <w:vAlign w:val="center"/>
          </w:tcPr>
          <w:p w14:paraId="0D14A87C" w14:textId="43A39EC1" w:rsidR="00346A64" w:rsidRPr="00C4245F" w:rsidRDefault="000E0C1D" w:rsidP="00C4245F">
            <w:pPr>
              <w:spacing w:after="0" w:line="240" w:lineRule="auto"/>
              <w:contextualSpacing/>
              <w:jc w:val="both"/>
              <w:rPr>
                <w:rFonts w:eastAsia="Calibri" w:cstheme="minorHAnsi"/>
                <w:sz w:val="20"/>
                <w:szCs w:val="20"/>
                <w:lang w:val="sr-Latn-RS"/>
              </w:rPr>
            </w:pPr>
            <w:r>
              <w:rPr>
                <w:rFonts w:eastAsia="Calibri" w:cstheme="minorHAnsi"/>
                <w:sz w:val="20"/>
                <w:szCs w:val="20"/>
                <w:lang w:val="sr-Latn-RS"/>
              </w:rPr>
              <w:t>163</w:t>
            </w:r>
            <w:r>
              <w:rPr>
                <w:rFonts w:eastAsia="Calibri" w:cstheme="minorHAnsi"/>
                <w:sz w:val="20"/>
                <w:szCs w:val="20"/>
                <w:lang w:val="sr-Cyrl-RS"/>
              </w:rPr>
              <w:t>,</w:t>
            </w:r>
            <w:r w:rsidR="00EF618E">
              <w:rPr>
                <w:rFonts w:eastAsia="Calibri" w:cstheme="minorHAnsi"/>
                <w:sz w:val="20"/>
                <w:szCs w:val="20"/>
                <w:lang w:val="sr-Latn-RS"/>
              </w:rPr>
              <w:t>42</w:t>
            </w:r>
          </w:p>
        </w:tc>
      </w:tr>
      <w:tr w:rsidR="00346A64" w:rsidRPr="00C4245F" w14:paraId="7C69D778" w14:textId="77777777" w:rsidTr="003321D9">
        <w:trPr>
          <w:trHeight w:val="340"/>
          <w:jc w:val="center"/>
        </w:trPr>
        <w:tc>
          <w:tcPr>
            <w:tcW w:w="2254" w:type="dxa"/>
            <w:vAlign w:val="center"/>
          </w:tcPr>
          <w:p w14:paraId="7A9891E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Буква</w:t>
            </w:r>
          </w:p>
        </w:tc>
        <w:tc>
          <w:tcPr>
            <w:tcW w:w="1971" w:type="dxa"/>
            <w:vAlign w:val="center"/>
          </w:tcPr>
          <w:p w14:paraId="4A215940" w14:textId="474A2B55" w:rsidR="00346A64" w:rsidRPr="00EF618E" w:rsidRDefault="000E0C1D" w:rsidP="00C4245F">
            <w:pPr>
              <w:spacing w:after="0" w:line="240" w:lineRule="auto"/>
              <w:contextualSpacing/>
              <w:jc w:val="both"/>
              <w:rPr>
                <w:rFonts w:eastAsia="Calibri" w:cstheme="minorHAnsi"/>
                <w:sz w:val="20"/>
                <w:szCs w:val="20"/>
                <w:lang w:val="sr-Latn-RS"/>
              </w:rPr>
            </w:pPr>
            <w:r>
              <w:rPr>
                <w:rFonts w:eastAsia="Calibri" w:cstheme="minorHAnsi"/>
                <w:sz w:val="20"/>
                <w:szCs w:val="20"/>
                <w:lang w:val="sr-Latn-RS"/>
              </w:rPr>
              <w:t>80</w:t>
            </w:r>
            <w:r>
              <w:rPr>
                <w:rFonts w:eastAsia="Calibri" w:cstheme="minorHAnsi"/>
                <w:sz w:val="20"/>
                <w:szCs w:val="20"/>
                <w:lang w:val="sr-Cyrl-RS"/>
              </w:rPr>
              <w:t>,</w:t>
            </w:r>
            <w:r w:rsidR="00EF618E">
              <w:rPr>
                <w:rFonts w:eastAsia="Calibri" w:cstheme="minorHAnsi"/>
                <w:sz w:val="20"/>
                <w:szCs w:val="20"/>
                <w:lang w:val="sr-Latn-RS"/>
              </w:rPr>
              <w:t>75</w:t>
            </w:r>
          </w:p>
        </w:tc>
      </w:tr>
      <w:tr w:rsidR="00346A64" w:rsidRPr="00C4245F" w14:paraId="3D2380D5" w14:textId="77777777" w:rsidTr="003321D9">
        <w:trPr>
          <w:trHeight w:val="340"/>
          <w:jc w:val="center"/>
        </w:trPr>
        <w:tc>
          <w:tcPr>
            <w:tcW w:w="2254" w:type="dxa"/>
            <w:vAlign w:val="center"/>
          </w:tcPr>
          <w:p w14:paraId="037C140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Граб</w:t>
            </w:r>
          </w:p>
        </w:tc>
        <w:tc>
          <w:tcPr>
            <w:tcW w:w="1971" w:type="dxa"/>
            <w:vAlign w:val="center"/>
          </w:tcPr>
          <w:p w14:paraId="4A1906B7" w14:textId="2C439DFF" w:rsidR="00346A64" w:rsidRPr="00EF618E" w:rsidRDefault="000E0C1D" w:rsidP="00C4245F">
            <w:pPr>
              <w:spacing w:after="0" w:line="240" w:lineRule="auto"/>
              <w:contextualSpacing/>
              <w:jc w:val="both"/>
              <w:rPr>
                <w:rFonts w:eastAsia="Calibri" w:cstheme="minorHAnsi"/>
                <w:sz w:val="20"/>
                <w:szCs w:val="20"/>
                <w:lang w:val="sr-Latn-RS"/>
              </w:rPr>
            </w:pPr>
            <w:r>
              <w:rPr>
                <w:rFonts w:eastAsia="Calibri" w:cstheme="minorHAnsi"/>
                <w:sz w:val="20"/>
                <w:szCs w:val="20"/>
                <w:lang w:val="sr-Latn-RS"/>
              </w:rPr>
              <w:t>18</w:t>
            </w:r>
            <w:r>
              <w:rPr>
                <w:rFonts w:eastAsia="Calibri" w:cstheme="minorHAnsi"/>
                <w:sz w:val="20"/>
                <w:szCs w:val="20"/>
                <w:lang w:val="sr-Cyrl-RS"/>
              </w:rPr>
              <w:t>,</w:t>
            </w:r>
            <w:r w:rsidR="00EF618E">
              <w:rPr>
                <w:rFonts w:eastAsia="Calibri" w:cstheme="minorHAnsi"/>
                <w:sz w:val="20"/>
                <w:szCs w:val="20"/>
                <w:lang w:val="sr-Latn-RS"/>
              </w:rPr>
              <w:t>92</w:t>
            </w:r>
          </w:p>
        </w:tc>
      </w:tr>
      <w:tr w:rsidR="00346A64" w:rsidRPr="00C4245F" w14:paraId="191CE311" w14:textId="77777777" w:rsidTr="003321D9">
        <w:trPr>
          <w:trHeight w:val="340"/>
          <w:jc w:val="center"/>
        </w:trPr>
        <w:tc>
          <w:tcPr>
            <w:tcW w:w="2254" w:type="dxa"/>
            <w:vAlign w:val="center"/>
          </w:tcPr>
          <w:p w14:paraId="161249DE"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Отл</w:t>
            </w:r>
          </w:p>
        </w:tc>
        <w:tc>
          <w:tcPr>
            <w:tcW w:w="1971" w:type="dxa"/>
            <w:vAlign w:val="center"/>
          </w:tcPr>
          <w:p w14:paraId="56A87EFF" w14:textId="2C0384E6" w:rsidR="00346A64" w:rsidRPr="000F227F" w:rsidRDefault="000E0C1D" w:rsidP="00C4245F">
            <w:pPr>
              <w:spacing w:after="0" w:line="240" w:lineRule="auto"/>
              <w:contextualSpacing/>
              <w:jc w:val="both"/>
              <w:rPr>
                <w:rFonts w:eastAsia="Calibri" w:cstheme="minorHAnsi"/>
                <w:sz w:val="20"/>
                <w:szCs w:val="20"/>
                <w:lang w:val="sr-Latn-RS"/>
              </w:rPr>
            </w:pPr>
            <w:r>
              <w:rPr>
                <w:rFonts w:eastAsia="Calibri" w:cstheme="minorHAnsi"/>
                <w:sz w:val="20"/>
                <w:szCs w:val="20"/>
                <w:lang w:val="sr-Latn-RS"/>
              </w:rPr>
              <w:t>185</w:t>
            </w:r>
            <w:r>
              <w:rPr>
                <w:rFonts w:eastAsia="Calibri" w:cstheme="minorHAnsi"/>
                <w:sz w:val="20"/>
                <w:szCs w:val="20"/>
                <w:lang w:val="sr-Cyrl-RS"/>
              </w:rPr>
              <w:t>,</w:t>
            </w:r>
            <w:r w:rsidR="000F227F">
              <w:rPr>
                <w:rFonts w:eastAsia="Calibri" w:cstheme="minorHAnsi"/>
                <w:sz w:val="20"/>
                <w:szCs w:val="20"/>
                <w:lang w:val="sr-Latn-RS"/>
              </w:rPr>
              <w:t>61</w:t>
            </w:r>
          </w:p>
        </w:tc>
      </w:tr>
      <w:tr w:rsidR="00346A64" w:rsidRPr="00C4245F" w14:paraId="03EF5E0D" w14:textId="77777777" w:rsidTr="003321D9">
        <w:trPr>
          <w:trHeight w:val="340"/>
          <w:jc w:val="center"/>
        </w:trPr>
        <w:tc>
          <w:tcPr>
            <w:tcW w:w="2254" w:type="dxa"/>
            <w:shd w:val="clear" w:color="auto" w:fill="D9D9D9" w:themeFill="background1" w:themeFillShade="D9"/>
            <w:vAlign w:val="center"/>
          </w:tcPr>
          <w:p w14:paraId="043FC245"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Укупно</w:t>
            </w:r>
          </w:p>
        </w:tc>
        <w:tc>
          <w:tcPr>
            <w:tcW w:w="1971" w:type="dxa"/>
            <w:shd w:val="clear" w:color="auto" w:fill="D9D9D9" w:themeFill="background1" w:themeFillShade="D9"/>
            <w:vAlign w:val="center"/>
          </w:tcPr>
          <w:p w14:paraId="1D0C824C" w14:textId="0B3F02D0" w:rsidR="00346A64" w:rsidRPr="000F227F" w:rsidRDefault="000E0C1D" w:rsidP="00C4245F">
            <w:pPr>
              <w:spacing w:after="0" w:line="240" w:lineRule="auto"/>
              <w:contextualSpacing/>
              <w:jc w:val="both"/>
              <w:rPr>
                <w:rFonts w:eastAsia="Calibri" w:cstheme="minorHAnsi"/>
                <w:b/>
                <w:bCs/>
                <w:sz w:val="20"/>
                <w:szCs w:val="20"/>
                <w:lang w:val="sr-Latn-RS"/>
              </w:rPr>
            </w:pPr>
            <w:r>
              <w:rPr>
                <w:rFonts w:eastAsia="Calibri" w:cstheme="minorHAnsi"/>
                <w:b/>
                <w:bCs/>
                <w:sz w:val="20"/>
                <w:szCs w:val="20"/>
                <w:lang w:val="sr-Latn-RS"/>
              </w:rPr>
              <w:t>2</w:t>
            </w:r>
            <w:r>
              <w:rPr>
                <w:rFonts w:eastAsia="Calibri" w:cstheme="minorHAnsi"/>
                <w:b/>
                <w:bCs/>
                <w:sz w:val="20"/>
                <w:szCs w:val="20"/>
                <w:lang w:val="sr-Cyrl-RS"/>
              </w:rPr>
              <w:t>.</w:t>
            </w:r>
            <w:r>
              <w:rPr>
                <w:rFonts w:eastAsia="Calibri" w:cstheme="minorHAnsi"/>
                <w:b/>
                <w:bCs/>
                <w:sz w:val="20"/>
                <w:szCs w:val="20"/>
                <w:lang w:val="sr-Latn-RS"/>
              </w:rPr>
              <w:t>768</w:t>
            </w:r>
            <w:r>
              <w:rPr>
                <w:rFonts w:eastAsia="Calibri" w:cstheme="minorHAnsi"/>
                <w:b/>
                <w:bCs/>
                <w:sz w:val="20"/>
                <w:szCs w:val="20"/>
                <w:lang w:val="sr-Cyrl-RS"/>
              </w:rPr>
              <w:t>,</w:t>
            </w:r>
            <w:r w:rsidR="000F227F">
              <w:rPr>
                <w:rFonts w:eastAsia="Calibri" w:cstheme="minorHAnsi"/>
                <w:b/>
                <w:bCs/>
                <w:sz w:val="20"/>
                <w:szCs w:val="20"/>
                <w:lang w:val="sr-Latn-RS"/>
              </w:rPr>
              <w:t>08</w:t>
            </w:r>
          </w:p>
        </w:tc>
      </w:tr>
    </w:tbl>
    <w:p w14:paraId="0E98043C" w14:textId="77777777" w:rsidR="00346A64" w:rsidRPr="00C4245F" w:rsidRDefault="00346A64" w:rsidP="00226A43">
      <w:pPr>
        <w:spacing w:before="120" w:after="0"/>
        <w:jc w:val="both"/>
        <w:rPr>
          <w:rFonts w:cstheme="minorHAnsi"/>
          <w:sz w:val="24"/>
          <w:lang w:val="sr-Cyrl-RS"/>
        </w:rPr>
      </w:pPr>
      <w:r w:rsidRPr="00C4245F">
        <w:rPr>
          <w:rFonts w:cstheme="minorHAnsi"/>
          <w:sz w:val="24"/>
          <w:lang w:val="sr-Cyrl-RS"/>
        </w:rPr>
        <w:t>Општа оцена здравственог стања ових шума може се окарактерисати као осредње, а шуме су угрожене од елементарних непогода и процеса сушења шума.</w:t>
      </w:r>
    </w:p>
    <w:p w14:paraId="78E7341B" w14:textId="106FEBDA" w:rsidR="00346A64" w:rsidRPr="00C4245F" w:rsidRDefault="004211E2" w:rsidP="00F27DFF">
      <w:pPr>
        <w:pStyle w:val="Heading3"/>
        <w:spacing w:before="120"/>
      </w:pPr>
      <w:bookmarkStart w:id="638" w:name="_Toc170061814"/>
      <w:bookmarkStart w:id="639" w:name="_Toc185152226"/>
      <w:r>
        <w:tab/>
      </w:r>
      <w:bookmarkStart w:id="640" w:name="_Toc224493379"/>
      <w:r w:rsidR="000B50F1">
        <w:t>2.1.9.3</w:t>
      </w:r>
      <w:r w:rsidR="00346A64" w:rsidRPr="00C4245F">
        <w:t xml:space="preserve"> Стање шума према угрожености од пожара</w:t>
      </w:r>
      <w:bookmarkEnd w:id="638"/>
      <w:bookmarkEnd w:id="639"/>
      <w:bookmarkEnd w:id="640"/>
    </w:p>
    <w:p w14:paraId="58C6E67E"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w:t>
      </w:r>
      <w:r w:rsidRPr="00C4245F">
        <w:rPr>
          <w:rFonts w:cstheme="minorHAnsi"/>
          <w:sz w:val="24"/>
          <w:lang w:val="sr-Cyrl-RS"/>
        </w:rPr>
        <w:lastRenderedPageBreak/>
        <w:t>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6185652F"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87AE1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512F79E8"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25649E4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20192AAB"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Појава пожара у шуми зависи од временских прилика и стања влажности горивог материјала.</w:t>
      </w:r>
    </w:p>
    <w:p w14:paraId="008694E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60C016B" w14:textId="77777777" w:rsidR="00346A64" w:rsidRPr="00C4245F" w:rsidRDefault="00346A64" w:rsidP="00C4245F">
      <w:pPr>
        <w:spacing w:after="240"/>
        <w:jc w:val="both"/>
        <w:rPr>
          <w:rFonts w:cstheme="minorHAnsi"/>
          <w:sz w:val="24"/>
          <w:lang w:val="sr-Cyrl-RS"/>
        </w:rPr>
      </w:pPr>
      <w:r w:rsidRPr="00C4245F">
        <w:rPr>
          <w:rFonts w:cstheme="minorHAnsi"/>
          <w:sz w:val="24"/>
          <w:lang w:val="sr-Cyrl-RS"/>
        </w:rPr>
        <w:t xml:space="preserve">У зависности од степена угрожености, шума од пожара шуме и шумско земљиште, према др. М. Васићу разврстани су у шест категорија: </w:t>
      </w:r>
    </w:p>
    <w:p w14:paraId="559F3DFD"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први степен: </w:t>
      </w:r>
      <w:r w:rsidRPr="00C4245F">
        <w:rPr>
          <w:rFonts w:cstheme="minorHAnsi"/>
          <w:sz w:val="24"/>
          <w:lang w:val="sr-Cyrl-RS"/>
        </w:rPr>
        <w:tab/>
        <w:t xml:space="preserve"> </w:t>
      </w:r>
      <w:r w:rsidRPr="00C4245F">
        <w:rPr>
          <w:rFonts w:cstheme="minorHAnsi"/>
          <w:sz w:val="24"/>
          <w:lang w:val="sr-Cyrl-RS"/>
        </w:rPr>
        <w:tab/>
        <w:t xml:space="preserve">састојине и културе борова и ариша </w:t>
      </w:r>
    </w:p>
    <w:p w14:paraId="5919E93A"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други степен: </w:t>
      </w:r>
      <w:r w:rsidRPr="00C4245F">
        <w:rPr>
          <w:rFonts w:cstheme="minorHAnsi"/>
          <w:sz w:val="24"/>
          <w:lang w:val="sr-Cyrl-RS"/>
        </w:rPr>
        <w:tab/>
        <w:t xml:space="preserve">састојине и културе смрче, јеле и других четинара </w:t>
      </w:r>
    </w:p>
    <w:p w14:paraId="52153980"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трећи степен: </w:t>
      </w:r>
      <w:r w:rsidRPr="00C4245F">
        <w:rPr>
          <w:rFonts w:cstheme="minorHAnsi"/>
          <w:sz w:val="24"/>
          <w:lang w:val="sr-Cyrl-RS"/>
        </w:rPr>
        <w:tab/>
        <w:t xml:space="preserve">мешовите састојине и културе четинара и лишћара </w:t>
      </w:r>
    </w:p>
    <w:p w14:paraId="134BBEC4" w14:textId="24B8E02E"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четврти степен: </w:t>
      </w:r>
      <w:r w:rsidRPr="00C4245F">
        <w:rPr>
          <w:rFonts w:cstheme="minorHAnsi"/>
          <w:sz w:val="24"/>
          <w:lang w:val="sr-Cyrl-RS"/>
        </w:rPr>
        <w:tab/>
      </w:r>
      <w:r w:rsidR="002F5EC9">
        <w:rPr>
          <w:rFonts w:cstheme="minorHAnsi"/>
          <w:sz w:val="24"/>
          <w:lang w:val="sr-Cyrl-RS"/>
        </w:rPr>
        <w:tab/>
      </w:r>
      <w:r w:rsidR="002F5EC9">
        <w:rPr>
          <w:rFonts w:cstheme="minorHAnsi"/>
          <w:sz w:val="24"/>
          <w:lang w:val="sr-Cyrl-RS"/>
        </w:rPr>
        <w:tab/>
      </w:r>
      <w:r w:rsidRPr="00C4245F">
        <w:rPr>
          <w:rFonts w:cstheme="minorHAnsi"/>
          <w:sz w:val="24"/>
          <w:lang w:val="sr-Cyrl-RS"/>
        </w:rPr>
        <w:t xml:space="preserve">састојине храста и граба </w:t>
      </w:r>
    </w:p>
    <w:p w14:paraId="5BE221D2"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пети степен: </w:t>
      </w:r>
      <w:r w:rsidRPr="00C4245F">
        <w:rPr>
          <w:rFonts w:cstheme="minorHAnsi"/>
          <w:sz w:val="24"/>
          <w:lang w:val="sr-Cyrl-RS"/>
        </w:rPr>
        <w:tab/>
        <w:t xml:space="preserve"> </w:t>
      </w:r>
      <w:r w:rsidRPr="00C4245F">
        <w:rPr>
          <w:rFonts w:cstheme="minorHAnsi"/>
          <w:sz w:val="24"/>
          <w:lang w:val="sr-Cyrl-RS"/>
        </w:rPr>
        <w:tab/>
        <w:t xml:space="preserve">састојине букве и других лишћара </w:t>
      </w:r>
    </w:p>
    <w:p w14:paraId="0D384D1C" w14:textId="637D163B" w:rsidR="00346A64" w:rsidRPr="00C4245F" w:rsidRDefault="00346A64" w:rsidP="00C4245F">
      <w:pPr>
        <w:spacing w:after="12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шести степен: </w:t>
      </w:r>
      <w:r w:rsidRPr="00C4245F">
        <w:rPr>
          <w:rFonts w:cstheme="minorHAnsi"/>
          <w:sz w:val="24"/>
          <w:lang w:val="sr-Cyrl-RS"/>
        </w:rPr>
        <w:tab/>
      </w:r>
      <w:r w:rsidR="002F5EC9">
        <w:rPr>
          <w:rFonts w:cstheme="minorHAnsi"/>
          <w:sz w:val="24"/>
          <w:lang w:val="sr-Cyrl-RS"/>
        </w:rPr>
        <w:tab/>
      </w:r>
      <w:r w:rsidRPr="00C4245F">
        <w:rPr>
          <w:rFonts w:cstheme="minorHAnsi"/>
          <w:sz w:val="24"/>
          <w:lang w:val="sr-Cyrl-RS"/>
        </w:rPr>
        <w:t xml:space="preserve">шикаре, шибљаци и необрасле површине </w:t>
      </w:r>
    </w:p>
    <w:p w14:paraId="1F21614A" w14:textId="5E9E2029" w:rsidR="00C4245F" w:rsidRPr="00C4245F" w:rsidRDefault="00346A64" w:rsidP="002F5EC9">
      <w:pPr>
        <w:spacing w:before="120" w:after="0"/>
        <w:jc w:val="both"/>
        <w:rPr>
          <w:rFonts w:cstheme="minorHAnsi"/>
          <w:sz w:val="24"/>
          <w:lang w:val="sr-Cyrl-RS"/>
        </w:rPr>
      </w:pPr>
      <w:r w:rsidRPr="00C4245F">
        <w:rPr>
          <w:rFonts w:cstheme="minorHAnsi"/>
          <w:sz w:val="24"/>
          <w:lang w:val="sr-Cyrl-RS"/>
        </w:rPr>
        <w:t>Руководећи се напред изнетим критеријумом формирана је следећа табела:</w:t>
      </w:r>
    </w:p>
    <w:p w14:paraId="56A7DFBC" w14:textId="21DB7809" w:rsidR="00346A64" w:rsidRPr="00C4245F" w:rsidRDefault="00785E3D" w:rsidP="00C4245F">
      <w:pPr>
        <w:spacing w:after="0"/>
        <w:ind w:left="720"/>
        <w:jc w:val="center"/>
        <w:rPr>
          <w:rFonts w:cstheme="minorHAnsi"/>
          <w:sz w:val="24"/>
          <w:lang w:val="sr-Cyrl-RS"/>
        </w:rPr>
      </w:pPr>
      <w:r>
        <w:rPr>
          <w:rFonts w:cstheme="minorHAnsi"/>
          <w:sz w:val="24"/>
          <w:lang w:val="sr-Cyrl-RS"/>
        </w:rPr>
        <w:t>Табела бр.</w:t>
      </w:r>
      <w:r w:rsidR="00191F85">
        <w:rPr>
          <w:rFonts w:cstheme="minorHAnsi"/>
          <w:sz w:val="24"/>
        </w:rPr>
        <w:t xml:space="preserve"> 2</w:t>
      </w:r>
      <w:r w:rsidR="00191F85">
        <w:rPr>
          <w:rFonts w:cstheme="minorHAnsi"/>
          <w:sz w:val="24"/>
          <w:lang w:val="sr-Cyrl-RS"/>
        </w:rPr>
        <w:t>2</w:t>
      </w:r>
      <w:r w:rsidR="00346A64" w:rsidRPr="00C4245F">
        <w:rPr>
          <w:rFonts w:cstheme="minorHAnsi"/>
          <w:sz w:val="24"/>
          <w:lang w:val="sr-Cyrl-RS"/>
        </w:rPr>
        <w:t>. Приказ степена угрожености од пожара</w:t>
      </w:r>
    </w:p>
    <w:tbl>
      <w:tblPr>
        <w:tblW w:w="10010" w:type="dxa"/>
        <w:jc w:val="center"/>
        <w:tblLook w:val="04A0" w:firstRow="1" w:lastRow="0" w:firstColumn="1" w:lastColumn="0" w:noHBand="0" w:noVBand="1"/>
      </w:tblPr>
      <w:tblGrid>
        <w:gridCol w:w="2360"/>
        <w:gridCol w:w="766"/>
        <w:gridCol w:w="885"/>
        <w:gridCol w:w="1073"/>
        <w:gridCol w:w="879"/>
        <w:gridCol w:w="750"/>
        <w:gridCol w:w="816"/>
        <w:gridCol w:w="871"/>
        <w:gridCol w:w="750"/>
        <w:gridCol w:w="860"/>
      </w:tblGrid>
      <w:tr w:rsidR="00F92095" w:rsidRPr="00F92095" w14:paraId="205D8C1B" w14:textId="77777777" w:rsidTr="0029377D">
        <w:trPr>
          <w:trHeight w:val="283"/>
          <w:jc w:val="center"/>
        </w:trPr>
        <w:tc>
          <w:tcPr>
            <w:tcW w:w="23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36DA4B"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bookmarkStart w:id="641" w:name="_Toc170061812"/>
            <w:bookmarkStart w:id="642" w:name="_Toc176937561"/>
            <w:bookmarkStart w:id="643" w:name="_Toc179192960"/>
            <w:r w:rsidRPr="00F92095">
              <w:rPr>
                <w:rFonts w:ascii="Times New Roman" w:eastAsia="Times New Roman" w:hAnsi="Times New Roman" w:cs="Times New Roman"/>
                <w:b/>
                <w:bCs/>
                <w:color w:val="000000"/>
                <w:sz w:val="20"/>
                <w:szCs w:val="20"/>
              </w:rPr>
              <w:t>Степен угрожености</w:t>
            </w:r>
          </w:p>
        </w:tc>
        <w:tc>
          <w:tcPr>
            <w:tcW w:w="1651"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3261676F"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Површина</w:t>
            </w:r>
          </w:p>
        </w:tc>
        <w:tc>
          <w:tcPr>
            <w:tcW w:w="2702"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DC9CE49"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Запремина</w:t>
            </w:r>
          </w:p>
        </w:tc>
        <w:tc>
          <w:tcPr>
            <w:tcW w:w="2437"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1FBB2DE"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Запремински прираст</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09BB26"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Piv (%)</w:t>
            </w:r>
          </w:p>
        </w:tc>
      </w:tr>
      <w:tr w:rsidR="00F92095" w:rsidRPr="00F92095" w14:paraId="7C8B0550" w14:textId="77777777" w:rsidTr="0029377D">
        <w:trPr>
          <w:trHeight w:val="283"/>
          <w:jc w:val="center"/>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3FD49F7B" w14:textId="77777777" w:rsidR="00F92095" w:rsidRPr="00F92095" w:rsidRDefault="00F92095" w:rsidP="00F92095">
            <w:pPr>
              <w:spacing w:after="0" w:line="240" w:lineRule="auto"/>
              <w:rPr>
                <w:rFonts w:ascii="Times New Roman" w:eastAsia="Times New Roman" w:hAnsi="Times New Roman" w:cs="Times New Roman"/>
                <w:b/>
                <w:bCs/>
                <w:color w:val="000000"/>
                <w:sz w:val="20"/>
                <w:szCs w:val="20"/>
              </w:rPr>
            </w:pPr>
          </w:p>
        </w:tc>
        <w:tc>
          <w:tcPr>
            <w:tcW w:w="766" w:type="dxa"/>
            <w:tcBorders>
              <w:top w:val="nil"/>
              <w:left w:val="nil"/>
              <w:bottom w:val="single" w:sz="4" w:space="0" w:color="auto"/>
              <w:right w:val="single" w:sz="4" w:space="0" w:color="auto"/>
            </w:tcBorders>
            <w:shd w:val="clear" w:color="000000" w:fill="BFBFBF"/>
            <w:noWrap/>
            <w:vAlign w:val="center"/>
            <w:hideMark/>
          </w:tcPr>
          <w:p w14:paraId="5AF709F3"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ha</w:t>
            </w:r>
          </w:p>
        </w:tc>
        <w:tc>
          <w:tcPr>
            <w:tcW w:w="885" w:type="dxa"/>
            <w:tcBorders>
              <w:top w:val="nil"/>
              <w:left w:val="nil"/>
              <w:bottom w:val="single" w:sz="4" w:space="0" w:color="auto"/>
              <w:right w:val="single" w:sz="4" w:space="0" w:color="auto"/>
            </w:tcBorders>
            <w:shd w:val="clear" w:color="000000" w:fill="BFBFBF"/>
            <w:noWrap/>
            <w:vAlign w:val="center"/>
            <w:hideMark/>
          </w:tcPr>
          <w:p w14:paraId="52458811"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w:t>
            </w:r>
          </w:p>
        </w:tc>
        <w:tc>
          <w:tcPr>
            <w:tcW w:w="1073" w:type="dxa"/>
            <w:tcBorders>
              <w:top w:val="nil"/>
              <w:left w:val="nil"/>
              <w:bottom w:val="single" w:sz="4" w:space="0" w:color="auto"/>
              <w:right w:val="single" w:sz="4" w:space="0" w:color="auto"/>
            </w:tcBorders>
            <w:shd w:val="clear" w:color="000000" w:fill="BFBFBF"/>
            <w:noWrap/>
            <w:vAlign w:val="center"/>
            <w:hideMark/>
          </w:tcPr>
          <w:p w14:paraId="5081D761"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m3</w:t>
            </w:r>
          </w:p>
        </w:tc>
        <w:tc>
          <w:tcPr>
            <w:tcW w:w="879" w:type="dxa"/>
            <w:tcBorders>
              <w:top w:val="nil"/>
              <w:left w:val="nil"/>
              <w:bottom w:val="single" w:sz="4" w:space="0" w:color="auto"/>
              <w:right w:val="single" w:sz="4" w:space="0" w:color="auto"/>
            </w:tcBorders>
            <w:shd w:val="clear" w:color="000000" w:fill="BFBFBF"/>
            <w:noWrap/>
            <w:vAlign w:val="center"/>
            <w:hideMark/>
          </w:tcPr>
          <w:p w14:paraId="203090F6"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w:t>
            </w:r>
          </w:p>
        </w:tc>
        <w:tc>
          <w:tcPr>
            <w:tcW w:w="750" w:type="dxa"/>
            <w:tcBorders>
              <w:top w:val="nil"/>
              <w:left w:val="nil"/>
              <w:bottom w:val="single" w:sz="4" w:space="0" w:color="auto"/>
              <w:right w:val="single" w:sz="4" w:space="0" w:color="auto"/>
            </w:tcBorders>
            <w:shd w:val="clear" w:color="000000" w:fill="BFBFBF"/>
            <w:noWrap/>
            <w:vAlign w:val="center"/>
            <w:hideMark/>
          </w:tcPr>
          <w:p w14:paraId="0235F65A"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m3/ha</w:t>
            </w:r>
          </w:p>
        </w:tc>
        <w:tc>
          <w:tcPr>
            <w:tcW w:w="816" w:type="dxa"/>
            <w:tcBorders>
              <w:top w:val="nil"/>
              <w:left w:val="nil"/>
              <w:bottom w:val="single" w:sz="4" w:space="0" w:color="auto"/>
              <w:right w:val="single" w:sz="4" w:space="0" w:color="auto"/>
            </w:tcBorders>
            <w:shd w:val="clear" w:color="000000" w:fill="BFBFBF"/>
            <w:noWrap/>
            <w:vAlign w:val="center"/>
            <w:hideMark/>
          </w:tcPr>
          <w:p w14:paraId="6B388B06"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m3</w:t>
            </w:r>
          </w:p>
        </w:tc>
        <w:tc>
          <w:tcPr>
            <w:tcW w:w="871" w:type="dxa"/>
            <w:tcBorders>
              <w:top w:val="nil"/>
              <w:left w:val="nil"/>
              <w:bottom w:val="single" w:sz="4" w:space="0" w:color="auto"/>
              <w:right w:val="single" w:sz="4" w:space="0" w:color="auto"/>
            </w:tcBorders>
            <w:shd w:val="clear" w:color="000000" w:fill="BFBFBF"/>
            <w:noWrap/>
            <w:vAlign w:val="center"/>
            <w:hideMark/>
          </w:tcPr>
          <w:p w14:paraId="733A4516"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w:t>
            </w:r>
          </w:p>
        </w:tc>
        <w:tc>
          <w:tcPr>
            <w:tcW w:w="750" w:type="dxa"/>
            <w:tcBorders>
              <w:top w:val="nil"/>
              <w:left w:val="nil"/>
              <w:bottom w:val="single" w:sz="4" w:space="0" w:color="auto"/>
              <w:right w:val="single" w:sz="4" w:space="0" w:color="auto"/>
            </w:tcBorders>
            <w:shd w:val="clear" w:color="000000" w:fill="BFBFBF"/>
            <w:noWrap/>
            <w:vAlign w:val="center"/>
            <w:hideMark/>
          </w:tcPr>
          <w:p w14:paraId="1D796118" w14:textId="77777777" w:rsidR="00F92095" w:rsidRPr="00F92095" w:rsidRDefault="00F92095" w:rsidP="00F92095">
            <w:pPr>
              <w:spacing w:after="0" w:line="240" w:lineRule="auto"/>
              <w:jc w:val="center"/>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m3/ha</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548E922F" w14:textId="77777777" w:rsidR="00F92095" w:rsidRPr="00F92095" w:rsidRDefault="00F92095" w:rsidP="00F92095">
            <w:pPr>
              <w:spacing w:after="0" w:line="240" w:lineRule="auto"/>
              <w:rPr>
                <w:rFonts w:ascii="Times New Roman" w:eastAsia="Times New Roman" w:hAnsi="Times New Roman" w:cs="Times New Roman"/>
                <w:b/>
                <w:bCs/>
                <w:color w:val="000000"/>
                <w:sz w:val="20"/>
                <w:szCs w:val="20"/>
              </w:rPr>
            </w:pPr>
          </w:p>
        </w:tc>
      </w:tr>
      <w:tr w:rsidR="0029377D" w:rsidRPr="00F92095" w14:paraId="3B53340C" w14:textId="77777777" w:rsidTr="0029377D">
        <w:trPr>
          <w:trHeight w:val="283"/>
          <w:jc w:val="center"/>
        </w:trPr>
        <w:tc>
          <w:tcPr>
            <w:tcW w:w="2360" w:type="dxa"/>
            <w:tcBorders>
              <w:top w:val="nil"/>
              <w:left w:val="single" w:sz="4" w:space="0" w:color="auto"/>
              <w:bottom w:val="single" w:sz="4" w:space="0" w:color="auto"/>
              <w:right w:val="single" w:sz="4" w:space="0" w:color="auto"/>
            </w:tcBorders>
            <w:noWrap/>
            <w:vAlign w:val="center"/>
            <w:hideMark/>
          </w:tcPr>
          <w:p w14:paraId="7C57D202" w14:textId="77777777" w:rsidR="0029377D" w:rsidRPr="00F92095" w:rsidRDefault="0029377D" w:rsidP="0029377D">
            <w:pPr>
              <w:spacing w:after="0" w:line="240" w:lineRule="auto"/>
              <w:jc w:val="center"/>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lastRenderedPageBreak/>
              <w:t>I</w:t>
            </w:r>
          </w:p>
        </w:tc>
        <w:tc>
          <w:tcPr>
            <w:tcW w:w="766" w:type="dxa"/>
            <w:tcBorders>
              <w:top w:val="nil"/>
              <w:left w:val="nil"/>
              <w:bottom w:val="single" w:sz="4" w:space="0" w:color="auto"/>
              <w:right w:val="single" w:sz="4" w:space="0" w:color="auto"/>
            </w:tcBorders>
            <w:noWrap/>
            <w:vAlign w:val="center"/>
            <w:hideMark/>
          </w:tcPr>
          <w:p w14:paraId="502091FC" w14:textId="7FCD0A4B"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36</w:t>
            </w:r>
          </w:p>
        </w:tc>
        <w:tc>
          <w:tcPr>
            <w:tcW w:w="885" w:type="dxa"/>
            <w:tcBorders>
              <w:top w:val="nil"/>
              <w:left w:val="nil"/>
              <w:bottom w:val="single" w:sz="4" w:space="0" w:color="auto"/>
              <w:right w:val="single" w:sz="4" w:space="0" w:color="auto"/>
            </w:tcBorders>
            <w:noWrap/>
            <w:vAlign w:val="center"/>
            <w:hideMark/>
          </w:tcPr>
          <w:p w14:paraId="0C8D42BF" w14:textId="3BCBDFC4"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noWrap/>
            <w:vAlign w:val="center"/>
            <w:hideMark/>
          </w:tcPr>
          <w:p w14:paraId="224656D4" w14:textId="1653BAE0"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645</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9</w:t>
            </w:r>
          </w:p>
        </w:tc>
        <w:tc>
          <w:tcPr>
            <w:tcW w:w="879" w:type="dxa"/>
            <w:tcBorders>
              <w:top w:val="nil"/>
              <w:left w:val="nil"/>
              <w:bottom w:val="single" w:sz="4" w:space="0" w:color="auto"/>
              <w:right w:val="single" w:sz="4" w:space="0" w:color="auto"/>
            </w:tcBorders>
            <w:noWrap/>
            <w:vAlign w:val="center"/>
            <w:hideMark/>
          </w:tcPr>
          <w:p w14:paraId="7F7DDAC1" w14:textId="7B114D9A"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5</w:t>
            </w:r>
          </w:p>
        </w:tc>
        <w:tc>
          <w:tcPr>
            <w:tcW w:w="750" w:type="dxa"/>
            <w:tcBorders>
              <w:top w:val="nil"/>
              <w:left w:val="nil"/>
              <w:bottom w:val="single" w:sz="4" w:space="0" w:color="auto"/>
              <w:right w:val="single" w:sz="4" w:space="0" w:color="auto"/>
            </w:tcBorders>
            <w:noWrap/>
            <w:vAlign w:val="center"/>
            <w:hideMark/>
          </w:tcPr>
          <w:p w14:paraId="1A3E12DB" w14:textId="281364E7"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273</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7</w:t>
            </w:r>
          </w:p>
        </w:tc>
        <w:tc>
          <w:tcPr>
            <w:tcW w:w="816" w:type="dxa"/>
            <w:tcBorders>
              <w:top w:val="nil"/>
              <w:left w:val="nil"/>
              <w:bottom w:val="single" w:sz="4" w:space="0" w:color="auto"/>
              <w:right w:val="single" w:sz="4" w:space="0" w:color="auto"/>
            </w:tcBorders>
            <w:noWrap/>
            <w:vAlign w:val="center"/>
            <w:hideMark/>
          </w:tcPr>
          <w:p w14:paraId="5A660F08" w14:textId="6950D7F8"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6</w:t>
            </w:r>
          </w:p>
        </w:tc>
        <w:tc>
          <w:tcPr>
            <w:tcW w:w="871" w:type="dxa"/>
            <w:tcBorders>
              <w:top w:val="nil"/>
              <w:left w:val="nil"/>
              <w:bottom w:val="single" w:sz="4" w:space="0" w:color="auto"/>
              <w:right w:val="single" w:sz="4" w:space="0" w:color="auto"/>
            </w:tcBorders>
            <w:noWrap/>
            <w:vAlign w:val="center"/>
            <w:hideMark/>
          </w:tcPr>
          <w:p w14:paraId="185B9DF2" w14:textId="32A255BF"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7</w:t>
            </w:r>
          </w:p>
        </w:tc>
        <w:tc>
          <w:tcPr>
            <w:tcW w:w="750" w:type="dxa"/>
            <w:tcBorders>
              <w:top w:val="nil"/>
              <w:left w:val="nil"/>
              <w:bottom w:val="single" w:sz="4" w:space="0" w:color="auto"/>
              <w:right w:val="single" w:sz="4" w:space="0" w:color="auto"/>
            </w:tcBorders>
            <w:noWrap/>
            <w:vAlign w:val="center"/>
            <w:hideMark/>
          </w:tcPr>
          <w:p w14:paraId="0DC6FFF2" w14:textId="22F0FBA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3</w:t>
            </w:r>
          </w:p>
        </w:tc>
        <w:tc>
          <w:tcPr>
            <w:tcW w:w="860" w:type="dxa"/>
            <w:tcBorders>
              <w:top w:val="nil"/>
              <w:left w:val="nil"/>
              <w:bottom w:val="single" w:sz="4" w:space="0" w:color="auto"/>
              <w:right w:val="single" w:sz="4" w:space="0" w:color="auto"/>
            </w:tcBorders>
            <w:noWrap/>
            <w:vAlign w:val="center"/>
            <w:hideMark/>
          </w:tcPr>
          <w:p w14:paraId="26558EC7" w14:textId="4D8001B3"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0</w:t>
            </w:r>
          </w:p>
        </w:tc>
      </w:tr>
      <w:tr w:rsidR="0029377D" w:rsidRPr="00F92095" w14:paraId="684FC036" w14:textId="77777777" w:rsidTr="0029377D">
        <w:trPr>
          <w:trHeight w:val="283"/>
          <w:jc w:val="center"/>
        </w:trPr>
        <w:tc>
          <w:tcPr>
            <w:tcW w:w="2360" w:type="dxa"/>
            <w:tcBorders>
              <w:top w:val="nil"/>
              <w:left w:val="single" w:sz="4" w:space="0" w:color="auto"/>
              <w:bottom w:val="single" w:sz="4" w:space="0" w:color="auto"/>
              <w:right w:val="single" w:sz="4" w:space="0" w:color="auto"/>
            </w:tcBorders>
            <w:noWrap/>
            <w:vAlign w:val="center"/>
            <w:hideMark/>
          </w:tcPr>
          <w:p w14:paraId="02007C57" w14:textId="77777777" w:rsidR="0029377D" w:rsidRPr="00F92095" w:rsidRDefault="0029377D" w:rsidP="0029377D">
            <w:pPr>
              <w:spacing w:after="0" w:line="240" w:lineRule="auto"/>
              <w:jc w:val="center"/>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IV</w:t>
            </w:r>
          </w:p>
        </w:tc>
        <w:tc>
          <w:tcPr>
            <w:tcW w:w="766" w:type="dxa"/>
            <w:tcBorders>
              <w:top w:val="nil"/>
              <w:left w:val="nil"/>
              <w:bottom w:val="single" w:sz="4" w:space="0" w:color="auto"/>
              <w:right w:val="single" w:sz="4" w:space="0" w:color="auto"/>
            </w:tcBorders>
            <w:noWrap/>
            <w:vAlign w:val="center"/>
            <w:hideMark/>
          </w:tcPr>
          <w:p w14:paraId="67AED01F" w14:textId="76E169D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368</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76</w:t>
            </w:r>
          </w:p>
        </w:tc>
        <w:tc>
          <w:tcPr>
            <w:tcW w:w="885" w:type="dxa"/>
            <w:tcBorders>
              <w:top w:val="nil"/>
              <w:left w:val="nil"/>
              <w:bottom w:val="single" w:sz="4" w:space="0" w:color="auto"/>
              <w:right w:val="single" w:sz="4" w:space="0" w:color="auto"/>
            </w:tcBorders>
            <w:noWrap/>
            <w:vAlign w:val="center"/>
            <w:hideMark/>
          </w:tcPr>
          <w:p w14:paraId="38733026" w14:textId="6321284F"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3</w:t>
            </w:r>
          </w:p>
        </w:tc>
        <w:tc>
          <w:tcPr>
            <w:tcW w:w="1073" w:type="dxa"/>
            <w:tcBorders>
              <w:top w:val="nil"/>
              <w:left w:val="nil"/>
              <w:bottom w:val="single" w:sz="4" w:space="0" w:color="auto"/>
              <w:right w:val="single" w:sz="4" w:space="0" w:color="auto"/>
            </w:tcBorders>
            <w:noWrap/>
            <w:vAlign w:val="center"/>
            <w:hideMark/>
          </w:tcPr>
          <w:p w14:paraId="360AE817" w14:textId="462B67E6"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88</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478</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5</w:t>
            </w:r>
          </w:p>
        </w:tc>
        <w:tc>
          <w:tcPr>
            <w:tcW w:w="879" w:type="dxa"/>
            <w:tcBorders>
              <w:top w:val="nil"/>
              <w:left w:val="nil"/>
              <w:bottom w:val="single" w:sz="4" w:space="0" w:color="auto"/>
              <w:right w:val="single" w:sz="4" w:space="0" w:color="auto"/>
            </w:tcBorders>
            <w:noWrap/>
            <w:vAlign w:val="center"/>
            <w:hideMark/>
          </w:tcPr>
          <w:p w14:paraId="5B767C5E" w14:textId="7C26AF3B"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2</w:t>
            </w:r>
          </w:p>
        </w:tc>
        <w:tc>
          <w:tcPr>
            <w:tcW w:w="750" w:type="dxa"/>
            <w:tcBorders>
              <w:top w:val="nil"/>
              <w:left w:val="nil"/>
              <w:bottom w:val="single" w:sz="4" w:space="0" w:color="auto"/>
              <w:right w:val="single" w:sz="4" w:space="0" w:color="auto"/>
            </w:tcBorders>
            <w:noWrap/>
            <w:vAlign w:val="center"/>
            <w:hideMark/>
          </w:tcPr>
          <w:p w14:paraId="6B8DFCF6" w14:textId="4C87CA67"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239</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9</w:t>
            </w:r>
          </w:p>
        </w:tc>
        <w:tc>
          <w:tcPr>
            <w:tcW w:w="816" w:type="dxa"/>
            <w:tcBorders>
              <w:top w:val="nil"/>
              <w:left w:val="nil"/>
              <w:bottom w:val="single" w:sz="4" w:space="0" w:color="auto"/>
              <w:right w:val="single" w:sz="4" w:space="0" w:color="auto"/>
            </w:tcBorders>
            <w:noWrap/>
            <w:vAlign w:val="center"/>
            <w:hideMark/>
          </w:tcPr>
          <w:p w14:paraId="412E48E7" w14:textId="37232FE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765</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6</w:t>
            </w:r>
          </w:p>
        </w:tc>
        <w:tc>
          <w:tcPr>
            <w:tcW w:w="871" w:type="dxa"/>
            <w:tcBorders>
              <w:top w:val="nil"/>
              <w:left w:val="nil"/>
              <w:bottom w:val="single" w:sz="4" w:space="0" w:color="auto"/>
              <w:right w:val="single" w:sz="4" w:space="0" w:color="auto"/>
            </w:tcBorders>
            <w:noWrap/>
            <w:vAlign w:val="center"/>
            <w:hideMark/>
          </w:tcPr>
          <w:p w14:paraId="27AF902C" w14:textId="76271D79"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61</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9</w:t>
            </w:r>
          </w:p>
        </w:tc>
        <w:tc>
          <w:tcPr>
            <w:tcW w:w="750" w:type="dxa"/>
            <w:tcBorders>
              <w:top w:val="nil"/>
              <w:left w:val="nil"/>
              <w:bottom w:val="single" w:sz="4" w:space="0" w:color="auto"/>
              <w:right w:val="single" w:sz="4" w:space="0" w:color="auto"/>
            </w:tcBorders>
            <w:noWrap/>
            <w:vAlign w:val="center"/>
            <w:hideMark/>
          </w:tcPr>
          <w:p w14:paraId="153AC20D" w14:textId="5A09329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8</w:t>
            </w:r>
          </w:p>
        </w:tc>
        <w:tc>
          <w:tcPr>
            <w:tcW w:w="860" w:type="dxa"/>
            <w:tcBorders>
              <w:top w:val="nil"/>
              <w:left w:val="nil"/>
              <w:bottom w:val="single" w:sz="4" w:space="0" w:color="auto"/>
              <w:right w:val="single" w:sz="4" w:space="0" w:color="auto"/>
            </w:tcBorders>
            <w:noWrap/>
            <w:vAlign w:val="center"/>
            <w:hideMark/>
          </w:tcPr>
          <w:p w14:paraId="0A332CF1" w14:textId="225DD7E0"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0</w:t>
            </w:r>
          </w:p>
        </w:tc>
      </w:tr>
      <w:tr w:rsidR="0029377D" w:rsidRPr="00F92095" w14:paraId="5348791C" w14:textId="77777777" w:rsidTr="0029377D">
        <w:trPr>
          <w:trHeight w:val="283"/>
          <w:jc w:val="center"/>
        </w:trPr>
        <w:tc>
          <w:tcPr>
            <w:tcW w:w="2360" w:type="dxa"/>
            <w:tcBorders>
              <w:top w:val="nil"/>
              <w:left w:val="single" w:sz="4" w:space="0" w:color="auto"/>
              <w:bottom w:val="single" w:sz="4" w:space="0" w:color="auto"/>
              <w:right w:val="single" w:sz="4" w:space="0" w:color="auto"/>
            </w:tcBorders>
            <w:noWrap/>
            <w:vAlign w:val="center"/>
            <w:hideMark/>
          </w:tcPr>
          <w:p w14:paraId="568DCD54" w14:textId="77777777" w:rsidR="0029377D" w:rsidRPr="00F92095" w:rsidRDefault="0029377D" w:rsidP="0029377D">
            <w:pPr>
              <w:spacing w:after="0" w:line="240" w:lineRule="auto"/>
              <w:jc w:val="center"/>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V</w:t>
            </w:r>
          </w:p>
        </w:tc>
        <w:tc>
          <w:tcPr>
            <w:tcW w:w="766" w:type="dxa"/>
            <w:tcBorders>
              <w:top w:val="nil"/>
              <w:left w:val="nil"/>
              <w:bottom w:val="single" w:sz="4" w:space="0" w:color="auto"/>
              <w:right w:val="single" w:sz="4" w:space="0" w:color="auto"/>
            </w:tcBorders>
            <w:noWrap/>
            <w:vAlign w:val="center"/>
            <w:hideMark/>
          </w:tcPr>
          <w:p w14:paraId="190AF712" w14:textId="06AAD24B"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221</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12</w:t>
            </w:r>
          </w:p>
        </w:tc>
        <w:tc>
          <w:tcPr>
            <w:tcW w:w="885" w:type="dxa"/>
            <w:tcBorders>
              <w:top w:val="nil"/>
              <w:left w:val="nil"/>
              <w:bottom w:val="single" w:sz="4" w:space="0" w:color="auto"/>
              <w:right w:val="single" w:sz="4" w:space="0" w:color="auto"/>
            </w:tcBorders>
            <w:noWrap/>
            <w:vAlign w:val="center"/>
            <w:hideMark/>
          </w:tcPr>
          <w:p w14:paraId="54B52210" w14:textId="05F75027"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3</w:t>
            </w:r>
          </w:p>
        </w:tc>
        <w:tc>
          <w:tcPr>
            <w:tcW w:w="1073" w:type="dxa"/>
            <w:tcBorders>
              <w:top w:val="nil"/>
              <w:left w:val="nil"/>
              <w:bottom w:val="single" w:sz="4" w:space="0" w:color="auto"/>
              <w:right w:val="single" w:sz="4" w:space="0" w:color="auto"/>
            </w:tcBorders>
            <w:noWrap/>
            <w:vAlign w:val="center"/>
            <w:hideMark/>
          </w:tcPr>
          <w:p w14:paraId="43E8A651" w14:textId="26B93B01"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53</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204</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9</w:t>
            </w:r>
          </w:p>
        </w:tc>
        <w:tc>
          <w:tcPr>
            <w:tcW w:w="879" w:type="dxa"/>
            <w:tcBorders>
              <w:top w:val="nil"/>
              <w:left w:val="nil"/>
              <w:bottom w:val="single" w:sz="4" w:space="0" w:color="auto"/>
              <w:right w:val="single" w:sz="4" w:space="0" w:color="auto"/>
            </w:tcBorders>
            <w:noWrap/>
            <w:vAlign w:val="center"/>
            <w:hideMark/>
          </w:tcPr>
          <w:p w14:paraId="4F41377C" w14:textId="05D81D17"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lang w:val="sr-Cyrl-RS"/>
              </w:rPr>
              <w:t>3</w:t>
            </w:r>
          </w:p>
        </w:tc>
        <w:tc>
          <w:tcPr>
            <w:tcW w:w="750" w:type="dxa"/>
            <w:tcBorders>
              <w:top w:val="nil"/>
              <w:left w:val="nil"/>
              <w:bottom w:val="single" w:sz="4" w:space="0" w:color="auto"/>
              <w:right w:val="single" w:sz="4" w:space="0" w:color="auto"/>
            </w:tcBorders>
            <w:noWrap/>
            <w:vAlign w:val="center"/>
            <w:hideMark/>
          </w:tcPr>
          <w:p w14:paraId="13FA6385" w14:textId="1B7AC03F"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240</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6</w:t>
            </w:r>
          </w:p>
        </w:tc>
        <w:tc>
          <w:tcPr>
            <w:tcW w:w="816" w:type="dxa"/>
            <w:tcBorders>
              <w:top w:val="nil"/>
              <w:left w:val="nil"/>
              <w:bottom w:val="single" w:sz="4" w:space="0" w:color="auto"/>
              <w:right w:val="single" w:sz="4" w:space="0" w:color="auto"/>
            </w:tcBorders>
            <w:noWrap/>
            <w:vAlign w:val="center"/>
            <w:hideMark/>
          </w:tcPr>
          <w:p w14:paraId="07C8A622" w14:textId="2E4E1914"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066</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5</w:t>
            </w:r>
          </w:p>
        </w:tc>
        <w:tc>
          <w:tcPr>
            <w:tcW w:w="871" w:type="dxa"/>
            <w:tcBorders>
              <w:top w:val="nil"/>
              <w:left w:val="nil"/>
              <w:bottom w:val="single" w:sz="4" w:space="0" w:color="auto"/>
              <w:right w:val="single" w:sz="4" w:space="0" w:color="auto"/>
            </w:tcBorders>
            <w:noWrap/>
            <w:vAlign w:val="center"/>
            <w:hideMark/>
          </w:tcPr>
          <w:p w14:paraId="379A1E66" w14:textId="74C993B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lang w:val="sr-Cyrl-RS"/>
              </w:rPr>
              <w:t>3</w:t>
            </w:r>
          </w:p>
        </w:tc>
        <w:tc>
          <w:tcPr>
            <w:tcW w:w="750" w:type="dxa"/>
            <w:tcBorders>
              <w:top w:val="nil"/>
              <w:left w:val="nil"/>
              <w:bottom w:val="single" w:sz="4" w:space="0" w:color="auto"/>
              <w:right w:val="single" w:sz="4" w:space="0" w:color="auto"/>
            </w:tcBorders>
            <w:noWrap/>
            <w:vAlign w:val="center"/>
            <w:hideMark/>
          </w:tcPr>
          <w:p w14:paraId="2E8D03CD" w14:textId="479359CC"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8</w:t>
            </w:r>
          </w:p>
        </w:tc>
        <w:tc>
          <w:tcPr>
            <w:tcW w:w="860" w:type="dxa"/>
            <w:tcBorders>
              <w:top w:val="nil"/>
              <w:left w:val="nil"/>
              <w:bottom w:val="single" w:sz="4" w:space="0" w:color="auto"/>
              <w:right w:val="single" w:sz="4" w:space="0" w:color="auto"/>
            </w:tcBorders>
            <w:noWrap/>
            <w:vAlign w:val="center"/>
            <w:hideMark/>
          </w:tcPr>
          <w:p w14:paraId="72D793A8" w14:textId="4E3EFBF3" w:rsidR="0029377D" w:rsidRPr="00F92095" w:rsidRDefault="0029377D" w:rsidP="0029377D">
            <w:pPr>
              <w:spacing w:after="0" w:line="240" w:lineRule="auto"/>
              <w:jc w:val="right"/>
              <w:rPr>
                <w:rFonts w:ascii="Times New Roman" w:eastAsia="Times New Roman" w:hAnsi="Times New Roman" w:cs="Times New Roman"/>
                <w:color w:val="000000"/>
                <w:sz w:val="20"/>
                <w:szCs w:val="20"/>
              </w:rPr>
            </w:pPr>
            <w:r w:rsidRPr="00F9209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F92095">
              <w:rPr>
                <w:rFonts w:ascii="Times New Roman" w:eastAsia="Times New Roman" w:hAnsi="Times New Roman" w:cs="Times New Roman"/>
                <w:color w:val="000000"/>
                <w:sz w:val="20"/>
                <w:szCs w:val="20"/>
              </w:rPr>
              <w:t>0</w:t>
            </w:r>
          </w:p>
        </w:tc>
      </w:tr>
      <w:tr w:rsidR="0029377D" w:rsidRPr="00F92095" w14:paraId="2BECC8C9" w14:textId="77777777" w:rsidTr="0029377D">
        <w:trPr>
          <w:trHeight w:val="283"/>
          <w:jc w:val="center"/>
        </w:trPr>
        <w:tc>
          <w:tcPr>
            <w:tcW w:w="2360" w:type="dxa"/>
            <w:tcBorders>
              <w:top w:val="nil"/>
              <w:left w:val="single" w:sz="4" w:space="0" w:color="auto"/>
              <w:bottom w:val="single" w:sz="4" w:space="0" w:color="auto"/>
              <w:right w:val="single" w:sz="4" w:space="0" w:color="auto"/>
            </w:tcBorders>
            <w:shd w:val="clear" w:color="000000" w:fill="D9D9D9"/>
            <w:noWrap/>
            <w:vAlign w:val="center"/>
            <w:hideMark/>
          </w:tcPr>
          <w:p w14:paraId="1E5B025D" w14:textId="77777777" w:rsidR="0029377D" w:rsidRPr="00F92095" w:rsidRDefault="0029377D" w:rsidP="0029377D">
            <w:pPr>
              <w:spacing w:after="0" w:line="240" w:lineRule="auto"/>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УКУПНО ГЈ</w:t>
            </w:r>
          </w:p>
        </w:tc>
        <w:tc>
          <w:tcPr>
            <w:tcW w:w="766" w:type="dxa"/>
            <w:tcBorders>
              <w:top w:val="nil"/>
              <w:left w:val="nil"/>
              <w:bottom w:val="single" w:sz="4" w:space="0" w:color="auto"/>
              <w:right w:val="single" w:sz="4" w:space="0" w:color="auto"/>
            </w:tcBorders>
            <w:shd w:val="clear" w:color="000000" w:fill="D9D9D9"/>
            <w:noWrap/>
            <w:vAlign w:val="center"/>
            <w:hideMark/>
          </w:tcPr>
          <w:p w14:paraId="24765F70" w14:textId="7FC59816"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592</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24</w:t>
            </w:r>
          </w:p>
        </w:tc>
        <w:tc>
          <w:tcPr>
            <w:tcW w:w="885" w:type="dxa"/>
            <w:tcBorders>
              <w:top w:val="nil"/>
              <w:left w:val="nil"/>
              <w:bottom w:val="single" w:sz="4" w:space="0" w:color="auto"/>
              <w:right w:val="single" w:sz="4" w:space="0" w:color="auto"/>
            </w:tcBorders>
            <w:shd w:val="clear" w:color="000000" w:fill="D9D9D9"/>
            <w:noWrap/>
            <w:vAlign w:val="center"/>
            <w:hideMark/>
          </w:tcPr>
          <w:p w14:paraId="6C380142" w14:textId="734BAA72"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0</w:t>
            </w:r>
          </w:p>
        </w:tc>
        <w:tc>
          <w:tcPr>
            <w:tcW w:w="1073" w:type="dxa"/>
            <w:tcBorders>
              <w:top w:val="nil"/>
              <w:left w:val="nil"/>
              <w:bottom w:val="single" w:sz="4" w:space="0" w:color="auto"/>
              <w:right w:val="single" w:sz="4" w:space="0" w:color="auto"/>
            </w:tcBorders>
            <w:shd w:val="clear" w:color="000000" w:fill="D9D9D9"/>
            <w:noWrap/>
            <w:vAlign w:val="center"/>
            <w:hideMark/>
          </w:tcPr>
          <w:p w14:paraId="3B953C4F" w14:textId="2625EE0B"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142</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329</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3</w:t>
            </w:r>
          </w:p>
        </w:tc>
        <w:tc>
          <w:tcPr>
            <w:tcW w:w="879" w:type="dxa"/>
            <w:tcBorders>
              <w:top w:val="nil"/>
              <w:left w:val="nil"/>
              <w:bottom w:val="single" w:sz="4" w:space="0" w:color="auto"/>
              <w:right w:val="single" w:sz="4" w:space="0" w:color="auto"/>
            </w:tcBorders>
            <w:shd w:val="clear" w:color="000000" w:fill="D9D9D9"/>
            <w:noWrap/>
            <w:vAlign w:val="center"/>
            <w:hideMark/>
          </w:tcPr>
          <w:p w14:paraId="67377BF0" w14:textId="1CC6048C"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0</w:t>
            </w:r>
          </w:p>
        </w:tc>
        <w:tc>
          <w:tcPr>
            <w:tcW w:w="750" w:type="dxa"/>
            <w:tcBorders>
              <w:top w:val="nil"/>
              <w:left w:val="nil"/>
              <w:bottom w:val="single" w:sz="4" w:space="0" w:color="auto"/>
              <w:right w:val="single" w:sz="4" w:space="0" w:color="auto"/>
            </w:tcBorders>
            <w:shd w:val="clear" w:color="000000" w:fill="D9D9D9"/>
            <w:noWrap/>
            <w:vAlign w:val="center"/>
            <w:hideMark/>
          </w:tcPr>
          <w:p w14:paraId="569A8CD7" w14:textId="3B23E894"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240</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3</w:t>
            </w:r>
          </w:p>
        </w:tc>
        <w:tc>
          <w:tcPr>
            <w:tcW w:w="816" w:type="dxa"/>
            <w:tcBorders>
              <w:top w:val="nil"/>
              <w:left w:val="nil"/>
              <w:bottom w:val="single" w:sz="4" w:space="0" w:color="auto"/>
              <w:right w:val="single" w:sz="4" w:space="0" w:color="auto"/>
            </w:tcBorders>
            <w:shd w:val="clear" w:color="000000" w:fill="D9D9D9"/>
            <w:noWrap/>
            <w:vAlign w:val="center"/>
            <w:hideMark/>
          </w:tcPr>
          <w:p w14:paraId="0219E81B" w14:textId="31CE5116"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851</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7</w:t>
            </w:r>
          </w:p>
        </w:tc>
        <w:tc>
          <w:tcPr>
            <w:tcW w:w="871" w:type="dxa"/>
            <w:tcBorders>
              <w:top w:val="nil"/>
              <w:left w:val="nil"/>
              <w:bottom w:val="single" w:sz="4" w:space="0" w:color="auto"/>
              <w:right w:val="single" w:sz="4" w:space="0" w:color="auto"/>
            </w:tcBorders>
            <w:shd w:val="clear" w:color="000000" w:fill="D9D9D9"/>
            <w:noWrap/>
            <w:vAlign w:val="center"/>
            <w:hideMark/>
          </w:tcPr>
          <w:p w14:paraId="36E9F8AD" w14:textId="3180C4FC"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100</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0</w:t>
            </w:r>
          </w:p>
        </w:tc>
        <w:tc>
          <w:tcPr>
            <w:tcW w:w="750" w:type="dxa"/>
            <w:tcBorders>
              <w:top w:val="nil"/>
              <w:left w:val="nil"/>
              <w:bottom w:val="single" w:sz="4" w:space="0" w:color="auto"/>
              <w:right w:val="single" w:sz="4" w:space="0" w:color="auto"/>
            </w:tcBorders>
            <w:shd w:val="clear" w:color="000000" w:fill="D9D9D9"/>
            <w:noWrap/>
            <w:vAlign w:val="center"/>
            <w:hideMark/>
          </w:tcPr>
          <w:p w14:paraId="48F5C669" w14:textId="26678502"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8</w:t>
            </w:r>
          </w:p>
        </w:tc>
        <w:tc>
          <w:tcPr>
            <w:tcW w:w="860" w:type="dxa"/>
            <w:tcBorders>
              <w:top w:val="nil"/>
              <w:left w:val="nil"/>
              <w:bottom w:val="single" w:sz="4" w:space="0" w:color="auto"/>
              <w:right w:val="single" w:sz="4" w:space="0" w:color="auto"/>
            </w:tcBorders>
            <w:shd w:val="clear" w:color="000000" w:fill="D9D9D9"/>
            <w:noWrap/>
            <w:vAlign w:val="center"/>
            <w:hideMark/>
          </w:tcPr>
          <w:p w14:paraId="17C99884" w14:textId="2D377EB3" w:rsidR="0029377D" w:rsidRPr="00F92095" w:rsidRDefault="0029377D" w:rsidP="0029377D">
            <w:pPr>
              <w:spacing w:after="0" w:line="240" w:lineRule="auto"/>
              <w:jc w:val="right"/>
              <w:rPr>
                <w:rFonts w:ascii="Times New Roman" w:eastAsia="Times New Roman" w:hAnsi="Times New Roman" w:cs="Times New Roman"/>
                <w:b/>
                <w:bCs/>
                <w:color w:val="000000"/>
                <w:sz w:val="20"/>
                <w:szCs w:val="20"/>
              </w:rPr>
            </w:pPr>
            <w:r w:rsidRPr="00F92095">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F92095">
              <w:rPr>
                <w:rFonts w:ascii="Times New Roman" w:eastAsia="Times New Roman" w:hAnsi="Times New Roman" w:cs="Times New Roman"/>
                <w:b/>
                <w:bCs/>
                <w:color w:val="000000"/>
                <w:sz w:val="20"/>
                <w:szCs w:val="20"/>
              </w:rPr>
              <w:t>0</w:t>
            </w:r>
          </w:p>
        </w:tc>
      </w:tr>
    </w:tbl>
    <w:p w14:paraId="18DD9E2F" w14:textId="74F8E966" w:rsidR="00346A64" w:rsidRPr="00C4245F" w:rsidRDefault="00346A64" w:rsidP="00C4245F">
      <w:pPr>
        <w:spacing w:before="120" w:after="0"/>
        <w:jc w:val="both"/>
        <w:rPr>
          <w:rFonts w:cstheme="minorHAnsi"/>
          <w:sz w:val="24"/>
          <w:lang w:val="sr-Cyrl-RS"/>
        </w:rPr>
      </w:pPr>
      <w:r w:rsidRPr="00C4245F">
        <w:rPr>
          <w:rFonts w:cstheme="minorHAnsi"/>
          <w:sz w:val="24"/>
          <w:lang w:val="sr-Cyrl-RS"/>
        </w:rPr>
        <w:t>Највећи део површине газдинске јединице гледајући по степенима угрожености од пожара налази се у IV и V степену угрожености од по</w:t>
      </w:r>
      <w:r w:rsidR="00C155A9">
        <w:rPr>
          <w:rFonts w:cstheme="minorHAnsi"/>
          <w:sz w:val="24"/>
          <w:lang w:val="sr-Cyrl-RS"/>
        </w:rPr>
        <w:t>жара (лишћарске врсте) и то 99,5</w:t>
      </w:r>
      <w:r w:rsidRPr="00C4245F">
        <w:rPr>
          <w:rFonts w:cstheme="minorHAnsi"/>
          <w:sz w:val="24"/>
          <w:lang w:val="sr-Cyrl-RS"/>
        </w:rPr>
        <w:t xml:space="preserve">% од укупне површине газдинске јединице. У I степену угрожености од пожара налази </w:t>
      </w:r>
      <w:r w:rsidR="00E871EE">
        <w:rPr>
          <w:rFonts w:cstheme="minorHAnsi"/>
          <w:sz w:val="24"/>
          <w:lang w:val="sr-Cyrl-RS"/>
        </w:rPr>
        <w:t>се 0,5</w:t>
      </w:r>
      <w:r w:rsidRPr="00C4245F">
        <w:rPr>
          <w:rFonts w:cstheme="minorHAnsi"/>
          <w:sz w:val="24"/>
          <w:lang w:val="sr-Cyrl-RS"/>
        </w:rPr>
        <w:t>% од укупне површине газдинске јединице.</w:t>
      </w:r>
    </w:p>
    <w:p w14:paraId="090A2CDF" w14:textId="07FF20D3" w:rsidR="00346A64" w:rsidRPr="00C4245F" w:rsidRDefault="004211E2" w:rsidP="00F27DFF">
      <w:pPr>
        <w:keepNext/>
        <w:keepLines/>
        <w:spacing w:before="120" w:after="0"/>
        <w:jc w:val="both"/>
        <w:outlineLvl w:val="2"/>
        <w:rPr>
          <w:rFonts w:eastAsiaTheme="majorEastAsia" w:cstheme="minorHAnsi"/>
          <w:b/>
          <w:bCs/>
          <w:color w:val="4472C4" w:themeColor="accent1"/>
          <w:sz w:val="24"/>
          <w:lang w:val="sr-Cyrl-RS"/>
        </w:rPr>
      </w:pPr>
      <w:bookmarkStart w:id="644" w:name="_Toc185152227"/>
      <w:bookmarkStart w:id="645" w:name="_Toc224493380"/>
      <w:r>
        <w:rPr>
          <w:rFonts w:eastAsiaTheme="majorEastAsia" w:cstheme="minorHAnsi"/>
          <w:b/>
          <w:bCs/>
          <w:color w:val="4472C4" w:themeColor="accent1"/>
          <w:sz w:val="24"/>
          <w:lang w:val="sr-Cyrl-RS"/>
        </w:rPr>
        <w:t>2.1.10</w:t>
      </w:r>
      <w:r w:rsidR="00346A64" w:rsidRPr="00C4245F">
        <w:rPr>
          <w:rFonts w:eastAsiaTheme="majorEastAsia" w:cstheme="minorHAnsi"/>
          <w:b/>
          <w:bCs/>
          <w:color w:val="4472C4" w:themeColor="accent1"/>
          <w:sz w:val="24"/>
          <w:lang w:val="sr-Cyrl-RS"/>
        </w:rPr>
        <w:t xml:space="preserve"> Стање необраслих површина</w:t>
      </w:r>
      <w:bookmarkEnd w:id="641"/>
      <w:bookmarkEnd w:id="642"/>
      <w:bookmarkEnd w:id="643"/>
      <w:bookmarkEnd w:id="644"/>
      <w:bookmarkEnd w:id="645"/>
    </w:p>
    <w:p w14:paraId="6668188A"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Према исказу површина стање необраслих површина је следеће: </w:t>
      </w:r>
    </w:p>
    <w:p w14:paraId="42824272" w14:textId="14D7AA9A"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Шумско земљиште </w:t>
      </w:r>
      <w:r w:rsidRPr="00C4245F">
        <w:rPr>
          <w:rFonts w:cstheme="minorHAnsi"/>
          <w:sz w:val="24"/>
          <w:lang w:val="sr-Cyrl-RS"/>
        </w:rPr>
        <w:tab/>
        <w:t xml:space="preserve"> </w:t>
      </w:r>
      <w:r w:rsidRPr="00C4245F">
        <w:rPr>
          <w:rFonts w:cstheme="minorHAnsi"/>
          <w:sz w:val="24"/>
          <w:lang w:val="sr-Cyrl-RS"/>
        </w:rPr>
        <w:tab/>
        <w:t>0,</w:t>
      </w:r>
      <w:r w:rsidR="00F92095">
        <w:rPr>
          <w:rFonts w:cstheme="minorHAnsi"/>
          <w:sz w:val="24"/>
          <w:lang w:val="sr-Latn-RS"/>
        </w:rPr>
        <w:t>00</w:t>
      </w:r>
      <w:r w:rsidRPr="00C4245F">
        <w:rPr>
          <w:rFonts w:cstheme="minorHAnsi"/>
          <w:sz w:val="24"/>
          <w:lang w:val="sr-Cyrl-RS"/>
        </w:rPr>
        <w:t xml:space="preserve"> ha </w:t>
      </w:r>
    </w:p>
    <w:p w14:paraId="1A3BE0DD" w14:textId="798F4569"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Земљиште за остале сврхе </w:t>
      </w:r>
      <w:r w:rsidRPr="00C4245F">
        <w:rPr>
          <w:rFonts w:cstheme="minorHAnsi"/>
          <w:sz w:val="24"/>
          <w:lang w:val="sr-Cyrl-RS"/>
        </w:rPr>
        <w:tab/>
      </w:r>
      <w:r w:rsidR="00F92095">
        <w:rPr>
          <w:rFonts w:cstheme="minorHAnsi"/>
          <w:sz w:val="24"/>
          <w:lang w:val="sr-Latn-RS"/>
        </w:rPr>
        <w:t>1</w:t>
      </w:r>
      <w:r w:rsidRPr="00C4245F">
        <w:rPr>
          <w:rFonts w:cstheme="minorHAnsi"/>
          <w:sz w:val="24"/>
          <w:lang w:val="sr-Cyrl-RS"/>
        </w:rPr>
        <w:t xml:space="preserve">,00 ha </w:t>
      </w:r>
    </w:p>
    <w:p w14:paraId="062E42C6" w14:textId="7D3902B0"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Укупно ГЈ </w:t>
      </w:r>
      <w:r w:rsidRPr="00C4245F">
        <w:rPr>
          <w:rFonts w:cstheme="minorHAnsi"/>
          <w:sz w:val="24"/>
          <w:lang w:val="sr-Cyrl-RS"/>
        </w:rPr>
        <w:tab/>
        <w:t xml:space="preserve"> </w:t>
      </w:r>
      <w:r w:rsidRPr="00C4245F">
        <w:rPr>
          <w:rFonts w:cstheme="minorHAnsi"/>
          <w:sz w:val="24"/>
          <w:lang w:val="sr-Cyrl-RS"/>
        </w:rPr>
        <w:tab/>
        <w:t xml:space="preserve"> </w:t>
      </w:r>
      <w:r w:rsidRPr="00C4245F">
        <w:rPr>
          <w:rFonts w:cstheme="minorHAnsi"/>
          <w:sz w:val="24"/>
          <w:lang w:val="sr-Cyrl-RS"/>
        </w:rPr>
        <w:tab/>
      </w:r>
      <w:r w:rsidR="00F92095">
        <w:rPr>
          <w:rFonts w:cstheme="minorHAnsi"/>
          <w:sz w:val="24"/>
          <w:lang w:val="sr-Latn-RS"/>
        </w:rPr>
        <w:t>1</w:t>
      </w:r>
      <w:r w:rsidRPr="00C4245F">
        <w:rPr>
          <w:rFonts w:cstheme="minorHAnsi"/>
          <w:sz w:val="24"/>
          <w:lang w:val="sr-Cyrl-RS"/>
        </w:rPr>
        <w:t>,</w:t>
      </w:r>
      <w:r w:rsidR="00F92095">
        <w:rPr>
          <w:rFonts w:cstheme="minorHAnsi"/>
          <w:sz w:val="24"/>
          <w:lang w:val="sr-Latn-RS"/>
        </w:rPr>
        <w:t>00</w:t>
      </w:r>
      <w:r w:rsidRPr="00C4245F">
        <w:rPr>
          <w:rFonts w:cstheme="minorHAnsi"/>
          <w:sz w:val="24"/>
          <w:lang w:val="sr-Cyrl-RS"/>
        </w:rPr>
        <w:t xml:space="preserve"> ha </w:t>
      </w:r>
    </w:p>
    <w:p w14:paraId="37C45A28" w14:textId="0FA3F4EB" w:rsidR="00346A64" w:rsidRPr="00C4245F" w:rsidRDefault="00346A64" w:rsidP="00C4245F">
      <w:pPr>
        <w:spacing w:after="0"/>
        <w:jc w:val="both"/>
        <w:rPr>
          <w:rFonts w:cstheme="minorHAnsi"/>
          <w:sz w:val="24"/>
          <w:lang w:val="sr-Cyrl-RS"/>
        </w:rPr>
      </w:pPr>
      <w:r w:rsidRPr="00C4245F">
        <w:rPr>
          <w:rFonts w:cstheme="minorHAnsi"/>
          <w:sz w:val="24"/>
          <w:lang w:val="sr-Cyrl-RS"/>
        </w:rPr>
        <w:t>Необрасле површине з</w:t>
      </w:r>
      <w:r w:rsidR="000E0C1D">
        <w:rPr>
          <w:rFonts w:cstheme="minorHAnsi"/>
          <w:sz w:val="24"/>
          <w:lang w:val="sr-Cyrl-RS"/>
        </w:rPr>
        <w:t>аузимају 1 ha, односно 0,17</w:t>
      </w:r>
      <w:r w:rsidRPr="00C4245F">
        <w:rPr>
          <w:rFonts w:cstheme="minorHAnsi"/>
          <w:sz w:val="24"/>
          <w:lang w:val="sr-Cyrl-RS"/>
        </w:rPr>
        <w:t>% укупне површине ове газдинске јединице. Однос обраслих и необраслих површина је повољан и не треба га мењати током наредног уређајног раздобља.</w:t>
      </w:r>
    </w:p>
    <w:p w14:paraId="02C37B2A" w14:textId="7941EA0A" w:rsidR="00346A64" w:rsidRPr="000B50F1" w:rsidRDefault="004211E2" w:rsidP="00F27DFF">
      <w:pPr>
        <w:pStyle w:val="Heading3"/>
        <w:spacing w:before="120"/>
        <w:rPr>
          <w:rFonts w:asciiTheme="minorHAnsi" w:hAnsiTheme="minorHAnsi" w:cstheme="minorHAnsi"/>
        </w:rPr>
      </w:pPr>
      <w:bookmarkStart w:id="646" w:name="_Toc170061813"/>
      <w:bookmarkStart w:id="647" w:name="_Toc176937562"/>
      <w:bookmarkStart w:id="648" w:name="_Toc179192961"/>
      <w:bookmarkStart w:id="649" w:name="_Toc185152228"/>
      <w:bookmarkStart w:id="650" w:name="_Toc224493381"/>
      <w:r>
        <w:rPr>
          <w:rFonts w:asciiTheme="minorHAnsi" w:hAnsiTheme="minorHAnsi" w:cstheme="minorHAnsi"/>
        </w:rPr>
        <w:t>2.1.11</w:t>
      </w:r>
      <w:r w:rsidR="00346A64" w:rsidRPr="000B50F1">
        <w:rPr>
          <w:rFonts w:asciiTheme="minorHAnsi" w:hAnsiTheme="minorHAnsi" w:cstheme="minorHAnsi"/>
        </w:rPr>
        <w:t xml:space="preserve"> </w:t>
      </w:r>
      <w:bookmarkEnd w:id="646"/>
      <w:bookmarkEnd w:id="647"/>
      <w:r w:rsidR="00346A64" w:rsidRPr="000B50F1">
        <w:rPr>
          <w:rFonts w:asciiTheme="minorHAnsi" w:hAnsiTheme="minorHAnsi" w:cstheme="minorHAnsi"/>
        </w:rPr>
        <w:t>Стање ловишта на подручју газдинске јединице</w:t>
      </w:r>
      <w:bookmarkEnd w:id="648"/>
      <w:bookmarkEnd w:id="649"/>
      <w:bookmarkEnd w:id="650"/>
      <w:r w:rsidR="00346A64" w:rsidRPr="000B50F1">
        <w:rPr>
          <w:rFonts w:asciiTheme="minorHAnsi" w:hAnsiTheme="minorHAnsi" w:cstheme="minorHAnsi"/>
        </w:rPr>
        <w:t xml:space="preserve"> </w:t>
      </w:r>
    </w:p>
    <w:p w14:paraId="49CDA148" w14:textId="54733BFE" w:rsidR="00AA0936" w:rsidRPr="00283215" w:rsidRDefault="00AA0936" w:rsidP="00283215">
      <w:pPr>
        <w:jc w:val="both"/>
        <w:rPr>
          <w:sz w:val="24"/>
          <w:lang w:val="sr-Cyrl-RS"/>
        </w:rPr>
      </w:pPr>
      <w:bookmarkStart w:id="651" w:name="_Toc170061815"/>
      <w:bookmarkStart w:id="652" w:name="_Toc176937563"/>
      <w:bookmarkStart w:id="653" w:name="_Toc179192962"/>
      <w:bookmarkStart w:id="654" w:name="_Toc185152229"/>
      <w:r w:rsidRPr="00283215">
        <w:rPr>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F5CAA" w14:textId="67012E72" w:rsidR="00346A64" w:rsidRPr="00C4245F" w:rsidRDefault="004211E2" w:rsidP="00C4245F">
      <w:pPr>
        <w:keepNext/>
        <w:keepLines/>
        <w:spacing w:before="120" w:after="0"/>
        <w:jc w:val="both"/>
        <w:outlineLvl w:val="2"/>
        <w:rPr>
          <w:rFonts w:eastAsiaTheme="majorEastAsia" w:cstheme="minorHAnsi"/>
          <w:b/>
          <w:bCs/>
          <w:color w:val="0070C0"/>
          <w:sz w:val="24"/>
          <w:lang w:val="sr-Cyrl-RS"/>
        </w:rPr>
      </w:pPr>
      <w:bookmarkStart w:id="655" w:name="_Toc224493382"/>
      <w:r>
        <w:rPr>
          <w:rFonts w:eastAsiaTheme="majorEastAsia" w:cstheme="minorHAnsi"/>
          <w:b/>
          <w:bCs/>
          <w:color w:val="0070C0"/>
          <w:sz w:val="24"/>
          <w:lang w:val="sr-Cyrl-RS"/>
        </w:rPr>
        <w:t>2.1.12</w:t>
      </w:r>
      <w:r w:rsidR="00346A64" w:rsidRPr="00C4245F">
        <w:rPr>
          <w:rFonts w:eastAsiaTheme="majorEastAsia" w:cstheme="minorHAnsi"/>
          <w:b/>
          <w:bCs/>
          <w:color w:val="0070C0"/>
          <w:sz w:val="24"/>
          <w:lang w:val="sr-Cyrl-RS"/>
        </w:rPr>
        <w:t xml:space="preserve"> </w:t>
      </w:r>
      <w:bookmarkEnd w:id="651"/>
      <w:r w:rsidR="00346A64" w:rsidRPr="00C4245F">
        <w:rPr>
          <w:rFonts w:eastAsiaTheme="majorEastAsia" w:cstheme="minorHAnsi"/>
          <w:b/>
          <w:bCs/>
          <w:color w:val="0070C0"/>
          <w:sz w:val="24"/>
          <w:lang w:val="sr-Cyrl-RS"/>
        </w:rPr>
        <w:t>Стање саобраћаница и отвореност газдинске јединице</w:t>
      </w:r>
      <w:bookmarkEnd w:id="652"/>
      <w:bookmarkEnd w:id="653"/>
      <w:bookmarkEnd w:id="654"/>
      <w:bookmarkEnd w:id="655"/>
    </w:p>
    <w:p w14:paraId="0AE2A54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3EC2FA6" w14:textId="5108A809" w:rsidR="00346A64" w:rsidRPr="00C4245F" w:rsidRDefault="004211E2" w:rsidP="00C4245F">
      <w:pPr>
        <w:keepNext/>
        <w:keepLines/>
        <w:spacing w:before="120" w:after="0"/>
        <w:jc w:val="both"/>
        <w:outlineLvl w:val="2"/>
        <w:rPr>
          <w:rFonts w:eastAsiaTheme="majorEastAsia" w:cstheme="minorHAnsi"/>
          <w:b/>
          <w:bCs/>
          <w:color w:val="4472C4" w:themeColor="accent1"/>
          <w:sz w:val="24"/>
          <w:lang w:val="sr-Cyrl-RS"/>
        </w:rPr>
      </w:pPr>
      <w:bookmarkStart w:id="656" w:name="_Toc170061816"/>
      <w:bookmarkStart w:id="657" w:name="_Toc176937564"/>
      <w:bookmarkStart w:id="658" w:name="_Toc179192963"/>
      <w:bookmarkStart w:id="659" w:name="_Toc185152230"/>
      <w:r>
        <w:rPr>
          <w:rFonts w:eastAsiaTheme="majorEastAsia" w:cstheme="minorHAnsi"/>
          <w:b/>
          <w:bCs/>
          <w:color w:val="4472C4" w:themeColor="accent1"/>
          <w:sz w:val="24"/>
          <w:lang w:val="sr-Cyrl-RS"/>
        </w:rPr>
        <w:tab/>
      </w:r>
      <w:bookmarkStart w:id="660" w:name="_Toc224493383"/>
      <w:r>
        <w:rPr>
          <w:rFonts w:eastAsiaTheme="majorEastAsia" w:cstheme="minorHAnsi"/>
          <w:b/>
          <w:bCs/>
          <w:color w:val="4472C4" w:themeColor="accent1"/>
          <w:sz w:val="24"/>
          <w:lang w:val="sr-Cyrl-RS"/>
        </w:rPr>
        <w:t>2.1.12.1</w:t>
      </w:r>
      <w:r w:rsidR="00346A64" w:rsidRPr="00C4245F">
        <w:rPr>
          <w:rFonts w:eastAsiaTheme="majorEastAsia" w:cstheme="minorHAnsi"/>
          <w:b/>
          <w:bCs/>
          <w:color w:val="4472C4" w:themeColor="accent1"/>
          <w:sz w:val="24"/>
          <w:lang w:val="sr-Cyrl-RS"/>
        </w:rPr>
        <w:t xml:space="preserve"> Спољашња отвореност шумског комплекса саобраћајницама</w:t>
      </w:r>
      <w:bookmarkEnd w:id="656"/>
      <w:bookmarkEnd w:id="657"/>
      <w:bookmarkEnd w:id="658"/>
      <w:bookmarkEnd w:id="659"/>
      <w:bookmarkEnd w:id="660"/>
      <w:r w:rsidR="000C603D">
        <w:rPr>
          <w:rFonts w:eastAsiaTheme="majorEastAsia" w:cstheme="minorHAnsi"/>
          <w:b/>
          <w:bCs/>
          <w:color w:val="4472C4" w:themeColor="accent1"/>
          <w:sz w:val="24"/>
          <w:lang w:val="sr-Cyrl-RS"/>
        </w:rPr>
        <w:t xml:space="preserve"> </w:t>
      </w:r>
    </w:p>
    <w:p w14:paraId="06ECC162" w14:textId="19CF340E" w:rsidR="00346A64" w:rsidRPr="00C4245F" w:rsidRDefault="00346A64" w:rsidP="00C4245F">
      <w:pPr>
        <w:spacing w:after="0"/>
        <w:jc w:val="both"/>
        <w:rPr>
          <w:rFonts w:cstheme="minorHAnsi"/>
          <w:sz w:val="24"/>
          <w:lang w:val="sr-Cyrl-RS"/>
        </w:rPr>
      </w:pPr>
      <w:r w:rsidRPr="00C4245F">
        <w:rPr>
          <w:rFonts w:cstheme="minorHAnsi"/>
          <w:sz w:val="24"/>
          <w:lang w:val="sr-Cyrl-RS"/>
        </w:rPr>
        <w:t>Транспорт шумских производа из ове газдинске јединице се врши преко асфалтн</w:t>
      </w:r>
      <w:r w:rsidR="00AF1258">
        <w:rPr>
          <w:rFonts w:cstheme="minorHAnsi"/>
          <w:sz w:val="24"/>
          <w:lang w:val="sr-Cyrl-RS"/>
        </w:rPr>
        <w:t>их путева</w:t>
      </w:r>
      <w:r w:rsidRPr="00C4245F">
        <w:rPr>
          <w:rFonts w:cstheme="minorHAnsi"/>
          <w:sz w:val="24"/>
          <w:lang w:val="sr-Cyrl-RS"/>
        </w:rPr>
        <w:t xml:space="preserve"> “Баностол-</w:t>
      </w:r>
      <w:r w:rsidR="00AF1258">
        <w:rPr>
          <w:rFonts w:cstheme="minorHAnsi"/>
          <w:sz w:val="24"/>
          <w:lang w:val="sr-Cyrl-RS"/>
        </w:rPr>
        <w:t>Црвени Чот</w:t>
      </w:r>
      <w:r w:rsidRPr="00C4245F">
        <w:rPr>
          <w:rFonts w:cstheme="minorHAnsi"/>
          <w:sz w:val="24"/>
          <w:lang w:val="sr-Cyrl-RS"/>
        </w:rPr>
        <w:t>”</w:t>
      </w:r>
      <w:r w:rsidR="00AF1258">
        <w:rPr>
          <w:rFonts w:cstheme="minorHAnsi"/>
          <w:sz w:val="24"/>
          <w:lang w:val="sr-Cyrl-RS"/>
        </w:rPr>
        <w:t xml:space="preserve"> и  „Ириг-Нови Сад“</w:t>
      </w:r>
      <w:r w:rsidR="00D70F3C">
        <w:rPr>
          <w:rFonts w:cstheme="minorHAnsi"/>
          <w:sz w:val="24"/>
          <w:lang w:val="sr-Cyrl-RS"/>
        </w:rPr>
        <w:t>. Укупна дужина ових путних</w:t>
      </w:r>
      <w:r w:rsidRPr="00C4245F">
        <w:rPr>
          <w:rFonts w:cstheme="minorHAnsi"/>
          <w:sz w:val="24"/>
          <w:lang w:val="sr-Cyrl-RS"/>
        </w:rPr>
        <w:t xml:space="preserve"> правца на подручју газдинске јединице је </w:t>
      </w:r>
      <w:r w:rsidR="00D70F3C">
        <w:rPr>
          <w:rFonts w:cstheme="minorHAnsi"/>
          <w:sz w:val="24"/>
          <w:lang w:val="sr-Cyrl-RS"/>
        </w:rPr>
        <w:t>6.360 m, на њих</w:t>
      </w:r>
      <w:r w:rsidRPr="00C4245F">
        <w:rPr>
          <w:rFonts w:cstheme="minorHAnsi"/>
          <w:sz w:val="24"/>
          <w:lang w:val="sr-Cyrl-RS"/>
        </w:rPr>
        <w:t xml:space="preserve"> директно належу </w:t>
      </w:r>
      <w:r w:rsidR="00D70F3C">
        <w:rPr>
          <w:rFonts w:cstheme="minorHAnsi"/>
          <w:sz w:val="24"/>
          <w:lang w:val="sr-Cyrl-RS"/>
        </w:rPr>
        <w:t>2</w:t>
      </w:r>
      <w:r w:rsidR="000F3196">
        <w:rPr>
          <w:rFonts w:cstheme="minorHAnsi"/>
          <w:sz w:val="24"/>
          <w:lang w:val="sr-Cyrl-RS"/>
        </w:rPr>
        <w:t>.</w:t>
      </w:r>
      <w:r w:rsidR="00D70F3C">
        <w:rPr>
          <w:rFonts w:cstheme="minorHAnsi"/>
          <w:sz w:val="24"/>
          <w:lang w:val="sr-Cyrl-RS"/>
        </w:rPr>
        <w:t>, 3</w:t>
      </w:r>
      <w:r w:rsidR="000F3196">
        <w:rPr>
          <w:rFonts w:cstheme="minorHAnsi"/>
          <w:sz w:val="24"/>
          <w:lang w:val="sr-Cyrl-RS"/>
        </w:rPr>
        <w:t>.</w:t>
      </w:r>
      <w:r w:rsidR="00D70F3C">
        <w:rPr>
          <w:rFonts w:cstheme="minorHAnsi"/>
          <w:sz w:val="24"/>
          <w:lang w:val="sr-Cyrl-RS"/>
        </w:rPr>
        <w:t>, 6</w:t>
      </w:r>
      <w:r w:rsidR="000F3196">
        <w:rPr>
          <w:rFonts w:cstheme="minorHAnsi"/>
          <w:sz w:val="24"/>
          <w:lang w:val="sr-Cyrl-RS"/>
        </w:rPr>
        <w:t>.</w:t>
      </w:r>
      <w:r w:rsidR="00D70F3C">
        <w:rPr>
          <w:rFonts w:cstheme="minorHAnsi"/>
          <w:sz w:val="24"/>
          <w:lang w:val="sr-Cyrl-RS"/>
        </w:rPr>
        <w:t>, 7</w:t>
      </w:r>
      <w:r w:rsidR="000F3196">
        <w:rPr>
          <w:rFonts w:cstheme="minorHAnsi"/>
          <w:sz w:val="24"/>
          <w:lang w:val="sr-Cyrl-RS"/>
        </w:rPr>
        <w:t>.</w:t>
      </w:r>
      <w:r w:rsidR="00D70F3C">
        <w:rPr>
          <w:rFonts w:cstheme="minorHAnsi"/>
          <w:sz w:val="24"/>
          <w:lang w:val="sr-Cyrl-RS"/>
        </w:rPr>
        <w:t>, 8</w:t>
      </w:r>
      <w:r w:rsidR="000F3196">
        <w:rPr>
          <w:rFonts w:cstheme="minorHAnsi"/>
          <w:sz w:val="24"/>
          <w:lang w:val="sr-Cyrl-RS"/>
        </w:rPr>
        <w:t>.</w:t>
      </w:r>
      <w:r w:rsidR="00D70F3C">
        <w:rPr>
          <w:rFonts w:cstheme="minorHAnsi"/>
          <w:sz w:val="24"/>
          <w:lang w:val="sr-Cyrl-RS"/>
        </w:rPr>
        <w:t>, 9</w:t>
      </w:r>
      <w:r w:rsidR="000F3196">
        <w:rPr>
          <w:rFonts w:cstheme="minorHAnsi"/>
          <w:sz w:val="24"/>
          <w:lang w:val="sr-Cyrl-RS"/>
        </w:rPr>
        <w:t>.</w:t>
      </w:r>
      <w:r w:rsidR="00D70F3C">
        <w:rPr>
          <w:rFonts w:cstheme="minorHAnsi"/>
          <w:sz w:val="24"/>
          <w:lang w:val="sr-Cyrl-RS"/>
        </w:rPr>
        <w:t>, 13</w:t>
      </w:r>
      <w:r w:rsidR="000F3196">
        <w:rPr>
          <w:rFonts w:cstheme="minorHAnsi"/>
          <w:sz w:val="24"/>
          <w:lang w:val="sr-Cyrl-RS"/>
        </w:rPr>
        <w:t>.</w:t>
      </w:r>
      <w:r w:rsidR="00D70F3C">
        <w:rPr>
          <w:rFonts w:cstheme="minorHAnsi"/>
          <w:sz w:val="24"/>
          <w:lang w:val="sr-Cyrl-RS"/>
        </w:rPr>
        <w:t>, 16</w:t>
      </w:r>
      <w:r w:rsidR="000F3196">
        <w:rPr>
          <w:rFonts w:cstheme="minorHAnsi"/>
          <w:sz w:val="24"/>
          <w:lang w:val="sr-Cyrl-RS"/>
        </w:rPr>
        <w:t>.</w:t>
      </w:r>
      <w:r w:rsidR="00D70F3C">
        <w:rPr>
          <w:rFonts w:cstheme="minorHAnsi"/>
          <w:sz w:val="24"/>
          <w:lang w:val="sr-Cyrl-RS"/>
        </w:rPr>
        <w:t>, 17</w:t>
      </w:r>
      <w:r w:rsidR="000F3196">
        <w:rPr>
          <w:rFonts w:cstheme="minorHAnsi"/>
          <w:sz w:val="24"/>
          <w:lang w:val="sr-Cyrl-RS"/>
        </w:rPr>
        <w:t>.</w:t>
      </w:r>
      <w:r w:rsidR="00D70F3C">
        <w:rPr>
          <w:rFonts w:cstheme="minorHAnsi"/>
          <w:sz w:val="24"/>
          <w:lang w:val="sr-Cyrl-RS"/>
        </w:rPr>
        <w:t>, 20</w:t>
      </w:r>
      <w:r w:rsidR="000F3196">
        <w:rPr>
          <w:rFonts w:cstheme="minorHAnsi"/>
          <w:sz w:val="24"/>
          <w:lang w:val="sr-Cyrl-RS"/>
        </w:rPr>
        <w:t>.</w:t>
      </w:r>
      <w:r w:rsidR="00D70F3C">
        <w:rPr>
          <w:rFonts w:cstheme="minorHAnsi"/>
          <w:sz w:val="24"/>
          <w:lang w:val="sr-Cyrl-RS"/>
        </w:rPr>
        <w:t>, 21</w:t>
      </w:r>
      <w:r w:rsidR="000F3196">
        <w:rPr>
          <w:rFonts w:cstheme="minorHAnsi"/>
          <w:sz w:val="24"/>
          <w:lang w:val="sr-Cyrl-RS"/>
        </w:rPr>
        <w:t>.</w:t>
      </w:r>
      <w:r w:rsidR="00D70F3C">
        <w:rPr>
          <w:rFonts w:cstheme="minorHAnsi"/>
          <w:sz w:val="24"/>
          <w:lang w:val="sr-Cyrl-RS"/>
        </w:rPr>
        <w:t xml:space="preserve"> и 22</w:t>
      </w:r>
      <w:r w:rsidR="000F3196">
        <w:rPr>
          <w:rFonts w:cstheme="minorHAnsi"/>
          <w:sz w:val="24"/>
          <w:lang w:val="sr-Cyrl-RS"/>
        </w:rPr>
        <w:t>.</w:t>
      </w:r>
      <w:r w:rsidR="00D70F3C">
        <w:rPr>
          <w:rFonts w:cstheme="minorHAnsi"/>
          <w:sz w:val="24"/>
          <w:lang w:val="sr-Cyrl-RS"/>
        </w:rPr>
        <w:t xml:space="preserve"> одељење. Поред асфалтних путних праваца</w:t>
      </w:r>
      <w:r w:rsidRPr="00C4245F">
        <w:rPr>
          <w:rFonts w:cstheme="minorHAnsi"/>
          <w:sz w:val="24"/>
          <w:lang w:val="sr-Cyrl-RS"/>
        </w:rPr>
        <w:t xml:space="preserve">, у оквиру газдинске </w:t>
      </w:r>
      <w:r w:rsidR="00D70F3C">
        <w:rPr>
          <w:rFonts w:cstheme="minorHAnsi"/>
          <w:sz w:val="24"/>
          <w:lang w:val="sr-Cyrl-RS"/>
        </w:rPr>
        <w:t>јединице налази се путни правац</w:t>
      </w:r>
      <w:r w:rsidRPr="00C4245F">
        <w:rPr>
          <w:rFonts w:cstheme="minorHAnsi"/>
          <w:sz w:val="24"/>
          <w:lang w:val="sr-Cyrl-RS"/>
        </w:rPr>
        <w:t xml:space="preserve"> </w:t>
      </w:r>
      <w:r w:rsidR="00D70F3C">
        <w:rPr>
          <w:rFonts w:cstheme="minorHAnsi"/>
          <w:sz w:val="24"/>
          <w:lang w:val="sr-Cyrl-RS"/>
        </w:rPr>
        <w:t>„</w:t>
      </w:r>
      <w:r w:rsidR="00D70F3C" w:rsidRPr="00D70F3C">
        <w:rPr>
          <w:rFonts w:cstheme="minorHAnsi"/>
          <w:sz w:val="24"/>
          <w:lang w:val="sr-Cyrl-RS"/>
        </w:rPr>
        <w:t xml:space="preserve">Партизански пут – Прво </w:t>
      </w:r>
      <w:r w:rsidR="00D70F3C" w:rsidRPr="00D70F3C">
        <w:rPr>
          <w:rFonts w:cstheme="minorHAnsi"/>
          <w:sz w:val="24"/>
          <w:lang w:val="sr-Cyrl-RS"/>
        </w:rPr>
        <w:lastRenderedPageBreak/>
        <w:t>одељење</w:t>
      </w:r>
      <w:r w:rsidR="00D70F3C">
        <w:rPr>
          <w:rFonts w:cstheme="minorHAnsi"/>
          <w:sz w:val="24"/>
          <w:lang w:val="sr-Cyrl-RS"/>
        </w:rPr>
        <w:t>“</w:t>
      </w:r>
      <w:r w:rsidRPr="00C4245F">
        <w:rPr>
          <w:rFonts w:cstheme="minorHAnsi"/>
          <w:sz w:val="24"/>
          <w:lang w:val="sr-Cyrl-RS"/>
        </w:rPr>
        <w:t xml:space="preserve">, његова укупна дужина је </w:t>
      </w:r>
      <w:r w:rsidR="00D70F3C">
        <w:rPr>
          <w:rFonts w:cstheme="minorHAnsi"/>
          <w:sz w:val="24"/>
          <w:lang w:val="sr-Cyrl-RS"/>
        </w:rPr>
        <w:t>1.760 m, овај путни правац отвара 1. и 2. Одељење.</w:t>
      </w:r>
      <w:r w:rsidRPr="00C4245F">
        <w:rPr>
          <w:rFonts w:cstheme="minorHAnsi"/>
          <w:sz w:val="24"/>
          <w:lang w:val="sr-Cyrl-RS"/>
        </w:rPr>
        <w:t xml:space="preserve"> Потребно је напоменути да се ни један од претходно поменутих путних праваца не води на Српску православну цркву.</w:t>
      </w:r>
    </w:p>
    <w:p w14:paraId="43C38A6B" w14:textId="1DFE4F20" w:rsidR="00346A64" w:rsidRPr="00C4245F" w:rsidRDefault="00785E3D" w:rsidP="00C4245F">
      <w:pPr>
        <w:spacing w:after="0"/>
        <w:jc w:val="center"/>
        <w:rPr>
          <w:rFonts w:cstheme="minorHAnsi"/>
          <w:sz w:val="24"/>
          <w:lang w:val="sr-Cyrl-RS"/>
        </w:rPr>
      </w:pPr>
      <w:r>
        <w:rPr>
          <w:rFonts w:cstheme="minorHAnsi"/>
          <w:sz w:val="24"/>
          <w:lang w:val="sr-Cyrl-RS"/>
        </w:rPr>
        <w:t xml:space="preserve">Табела бр. </w:t>
      </w:r>
      <w:r w:rsidR="00191F85">
        <w:rPr>
          <w:rFonts w:cstheme="minorHAnsi"/>
          <w:sz w:val="24"/>
        </w:rPr>
        <w:t>2</w:t>
      </w:r>
      <w:r w:rsidR="00191F85">
        <w:rPr>
          <w:rFonts w:cstheme="minorHAnsi"/>
          <w:sz w:val="24"/>
          <w:lang w:val="sr-Cyrl-RS"/>
        </w:rPr>
        <w:t>3</w:t>
      </w:r>
      <w:r w:rsidR="00346A64" w:rsidRPr="00C4245F">
        <w:rPr>
          <w:rFonts w:cstheme="minorHAnsi"/>
          <w:sz w:val="24"/>
          <w:lang w:val="sr-Cyrl-RS"/>
        </w:rPr>
        <w:t>. Спољна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627"/>
        <w:gridCol w:w="1632"/>
        <w:gridCol w:w="1539"/>
      </w:tblGrid>
      <w:tr w:rsidR="00346A64" w:rsidRPr="00C4245F" w14:paraId="71F3126F" w14:textId="77777777" w:rsidTr="009C45BD">
        <w:trPr>
          <w:trHeight w:val="340"/>
          <w:tblHeader/>
          <w:jc w:val="center"/>
        </w:trPr>
        <w:tc>
          <w:tcPr>
            <w:tcW w:w="289" w:type="pct"/>
            <w:vMerge w:val="restart"/>
            <w:shd w:val="clear" w:color="auto" w:fill="BFBFBF" w:themeFill="background1" w:themeFillShade="BF"/>
            <w:vAlign w:val="center"/>
          </w:tcPr>
          <w:p w14:paraId="3FA1FF17"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Редни бр,</w:t>
            </w:r>
          </w:p>
        </w:tc>
        <w:tc>
          <w:tcPr>
            <w:tcW w:w="628" w:type="pct"/>
            <w:vMerge w:val="restart"/>
            <w:shd w:val="clear" w:color="auto" w:fill="BFBFBF" w:themeFill="background1" w:themeFillShade="BF"/>
            <w:vAlign w:val="center"/>
          </w:tcPr>
          <w:p w14:paraId="44C3F57D"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Путни правац</w:t>
            </w:r>
          </w:p>
        </w:tc>
        <w:tc>
          <w:tcPr>
            <w:tcW w:w="380" w:type="pct"/>
            <w:vMerge w:val="restart"/>
            <w:shd w:val="clear" w:color="auto" w:fill="BFBFBF" w:themeFill="background1" w:themeFillShade="BF"/>
            <w:vAlign w:val="center"/>
          </w:tcPr>
          <w:p w14:paraId="2CAD97F9"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2010" w:type="pct"/>
            <w:gridSpan w:val="3"/>
            <w:shd w:val="clear" w:color="auto" w:fill="BFBFBF" w:themeFill="background1" w:themeFillShade="BF"/>
            <w:vAlign w:val="center"/>
          </w:tcPr>
          <w:p w14:paraId="1AAC03F3"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1150" w:type="pct"/>
            <w:gridSpan w:val="2"/>
            <w:shd w:val="clear" w:color="auto" w:fill="BFBFBF" w:themeFill="background1" w:themeFillShade="BF"/>
            <w:vAlign w:val="center"/>
          </w:tcPr>
          <w:p w14:paraId="5420489C"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543" w:type="pct"/>
            <w:vMerge w:val="restart"/>
            <w:shd w:val="clear" w:color="auto" w:fill="BFBFBF" w:themeFill="background1" w:themeFillShade="BF"/>
            <w:vAlign w:val="center"/>
          </w:tcPr>
          <w:p w14:paraId="758E5F83"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Отвара одељења</w:t>
            </w:r>
          </w:p>
        </w:tc>
      </w:tr>
      <w:tr w:rsidR="00346A64" w:rsidRPr="00C4245F" w14:paraId="36C26358" w14:textId="77777777" w:rsidTr="009C45BD">
        <w:trPr>
          <w:trHeight w:val="340"/>
          <w:tblHeader/>
          <w:jc w:val="center"/>
        </w:trPr>
        <w:tc>
          <w:tcPr>
            <w:tcW w:w="289" w:type="pct"/>
            <w:vMerge/>
            <w:shd w:val="clear" w:color="auto" w:fill="BFBFBF" w:themeFill="background1" w:themeFillShade="BF"/>
            <w:vAlign w:val="center"/>
          </w:tcPr>
          <w:p w14:paraId="15171141" w14:textId="77777777" w:rsidR="00346A64" w:rsidRPr="00C4245F" w:rsidRDefault="00346A64" w:rsidP="009C45BD">
            <w:pPr>
              <w:spacing w:after="0" w:line="240" w:lineRule="auto"/>
              <w:contextualSpacing/>
              <w:jc w:val="center"/>
              <w:rPr>
                <w:rFonts w:cstheme="minorHAnsi"/>
                <w:b/>
                <w:sz w:val="20"/>
                <w:szCs w:val="20"/>
              </w:rPr>
            </w:pPr>
          </w:p>
        </w:tc>
        <w:tc>
          <w:tcPr>
            <w:tcW w:w="628" w:type="pct"/>
            <w:vMerge/>
            <w:shd w:val="clear" w:color="auto" w:fill="BFBFBF" w:themeFill="background1" w:themeFillShade="BF"/>
            <w:vAlign w:val="center"/>
          </w:tcPr>
          <w:p w14:paraId="30FDB7DE" w14:textId="77777777" w:rsidR="00346A64" w:rsidRPr="00C4245F" w:rsidRDefault="00346A64" w:rsidP="009C45BD">
            <w:pPr>
              <w:spacing w:after="0" w:line="240" w:lineRule="auto"/>
              <w:contextualSpacing/>
              <w:jc w:val="center"/>
              <w:rPr>
                <w:rFonts w:cstheme="minorHAnsi"/>
                <w:b/>
                <w:sz w:val="20"/>
                <w:szCs w:val="20"/>
              </w:rPr>
            </w:pPr>
          </w:p>
        </w:tc>
        <w:tc>
          <w:tcPr>
            <w:tcW w:w="380" w:type="pct"/>
            <w:vMerge/>
            <w:shd w:val="clear" w:color="auto" w:fill="BFBFBF" w:themeFill="background1" w:themeFillShade="BF"/>
            <w:vAlign w:val="center"/>
          </w:tcPr>
          <w:p w14:paraId="10837D8B" w14:textId="77777777" w:rsidR="00346A64" w:rsidRPr="00C4245F" w:rsidRDefault="00346A64" w:rsidP="009C45BD">
            <w:pPr>
              <w:spacing w:after="0" w:line="240" w:lineRule="auto"/>
              <w:contextualSpacing/>
              <w:jc w:val="center"/>
              <w:rPr>
                <w:rFonts w:cstheme="minorHAnsi"/>
                <w:b/>
                <w:sz w:val="20"/>
                <w:szCs w:val="20"/>
              </w:rPr>
            </w:pPr>
          </w:p>
        </w:tc>
        <w:tc>
          <w:tcPr>
            <w:tcW w:w="732" w:type="pct"/>
            <w:shd w:val="clear" w:color="auto" w:fill="BFBFBF" w:themeFill="background1" w:themeFillShade="BF"/>
            <w:vAlign w:val="center"/>
          </w:tcPr>
          <w:p w14:paraId="1F73F253"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асфалтном коловозном конструкцијом</w:t>
            </w:r>
          </w:p>
        </w:tc>
        <w:tc>
          <w:tcPr>
            <w:tcW w:w="667" w:type="pct"/>
            <w:shd w:val="clear" w:color="auto" w:fill="BFBFBF" w:themeFill="background1" w:themeFillShade="BF"/>
            <w:vAlign w:val="center"/>
          </w:tcPr>
          <w:p w14:paraId="3E240FCD"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087F076A"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без коловозне конструкције</w:t>
            </w:r>
          </w:p>
        </w:tc>
        <w:tc>
          <w:tcPr>
            <w:tcW w:w="574" w:type="pct"/>
            <w:shd w:val="clear" w:color="auto" w:fill="BFBFBF" w:themeFill="background1" w:themeFillShade="BF"/>
            <w:vAlign w:val="center"/>
          </w:tcPr>
          <w:p w14:paraId="0C4C1C1E"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576" w:type="pct"/>
            <w:shd w:val="clear" w:color="auto" w:fill="BFBFBF" w:themeFill="background1" w:themeFillShade="BF"/>
            <w:vAlign w:val="center"/>
          </w:tcPr>
          <w:p w14:paraId="5EDF5DA0"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Путеви без коловозне конструкције</w:t>
            </w:r>
          </w:p>
        </w:tc>
        <w:tc>
          <w:tcPr>
            <w:tcW w:w="543" w:type="pct"/>
            <w:vMerge/>
            <w:shd w:val="clear" w:color="auto" w:fill="BFBFBF" w:themeFill="background1" w:themeFillShade="BF"/>
            <w:vAlign w:val="center"/>
          </w:tcPr>
          <w:p w14:paraId="3A179BD7" w14:textId="77777777" w:rsidR="00346A64" w:rsidRPr="00C4245F" w:rsidRDefault="00346A64" w:rsidP="009C45BD">
            <w:pPr>
              <w:spacing w:after="0" w:line="240" w:lineRule="auto"/>
              <w:contextualSpacing/>
              <w:jc w:val="center"/>
              <w:rPr>
                <w:rFonts w:cstheme="minorHAnsi"/>
                <w:b/>
                <w:sz w:val="20"/>
                <w:szCs w:val="20"/>
              </w:rPr>
            </w:pPr>
          </w:p>
        </w:tc>
      </w:tr>
      <w:tr w:rsidR="00346A64" w:rsidRPr="00C4245F" w14:paraId="10E42747" w14:textId="77777777" w:rsidTr="009C45BD">
        <w:trPr>
          <w:trHeight w:val="340"/>
          <w:jc w:val="center"/>
        </w:trPr>
        <w:tc>
          <w:tcPr>
            <w:tcW w:w="289" w:type="pct"/>
            <w:vAlign w:val="center"/>
          </w:tcPr>
          <w:p w14:paraId="5A69F172"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1</w:t>
            </w:r>
          </w:p>
        </w:tc>
        <w:tc>
          <w:tcPr>
            <w:tcW w:w="628" w:type="pct"/>
            <w:vAlign w:val="center"/>
          </w:tcPr>
          <w:p w14:paraId="2D609162" w14:textId="75ECE7CE" w:rsidR="00346A64" w:rsidRPr="00C4245F" w:rsidRDefault="00346A64" w:rsidP="009C45BD">
            <w:pPr>
              <w:spacing w:after="0" w:line="240" w:lineRule="auto"/>
              <w:contextualSpacing/>
              <w:jc w:val="center"/>
              <w:rPr>
                <w:rFonts w:cstheme="minorHAnsi"/>
                <w:sz w:val="20"/>
                <w:szCs w:val="20"/>
              </w:rPr>
            </w:pPr>
            <w:r w:rsidRPr="00C4245F">
              <w:rPr>
                <w:rFonts w:cstheme="minorHAnsi"/>
                <w:sz w:val="20"/>
                <w:szCs w:val="20"/>
                <w:lang w:val="sr-Cyrl-RS"/>
              </w:rPr>
              <w:t>Баностол</w:t>
            </w:r>
            <w:r w:rsidR="00E92834">
              <w:rPr>
                <w:rFonts w:cstheme="minorHAnsi"/>
                <w:sz w:val="20"/>
                <w:szCs w:val="20"/>
                <w:lang w:val="sr-Cyrl-RS"/>
              </w:rPr>
              <w:t xml:space="preserve"> </w:t>
            </w:r>
            <w:r w:rsidRPr="00C4245F">
              <w:rPr>
                <w:rFonts w:cstheme="minorHAnsi"/>
                <w:sz w:val="20"/>
                <w:szCs w:val="20"/>
                <w:lang w:val="sr-Cyrl-RS"/>
              </w:rPr>
              <w:t>-</w:t>
            </w:r>
            <w:r w:rsidR="00E92834">
              <w:rPr>
                <w:rFonts w:cstheme="minorHAnsi"/>
                <w:sz w:val="20"/>
                <w:szCs w:val="20"/>
                <w:lang w:val="sr-Cyrl-RS"/>
              </w:rPr>
              <w:t xml:space="preserve"> </w:t>
            </w:r>
            <w:r w:rsidR="000F12EB">
              <w:rPr>
                <w:rFonts w:cstheme="minorHAnsi"/>
                <w:sz w:val="20"/>
                <w:szCs w:val="20"/>
                <w:lang w:val="sr-Cyrl-RS"/>
              </w:rPr>
              <w:t>Црвени Чот</w:t>
            </w:r>
          </w:p>
        </w:tc>
        <w:tc>
          <w:tcPr>
            <w:tcW w:w="380" w:type="pct"/>
            <w:vAlign w:val="center"/>
          </w:tcPr>
          <w:p w14:paraId="6CB636D0" w14:textId="0CDE6CB9" w:rsidR="00346A64" w:rsidRPr="00C4245F" w:rsidRDefault="00AF1258" w:rsidP="009C45BD">
            <w:pPr>
              <w:spacing w:after="0" w:line="240" w:lineRule="auto"/>
              <w:contextualSpacing/>
              <w:jc w:val="center"/>
              <w:rPr>
                <w:rFonts w:cstheme="minorHAnsi"/>
                <w:sz w:val="20"/>
                <w:szCs w:val="20"/>
                <w:lang w:val="sr-Cyrl-RS"/>
              </w:rPr>
            </w:pPr>
            <w:r>
              <w:rPr>
                <w:rFonts w:cstheme="minorHAnsi"/>
                <w:sz w:val="20"/>
                <w:szCs w:val="20"/>
                <w:lang w:val="sr-Cyrl-RS"/>
              </w:rPr>
              <w:t>4.520</w:t>
            </w:r>
          </w:p>
        </w:tc>
        <w:tc>
          <w:tcPr>
            <w:tcW w:w="732" w:type="pct"/>
            <w:vAlign w:val="center"/>
          </w:tcPr>
          <w:p w14:paraId="2561BE14" w14:textId="5D261447" w:rsidR="00346A64" w:rsidRPr="00C4245F" w:rsidRDefault="00AF1258" w:rsidP="009C45BD">
            <w:pPr>
              <w:spacing w:after="0" w:line="240" w:lineRule="auto"/>
              <w:contextualSpacing/>
              <w:jc w:val="center"/>
              <w:rPr>
                <w:rFonts w:cstheme="minorHAnsi"/>
                <w:sz w:val="20"/>
                <w:szCs w:val="20"/>
                <w:lang w:val="sr-Cyrl-RS"/>
              </w:rPr>
            </w:pPr>
            <w:r>
              <w:rPr>
                <w:rFonts w:cstheme="minorHAnsi"/>
                <w:sz w:val="20"/>
                <w:szCs w:val="20"/>
                <w:lang w:val="sr-Cyrl-RS"/>
              </w:rPr>
              <w:t>4.520</w:t>
            </w:r>
          </w:p>
        </w:tc>
        <w:tc>
          <w:tcPr>
            <w:tcW w:w="667" w:type="pct"/>
            <w:vAlign w:val="center"/>
          </w:tcPr>
          <w:p w14:paraId="31C5CA20"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611" w:type="pct"/>
            <w:vAlign w:val="center"/>
          </w:tcPr>
          <w:p w14:paraId="0BE804B2"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74" w:type="pct"/>
            <w:vAlign w:val="center"/>
          </w:tcPr>
          <w:p w14:paraId="5F08D6B0"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76" w:type="pct"/>
            <w:vAlign w:val="center"/>
          </w:tcPr>
          <w:p w14:paraId="7120F65A"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43" w:type="pct"/>
            <w:vAlign w:val="center"/>
          </w:tcPr>
          <w:p w14:paraId="1897C16D" w14:textId="4E76ED9C" w:rsidR="00346A64" w:rsidRPr="00C4245F" w:rsidRDefault="00AF1258" w:rsidP="009C45BD">
            <w:pPr>
              <w:spacing w:after="0" w:line="240" w:lineRule="auto"/>
              <w:contextualSpacing/>
              <w:jc w:val="center"/>
              <w:rPr>
                <w:rFonts w:cstheme="minorHAnsi"/>
                <w:sz w:val="20"/>
                <w:szCs w:val="20"/>
              </w:rPr>
            </w:pPr>
            <w:r>
              <w:rPr>
                <w:rFonts w:cstheme="minorHAnsi"/>
                <w:sz w:val="20"/>
                <w:szCs w:val="20"/>
                <w:lang w:val="sr-Cyrl-RS"/>
              </w:rPr>
              <w:t>2, 3, 7, 13, 16, 17, 20, 21, 22</w:t>
            </w:r>
          </w:p>
        </w:tc>
      </w:tr>
      <w:tr w:rsidR="00346A64" w:rsidRPr="00C4245F" w14:paraId="7DD881B9" w14:textId="77777777" w:rsidTr="009C45BD">
        <w:trPr>
          <w:trHeight w:val="340"/>
          <w:jc w:val="center"/>
        </w:trPr>
        <w:tc>
          <w:tcPr>
            <w:tcW w:w="289" w:type="pct"/>
            <w:vAlign w:val="center"/>
          </w:tcPr>
          <w:p w14:paraId="1BC37682"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2</w:t>
            </w:r>
          </w:p>
        </w:tc>
        <w:tc>
          <w:tcPr>
            <w:tcW w:w="628" w:type="pct"/>
            <w:vAlign w:val="center"/>
          </w:tcPr>
          <w:p w14:paraId="34A6170B" w14:textId="5082B763" w:rsidR="00346A64" w:rsidRPr="00C4245F" w:rsidRDefault="00AF1258" w:rsidP="009C45BD">
            <w:pPr>
              <w:spacing w:after="0" w:line="240" w:lineRule="auto"/>
              <w:contextualSpacing/>
              <w:jc w:val="center"/>
              <w:rPr>
                <w:rFonts w:cstheme="minorHAnsi"/>
                <w:sz w:val="20"/>
                <w:szCs w:val="20"/>
                <w:lang w:val="sr-Cyrl-RS"/>
              </w:rPr>
            </w:pPr>
            <w:r w:rsidRPr="00AF1258">
              <w:rPr>
                <w:rFonts w:cstheme="minorHAnsi"/>
                <w:sz w:val="20"/>
                <w:szCs w:val="20"/>
                <w:lang w:val="sr-Cyrl-RS"/>
              </w:rPr>
              <w:t>Ириг</w:t>
            </w:r>
            <w:r w:rsidR="00E92834">
              <w:rPr>
                <w:rFonts w:cstheme="minorHAnsi"/>
                <w:sz w:val="20"/>
                <w:szCs w:val="20"/>
                <w:lang w:val="sr-Cyrl-RS"/>
              </w:rPr>
              <w:t xml:space="preserve"> </w:t>
            </w:r>
            <w:r w:rsidRPr="00AF1258">
              <w:rPr>
                <w:rFonts w:cstheme="minorHAnsi"/>
                <w:sz w:val="20"/>
                <w:szCs w:val="20"/>
                <w:lang w:val="sr-Cyrl-RS"/>
              </w:rPr>
              <w:t>-</w:t>
            </w:r>
            <w:r w:rsidR="00E92834">
              <w:rPr>
                <w:rFonts w:cstheme="minorHAnsi"/>
                <w:sz w:val="20"/>
                <w:szCs w:val="20"/>
                <w:lang w:val="sr-Cyrl-RS"/>
              </w:rPr>
              <w:t xml:space="preserve"> </w:t>
            </w:r>
            <w:r w:rsidRPr="00AF1258">
              <w:rPr>
                <w:rFonts w:cstheme="minorHAnsi"/>
                <w:sz w:val="20"/>
                <w:szCs w:val="20"/>
                <w:lang w:val="sr-Cyrl-RS"/>
              </w:rPr>
              <w:t>Нови Сад</w:t>
            </w:r>
          </w:p>
        </w:tc>
        <w:tc>
          <w:tcPr>
            <w:tcW w:w="380" w:type="pct"/>
            <w:vAlign w:val="center"/>
          </w:tcPr>
          <w:p w14:paraId="62CED537" w14:textId="6B0C045A" w:rsidR="00346A64" w:rsidRPr="00C4245F" w:rsidRDefault="00AF1258" w:rsidP="009C45BD">
            <w:pPr>
              <w:spacing w:after="0" w:line="240" w:lineRule="auto"/>
              <w:contextualSpacing/>
              <w:jc w:val="center"/>
              <w:rPr>
                <w:rFonts w:cstheme="minorHAnsi"/>
                <w:sz w:val="20"/>
                <w:szCs w:val="20"/>
                <w:lang w:val="sr-Cyrl-RS"/>
              </w:rPr>
            </w:pPr>
            <w:r>
              <w:rPr>
                <w:rFonts w:cstheme="minorHAnsi"/>
                <w:sz w:val="20"/>
                <w:szCs w:val="20"/>
                <w:lang w:val="sr-Cyrl-RS"/>
              </w:rPr>
              <w:t>1.840</w:t>
            </w:r>
          </w:p>
        </w:tc>
        <w:tc>
          <w:tcPr>
            <w:tcW w:w="732" w:type="pct"/>
            <w:vAlign w:val="center"/>
          </w:tcPr>
          <w:p w14:paraId="33D67F1D" w14:textId="48F8808B" w:rsidR="00346A64" w:rsidRPr="00C4245F" w:rsidRDefault="00AF1258" w:rsidP="009C45BD">
            <w:pPr>
              <w:spacing w:after="0" w:line="240" w:lineRule="auto"/>
              <w:contextualSpacing/>
              <w:jc w:val="center"/>
              <w:rPr>
                <w:rFonts w:cstheme="minorHAnsi"/>
                <w:sz w:val="20"/>
                <w:szCs w:val="20"/>
                <w:lang w:val="sr-Cyrl-RS"/>
              </w:rPr>
            </w:pPr>
            <w:r>
              <w:rPr>
                <w:rFonts w:cstheme="minorHAnsi"/>
                <w:sz w:val="20"/>
                <w:szCs w:val="20"/>
                <w:lang w:val="sr-Cyrl-RS"/>
              </w:rPr>
              <w:t>1.840</w:t>
            </w:r>
          </w:p>
        </w:tc>
        <w:tc>
          <w:tcPr>
            <w:tcW w:w="667" w:type="pct"/>
            <w:vAlign w:val="center"/>
          </w:tcPr>
          <w:p w14:paraId="46D75719" w14:textId="38D77EA1" w:rsidR="00346A64" w:rsidRPr="00AF1258" w:rsidRDefault="00AF1258" w:rsidP="009C45BD">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611" w:type="pct"/>
            <w:vAlign w:val="center"/>
          </w:tcPr>
          <w:p w14:paraId="4E353292"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74" w:type="pct"/>
            <w:vAlign w:val="center"/>
          </w:tcPr>
          <w:p w14:paraId="69E1F8BB"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76" w:type="pct"/>
            <w:vAlign w:val="center"/>
          </w:tcPr>
          <w:p w14:paraId="1D101B24" w14:textId="77777777" w:rsidR="00346A64" w:rsidRPr="00C4245F" w:rsidRDefault="00346A64"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0</w:t>
            </w:r>
          </w:p>
        </w:tc>
        <w:tc>
          <w:tcPr>
            <w:tcW w:w="543" w:type="pct"/>
            <w:vAlign w:val="center"/>
          </w:tcPr>
          <w:p w14:paraId="0DEDFB90" w14:textId="14AE89B6" w:rsidR="00346A64" w:rsidRPr="00AF1258" w:rsidRDefault="00AF1258" w:rsidP="009C45BD">
            <w:pPr>
              <w:spacing w:after="0" w:line="240" w:lineRule="auto"/>
              <w:contextualSpacing/>
              <w:jc w:val="center"/>
              <w:rPr>
                <w:rFonts w:cstheme="minorHAnsi"/>
                <w:sz w:val="20"/>
                <w:szCs w:val="20"/>
              </w:rPr>
            </w:pPr>
            <w:r>
              <w:rPr>
                <w:rFonts w:cstheme="minorHAnsi"/>
                <w:sz w:val="20"/>
                <w:szCs w:val="20"/>
                <w:lang w:val="sr-Cyrl-RS"/>
              </w:rPr>
              <w:t>6, 7, 8, 9</w:t>
            </w:r>
          </w:p>
        </w:tc>
      </w:tr>
      <w:tr w:rsidR="000F12EB" w:rsidRPr="00C4245F" w14:paraId="609B2D3D" w14:textId="77777777" w:rsidTr="009C45BD">
        <w:trPr>
          <w:trHeight w:val="340"/>
          <w:jc w:val="center"/>
        </w:trPr>
        <w:tc>
          <w:tcPr>
            <w:tcW w:w="289" w:type="pct"/>
            <w:vAlign w:val="center"/>
          </w:tcPr>
          <w:p w14:paraId="0283E94F" w14:textId="1231C2DF" w:rsidR="000F12EB"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3</w:t>
            </w:r>
          </w:p>
        </w:tc>
        <w:tc>
          <w:tcPr>
            <w:tcW w:w="628" w:type="pct"/>
            <w:vAlign w:val="center"/>
          </w:tcPr>
          <w:p w14:paraId="199A1E18" w14:textId="74A07820" w:rsidR="000F12EB" w:rsidRPr="00E92834" w:rsidRDefault="00E92834" w:rsidP="009C45BD">
            <w:pPr>
              <w:spacing w:after="0" w:line="240" w:lineRule="auto"/>
              <w:contextualSpacing/>
              <w:jc w:val="center"/>
              <w:rPr>
                <w:rFonts w:cstheme="minorHAnsi"/>
                <w:sz w:val="20"/>
                <w:szCs w:val="20"/>
              </w:rPr>
            </w:pPr>
            <w:r>
              <w:rPr>
                <w:rFonts w:cstheme="minorHAnsi"/>
                <w:sz w:val="20"/>
                <w:szCs w:val="20"/>
                <w:lang w:val="sr-Cyrl-RS"/>
              </w:rPr>
              <w:t>Партизански пут – Прво одељење</w:t>
            </w:r>
          </w:p>
        </w:tc>
        <w:tc>
          <w:tcPr>
            <w:tcW w:w="380" w:type="pct"/>
            <w:vAlign w:val="center"/>
          </w:tcPr>
          <w:p w14:paraId="48814082" w14:textId="382C4F1D" w:rsidR="000F12EB" w:rsidRPr="00AF1258" w:rsidRDefault="00AF1258" w:rsidP="009C45BD">
            <w:pPr>
              <w:spacing w:after="0" w:line="240" w:lineRule="auto"/>
              <w:contextualSpacing/>
              <w:jc w:val="center"/>
              <w:rPr>
                <w:rFonts w:cstheme="minorHAnsi"/>
                <w:sz w:val="20"/>
                <w:szCs w:val="20"/>
              </w:rPr>
            </w:pPr>
            <w:r>
              <w:rPr>
                <w:rFonts w:cstheme="minorHAnsi"/>
                <w:sz w:val="20"/>
                <w:szCs w:val="20"/>
              </w:rPr>
              <w:t>1.760</w:t>
            </w:r>
          </w:p>
        </w:tc>
        <w:tc>
          <w:tcPr>
            <w:tcW w:w="732" w:type="pct"/>
            <w:vAlign w:val="center"/>
          </w:tcPr>
          <w:p w14:paraId="21949824" w14:textId="54D28AA8" w:rsidR="000F12EB" w:rsidRPr="00E92834" w:rsidRDefault="00E92834" w:rsidP="009C45BD">
            <w:pPr>
              <w:spacing w:after="0" w:line="240" w:lineRule="auto"/>
              <w:contextualSpacing/>
              <w:jc w:val="center"/>
              <w:rPr>
                <w:rFonts w:cstheme="minorHAnsi"/>
                <w:sz w:val="20"/>
                <w:szCs w:val="20"/>
              </w:rPr>
            </w:pPr>
            <w:r>
              <w:rPr>
                <w:rFonts w:cstheme="minorHAnsi"/>
                <w:sz w:val="20"/>
                <w:szCs w:val="20"/>
              </w:rPr>
              <w:t>0</w:t>
            </w:r>
          </w:p>
        </w:tc>
        <w:tc>
          <w:tcPr>
            <w:tcW w:w="667" w:type="pct"/>
            <w:vAlign w:val="center"/>
          </w:tcPr>
          <w:p w14:paraId="5C9D598B" w14:textId="2C1E261A" w:rsidR="000F12EB" w:rsidRPr="00C4245F" w:rsidRDefault="00E92834" w:rsidP="009C45BD">
            <w:pPr>
              <w:spacing w:after="0" w:line="240" w:lineRule="auto"/>
              <w:contextualSpacing/>
              <w:jc w:val="center"/>
              <w:rPr>
                <w:rFonts w:cstheme="minorHAnsi"/>
                <w:sz w:val="20"/>
                <w:szCs w:val="20"/>
              </w:rPr>
            </w:pPr>
            <w:r>
              <w:rPr>
                <w:rFonts w:cstheme="minorHAnsi"/>
                <w:sz w:val="20"/>
                <w:szCs w:val="20"/>
              </w:rPr>
              <w:t>0</w:t>
            </w:r>
          </w:p>
        </w:tc>
        <w:tc>
          <w:tcPr>
            <w:tcW w:w="611" w:type="pct"/>
            <w:vAlign w:val="center"/>
          </w:tcPr>
          <w:p w14:paraId="1B8119BE" w14:textId="0253683D" w:rsidR="000F12EB" w:rsidRPr="00E92834" w:rsidRDefault="00E92834" w:rsidP="009C45BD">
            <w:pPr>
              <w:spacing w:after="0" w:line="240" w:lineRule="auto"/>
              <w:contextualSpacing/>
              <w:jc w:val="center"/>
              <w:rPr>
                <w:rFonts w:cstheme="minorHAnsi"/>
                <w:sz w:val="20"/>
                <w:szCs w:val="20"/>
              </w:rPr>
            </w:pPr>
            <w:r>
              <w:rPr>
                <w:rFonts w:cstheme="minorHAnsi"/>
                <w:sz w:val="20"/>
                <w:szCs w:val="20"/>
              </w:rPr>
              <w:t>1.760</w:t>
            </w:r>
          </w:p>
        </w:tc>
        <w:tc>
          <w:tcPr>
            <w:tcW w:w="574" w:type="pct"/>
            <w:vAlign w:val="center"/>
          </w:tcPr>
          <w:p w14:paraId="42C5453F" w14:textId="1BA88079" w:rsidR="000F12EB" w:rsidRPr="00E92834" w:rsidRDefault="00E92834" w:rsidP="009C45BD">
            <w:pPr>
              <w:spacing w:after="0" w:line="240" w:lineRule="auto"/>
              <w:contextualSpacing/>
              <w:jc w:val="center"/>
              <w:rPr>
                <w:rFonts w:cstheme="minorHAnsi"/>
                <w:sz w:val="20"/>
                <w:szCs w:val="20"/>
              </w:rPr>
            </w:pPr>
            <w:r>
              <w:rPr>
                <w:rFonts w:cstheme="minorHAnsi"/>
                <w:sz w:val="20"/>
                <w:szCs w:val="20"/>
              </w:rPr>
              <w:t>0</w:t>
            </w:r>
          </w:p>
        </w:tc>
        <w:tc>
          <w:tcPr>
            <w:tcW w:w="576" w:type="pct"/>
            <w:vAlign w:val="center"/>
          </w:tcPr>
          <w:p w14:paraId="24FE56B5" w14:textId="2A55714F" w:rsidR="000F12EB" w:rsidRPr="00E92834" w:rsidRDefault="00E92834" w:rsidP="009C45BD">
            <w:pPr>
              <w:spacing w:after="0" w:line="240" w:lineRule="auto"/>
              <w:contextualSpacing/>
              <w:jc w:val="center"/>
              <w:rPr>
                <w:rFonts w:cstheme="minorHAnsi"/>
                <w:sz w:val="20"/>
                <w:szCs w:val="20"/>
              </w:rPr>
            </w:pPr>
            <w:r>
              <w:rPr>
                <w:rFonts w:cstheme="minorHAnsi"/>
                <w:sz w:val="20"/>
                <w:szCs w:val="20"/>
              </w:rPr>
              <w:t>0</w:t>
            </w:r>
          </w:p>
        </w:tc>
        <w:tc>
          <w:tcPr>
            <w:tcW w:w="543" w:type="pct"/>
            <w:vAlign w:val="center"/>
          </w:tcPr>
          <w:p w14:paraId="4C5128E8" w14:textId="2AE8A4E3" w:rsidR="000F12EB" w:rsidRPr="00C4245F" w:rsidRDefault="00E92834" w:rsidP="009C45BD">
            <w:pPr>
              <w:spacing w:after="0" w:line="240" w:lineRule="auto"/>
              <w:contextualSpacing/>
              <w:jc w:val="center"/>
              <w:rPr>
                <w:rFonts w:cstheme="minorHAnsi"/>
                <w:sz w:val="20"/>
                <w:szCs w:val="20"/>
              </w:rPr>
            </w:pPr>
            <w:r>
              <w:rPr>
                <w:rFonts w:cstheme="minorHAnsi"/>
                <w:sz w:val="20"/>
                <w:szCs w:val="20"/>
              </w:rPr>
              <w:t>1, 2</w:t>
            </w:r>
          </w:p>
        </w:tc>
      </w:tr>
      <w:tr w:rsidR="00346A64" w:rsidRPr="00C4245F" w14:paraId="180D1FCB" w14:textId="77777777" w:rsidTr="009C45BD">
        <w:trPr>
          <w:trHeight w:val="340"/>
          <w:jc w:val="center"/>
        </w:trPr>
        <w:tc>
          <w:tcPr>
            <w:tcW w:w="289" w:type="pct"/>
            <w:shd w:val="clear" w:color="auto" w:fill="D9D9D9" w:themeFill="background1" w:themeFillShade="D9"/>
            <w:vAlign w:val="center"/>
          </w:tcPr>
          <w:p w14:paraId="38325567" w14:textId="77777777" w:rsidR="00346A64" w:rsidRPr="00C4245F" w:rsidRDefault="00346A64" w:rsidP="009C45BD">
            <w:pPr>
              <w:spacing w:after="0" w:line="240" w:lineRule="auto"/>
              <w:contextualSpacing/>
              <w:jc w:val="center"/>
              <w:rPr>
                <w:rFonts w:cstheme="minorHAnsi"/>
                <w:b/>
                <w:bCs/>
                <w:sz w:val="20"/>
                <w:szCs w:val="20"/>
              </w:rPr>
            </w:pPr>
          </w:p>
        </w:tc>
        <w:tc>
          <w:tcPr>
            <w:tcW w:w="628" w:type="pct"/>
            <w:shd w:val="clear" w:color="auto" w:fill="D9D9D9" w:themeFill="background1" w:themeFillShade="D9"/>
            <w:vAlign w:val="center"/>
          </w:tcPr>
          <w:p w14:paraId="7E031CEB" w14:textId="77777777" w:rsidR="00346A64" w:rsidRPr="00C4245F" w:rsidRDefault="00346A64" w:rsidP="009C45BD">
            <w:pPr>
              <w:spacing w:after="0" w:line="240" w:lineRule="auto"/>
              <w:contextualSpacing/>
              <w:jc w:val="center"/>
              <w:rPr>
                <w:rFonts w:cstheme="minorHAnsi"/>
                <w:b/>
                <w:bCs/>
                <w:sz w:val="20"/>
                <w:szCs w:val="20"/>
              </w:rPr>
            </w:pPr>
            <w:r w:rsidRPr="00C4245F">
              <w:rPr>
                <w:rFonts w:cstheme="minorHAnsi"/>
                <w:b/>
                <w:bCs/>
                <w:sz w:val="20"/>
                <w:szCs w:val="20"/>
                <w:lang w:val="sr-Cyrl-RS"/>
              </w:rPr>
              <w:t>Укупно:</w:t>
            </w:r>
          </w:p>
        </w:tc>
        <w:tc>
          <w:tcPr>
            <w:tcW w:w="380" w:type="pct"/>
            <w:shd w:val="clear" w:color="auto" w:fill="D9D9D9" w:themeFill="background1" w:themeFillShade="D9"/>
            <w:vAlign w:val="center"/>
          </w:tcPr>
          <w:p w14:paraId="58794EAB" w14:textId="261606B2"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8.120</w:t>
            </w:r>
          </w:p>
        </w:tc>
        <w:tc>
          <w:tcPr>
            <w:tcW w:w="732" w:type="pct"/>
            <w:shd w:val="clear" w:color="auto" w:fill="D9D9D9" w:themeFill="background1" w:themeFillShade="D9"/>
            <w:vAlign w:val="center"/>
          </w:tcPr>
          <w:p w14:paraId="40CBD428" w14:textId="360BA478"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6.360</w:t>
            </w:r>
          </w:p>
        </w:tc>
        <w:tc>
          <w:tcPr>
            <w:tcW w:w="667" w:type="pct"/>
            <w:shd w:val="clear" w:color="auto" w:fill="D9D9D9" w:themeFill="background1" w:themeFillShade="D9"/>
            <w:vAlign w:val="center"/>
          </w:tcPr>
          <w:p w14:paraId="6696DACB" w14:textId="77B16635"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0</w:t>
            </w:r>
          </w:p>
        </w:tc>
        <w:tc>
          <w:tcPr>
            <w:tcW w:w="611" w:type="pct"/>
            <w:shd w:val="clear" w:color="auto" w:fill="D9D9D9" w:themeFill="background1" w:themeFillShade="D9"/>
            <w:vAlign w:val="center"/>
          </w:tcPr>
          <w:p w14:paraId="44549CE6" w14:textId="6BAAFE8E"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1.760</w:t>
            </w:r>
          </w:p>
        </w:tc>
        <w:tc>
          <w:tcPr>
            <w:tcW w:w="574" w:type="pct"/>
            <w:shd w:val="clear" w:color="auto" w:fill="D9D9D9" w:themeFill="background1" w:themeFillShade="D9"/>
            <w:vAlign w:val="center"/>
          </w:tcPr>
          <w:p w14:paraId="7D1406C2" w14:textId="19F47ECE"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0</w:t>
            </w:r>
          </w:p>
        </w:tc>
        <w:tc>
          <w:tcPr>
            <w:tcW w:w="576" w:type="pct"/>
            <w:shd w:val="clear" w:color="auto" w:fill="D9D9D9" w:themeFill="background1" w:themeFillShade="D9"/>
            <w:vAlign w:val="center"/>
          </w:tcPr>
          <w:p w14:paraId="04542D34" w14:textId="53B169FE" w:rsidR="00346A6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0</w:t>
            </w:r>
          </w:p>
        </w:tc>
        <w:tc>
          <w:tcPr>
            <w:tcW w:w="543" w:type="pct"/>
            <w:shd w:val="clear" w:color="auto" w:fill="D9D9D9" w:themeFill="background1" w:themeFillShade="D9"/>
            <w:vAlign w:val="center"/>
          </w:tcPr>
          <w:p w14:paraId="2C56C695" w14:textId="77777777" w:rsidR="00346A64" w:rsidRPr="00C4245F" w:rsidRDefault="00346A64" w:rsidP="009C45BD">
            <w:pPr>
              <w:spacing w:after="0" w:line="240" w:lineRule="auto"/>
              <w:contextualSpacing/>
              <w:jc w:val="center"/>
              <w:rPr>
                <w:rFonts w:cstheme="minorHAnsi"/>
                <w:b/>
                <w:bCs/>
                <w:sz w:val="20"/>
                <w:szCs w:val="20"/>
              </w:rPr>
            </w:pPr>
          </w:p>
        </w:tc>
      </w:tr>
    </w:tbl>
    <w:p w14:paraId="4A89642B" w14:textId="037C3456" w:rsidR="00346A64" w:rsidRPr="00C4245F" w:rsidRDefault="004211E2" w:rsidP="00F27DFF">
      <w:pPr>
        <w:keepNext/>
        <w:keepLines/>
        <w:spacing w:before="120" w:after="0"/>
        <w:jc w:val="both"/>
        <w:outlineLvl w:val="2"/>
        <w:rPr>
          <w:rFonts w:eastAsiaTheme="majorEastAsia" w:cstheme="minorHAnsi"/>
          <w:b/>
          <w:bCs/>
          <w:color w:val="4472C4" w:themeColor="accent1"/>
          <w:sz w:val="24"/>
          <w:lang w:val="sr-Cyrl-RS"/>
        </w:rPr>
      </w:pPr>
      <w:bookmarkStart w:id="661" w:name="_Toc170061817"/>
      <w:bookmarkStart w:id="662" w:name="_Toc176937565"/>
      <w:bookmarkStart w:id="663" w:name="_Toc179192964"/>
      <w:bookmarkStart w:id="664" w:name="_Toc185152231"/>
      <w:r>
        <w:rPr>
          <w:rFonts w:eastAsiaTheme="majorEastAsia" w:cstheme="minorHAnsi"/>
          <w:b/>
          <w:bCs/>
          <w:color w:val="4472C4" w:themeColor="accent1"/>
          <w:sz w:val="24"/>
          <w:lang w:val="sr-Cyrl-RS"/>
        </w:rPr>
        <w:tab/>
      </w:r>
      <w:bookmarkStart w:id="665" w:name="_Toc224493384"/>
      <w:r w:rsidR="00346A64" w:rsidRPr="00C4245F">
        <w:rPr>
          <w:rFonts w:eastAsiaTheme="majorEastAsia" w:cstheme="minorHAnsi"/>
          <w:b/>
          <w:bCs/>
          <w:color w:val="4472C4" w:themeColor="accent1"/>
          <w:sz w:val="24"/>
          <w:lang w:val="sr-Cyrl-RS"/>
        </w:rPr>
        <w:t>2.1.1</w:t>
      </w:r>
      <w:r>
        <w:rPr>
          <w:rFonts w:eastAsiaTheme="majorEastAsia" w:cstheme="minorHAnsi"/>
          <w:b/>
          <w:bCs/>
          <w:color w:val="4472C4" w:themeColor="accent1"/>
          <w:sz w:val="24"/>
          <w:lang w:val="sr-Cyrl-RS"/>
        </w:rPr>
        <w:t>2.2</w:t>
      </w:r>
      <w:r w:rsidR="00346A64" w:rsidRPr="00C4245F">
        <w:rPr>
          <w:rFonts w:eastAsiaTheme="majorEastAsia" w:cstheme="minorHAnsi"/>
          <w:b/>
          <w:bCs/>
          <w:color w:val="4472C4" w:themeColor="accent1"/>
          <w:sz w:val="24"/>
          <w:lang w:val="sr-Cyrl-RS"/>
        </w:rPr>
        <w:t xml:space="preserve"> Унутрашња отвореност шумског комплекса саобраћајницама</w:t>
      </w:r>
      <w:bookmarkEnd w:id="661"/>
      <w:bookmarkEnd w:id="662"/>
      <w:bookmarkEnd w:id="663"/>
      <w:bookmarkEnd w:id="664"/>
      <w:bookmarkEnd w:id="665"/>
      <w:r w:rsidR="00346A64" w:rsidRPr="00C4245F">
        <w:rPr>
          <w:rFonts w:eastAsiaTheme="majorEastAsia" w:cstheme="minorHAnsi"/>
          <w:b/>
          <w:bCs/>
          <w:color w:val="4472C4" w:themeColor="accent1"/>
          <w:sz w:val="24"/>
          <w:lang w:val="sr-Cyrl-RS"/>
        </w:rPr>
        <w:t xml:space="preserve"> </w:t>
      </w:r>
    </w:p>
    <w:p w14:paraId="13D4B305" w14:textId="785E008F" w:rsidR="00346A64" w:rsidRPr="00C4245F" w:rsidRDefault="00346A64" w:rsidP="00F27DFF">
      <w:pPr>
        <w:spacing w:after="0"/>
        <w:jc w:val="both"/>
        <w:rPr>
          <w:rFonts w:cstheme="minorHAnsi"/>
          <w:sz w:val="24"/>
          <w:lang w:val="sr-Cyrl-RS"/>
        </w:rPr>
      </w:pPr>
      <w:r w:rsidRPr="00C4245F">
        <w:rPr>
          <w:rFonts w:cstheme="minorHAnsi"/>
          <w:sz w:val="24"/>
          <w:lang w:val="sr-Cyrl-RS"/>
        </w:rPr>
        <w:t>Уну</w:t>
      </w:r>
      <w:r w:rsidR="000F3196">
        <w:rPr>
          <w:rFonts w:cstheme="minorHAnsi"/>
          <w:sz w:val="24"/>
          <w:lang w:val="sr-Cyrl-RS"/>
        </w:rPr>
        <w:t>тар газдинске јединице постоје осам путних праваца</w:t>
      </w:r>
      <w:r w:rsidRPr="00C4245F">
        <w:rPr>
          <w:rFonts w:cstheme="minorHAnsi"/>
          <w:sz w:val="24"/>
          <w:lang w:val="sr-Cyrl-RS"/>
        </w:rPr>
        <w:t xml:space="preserve"> без коловозне конструкције</w:t>
      </w:r>
      <w:r w:rsidR="000F3196">
        <w:rPr>
          <w:rFonts w:cstheme="minorHAnsi"/>
          <w:sz w:val="24"/>
          <w:lang w:val="sr-Cyrl-RS"/>
        </w:rPr>
        <w:t xml:space="preserve"> и један путни правац са асфалтном коловозном конструкцијом. </w:t>
      </w:r>
      <w:r w:rsidRPr="00C4245F">
        <w:rPr>
          <w:rFonts w:cstheme="minorHAnsi"/>
          <w:sz w:val="24"/>
          <w:lang w:val="sr-Cyrl-RS"/>
        </w:rPr>
        <w:t xml:space="preserve"> Укупна дужина </w:t>
      </w:r>
      <w:r w:rsidR="000F3196">
        <w:rPr>
          <w:rFonts w:cstheme="minorHAnsi"/>
          <w:sz w:val="24"/>
          <w:lang w:val="sr-Cyrl-RS"/>
        </w:rPr>
        <w:t xml:space="preserve">путних праваца без коловозне конструкције је 9.930 </w:t>
      </w:r>
      <w:r w:rsidR="000F3196">
        <w:rPr>
          <w:rFonts w:cstheme="minorHAnsi"/>
          <w:sz w:val="24"/>
        </w:rPr>
        <w:t>m,</w:t>
      </w:r>
      <w:r w:rsidR="000F3196">
        <w:rPr>
          <w:rFonts w:cstheme="minorHAnsi"/>
          <w:sz w:val="24"/>
          <w:lang w:val="sr-Cyrl-RS"/>
        </w:rPr>
        <w:t xml:space="preserve"> док је дужина путног правца са асфалтном коловозном конструкцијом 1.270</w:t>
      </w:r>
      <w:r w:rsidR="000F3196">
        <w:rPr>
          <w:rFonts w:cstheme="minorHAnsi"/>
          <w:sz w:val="24"/>
        </w:rPr>
        <w:t xml:space="preserve"> m</w:t>
      </w:r>
      <w:r w:rsidRPr="00C4245F">
        <w:rPr>
          <w:rFonts w:cstheme="minorHAnsi"/>
          <w:sz w:val="24"/>
          <w:lang w:val="sr-Cyrl-RS"/>
        </w:rPr>
        <w:t>. Потребно је напоменути да се ни један од претходно поменутих путних праваца не води на Српску православну цркву.</w:t>
      </w:r>
    </w:p>
    <w:p w14:paraId="61E481C9" w14:textId="47647FB2" w:rsidR="00346A64" w:rsidRPr="00C4245F" w:rsidRDefault="00785E3D" w:rsidP="00C4245F">
      <w:pPr>
        <w:spacing w:before="120" w:after="0"/>
        <w:jc w:val="center"/>
        <w:rPr>
          <w:rFonts w:cstheme="minorHAnsi"/>
          <w:sz w:val="24"/>
          <w:lang w:val="sr-Cyrl-RS"/>
        </w:rPr>
      </w:pPr>
      <w:r>
        <w:rPr>
          <w:rFonts w:cstheme="minorHAnsi"/>
          <w:sz w:val="24"/>
          <w:lang w:val="sr-Cyrl-RS"/>
        </w:rPr>
        <w:t>Табела бр. 2</w:t>
      </w:r>
      <w:r w:rsidR="00191F85">
        <w:rPr>
          <w:rFonts w:cstheme="minorHAnsi"/>
          <w:sz w:val="24"/>
          <w:lang w:val="sr-Cyrl-RS"/>
        </w:rPr>
        <w:t>4</w:t>
      </w:r>
      <w:r w:rsidR="00346A64" w:rsidRPr="00C4245F">
        <w:rPr>
          <w:rFonts w:cstheme="minorHAnsi"/>
          <w:sz w:val="24"/>
          <w:lang w:val="sr-Cyrl-RS"/>
        </w:rPr>
        <w:t>. Унутрашња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3069"/>
        <w:gridCol w:w="1080"/>
        <w:gridCol w:w="2069"/>
        <w:gridCol w:w="1530"/>
        <w:gridCol w:w="1440"/>
        <w:gridCol w:w="1530"/>
        <w:gridCol w:w="1465"/>
        <w:gridCol w:w="1168"/>
      </w:tblGrid>
      <w:tr w:rsidR="00F27DFF" w:rsidRPr="00C4245F" w14:paraId="5E0AE6DE" w14:textId="77777777" w:rsidTr="009C45BD">
        <w:trPr>
          <w:trHeight w:val="340"/>
          <w:tblHeader/>
          <w:jc w:val="center"/>
        </w:trPr>
        <w:tc>
          <w:tcPr>
            <w:tcW w:w="289" w:type="pct"/>
            <w:vMerge w:val="restart"/>
            <w:shd w:val="clear" w:color="auto" w:fill="BFBFBF" w:themeFill="background1" w:themeFillShade="BF"/>
            <w:vAlign w:val="center"/>
          </w:tcPr>
          <w:p w14:paraId="1653D3FD"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Редни бр,</w:t>
            </w:r>
          </w:p>
        </w:tc>
        <w:tc>
          <w:tcPr>
            <w:tcW w:w="1083" w:type="pct"/>
            <w:vMerge w:val="restart"/>
            <w:shd w:val="clear" w:color="auto" w:fill="BFBFBF" w:themeFill="background1" w:themeFillShade="BF"/>
            <w:vAlign w:val="center"/>
          </w:tcPr>
          <w:p w14:paraId="28F84DD4"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Путни правац</w:t>
            </w:r>
          </w:p>
        </w:tc>
        <w:tc>
          <w:tcPr>
            <w:tcW w:w="381" w:type="pct"/>
            <w:vMerge w:val="restart"/>
            <w:shd w:val="clear" w:color="auto" w:fill="BFBFBF" w:themeFill="background1" w:themeFillShade="BF"/>
            <w:vAlign w:val="center"/>
          </w:tcPr>
          <w:p w14:paraId="58CE8B57"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1778" w:type="pct"/>
            <w:gridSpan w:val="3"/>
            <w:shd w:val="clear" w:color="auto" w:fill="BFBFBF" w:themeFill="background1" w:themeFillShade="BF"/>
            <w:vAlign w:val="center"/>
          </w:tcPr>
          <w:p w14:paraId="06C473D5"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1057" w:type="pct"/>
            <w:gridSpan w:val="2"/>
            <w:shd w:val="clear" w:color="auto" w:fill="BFBFBF" w:themeFill="background1" w:themeFillShade="BF"/>
            <w:vAlign w:val="center"/>
          </w:tcPr>
          <w:p w14:paraId="399C6315" w14:textId="77777777" w:rsidR="00346A64" w:rsidRPr="00C4245F" w:rsidRDefault="00346A64" w:rsidP="009C45BD">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412" w:type="pct"/>
            <w:vMerge w:val="restart"/>
            <w:shd w:val="clear" w:color="auto" w:fill="BFBFBF" w:themeFill="background1" w:themeFillShade="BF"/>
            <w:vAlign w:val="center"/>
          </w:tcPr>
          <w:p w14:paraId="3F91F904"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Отвара одељења</w:t>
            </w:r>
          </w:p>
        </w:tc>
      </w:tr>
      <w:tr w:rsidR="00F27DFF" w:rsidRPr="00C4245F" w14:paraId="70ECC7E2" w14:textId="77777777" w:rsidTr="009C45BD">
        <w:trPr>
          <w:trHeight w:val="340"/>
          <w:tblHeader/>
          <w:jc w:val="center"/>
        </w:trPr>
        <w:tc>
          <w:tcPr>
            <w:tcW w:w="289" w:type="pct"/>
            <w:vMerge/>
            <w:shd w:val="clear" w:color="auto" w:fill="BFBFBF" w:themeFill="background1" w:themeFillShade="BF"/>
            <w:vAlign w:val="center"/>
          </w:tcPr>
          <w:p w14:paraId="6347B960" w14:textId="77777777" w:rsidR="00346A64" w:rsidRPr="00C4245F" w:rsidRDefault="00346A64" w:rsidP="009C45BD">
            <w:pPr>
              <w:spacing w:after="0" w:line="240" w:lineRule="auto"/>
              <w:contextualSpacing/>
              <w:jc w:val="center"/>
              <w:rPr>
                <w:rFonts w:cstheme="minorHAnsi"/>
                <w:b/>
                <w:sz w:val="20"/>
                <w:szCs w:val="20"/>
              </w:rPr>
            </w:pPr>
          </w:p>
        </w:tc>
        <w:tc>
          <w:tcPr>
            <w:tcW w:w="1083" w:type="pct"/>
            <w:vMerge/>
            <w:shd w:val="clear" w:color="auto" w:fill="BFBFBF" w:themeFill="background1" w:themeFillShade="BF"/>
            <w:vAlign w:val="center"/>
          </w:tcPr>
          <w:p w14:paraId="519F72D6" w14:textId="77777777" w:rsidR="00346A64" w:rsidRPr="00C4245F" w:rsidRDefault="00346A64" w:rsidP="009C45BD">
            <w:pPr>
              <w:spacing w:after="0" w:line="240" w:lineRule="auto"/>
              <w:contextualSpacing/>
              <w:jc w:val="center"/>
              <w:rPr>
                <w:rFonts w:cstheme="minorHAnsi"/>
                <w:b/>
                <w:sz w:val="20"/>
                <w:szCs w:val="20"/>
              </w:rPr>
            </w:pPr>
          </w:p>
        </w:tc>
        <w:tc>
          <w:tcPr>
            <w:tcW w:w="381" w:type="pct"/>
            <w:vMerge/>
            <w:shd w:val="clear" w:color="auto" w:fill="BFBFBF" w:themeFill="background1" w:themeFillShade="BF"/>
            <w:vAlign w:val="center"/>
          </w:tcPr>
          <w:p w14:paraId="6D056936" w14:textId="77777777" w:rsidR="00346A64" w:rsidRPr="00C4245F" w:rsidRDefault="00346A64" w:rsidP="009C45BD">
            <w:pPr>
              <w:spacing w:after="0" w:line="240" w:lineRule="auto"/>
              <w:contextualSpacing/>
              <w:jc w:val="center"/>
              <w:rPr>
                <w:rFonts w:cstheme="minorHAnsi"/>
                <w:b/>
                <w:sz w:val="20"/>
                <w:szCs w:val="20"/>
              </w:rPr>
            </w:pPr>
          </w:p>
        </w:tc>
        <w:tc>
          <w:tcPr>
            <w:tcW w:w="730" w:type="pct"/>
            <w:shd w:val="clear" w:color="auto" w:fill="BFBFBF" w:themeFill="background1" w:themeFillShade="BF"/>
            <w:vAlign w:val="center"/>
          </w:tcPr>
          <w:p w14:paraId="03A224EC"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асфалтном коловозном конструкцијом</w:t>
            </w:r>
          </w:p>
        </w:tc>
        <w:tc>
          <w:tcPr>
            <w:tcW w:w="540" w:type="pct"/>
            <w:shd w:val="clear" w:color="auto" w:fill="BFBFBF" w:themeFill="background1" w:themeFillShade="BF"/>
            <w:vAlign w:val="center"/>
          </w:tcPr>
          <w:p w14:paraId="7E6F1F36"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508" w:type="pct"/>
            <w:shd w:val="clear" w:color="auto" w:fill="BFBFBF" w:themeFill="background1" w:themeFillShade="BF"/>
            <w:vAlign w:val="center"/>
          </w:tcPr>
          <w:p w14:paraId="080D64A4"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без коловозне конструкције</w:t>
            </w:r>
          </w:p>
        </w:tc>
        <w:tc>
          <w:tcPr>
            <w:tcW w:w="540" w:type="pct"/>
            <w:shd w:val="clear" w:color="auto" w:fill="BFBFBF" w:themeFill="background1" w:themeFillShade="BF"/>
            <w:vAlign w:val="center"/>
          </w:tcPr>
          <w:p w14:paraId="04DA8B2C"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517" w:type="pct"/>
            <w:shd w:val="clear" w:color="auto" w:fill="BFBFBF" w:themeFill="background1" w:themeFillShade="BF"/>
            <w:vAlign w:val="center"/>
          </w:tcPr>
          <w:p w14:paraId="4F19D52D" w14:textId="77777777" w:rsidR="00346A64" w:rsidRPr="00C4245F" w:rsidRDefault="00346A64" w:rsidP="009C45BD">
            <w:pPr>
              <w:spacing w:after="0" w:line="240" w:lineRule="auto"/>
              <w:contextualSpacing/>
              <w:jc w:val="center"/>
              <w:rPr>
                <w:rFonts w:cstheme="minorHAnsi"/>
                <w:b/>
                <w:sz w:val="20"/>
                <w:szCs w:val="20"/>
              </w:rPr>
            </w:pPr>
            <w:r w:rsidRPr="00C4245F">
              <w:rPr>
                <w:rFonts w:cstheme="minorHAnsi"/>
                <w:b/>
                <w:sz w:val="20"/>
                <w:szCs w:val="20"/>
                <w:lang w:val="sr-Cyrl-RS"/>
              </w:rPr>
              <w:t>Путеви без коловозне конструкције</w:t>
            </w:r>
          </w:p>
        </w:tc>
        <w:tc>
          <w:tcPr>
            <w:tcW w:w="412" w:type="pct"/>
            <w:vMerge/>
            <w:shd w:val="clear" w:color="auto" w:fill="BFBFBF" w:themeFill="background1" w:themeFillShade="BF"/>
            <w:vAlign w:val="center"/>
          </w:tcPr>
          <w:p w14:paraId="2D13F00C" w14:textId="77777777" w:rsidR="00346A64" w:rsidRPr="00C4245F" w:rsidRDefault="00346A64" w:rsidP="009C45BD">
            <w:pPr>
              <w:spacing w:after="0" w:line="240" w:lineRule="auto"/>
              <w:contextualSpacing/>
              <w:jc w:val="center"/>
              <w:rPr>
                <w:rFonts w:cstheme="minorHAnsi"/>
                <w:b/>
                <w:sz w:val="20"/>
                <w:szCs w:val="20"/>
              </w:rPr>
            </w:pPr>
          </w:p>
        </w:tc>
      </w:tr>
      <w:tr w:rsidR="00F27DFF" w:rsidRPr="00C4245F" w14:paraId="796F0C60" w14:textId="77777777" w:rsidTr="009C45BD">
        <w:trPr>
          <w:trHeight w:val="340"/>
          <w:jc w:val="center"/>
        </w:trPr>
        <w:tc>
          <w:tcPr>
            <w:tcW w:w="289" w:type="pct"/>
            <w:vAlign w:val="center"/>
          </w:tcPr>
          <w:p w14:paraId="46BD2CE6" w14:textId="77777777" w:rsidR="000C603D" w:rsidRPr="00C4245F" w:rsidRDefault="000C603D" w:rsidP="009C45BD">
            <w:pPr>
              <w:spacing w:after="0" w:line="240" w:lineRule="auto"/>
              <w:contextualSpacing/>
              <w:jc w:val="center"/>
              <w:rPr>
                <w:rFonts w:cstheme="minorHAnsi"/>
                <w:sz w:val="20"/>
                <w:szCs w:val="20"/>
                <w:lang w:val="sr-Cyrl-RS"/>
              </w:rPr>
            </w:pPr>
            <w:r w:rsidRPr="00C4245F">
              <w:rPr>
                <w:rFonts w:cstheme="minorHAnsi"/>
                <w:sz w:val="20"/>
                <w:szCs w:val="20"/>
                <w:lang w:val="sr-Cyrl-RS"/>
              </w:rPr>
              <w:t>1</w:t>
            </w:r>
          </w:p>
        </w:tc>
        <w:tc>
          <w:tcPr>
            <w:tcW w:w="1083" w:type="pct"/>
            <w:vAlign w:val="center"/>
          </w:tcPr>
          <w:p w14:paraId="627060E0" w14:textId="0DFC6E09" w:rsidR="000C603D" w:rsidRPr="00C4245F" w:rsidRDefault="00815957" w:rsidP="009C45BD">
            <w:pPr>
              <w:spacing w:after="0" w:line="240" w:lineRule="auto"/>
              <w:contextualSpacing/>
              <w:jc w:val="center"/>
              <w:rPr>
                <w:rFonts w:cstheme="minorHAnsi"/>
                <w:sz w:val="20"/>
                <w:szCs w:val="20"/>
                <w:lang w:val="sr-Cyrl-RS"/>
              </w:rPr>
            </w:pPr>
            <w:r>
              <w:rPr>
                <w:rFonts w:cstheme="minorHAnsi"/>
                <w:sz w:val="20"/>
                <w:szCs w:val="20"/>
                <w:lang w:val="sr-Cyrl-RS"/>
              </w:rPr>
              <w:t xml:space="preserve">Лугарница </w:t>
            </w:r>
            <w:r w:rsidRPr="000C603D">
              <w:t xml:space="preserve">– </w:t>
            </w:r>
            <w:r w:rsidRPr="000C603D">
              <w:rPr>
                <w:rFonts w:cstheme="minorHAnsi"/>
                <w:sz w:val="20"/>
                <w:szCs w:val="20"/>
                <w:lang w:val="sr-Cyrl-RS"/>
              </w:rPr>
              <w:t>Шесто Одељење</w:t>
            </w:r>
            <w:r>
              <w:rPr>
                <w:rFonts w:cstheme="minorHAnsi"/>
                <w:sz w:val="20"/>
                <w:szCs w:val="20"/>
              </w:rPr>
              <w:t xml:space="preserve"> </w:t>
            </w:r>
            <w:r>
              <w:t xml:space="preserve">(одсек </w:t>
            </w:r>
            <w:r>
              <w:rPr>
                <w:lang w:val="sr-Cyrl-RS"/>
              </w:rPr>
              <w:t>а</w:t>
            </w:r>
            <w:r w:rsidRPr="000C603D">
              <w:t>)</w:t>
            </w:r>
          </w:p>
        </w:tc>
        <w:tc>
          <w:tcPr>
            <w:tcW w:w="381" w:type="pct"/>
            <w:vAlign w:val="center"/>
          </w:tcPr>
          <w:p w14:paraId="0C414BBE" w14:textId="1CC9A182" w:rsidR="000C603D"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1.270</w:t>
            </w:r>
          </w:p>
        </w:tc>
        <w:tc>
          <w:tcPr>
            <w:tcW w:w="730" w:type="pct"/>
            <w:vAlign w:val="center"/>
          </w:tcPr>
          <w:p w14:paraId="40036DBF" w14:textId="7E45B9EF" w:rsidR="000C603D"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1.270</w:t>
            </w:r>
          </w:p>
        </w:tc>
        <w:tc>
          <w:tcPr>
            <w:tcW w:w="540" w:type="pct"/>
            <w:vAlign w:val="center"/>
          </w:tcPr>
          <w:p w14:paraId="5E961B4A" w14:textId="58C38C4E" w:rsidR="000C603D" w:rsidRPr="00C4245F" w:rsidRDefault="000C603D" w:rsidP="009C45BD">
            <w:pPr>
              <w:spacing w:after="0" w:line="240" w:lineRule="auto"/>
              <w:contextualSpacing/>
              <w:jc w:val="center"/>
              <w:rPr>
                <w:rFonts w:cstheme="minorHAnsi"/>
                <w:sz w:val="20"/>
                <w:szCs w:val="20"/>
                <w:lang w:val="sr-Cyrl-RS"/>
              </w:rPr>
            </w:pPr>
          </w:p>
        </w:tc>
        <w:tc>
          <w:tcPr>
            <w:tcW w:w="508" w:type="pct"/>
            <w:vAlign w:val="center"/>
          </w:tcPr>
          <w:p w14:paraId="3FA1DD18" w14:textId="47AA110C" w:rsidR="000C603D" w:rsidRPr="00C4245F" w:rsidRDefault="000C603D" w:rsidP="009C45BD">
            <w:pPr>
              <w:spacing w:after="0" w:line="240" w:lineRule="auto"/>
              <w:contextualSpacing/>
              <w:jc w:val="center"/>
              <w:rPr>
                <w:rFonts w:cstheme="minorHAnsi"/>
                <w:sz w:val="20"/>
                <w:szCs w:val="20"/>
                <w:lang w:val="sr-Cyrl-RS"/>
              </w:rPr>
            </w:pPr>
          </w:p>
        </w:tc>
        <w:tc>
          <w:tcPr>
            <w:tcW w:w="540" w:type="pct"/>
            <w:vAlign w:val="center"/>
          </w:tcPr>
          <w:p w14:paraId="3FABBB2F" w14:textId="6F0EC0A7" w:rsidR="000C603D" w:rsidRPr="00C4245F" w:rsidRDefault="000C603D" w:rsidP="009C45BD">
            <w:pPr>
              <w:spacing w:after="0" w:line="240" w:lineRule="auto"/>
              <w:contextualSpacing/>
              <w:jc w:val="center"/>
              <w:rPr>
                <w:rFonts w:cstheme="minorHAnsi"/>
                <w:sz w:val="20"/>
                <w:szCs w:val="20"/>
                <w:lang w:val="sr-Cyrl-RS"/>
              </w:rPr>
            </w:pPr>
          </w:p>
        </w:tc>
        <w:tc>
          <w:tcPr>
            <w:tcW w:w="517" w:type="pct"/>
            <w:vAlign w:val="center"/>
          </w:tcPr>
          <w:p w14:paraId="3A38CF45" w14:textId="0D50785D" w:rsidR="000C603D" w:rsidRPr="00C4245F" w:rsidRDefault="000C603D" w:rsidP="009C45BD">
            <w:pPr>
              <w:spacing w:after="0" w:line="240" w:lineRule="auto"/>
              <w:contextualSpacing/>
              <w:jc w:val="center"/>
              <w:rPr>
                <w:rFonts w:cstheme="minorHAnsi"/>
                <w:sz w:val="20"/>
                <w:szCs w:val="20"/>
                <w:lang w:val="sr-Cyrl-RS"/>
              </w:rPr>
            </w:pPr>
          </w:p>
        </w:tc>
        <w:tc>
          <w:tcPr>
            <w:tcW w:w="412" w:type="pct"/>
            <w:vAlign w:val="center"/>
          </w:tcPr>
          <w:p w14:paraId="307451B3" w14:textId="53FB117D" w:rsidR="000C603D"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6</w:t>
            </w:r>
          </w:p>
        </w:tc>
      </w:tr>
      <w:tr w:rsidR="00F27DFF" w:rsidRPr="00C4245F" w14:paraId="4613B56B" w14:textId="77777777" w:rsidTr="009C45BD">
        <w:trPr>
          <w:trHeight w:val="340"/>
          <w:jc w:val="center"/>
        </w:trPr>
        <w:tc>
          <w:tcPr>
            <w:tcW w:w="289" w:type="pct"/>
            <w:vAlign w:val="center"/>
          </w:tcPr>
          <w:p w14:paraId="78611713" w14:textId="2E4DEE69" w:rsidR="00815957"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2</w:t>
            </w:r>
          </w:p>
        </w:tc>
        <w:tc>
          <w:tcPr>
            <w:tcW w:w="1083" w:type="pct"/>
            <w:vAlign w:val="center"/>
          </w:tcPr>
          <w:p w14:paraId="3FBF2A11" w14:textId="5E3F546D" w:rsidR="00815957" w:rsidRPr="00815957" w:rsidRDefault="00815957" w:rsidP="009C45BD">
            <w:pPr>
              <w:spacing w:after="0" w:line="240" w:lineRule="auto"/>
              <w:contextualSpacing/>
              <w:jc w:val="center"/>
              <w:rPr>
                <w:rFonts w:cstheme="minorHAnsi"/>
                <w:sz w:val="20"/>
                <w:szCs w:val="20"/>
              </w:rPr>
            </w:pPr>
            <w:r w:rsidRPr="000C603D">
              <w:rPr>
                <w:rFonts w:cstheme="minorHAnsi"/>
                <w:sz w:val="20"/>
                <w:szCs w:val="20"/>
                <w:lang w:val="sr-Cyrl-RS"/>
              </w:rPr>
              <w:t>Шесто Одељење</w:t>
            </w:r>
            <w:r>
              <w:rPr>
                <w:rFonts w:cstheme="minorHAnsi"/>
                <w:sz w:val="20"/>
                <w:szCs w:val="20"/>
              </w:rPr>
              <w:t xml:space="preserve"> </w:t>
            </w:r>
            <w:r>
              <w:t xml:space="preserve">(одсек </w:t>
            </w:r>
            <w:r>
              <w:rPr>
                <w:lang w:val="sr-Latn-RS"/>
              </w:rPr>
              <w:t>k</w:t>
            </w:r>
            <w:r w:rsidRPr="000C603D">
              <w:t>)</w:t>
            </w:r>
            <w:r>
              <w:t xml:space="preserve"> </w:t>
            </w:r>
            <w:r w:rsidRPr="000C603D">
              <w:t xml:space="preserve">– </w:t>
            </w:r>
            <w:r w:rsidRPr="000C603D">
              <w:rPr>
                <w:rFonts w:cstheme="minorHAnsi"/>
                <w:sz w:val="20"/>
                <w:szCs w:val="20"/>
                <w:lang w:val="sr-Cyrl-RS"/>
              </w:rPr>
              <w:t>Шесто Одељење</w:t>
            </w:r>
            <w:r>
              <w:rPr>
                <w:rFonts w:cstheme="minorHAnsi"/>
                <w:sz w:val="20"/>
                <w:szCs w:val="20"/>
              </w:rPr>
              <w:t xml:space="preserve"> </w:t>
            </w:r>
            <w:r>
              <w:t xml:space="preserve">(одсек </w:t>
            </w:r>
            <w:r>
              <w:rPr>
                <w:lang w:val="sr-Latn-RS"/>
              </w:rPr>
              <w:t>d</w:t>
            </w:r>
            <w:r w:rsidRPr="000C603D">
              <w:t>)</w:t>
            </w:r>
          </w:p>
        </w:tc>
        <w:tc>
          <w:tcPr>
            <w:tcW w:w="381" w:type="pct"/>
            <w:vAlign w:val="center"/>
          </w:tcPr>
          <w:p w14:paraId="23BD92E3" w14:textId="77777777" w:rsidR="00815957" w:rsidRDefault="00815957" w:rsidP="009C45BD">
            <w:pPr>
              <w:spacing w:after="0" w:line="240" w:lineRule="auto"/>
              <w:contextualSpacing/>
              <w:jc w:val="center"/>
              <w:rPr>
                <w:rFonts w:cstheme="minorHAnsi"/>
                <w:sz w:val="20"/>
                <w:szCs w:val="20"/>
                <w:lang w:val="sr-Cyrl-RS"/>
              </w:rPr>
            </w:pPr>
          </w:p>
        </w:tc>
        <w:tc>
          <w:tcPr>
            <w:tcW w:w="730" w:type="pct"/>
            <w:vAlign w:val="center"/>
          </w:tcPr>
          <w:p w14:paraId="3AB8D798" w14:textId="77777777" w:rsidR="00815957" w:rsidRDefault="00815957" w:rsidP="009C45BD">
            <w:pPr>
              <w:spacing w:after="0" w:line="240" w:lineRule="auto"/>
              <w:contextualSpacing/>
              <w:jc w:val="center"/>
              <w:rPr>
                <w:rFonts w:cstheme="minorHAnsi"/>
                <w:sz w:val="20"/>
                <w:szCs w:val="20"/>
                <w:lang w:val="sr-Cyrl-RS"/>
              </w:rPr>
            </w:pPr>
          </w:p>
        </w:tc>
        <w:tc>
          <w:tcPr>
            <w:tcW w:w="540" w:type="pct"/>
            <w:vAlign w:val="center"/>
          </w:tcPr>
          <w:p w14:paraId="6033C6D9" w14:textId="77777777" w:rsidR="00815957" w:rsidRPr="00C4245F" w:rsidRDefault="00815957" w:rsidP="009C45BD">
            <w:pPr>
              <w:spacing w:after="0" w:line="240" w:lineRule="auto"/>
              <w:contextualSpacing/>
              <w:jc w:val="center"/>
              <w:rPr>
                <w:rFonts w:cstheme="minorHAnsi"/>
                <w:sz w:val="20"/>
                <w:szCs w:val="20"/>
                <w:lang w:val="sr-Cyrl-RS"/>
              </w:rPr>
            </w:pPr>
          </w:p>
        </w:tc>
        <w:tc>
          <w:tcPr>
            <w:tcW w:w="508" w:type="pct"/>
            <w:vAlign w:val="center"/>
          </w:tcPr>
          <w:p w14:paraId="3D604A80" w14:textId="281601A0" w:rsidR="00815957" w:rsidRPr="00C4245F" w:rsidRDefault="00815957" w:rsidP="009C45BD">
            <w:pPr>
              <w:spacing w:after="0" w:line="240" w:lineRule="auto"/>
              <w:contextualSpacing/>
              <w:jc w:val="center"/>
              <w:rPr>
                <w:rFonts w:cstheme="minorHAnsi"/>
                <w:sz w:val="20"/>
                <w:szCs w:val="20"/>
                <w:lang w:val="sr-Cyrl-RS"/>
              </w:rPr>
            </w:pPr>
            <w:r>
              <w:rPr>
                <w:rFonts w:cstheme="minorHAnsi"/>
                <w:sz w:val="20"/>
                <w:szCs w:val="20"/>
                <w:lang w:val="sr-Cyrl-RS"/>
              </w:rPr>
              <w:t>800</w:t>
            </w:r>
          </w:p>
        </w:tc>
        <w:tc>
          <w:tcPr>
            <w:tcW w:w="540" w:type="pct"/>
            <w:vAlign w:val="center"/>
          </w:tcPr>
          <w:p w14:paraId="3216D7E8" w14:textId="77777777" w:rsidR="00815957" w:rsidRPr="00C4245F" w:rsidRDefault="00815957" w:rsidP="009C45BD">
            <w:pPr>
              <w:spacing w:after="0" w:line="240" w:lineRule="auto"/>
              <w:contextualSpacing/>
              <w:jc w:val="center"/>
              <w:rPr>
                <w:rFonts w:cstheme="minorHAnsi"/>
                <w:sz w:val="20"/>
                <w:szCs w:val="20"/>
                <w:lang w:val="sr-Cyrl-RS"/>
              </w:rPr>
            </w:pPr>
          </w:p>
        </w:tc>
        <w:tc>
          <w:tcPr>
            <w:tcW w:w="517" w:type="pct"/>
            <w:vAlign w:val="center"/>
          </w:tcPr>
          <w:p w14:paraId="3165BD18" w14:textId="77777777" w:rsidR="00815957" w:rsidRPr="00C4245F" w:rsidRDefault="00815957" w:rsidP="009C45BD">
            <w:pPr>
              <w:spacing w:after="0" w:line="240" w:lineRule="auto"/>
              <w:contextualSpacing/>
              <w:jc w:val="center"/>
              <w:rPr>
                <w:rFonts w:cstheme="minorHAnsi"/>
                <w:sz w:val="20"/>
                <w:szCs w:val="20"/>
                <w:lang w:val="sr-Cyrl-RS"/>
              </w:rPr>
            </w:pPr>
          </w:p>
        </w:tc>
        <w:tc>
          <w:tcPr>
            <w:tcW w:w="412" w:type="pct"/>
            <w:vAlign w:val="center"/>
          </w:tcPr>
          <w:p w14:paraId="27140515" w14:textId="6F490CFF" w:rsidR="00815957" w:rsidRDefault="00815957" w:rsidP="009C45BD">
            <w:pPr>
              <w:spacing w:after="0" w:line="240" w:lineRule="auto"/>
              <w:contextualSpacing/>
              <w:jc w:val="center"/>
              <w:rPr>
                <w:rFonts w:cstheme="minorHAnsi"/>
                <w:sz w:val="20"/>
                <w:szCs w:val="20"/>
                <w:lang w:val="sr-Cyrl-RS"/>
              </w:rPr>
            </w:pPr>
            <w:r>
              <w:rPr>
                <w:rFonts w:cstheme="minorHAnsi"/>
                <w:sz w:val="20"/>
                <w:szCs w:val="20"/>
                <w:lang w:val="sr-Cyrl-RS"/>
              </w:rPr>
              <w:t>6</w:t>
            </w:r>
          </w:p>
        </w:tc>
      </w:tr>
      <w:tr w:rsidR="00F27DFF" w:rsidRPr="00C4245F" w14:paraId="68A50605" w14:textId="77777777" w:rsidTr="009C45BD">
        <w:trPr>
          <w:trHeight w:val="340"/>
          <w:jc w:val="center"/>
        </w:trPr>
        <w:tc>
          <w:tcPr>
            <w:tcW w:w="289" w:type="pct"/>
            <w:vAlign w:val="center"/>
          </w:tcPr>
          <w:p w14:paraId="1E386323" w14:textId="29450C76" w:rsidR="000C603D"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3</w:t>
            </w:r>
          </w:p>
        </w:tc>
        <w:tc>
          <w:tcPr>
            <w:tcW w:w="1083" w:type="pct"/>
            <w:vAlign w:val="center"/>
          </w:tcPr>
          <w:p w14:paraId="743FF494" w14:textId="7E65F6B7" w:rsidR="000C603D" w:rsidRPr="002364B6" w:rsidRDefault="000C603D" w:rsidP="009C45BD">
            <w:pPr>
              <w:spacing w:after="0" w:line="240" w:lineRule="auto"/>
              <w:contextualSpacing/>
              <w:jc w:val="center"/>
            </w:pPr>
            <w:r w:rsidRPr="000C603D">
              <w:t>Прво одељење (одсек c) – Друго одељење (одсек b)</w:t>
            </w:r>
          </w:p>
        </w:tc>
        <w:tc>
          <w:tcPr>
            <w:tcW w:w="381" w:type="pct"/>
            <w:vAlign w:val="center"/>
          </w:tcPr>
          <w:p w14:paraId="5496BAD0" w14:textId="28B6B8A0" w:rsidR="000C603D" w:rsidRP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700</w:t>
            </w:r>
          </w:p>
        </w:tc>
        <w:tc>
          <w:tcPr>
            <w:tcW w:w="730" w:type="pct"/>
            <w:vAlign w:val="center"/>
          </w:tcPr>
          <w:p w14:paraId="3589B0E1" w14:textId="77777777" w:rsidR="000C603D" w:rsidRPr="00C4245F" w:rsidRDefault="000C603D" w:rsidP="009C45BD">
            <w:pPr>
              <w:spacing w:after="0" w:line="240" w:lineRule="auto"/>
              <w:contextualSpacing/>
              <w:jc w:val="center"/>
              <w:rPr>
                <w:rFonts w:cstheme="minorHAnsi"/>
                <w:sz w:val="20"/>
                <w:szCs w:val="20"/>
                <w:lang w:val="sr-Cyrl-RS"/>
              </w:rPr>
            </w:pPr>
          </w:p>
        </w:tc>
        <w:tc>
          <w:tcPr>
            <w:tcW w:w="540" w:type="pct"/>
            <w:vAlign w:val="center"/>
          </w:tcPr>
          <w:p w14:paraId="7E53701E" w14:textId="77777777" w:rsidR="000C603D" w:rsidRPr="00C4245F" w:rsidRDefault="000C603D" w:rsidP="009C45BD">
            <w:pPr>
              <w:spacing w:after="0" w:line="240" w:lineRule="auto"/>
              <w:contextualSpacing/>
              <w:jc w:val="center"/>
              <w:rPr>
                <w:rFonts w:cstheme="minorHAnsi"/>
                <w:sz w:val="20"/>
                <w:szCs w:val="20"/>
                <w:lang w:val="sr-Cyrl-RS"/>
              </w:rPr>
            </w:pPr>
          </w:p>
        </w:tc>
        <w:tc>
          <w:tcPr>
            <w:tcW w:w="508" w:type="pct"/>
            <w:vAlign w:val="center"/>
          </w:tcPr>
          <w:p w14:paraId="62011A92" w14:textId="04D5AC91" w:rsid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700</w:t>
            </w:r>
          </w:p>
        </w:tc>
        <w:tc>
          <w:tcPr>
            <w:tcW w:w="540" w:type="pct"/>
            <w:vAlign w:val="center"/>
          </w:tcPr>
          <w:p w14:paraId="5F652DA0" w14:textId="77777777" w:rsidR="000C603D" w:rsidRPr="00C4245F" w:rsidRDefault="000C603D" w:rsidP="009C45BD">
            <w:pPr>
              <w:spacing w:after="0" w:line="240" w:lineRule="auto"/>
              <w:contextualSpacing/>
              <w:jc w:val="center"/>
              <w:rPr>
                <w:rFonts w:cstheme="minorHAnsi"/>
                <w:sz w:val="20"/>
                <w:szCs w:val="20"/>
                <w:lang w:val="sr-Cyrl-RS"/>
              </w:rPr>
            </w:pPr>
          </w:p>
        </w:tc>
        <w:tc>
          <w:tcPr>
            <w:tcW w:w="517" w:type="pct"/>
            <w:vAlign w:val="center"/>
          </w:tcPr>
          <w:p w14:paraId="4794441E" w14:textId="77777777" w:rsidR="000C603D" w:rsidRPr="00C4245F" w:rsidRDefault="000C603D" w:rsidP="009C45BD">
            <w:pPr>
              <w:spacing w:after="0" w:line="240" w:lineRule="auto"/>
              <w:contextualSpacing/>
              <w:jc w:val="center"/>
              <w:rPr>
                <w:rFonts w:cstheme="minorHAnsi"/>
                <w:sz w:val="20"/>
                <w:szCs w:val="20"/>
                <w:lang w:val="sr-Cyrl-RS"/>
              </w:rPr>
            </w:pPr>
          </w:p>
        </w:tc>
        <w:tc>
          <w:tcPr>
            <w:tcW w:w="412" w:type="pct"/>
            <w:vAlign w:val="center"/>
          </w:tcPr>
          <w:p w14:paraId="1E060971" w14:textId="1449F35F" w:rsid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1, 2</w:t>
            </w:r>
          </w:p>
        </w:tc>
      </w:tr>
      <w:tr w:rsidR="00F27DFF" w:rsidRPr="00C4245F" w14:paraId="527E2795" w14:textId="77777777" w:rsidTr="009C45BD">
        <w:trPr>
          <w:trHeight w:val="340"/>
          <w:jc w:val="center"/>
        </w:trPr>
        <w:tc>
          <w:tcPr>
            <w:tcW w:w="289" w:type="pct"/>
            <w:vAlign w:val="center"/>
          </w:tcPr>
          <w:p w14:paraId="343AC29A" w14:textId="4FE123B0" w:rsidR="000C603D"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4</w:t>
            </w:r>
          </w:p>
        </w:tc>
        <w:tc>
          <w:tcPr>
            <w:tcW w:w="1083" w:type="pct"/>
            <w:vAlign w:val="center"/>
          </w:tcPr>
          <w:p w14:paraId="4D484E02" w14:textId="4773882C" w:rsidR="000C603D" w:rsidRPr="00C4245F" w:rsidRDefault="000C603D" w:rsidP="009C45BD">
            <w:pPr>
              <w:spacing w:after="0" w:line="240" w:lineRule="auto"/>
              <w:contextualSpacing/>
              <w:jc w:val="center"/>
              <w:rPr>
                <w:rFonts w:cstheme="minorHAnsi"/>
                <w:sz w:val="20"/>
                <w:szCs w:val="20"/>
                <w:lang w:val="sr-Cyrl-RS"/>
              </w:rPr>
            </w:pPr>
            <w:r w:rsidRPr="002364B6">
              <w:t xml:space="preserve">Шесто одељење (одсек g) – </w:t>
            </w:r>
            <w:r w:rsidRPr="002364B6">
              <w:lastRenderedPageBreak/>
              <w:t>Треће одељење (одсек a)</w:t>
            </w:r>
          </w:p>
        </w:tc>
        <w:tc>
          <w:tcPr>
            <w:tcW w:w="381" w:type="pct"/>
            <w:vAlign w:val="center"/>
          </w:tcPr>
          <w:p w14:paraId="69E5882D" w14:textId="5CAAE8A1" w:rsidR="000C603D"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lastRenderedPageBreak/>
              <w:t>730</w:t>
            </w:r>
          </w:p>
        </w:tc>
        <w:tc>
          <w:tcPr>
            <w:tcW w:w="730" w:type="pct"/>
            <w:vAlign w:val="center"/>
          </w:tcPr>
          <w:p w14:paraId="25A6244E" w14:textId="2CDFBBCC" w:rsidR="000C603D" w:rsidRPr="00C4245F" w:rsidRDefault="000C603D" w:rsidP="009C45BD">
            <w:pPr>
              <w:spacing w:after="0" w:line="240" w:lineRule="auto"/>
              <w:contextualSpacing/>
              <w:jc w:val="center"/>
              <w:rPr>
                <w:rFonts w:cstheme="minorHAnsi"/>
                <w:sz w:val="20"/>
                <w:szCs w:val="20"/>
                <w:lang w:val="sr-Cyrl-RS"/>
              </w:rPr>
            </w:pPr>
          </w:p>
        </w:tc>
        <w:tc>
          <w:tcPr>
            <w:tcW w:w="540" w:type="pct"/>
            <w:vAlign w:val="center"/>
          </w:tcPr>
          <w:p w14:paraId="71CB84C6" w14:textId="47D4FA61" w:rsidR="000C603D" w:rsidRPr="00C4245F" w:rsidRDefault="000C603D" w:rsidP="009C45BD">
            <w:pPr>
              <w:spacing w:after="0" w:line="240" w:lineRule="auto"/>
              <w:contextualSpacing/>
              <w:jc w:val="center"/>
              <w:rPr>
                <w:rFonts w:cstheme="minorHAnsi"/>
                <w:sz w:val="20"/>
                <w:szCs w:val="20"/>
                <w:lang w:val="sr-Cyrl-RS"/>
              </w:rPr>
            </w:pPr>
          </w:p>
        </w:tc>
        <w:tc>
          <w:tcPr>
            <w:tcW w:w="508" w:type="pct"/>
            <w:vAlign w:val="center"/>
          </w:tcPr>
          <w:p w14:paraId="27B181DD" w14:textId="00A5ADF2" w:rsidR="000C603D" w:rsidRP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730</w:t>
            </w:r>
          </w:p>
        </w:tc>
        <w:tc>
          <w:tcPr>
            <w:tcW w:w="540" w:type="pct"/>
            <w:vAlign w:val="center"/>
          </w:tcPr>
          <w:p w14:paraId="5FCFBE58" w14:textId="2401B929" w:rsidR="000C603D" w:rsidRPr="00C4245F" w:rsidRDefault="000C603D" w:rsidP="009C45BD">
            <w:pPr>
              <w:spacing w:after="0" w:line="240" w:lineRule="auto"/>
              <w:contextualSpacing/>
              <w:jc w:val="center"/>
              <w:rPr>
                <w:rFonts w:cstheme="minorHAnsi"/>
                <w:sz w:val="20"/>
                <w:szCs w:val="20"/>
                <w:lang w:val="sr-Cyrl-RS"/>
              </w:rPr>
            </w:pPr>
          </w:p>
        </w:tc>
        <w:tc>
          <w:tcPr>
            <w:tcW w:w="517" w:type="pct"/>
            <w:vAlign w:val="center"/>
          </w:tcPr>
          <w:p w14:paraId="3FC6259D" w14:textId="69402B88" w:rsidR="000C603D" w:rsidRPr="00C4245F" w:rsidRDefault="000C603D" w:rsidP="009C45BD">
            <w:pPr>
              <w:spacing w:after="0" w:line="240" w:lineRule="auto"/>
              <w:contextualSpacing/>
              <w:jc w:val="center"/>
              <w:rPr>
                <w:rFonts w:cstheme="minorHAnsi"/>
                <w:sz w:val="20"/>
                <w:szCs w:val="20"/>
                <w:lang w:val="sr-Cyrl-RS"/>
              </w:rPr>
            </w:pPr>
          </w:p>
        </w:tc>
        <w:tc>
          <w:tcPr>
            <w:tcW w:w="412" w:type="pct"/>
            <w:vAlign w:val="center"/>
          </w:tcPr>
          <w:p w14:paraId="2F9DC43D" w14:textId="53D24F0E" w:rsidR="000C603D"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3, 5, 6</w:t>
            </w:r>
          </w:p>
        </w:tc>
      </w:tr>
      <w:tr w:rsidR="00F27DFF" w:rsidRPr="00C4245F" w14:paraId="1C7D117D" w14:textId="77777777" w:rsidTr="009C45BD">
        <w:trPr>
          <w:trHeight w:val="340"/>
          <w:jc w:val="center"/>
        </w:trPr>
        <w:tc>
          <w:tcPr>
            <w:tcW w:w="289" w:type="pct"/>
            <w:vAlign w:val="center"/>
          </w:tcPr>
          <w:p w14:paraId="2C0C2A5D" w14:textId="5733CBB0" w:rsidR="00E92834"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lastRenderedPageBreak/>
              <w:t>5</w:t>
            </w:r>
          </w:p>
        </w:tc>
        <w:tc>
          <w:tcPr>
            <w:tcW w:w="1083" w:type="pct"/>
            <w:vAlign w:val="center"/>
          </w:tcPr>
          <w:p w14:paraId="69C1F358" w14:textId="2A252BE3" w:rsidR="00E92834" w:rsidRP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Партизански пут – Дванаест</w:t>
            </w:r>
            <w:r>
              <w:rPr>
                <w:rFonts w:cstheme="minorHAnsi"/>
                <w:sz w:val="20"/>
                <w:szCs w:val="20"/>
              </w:rPr>
              <w:t xml:space="preserve">o </w:t>
            </w:r>
            <w:r>
              <w:rPr>
                <w:rFonts w:cstheme="minorHAnsi"/>
                <w:sz w:val="20"/>
                <w:szCs w:val="20"/>
                <w:lang w:val="sr-Cyrl-RS"/>
              </w:rPr>
              <w:t xml:space="preserve">одељење (одсек </w:t>
            </w:r>
            <w:r>
              <w:rPr>
                <w:rFonts w:cstheme="minorHAnsi"/>
                <w:sz w:val="20"/>
                <w:szCs w:val="20"/>
              </w:rPr>
              <w:t>f</w:t>
            </w:r>
            <w:r>
              <w:rPr>
                <w:rFonts w:cstheme="minorHAnsi"/>
                <w:sz w:val="20"/>
                <w:szCs w:val="20"/>
                <w:lang w:val="sr-Latn-RS"/>
              </w:rPr>
              <w:t>)</w:t>
            </w:r>
          </w:p>
        </w:tc>
        <w:tc>
          <w:tcPr>
            <w:tcW w:w="381" w:type="pct"/>
            <w:vAlign w:val="center"/>
          </w:tcPr>
          <w:p w14:paraId="50A174B3" w14:textId="50EB6F52" w:rsidR="00E92834" w:rsidRPr="000C603D" w:rsidRDefault="008356B4" w:rsidP="009C45BD">
            <w:pPr>
              <w:spacing w:after="0" w:line="240" w:lineRule="auto"/>
              <w:contextualSpacing/>
              <w:jc w:val="center"/>
              <w:rPr>
                <w:lang w:val="sr-Cyrl-RS"/>
              </w:rPr>
            </w:pPr>
            <w:r>
              <w:rPr>
                <w:lang w:val="sr-Cyrl-RS"/>
              </w:rPr>
              <w:t>3.2</w:t>
            </w:r>
            <w:r w:rsidR="000C603D">
              <w:rPr>
                <w:lang w:val="sr-Cyrl-RS"/>
              </w:rPr>
              <w:t>00</w:t>
            </w:r>
          </w:p>
        </w:tc>
        <w:tc>
          <w:tcPr>
            <w:tcW w:w="730" w:type="pct"/>
            <w:vAlign w:val="center"/>
          </w:tcPr>
          <w:p w14:paraId="5D06C8EC" w14:textId="0AC46F17" w:rsidR="00E92834" w:rsidRPr="000C603D" w:rsidRDefault="00E92834" w:rsidP="009C45BD">
            <w:pPr>
              <w:spacing w:after="0" w:line="240" w:lineRule="auto"/>
              <w:contextualSpacing/>
              <w:jc w:val="center"/>
              <w:rPr>
                <w:lang w:val="sr-Cyrl-RS"/>
              </w:rPr>
            </w:pPr>
          </w:p>
        </w:tc>
        <w:tc>
          <w:tcPr>
            <w:tcW w:w="540" w:type="pct"/>
            <w:vAlign w:val="center"/>
          </w:tcPr>
          <w:p w14:paraId="6856F407" w14:textId="77777777" w:rsidR="00E92834" w:rsidRPr="00C4245F" w:rsidRDefault="00E92834" w:rsidP="009C45BD">
            <w:pPr>
              <w:spacing w:after="0" w:line="240" w:lineRule="auto"/>
              <w:contextualSpacing/>
              <w:jc w:val="center"/>
              <w:rPr>
                <w:rFonts w:cstheme="minorHAnsi"/>
                <w:sz w:val="20"/>
                <w:szCs w:val="20"/>
                <w:lang w:val="sr-Cyrl-RS"/>
              </w:rPr>
            </w:pPr>
          </w:p>
        </w:tc>
        <w:tc>
          <w:tcPr>
            <w:tcW w:w="508" w:type="pct"/>
            <w:vAlign w:val="center"/>
          </w:tcPr>
          <w:p w14:paraId="6ADC98C4" w14:textId="49927162" w:rsidR="00E92834" w:rsidRPr="000C603D" w:rsidRDefault="008356B4" w:rsidP="009C45BD">
            <w:pPr>
              <w:spacing w:after="0" w:line="240" w:lineRule="auto"/>
              <w:contextualSpacing/>
              <w:jc w:val="center"/>
              <w:rPr>
                <w:rFonts w:cstheme="minorHAnsi"/>
                <w:sz w:val="20"/>
                <w:szCs w:val="20"/>
                <w:lang w:val="sr-Cyrl-RS"/>
              </w:rPr>
            </w:pPr>
            <w:r>
              <w:rPr>
                <w:rFonts w:cstheme="minorHAnsi"/>
                <w:sz w:val="20"/>
                <w:szCs w:val="20"/>
                <w:lang w:val="sr-Cyrl-RS"/>
              </w:rPr>
              <w:t>3.2</w:t>
            </w:r>
            <w:r w:rsidR="000C603D">
              <w:rPr>
                <w:rFonts w:cstheme="minorHAnsi"/>
                <w:sz w:val="20"/>
                <w:szCs w:val="20"/>
                <w:lang w:val="sr-Cyrl-RS"/>
              </w:rPr>
              <w:t>00</w:t>
            </w:r>
          </w:p>
        </w:tc>
        <w:tc>
          <w:tcPr>
            <w:tcW w:w="540" w:type="pct"/>
            <w:vAlign w:val="center"/>
          </w:tcPr>
          <w:p w14:paraId="2BDD8A72" w14:textId="77777777" w:rsidR="00E92834" w:rsidRPr="00C40FE8" w:rsidRDefault="00E92834" w:rsidP="009C45BD">
            <w:pPr>
              <w:spacing w:after="0" w:line="240" w:lineRule="auto"/>
              <w:contextualSpacing/>
              <w:jc w:val="center"/>
            </w:pPr>
          </w:p>
        </w:tc>
        <w:tc>
          <w:tcPr>
            <w:tcW w:w="517" w:type="pct"/>
            <w:vAlign w:val="center"/>
          </w:tcPr>
          <w:p w14:paraId="6D14F8F9" w14:textId="77777777" w:rsidR="00E92834" w:rsidRPr="00C4245F" w:rsidRDefault="00E92834" w:rsidP="009C45BD">
            <w:pPr>
              <w:spacing w:after="0" w:line="240" w:lineRule="auto"/>
              <w:contextualSpacing/>
              <w:jc w:val="center"/>
              <w:rPr>
                <w:rFonts w:cstheme="minorHAnsi"/>
                <w:sz w:val="20"/>
                <w:szCs w:val="20"/>
                <w:lang w:val="sr-Cyrl-RS"/>
              </w:rPr>
            </w:pPr>
          </w:p>
        </w:tc>
        <w:tc>
          <w:tcPr>
            <w:tcW w:w="412" w:type="pct"/>
            <w:vAlign w:val="center"/>
          </w:tcPr>
          <w:p w14:paraId="58A0662F" w14:textId="59DB496F" w:rsidR="00E92834" w:rsidRPr="00C4245F"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7, 8, 9, 12,</w:t>
            </w:r>
            <w:r w:rsidR="008356B4">
              <w:rPr>
                <w:rFonts w:cstheme="minorHAnsi"/>
                <w:sz w:val="20"/>
                <w:szCs w:val="20"/>
                <w:lang w:val="sr-Cyrl-RS"/>
              </w:rPr>
              <w:t xml:space="preserve"> 11, </w:t>
            </w:r>
            <w:r>
              <w:rPr>
                <w:rFonts w:cstheme="minorHAnsi"/>
                <w:sz w:val="20"/>
                <w:szCs w:val="20"/>
                <w:lang w:val="sr-Cyrl-RS"/>
              </w:rPr>
              <w:t xml:space="preserve"> 13</w:t>
            </w:r>
          </w:p>
        </w:tc>
      </w:tr>
      <w:tr w:rsidR="00F27DFF" w:rsidRPr="00C4245F" w14:paraId="0D2CCA3A" w14:textId="77777777" w:rsidTr="009C45BD">
        <w:trPr>
          <w:trHeight w:val="340"/>
          <w:jc w:val="center"/>
        </w:trPr>
        <w:tc>
          <w:tcPr>
            <w:tcW w:w="289" w:type="pct"/>
            <w:vAlign w:val="center"/>
          </w:tcPr>
          <w:p w14:paraId="7A7FF8F6" w14:textId="75107476" w:rsidR="00E92834" w:rsidRPr="00D70F3C"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6</w:t>
            </w:r>
          </w:p>
        </w:tc>
        <w:tc>
          <w:tcPr>
            <w:tcW w:w="1083" w:type="pct"/>
            <w:vAlign w:val="center"/>
          </w:tcPr>
          <w:p w14:paraId="1A7EF8F2" w14:textId="460A1F7E" w:rsidR="00E92834" w:rsidRPr="00D70F3C" w:rsidRDefault="000C603D" w:rsidP="009C45BD">
            <w:pPr>
              <w:spacing w:after="0" w:line="240" w:lineRule="auto"/>
              <w:contextualSpacing/>
              <w:jc w:val="center"/>
              <w:rPr>
                <w:rFonts w:cstheme="minorHAnsi"/>
                <w:sz w:val="20"/>
                <w:szCs w:val="20"/>
              </w:rPr>
            </w:pPr>
            <w:r w:rsidRPr="00D70F3C">
              <w:rPr>
                <w:rFonts w:cstheme="minorHAnsi"/>
                <w:sz w:val="20"/>
                <w:szCs w:val="20"/>
                <w:lang w:val="sr-Cyrl-RS"/>
              </w:rPr>
              <w:t>Девето одељење</w:t>
            </w:r>
            <w:r w:rsidR="008356B4" w:rsidRPr="00D70F3C">
              <w:rPr>
                <w:rFonts w:cstheme="minorHAnsi"/>
                <w:sz w:val="20"/>
                <w:szCs w:val="20"/>
                <w:lang w:val="sr-Cyrl-RS"/>
              </w:rPr>
              <w:t xml:space="preserve"> (одсек </w:t>
            </w:r>
            <w:r w:rsidR="008356B4" w:rsidRPr="00D70F3C">
              <w:rPr>
                <w:rFonts w:cstheme="minorHAnsi"/>
                <w:sz w:val="20"/>
                <w:szCs w:val="20"/>
              </w:rPr>
              <w:t>g</w:t>
            </w:r>
            <w:r w:rsidR="008356B4" w:rsidRPr="00D70F3C">
              <w:rPr>
                <w:rFonts w:cstheme="minorHAnsi"/>
                <w:sz w:val="20"/>
                <w:szCs w:val="20"/>
                <w:lang w:val="sr-Cyrl-RS"/>
              </w:rPr>
              <w:t>)</w:t>
            </w:r>
            <w:r w:rsidR="008356B4" w:rsidRPr="00D70F3C">
              <w:rPr>
                <w:rFonts w:cstheme="minorHAnsi"/>
                <w:sz w:val="20"/>
                <w:szCs w:val="20"/>
              </w:rPr>
              <w:t xml:space="preserve"> </w:t>
            </w:r>
            <w:r w:rsidR="008356B4" w:rsidRPr="00D70F3C">
              <w:t xml:space="preserve">– </w:t>
            </w:r>
            <w:r w:rsidR="008356B4" w:rsidRPr="00D70F3C">
              <w:rPr>
                <w:rFonts w:cstheme="minorHAnsi"/>
                <w:sz w:val="20"/>
                <w:szCs w:val="20"/>
              </w:rPr>
              <w:t xml:space="preserve"> </w:t>
            </w:r>
            <w:r w:rsidR="008356B4" w:rsidRPr="00D70F3C">
              <w:rPr>
                <w:rFonts w:cstheme="minorHAnsi"/>
                <w:sz w:val="20"/>
                <w:szCs w:val="20"/>
                <w:lang w:val="sr-Cyrl-RS"/>
              </w:rPr>
              <w:t xml:space="preserve">Девето одељење (одсек </w:t>
            </w:r>
            <w:r w:rsidR="008356B4" w:rsidRPr="00D70F3C">
              <w:rPr>
                <w:rFonts w:cstheme="minorHAnsi"/>
                <w:sz w:val="20"/>
                <w:szCs w:val="20"/>
              </w:rPr>
              <w:t>e</w:t>
            </w:r>
            <w:r w:rsidR="008356B4" w:rsidRPr="00D70F3C">
              <w:rPr>
                <w:rFonts w:cstheme="minorHAnsi"/>
                <w:sz w:val="20"/>
                <w:szCs w:val="20"/>
                <w:lang w:val="sr-Cyrl-RS"/>
              </w:rPr>
              <w:t>)</w:t>
            </w:r>
          </w:p>
        </w:tc>
        <w:tc>
          <w:tcPr>
            <w:tcW w:w="381" w:type="pct"/>
            <w:vAlign w:val="center"/>
          </w:tcPr>
          <w:p w14:paraId="14210DE5" w14:textId="2203A15F" w:rsidR="00E92834" w:rsidRPr="000C603D" w:rsidRDefault="000C603D" w:rsidP="009C45BD">
            <w:pPr>
              <w:spacing w:after="0" w:line="240" w:lineRule="auto"/>
              <w:contextualSpacing/>
              <w:jc w:val="center"/>
              <w:rPr>
                <w:lang w:val="sr-Cyrl-RS"/>
              </w:rPr>
            </w:pPr>
            <w:r>
              <w:rPr>
                <w:lang w:val="sr-Cyrl-RS"/>
              </w:rPr>
              <w:t>650</w:t>
            </w:r>
          </w:p>
        </w:tc>
        <w:tc>
          <w:tcPr>
            <w:tcW w:w="730" w:type="pct"/>
            <w:vAlign w:val="center"/>
          </w:tcPr>
          <w:p w14:paraId="531EC396" w14:textId="77777777" w:rsidR="00E92834" w:rsidRPr="00C40FE8" w:rsidRDefault="00E92834" w:rsidP="009C45BD">
            <w:pPr>
              <w:spacing w:after="0" w:line="240" w:lineRule="auto"/>
              <w:contextualSpacing/>
              <w:jc w:val="center"/>
            </w:pPr>
          </w:p>
        </w:tc>
        <w:tc>
          <w:tcPr>
            <w:tcW w:w="540" w:type="pct"/>
            <w:vAlign w:val="center"/>
          </w:tcPr>
          <w:p w14:paraId="5E423093" w14:textId="77777777" w:rsidR="00E92834" w:rsidRPr="00C4245F" w:rsidRDefault="00E92834" w:rsidP="009C45BD">
            <w:pPr>
              <w:spacing w:after="0" w:line="240" w:lineRule="auto"/>
              <w:contextualSpacing/>
              <w:jc w:val="center"/>
              <w:rPr>
                <w:rFonts w:cstheme="minorHAnsi"/>
                <w:sz w:val="20"/>
                <w:szCs w:val="20"/>
                <w:lang w:val="sr-Cyrl-RS"/>
              </w:rPr>
            </w:pPr>
          </w:p>
        </w:tc>
        <w:tc>
          <w:tcPr>
            <w:tcW w:w="508" w:type="pct"/>
            <w:vAlign w:val="center"/>
          </w:tcPr>
          <w:p w14:paraId="2C4E6480" w14:textId="00526CB1" w:rsidR="00E92834" w:rsidRPr="000C603D" w:rsidRDefault="000C603D" w:rsidP="009C45BD">
            <w:pPr>
              <w:spacing w:after="0" w:line="240" w:lineRule="auto"/>
              <w:contextualSpacing/>
              <w:jc w:val="center"/>
              <w:rPr>
                <w:rFonts w:cstheme="minorHAnsi"/>
                <w:sz w:val="20"/>
                <w:szCs w:val="20"/>
                <w:lang w:val="sr-Cyrl-RS"/>
              </w:rPr>
            </w:pPr>
            <w:r>
              <w:rPr>
                <w:rFonts w:cstheme="minorHAnsi"/>
                <w:sz w:val="20"/>
                <w:szCs w:val="20"/>
                <w:lang w:val="sr-Cyrl-RS"/>
              </w:rPr>
              <w:t>650</w:t>
            </w:r>
          </w:p>
        </w:tc>
        <w:tc>
          <w:tcPr>
            <w:tcW w:w="540" w:type="pct"/>
            <w:vAlign w:val="center"/>
          </w:tcPr>
          <w:p w14:paraId="567247F5" w14:textId="77777777" w:rsidR="00E92834" w:rsidRPr="00C40FE8" w:rsidRDefault="00E92834" w:rsidP="009C45BD">
            <w:pPr>
              <w:spacing w:after="0" w:line="240" w:lineRule="auto"/>
              <w:contextualSpacing/>
              <w:jc w:val="center"/>
            </w:pPr>
          </w:p>
        </w:tc>
        <w:tc>
          <w:tcPr>
            <w:tcW w:w="517" w:type="pct"/>
            <w:vAlign w:val="center"/>
          </w:tcPr>
          <w:p w14:paraId="793F6A73" w14:textId="77777777" w:rsidR="00E92834" w:rsidRPr="00C4245F" w:rsidRDefault="00E92834" w:rsidP="009C45BD">
            <w:pPr>
              <w:spacing w:after="0" w:line="240" w:lineRule="auto"/>
              <w:contextualSpacing/>
              <w:jc w:val="center"/>
              <w:rPr>
                <w:rFonts w:cstheme="minorHAnsi"/>
                <w:sz w:val="20"/>
                <w:szCs w:val="20"/>
                <w:lang w:val="sr-Cyrl-RS"/>
              </w:rPr>
            </w:pPr>
          </w:p>
        </w:tc>
        <w:tc>
          <w:tcPr>
            <w:tcW w:w="412" w:type="pct"/>
            <w:vAlign w:val="center"/>
          </w:tcPr>
          <w:p w14:paraId="10E3C5ED" w14:textId="75207819" w:rsidR="00E92834" w:rsidRPr="000C603D" w:rsidRDefault="000C603D" w:rsidP="009C45BD">
            <w:pPr>
              <w:spacing w:after="0" w:line="240" w:lineRule="auto"/>
              <w:contextualSpacing/>
              <w:jc w:val="center"/>
              <w:rPr>
                <w:rFonts w:cstheme="minorHAnsi"/>
                <w:sz w:val="20"/>
                <w:szCs w:val="20"/>
              </w:rPr>
            </w:pPr>
            <w:r>
              <w:rPr>
                <w:rFonts w:cstheme="minorHAnsi"/>
                <w:sz w:val="20"/>
                <w:szCs w:val="20"/>
                <w:lang w:val="sr-Cyrl-RS"/>
              </w:rPr>
              <w:t>9</w:t>
            </w:r>
          </w:p>
        </w:tc>
      </w:tr>
      <w:tr w:rsidR="00F27DFF" w:rsidRPr="00C4245F" w14:paraId="51A94A99" w14:textId="77777777" w:rsidTr="009C45BD">
        <w:trPr>
          <w:trHeight w:val="340"/>
          <w:jc w:val="center"/>
        </w:trPr>
        <w:tc>
          <w:tcPr>
            <w:tcW w:w="289" w:type="pct"/>
            <w:vAlign w:val="center"/>
          </w:tcPr>
          <w:p w14:paraId="33FABBAC" w14:textId="1D59BB53" w:rsidR="00E92834"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7</w:t>
            </w:r>
          </w:p>
        </w:tc>
        <w:tc>
          <w:tcPr>
            <w:tcW w:w="1083" w:type="pct"/>
            <w:vAlign w:val="center"/>
          </w:tcPr>
          <w:p w14:paraId="34FE971E" w14:textId="13654255" w:rsidR="00E92834" w:rsidRPr="00C4245F" w:rsidRDefault="000C603D" w:rsidP="009C45BD">
            <w:pPr>
              <w:spacing w:after="0" w:line="240" w:lineRule="auto"/>
              <w:contextualSpacing/>
              <w:jc w:val="center"/>
              <w:rPr>
                <w:rFonts w:cstheme="minorHAnsi"/>
                <w:sz w:val="20"/>
                <w:szCs w:val="20"/>
                <w:lang w:val="sr-Cyrl-RS"/>
              </w:rPr>
            </w:pPr>
            <w:r w:rsidRPr="000C603D">
              <w:rPr>
                <w:rFonts w:cstheme="minorHAnsi"/>
                <w:sz w:val="20"/>
                <w:szCs w:val="20"/>
                <w:lang w:val="sr-Cyrl-RS"/>
              </w:rPr>
              <w:t xml:space="preserve">Партизански </w:t>
            </w:r>
            <w:r w:rsidR="00EB74A7">
              <w:rPr>
                <w:rFonts w:cstheme="minorHAnsi"/>
                <w:sz w:val="20"/>
                <w:szCs w:val="20"/>
                <w:lang w:val="sr-Cyrl-RS"/>
              </w:rPr>
              <w:t xml:space="preserve">пут – </w:t>
            </w:r>
            <w:r w:rsidR="008356B4">
              <w:rPr>
                <w:rFonts w:cstheme="minorHAnsi"/>
                <w:sz w:val="20"/>
                <w:szCs w:val="20"/>
                <w:lang w:val="sr-Cyrl-RS"/>
              </w:rPr>
              <w:t>Петнаесто</w:t>
            </w:r>
            <w:r w:rsidR="00EB74A7">
              <w:rPr>
                <w:rFonts w:cstheme="minorHAnsi"/>
                <w:sz w:val="20"/>
                <w:szCs w:val="20"/>
                <w:lang w:val="sr-Cyrl-RS"/>
              </w:rPr>
              <w:t xml:space="preserve"> одељење (одсек </w:t>
            </w:r>
            <w:r w:rsidR="008356B4">
              <w:rPr>
                <w:rFonts w:cstheme="minorHAnsi"/>
                <w:sz w:val="20"/>
                <w:szCs w:val="20"/>
              </w:rPr>
              <w:t>c</w:t>
            </w:r>
            <w:r w:rsidRPr="000C603D">
              <w:rPr>
                <w:rFonts w:cstheme="minorHAnsi"/>
                <w:sz w:val="20"/>
                <w:szCs w:val="20"/>
                <w:lang w:val="sr-Cyrl-RS"/>
              </w:rPr>
              <w:t>)</w:t>
            </w:r>
          </w:p>
        </w:tc>
        <w:tc>
          <w:tcPr>
            <w:tcW w:w="381" w:type="pct"/>
            <w:vAlign w:val="center"/>
          </w:tcPr>
          <w:p w14:paraId="25F82760" w14:textId="43C0AA4F" w:rsidR="00E92834" w:rsidRPr="008356B4" w:rsidRDefault="008356B4" w:rsidP="009C45BD">
            <w:pPr>
              <w:spacing w:after="0" w:line="240" w:lineRule="auto"/>
              <w:contextualSpacing/>
              <w:jc w:val="center"/>
              <w:rPr>
                <w:lang w:val="sr-Cyrl-RS"/>
              </w:rPr>
            </w:pPr>
            <w:r>
              <w:rPr>
                <w:lang w:val="sr-Cyrl-RS"/>
              </w:rPr>
              <w:t>1</w:t>
            </w:r>
            <w:r w:rsidR="00D70F3C">
              <w:t>.</w:t>
            </w:r>
            <w:r>
              <w:rPr>
                <w:lang w:val="sr-Cyrl-RS"/>
              </w:rPr>
              <w:t>300</w:t>
            </w:r>
          </w:p>
        </w:tc>
        <w:tc>
          <w:tcPr>
            <w:tcW w:w="730" w:type="pct"/>
            <w:vAlign w:val="center"/>
          </w:tcPr>
          <w:p w14:paraId="3C0B60AC" w14:textId="77777777" w:rsidR="00E92834" w:rsidRPr="00C40FE8" w:rsidRDefault="00E92834" w:rsidP="009C45BD">
            <w:pPr>
              <w:spacing w:after="0" w:line="240" w:lineRule="auto"/>
              <w:contextualSpacing/>
              <w:jc w:val="center"/>
            </w:pPr>
          </w:p>
        </w:tc>
        <w:tc>
          <w:tcPr>
            <w:tcW w:w="540" w:type="pct"/>
            <w:vAlign w:val="center"/>
          </w:tcPr>
          <w:p w14:paraId="1B887550" w14:textId="77777777" w:rsidR="00E92834" w:rsidRPr="00C4245F" w:rsidRDefault="00E92834" w:rsidP="009C45BD">
            <w:pPr>
              <w:spacing w:after="0" w:line="240" w:lineRule="auto"/>
              <w:contextualSpacing/>
              <w:jc w:val="center"/>
              <w:rPr>
                <w:rFonts w:cstheme="minorHAnsi"/>
                <w:sz w:val="20"/>
                <w:szCs w:val="20"/>
                <w:lang w:val="sr-Cyrl-RS"/>
              </w:rPr>
            </w:pPr>
          </w:p>
        </w:tc>
        <w:tc>
          <w:tcPr>
            <w:tcW w:w="508" w:type="pct"/>
            <w:vAlign w:val="center"/>
          </w:tcPr>
          <w:p w14:paraId="5D0934D5" w14:textId="62968E97" w:rsidR="00E92834" w:rsidRPr="008356B4" w:rsidRDefault="008356B4" w:rsidP="009C45BD">
            <w:pPr>
              <w:spacing w:after="0" w:line="240" w:lineRule="auto"/>
              <w:contextualSpacing/>
              <w:jc w:val="center"/>
              <w:rPr>
                <w:rFonts w:cstheme="minorHAnsi"/>
                <w:sz w:val="20"/>
                <w:szCs w:val="20"/>
                <w:lang w:val="sr-Cyrl-RS"/>
              </w:rPr>
            </w:pPr>
            <w:r>
              <w:rPr>
                <w:rFonts w:cstheme="minorHAnsi"/>
                <w:sz w:val="20"/>
                <w:szCs w:val="20"/>
                <w:lang w:val="sr-Cyrl-RS"/>
              </w:rPr>
              <w:t>1</w:t>
            </w:r>
            <w:r w:rsidR="00D70F3C">
              <w:rPr>
                <w:rFonts w:cstheme="minorHAnsi"/>
                <w:sz w:val="20"/>
                <w:szCs w:val="20"/>
              </w:rPr>
              <w:t>.</w:t>
            </w:r>
            <w:r>
              <w:rPr>
                <w:rFonts w:cstheme="minorHAnsi"/>
                <w:sz w:val="20"/>
                <w:szCs w:val="20"/>
                <w:lang w:val="sr-Cyrl-RS"/>
              </w:rPr>
              <w:t>300</w:t>
            </w:r>
          </w:p>
        </w:tc>
        <w:tc>
          <w:tcPr>
            <w:tcW w:w="540" w:type="pct"/>
            <w:vAlign w:val="center"/>
          </w:tcPr>
          <w:p w14:paraId="453CC71D" w14:textId="77777777" w:rsidR="00E92834" w:rsidRPr="00C40FE8" w:rsidRDefault="00E92834" w:rsidP="009C45BD">
            <w:pPr>
              <w:spacing w:after="0" w:line="240" w:lineRule="auto"/>
              <w:contextualSpacing/>
              <w:jc w:val="center"/>
            </w:pPr>
          </w:p>
        </w:tc>
        <w:tc>
          <w:tcPr>
            <w:tcW w:w="517" w:type="pct"/>
            <w:vAlign w:val="center"/>
          </w:tcPr>
          <w:p w14:paraId="47AF876A" w14:textId="77777777" w:rsidR="00E92834" w:rsidRPr="00C4245F" w:rsidRDefault="00E92834" w:rsidP="009C45BD">
            <w:pPr>
              <w:spacing w:after="0" w:line="240" w:lineRule="auto"/>
              <w:contextualSpacing/>
              <w:jc w:val="center"/>
              <w:rPr>
                <w:rFonts w:cstheme="minorHAnsi"/>
                <w:sz w:val="20"/>
                <w:szCs w:val="20"/>
                <w:lang w:val="sr-Cyrl-RS"/>
              </w:rPr>
            </w:pPr>
          </w:p>
        </w:tc>
        <w:tc>
          <w:tcPr>
            <w:tcW w:w="412" w:type="pct"/>
            <w:vAlign w:val="center"/>
          </w:tcPr>
          <w:p w14:paraId="33EACC38" w14:textId="323E47AE" w:rsidR="00E92834" w:rsidRPr="000C603D" w:rsidRDefault="000C603D" w:rsidP="009C45BD">
            <w:pPr>
              <w:spacing w:after="0" w:line="240" w:lineRule="auto"/>
              <w:contextualSpacing/>
              <w:jc w:val="center"/>
              <w:rPr>
                <w:rFonts w:cstheme="minorHAnsi"/>
                <w:sz w:val="20"/>
                <w:szCs w:val="20"/>
              </w:rPr>
            </w:pPr>
            <w:r>
              <w:rPr>
                <w:rFonts w:cstheme="minorHAnsi"/>
                <w:sz w:val="20"/>
                <w:szCs w:val="20"/>
              </w:rPr>
              <w:t xml:space="preserve">13, 14, </w:t>
            </w:r>
            <w:r w:rsidR="008356B4">
              <w:rPr>
                <w:rFonts w:cstheme="minorHAnsi"/>
                <w:sz w:val="20"/>
                <w:szCs w:val="20"/>
                <w:lang w:val="sr-Cyrl-RS"/>
              </w:rPr>
              <w:t xml:space="preserve">15, </w:t>
            </w:r>
            <w:r>
              <w:rPr>
                <w:rFonts w:cstheme="minorHAnsi"/>
                <w:sz w:val="20"/>
                <w:szCs w:val="20"/>
              </w:rPr>
              <w:t>16</w:t>
            </w:r>
          </w:p>
        </w:tc>
      </w:tr>
      <w:tr w:rsidR="00F27DFF" w:rsidRPr="00C4245F" w14:paraId="4F6B16E9" w14:textId="77777777" w:rsidTr="009C45BD">
        <w:trPr>
          <w:trHeight w:val="340"/>
          <w:jc w:val="center"/>
        </w:trPr>
        <w:tc>
          <w:tcPr>
            <w:tcW w:w="289" w:type="pct"/>
            <w:vAlign w:val="center"/>
          </w:tcPr>
          <w:p w14:paraId="31DD48A5" w14:textId="00CCFBB4" w:rsidR="00E92834" w:rsidRPr="00C4245F"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8</w:t>
            </w:r>
          </w:p>
        </w:tc>
        <w:tc>
          <w:tcPr>
            <w:tcW w:w="1083" w:type="pct"/>
            <w:vAlign w:val="center"/>
          </w:tcPr>
          <w:p w14:paraId="1138A382" w14:textId="37EC193C" w:rsidR="00E92834" w:rsidRPr="00C4245F" w:rsidRDefault="00EB74A7" w:rsidP="009C45BD">
            <w:pPr>
              <w:spacing w:after="0" w:line="240" w:lineRule="auto"/>
              <w:contextualSpacing/>
              <w:jc w:val="center"/>
              <w:rPr>
                <w:rFonts w:cstheme="minorHAnsi"/>
                <w:sz w:val="20"/>
                <w:szCs w:val="20"/>
                <w:lang w:val="sr-Cyrl-RS"/>
              </w:rPr>
            </w:pPr>
            <w:r>
              <w:rPr>
                <w:rFonts w:cstheme="minorHAnsi"/>
                <w:sz w:val="20"/>
                <w:szCs w:val="20"/>
                <w:lang w:val="sr-Cyrl-RS"/>
              </w:rPr>
              <w:t>Партизански пут – Деветнаесто одељење (одсек а</w:t>
            </w:r>
            <w:r w:rsidRPr="00EB74A7">
              <w:rPr>
                <w:rFonts w:cstheme="minorHAnsi"/>
                <w:sz w:val="20"/>
                <w:szCs w:val="20"/>
                <w:lang w:val="sr-Cyrl-RS"/>
              </w:rPr>
              <w:t>)</w:t>
            </w:r>
          </w:p>
        </w:tc>
        <w:tc>
          <w:tcPr>
            <w:tcW w:w="381" w:type="pct"/>
            <w:vAlign w:val="center"/>
          </w:tcPr>
          <w:p w14:paraId="44E5633B" w14:textId="7790EA3C" w:rsidR="00E92834" w:rsidRPr="00EB74A7" w:rsidRDefault="00EB74A7" w:rsidP="009C45BD">
            <w:pPr>
              <w:spacing w:after="0" w:line="240" w:lineRule="auto"/>
              <w:contextualSpacing/>
              <w:jc w:val="center"/>
              <w:rPr>
                <w:lang w:val="sr-Cyrl-RS"/>
              </w:rPr>
            </w:pPr>
            <w:r>
              <w:rPr>
                <w:lang w:val="sr-Cyrl-RS"/>
              </w:rPr>
              <w:t>1.450</w:t>
            </w:r>
          </w:p>
        </w:tc>
        <w:tc>
          <w:tcPr>
            <w:tcW w:w="730" w:type="pct"/>
            <w:vAlign w:val="center"/>
          </w:tcPr>
          <w:p w14:paraId="2F1CA055" w14:textId="77777777" w:rsidR="00E92834" w:rsidRPr="00C40FE8" w:rsidRDefault="00E92834" w:rsidP="009C45BD">
            <w:pPr>
              <w:spacing w:after="0" w:line="240" w:lineRule="auto"/>
              <w:contextualSpacing/>
              <w:jc w:val="center"/>
            </w:pPr>
          </w:p>
        </w:tc>
        <w:tc>
          <w:tcPr>
            <w:tcW w:w="540" w:type="pct"/>
            <w:vAlign w:val="center"/>
          </w:tcPr>
          <w:p w14:paraId="783FA4CF" w14:textId="77777777" w:rsidR="00E92834" w:rsidRPr="00C4245F" w:rsidRDefault="00E92834" w:rsidP="009C45BD">
            <w:pPr>
              <w:spacing w:after="0" w:line="240" w:lineRule="auto"/>
              <w:contextualSpacing/>
              <w:jc w:val="center"/>
              <w:rPr>
                <w:rFonts w:cstheme="minorHAnsi"/>
                <w:sz w:val="20"/>
                <w:szCs w:val="20"/>
                <w:lang w:val="sr-Cyrl-RS"/>
              </w:rPr>
            </w:pPr>
          </w:p>
        </w:tc>
        <w:tc>
          <w:tcPr>
            <w:tcW w:w="508" w:type="pct"/>
            <w:vAlign w:val="center"/>
          </w:tcPr>
          <w:p w14:paraId="3CA2816D" w14:textId="0D76FF07" w:rsidR="00E92834" w:rsidRPr="00EB74A7" w:rsidRDefault="00EB74A7" w:rsidP="009C45BD">
            <w:pPr>
              <w:spacing w:after="0" w:line="240" w:lineRule="auto"/>
              <w:contextualSpacing/>
              <w:jc w:val="center"/>
              <w:rPr>
                <w:rFonts w:cstheme="minorHAnsi"/>
                <w:sz w:val="20"/>
                <w:szCs w:val="20"/>
                <w:lang w:val="sr-Cyrl-RS"/>
              </w:rPr>
            </w:pPr>
            <w:r>
              <w:rPr>
                <w:rFonts w:cstheme="minorHAnsi"/>
                <w:sz w:val="20"/>
                <w:szCs w:val="20"/>
                <w:lang w:val="sr-Cyrl-RS"/>
              </w:rPr>
              <w:t>1.450</w:t>
            </w:r>
          </w:p>
        </w:tc>
        <w:tc>
          <w:tcPr>
            <w:tcW w:w="540" w:type="pct"/>
            <w:vAlign w:val="center"/>
          </w:tcPr>
          <w:p w14:paraId="414BFF8D" w14:textId="77777777" w:rsidR="00E92834" w:rsidRPr="00C40FE8" w:rsidRDefault="00E92834" w:rsidP="009C45BD">
            <w:pPr>
              <w:spacing w:after="0" w:line="240" w:lineRule="auto"/>
              <w:contextualSpacing/>
              <w:jc w:val="center"/>
            </w:pPr>
          </w:p>
        </w:tc>
        <w:tc>
          <w:tcPr>
            <w:tcW w:w="517" w:type="pct"/>
            <w:vAlign w:val="center"/>
          </w:tcPr>
          <w:p w14:paraId="1B978C9B" w14:textId="77777777" w:rsidR="00E92834" w:rsidRPr="00C4245F" w:rsidRDefault="00E92834" w:rsidP="009C45BD">
            <w:pPr>
              <w:spacing w:after="0" w:line="240" w:lineRule="auto"/>
              <w:contextualSpacing/>
              <w:jc w:val="center"/>
              <w:rPr>
                <w:rFonts w:cstheme="minorHAnsi"/>
                <w:sz w:val="20"/>
                <w:szCs w:val="20"/>
                <w:lang w:val="sr-Cyrl-RS"/>
              </w:rPr>
            </w:pPr>
          </w:p>
        </w:tc>
        <w:tc>
          <w:tcPr>
            <w:tcW w:w="412" w:type="pct"/>
            <w:vAlign w:val="center"/>
          </w:tcPr>
          <w:p w14:paraId="1FF9DB9F" w14:textId="29227381" w:rsidR="00E92834" w:rsidRPr="00EB74A7" w:rsidRDefault="00EB74A7" w:rsidP="009C45BD">
            <w:pPr>
              <w:spacing w:after="0" w:line="240" w:lineRule="auto"/>
              <w:contextualSpacing/>
              <w:jc w:val="center"/>
              <w:rPr>
                <w:rFonts w:cstheme="minorHAnsi"/>
                <w:sz w:val="20"/>
                <w:szCs w:val="20"/>
                <w:lang w:val="sr-Latn-RS"/>
              </w:rPr>
            </w:pPr>
            <w:r>
              <w:rPr>
                <w:rFonts w:cstheme="minorHAnsi"/>
                <w:sz w:val="20"/>
                <w:szCs w:val="20"/>
                <w:lang w:val="sr-Cyrl-RS"/>
              </w:rPr>
              <w:t>17, 18, 19, 20</w:t>
            </w:r>
          </w:p>
        </w:tc>
      </w:tr>
      <w:tr w:rsidR="00F27DFF" w:rsidRPr="00C4245F" w14:paraId="37BDA1A4" w14:textId="77777777" w:rsidTr="009C45BD">
        <w:trPr>
          <w:trHeight w:val="340"/>
          <w:jc w:val="center"/>
        </w:trPr>
        <w:tc>
          <w:tcPr>
            <w:tcW w:w="289" w:type="pct"/>
            <w:vAlign w:val="center"/>
          </w:tcPr>
          <w:p w14:paraId="03A3C29C" w14:textId="178503A5" w:rsidR="00EB74A7" w:rsidRPr="007035F4" w:rsidRDefault="000F3196" w:rsidP="009C45BD">
            <w:pPr>
              <w:spacing w:after="0" w:line="240" w:lineRule="auto"/>
              <w:contextualSpacing/>
              <w:jc w:val="center"/>
              <w:rPr>
                <w:rFonts w:cstheme="minorHAnsi"/>
                <w:sz w:val="20"/>
                <w:szCs w:val="20"/>
                <w:lang w:val="sr-Cyrl-RS"/>
              </w:rPr>
            </w:pPr>
            <w:r>
              <w:rPr>
                <w:rFonts w:cstheme="minorHAnsi"/>
                <w:sz w:val="20"/>
                <w:szCs w:val="20"/>
                <w:lang w:val="sr-Cyrl-RS"/>
              </w:rPr>
              <w:t>9</w:t>
            </w:r>
          </w:p>
        </w:tc>
        <w:tc>
          <w:tcPr>
            <w:tcW w:w="1083" w:type="pct"/>
            <w:vAlign w:val="center"/>
          </w:tcPr>
          <w:p w14:paraId="3C6D811C" w14:textId="1381E9C4" w:rsidR="00EB74A7" w:rsidRPr="00C4245F" w:rsidRDefault="00EB74A7" w:rsidP="009C45BD">
            <w:pPr>
              <w:spacing w:after="0" w:line="240" w:lineRule="auto"/>
              <w:contextualSpacing/>
              <w:jc w:val="center"/>
              <w:rPr>
                <w:rFonts w:cstheme="minorHAnsi"/>
                <w:sz w:val="20"/>
                <w:szCs w:val="20"/>
                <w:lang w:val="sr-Cyrl-RS"/>
              </w:rPr>
            </w:pPr>
            <w:r w:rsidRPr="00EB74A7">
              <w:rPr>
                <w:rFonts w:cstheme="minorHAnsi"/>
                <w:sz w:val="20"/>
                <w:szCs w:val="20"/>
                <w:lang w:val="sr-Cyrl-RS"/>
              </w:rPr>
              <w:t>Партизански пут – Д</w:t>
            </w:r>
            <w:r>
              <w:rPr>
                <w:rFonts w:cstheme="minorHAnsi"/>
                <w:sz w:val="20"/>
                <w:szCs w:val="20"/>
                <w:lang w:val="sr-Cyrl-RS"/>
              </w:rPr>
              <w:t xml:space="preserve">вадесет пет </w:t>
            </w:r>
            <w:r w:rsidRPr="00EB74A7">
              <w:rPr>
                <w:rFonts w:cstheme="minorHAnsi"/>
                <w:sz w:val="20"/>
                <w:szCs w:val="20"/>
                <w:lang w:val="sr-Cyrl-RS"/>
              </w:rPr>
              <w:t>одељење</w:t>
            </w:r>
            <w:r>
              <w:rPr>
                <w:rFonts w:cstheme="minorHAnsi"/>
                <w:sz w:val="20"/>
                <w:szCs w:val="20"/>
                <w:lang w:val="sr-Cyrl-RS"/>
              </w:rPr>
              <w:t xml:space="preserve"> (одсек е</w:t>
            </w:r>
            <w:r w:rsidRPr="00EB74A7">
              <w:rPr>
                <w:rFonts w:cstheme="minorHAnsi"/>
                <w:sz w:val="20"/>
                <w:szCs w:val="20"/>
                <w:lang w:val="sr-Cyrl-RS"/>
              </w:rPr>
              <w:t>)</w:t>
            </w:r>
          </w:p>
        </w:tc>
        <w:tc>
          <w:tcPr>
            <w:tcW w:w="381" w:type="pct"/>
            <w:vAlign w:val="center"/>
          </w:tcPr>
          <w:p w14:paraId="4FFEEFFB" w14:textId="51526FC4" w:rsidR="00EB74A7" w:rsidRPr="008356B4" w:rsidRDefault="00EB74A7" w:rsidP="009C45BD">
            <w:pPr>
              <w:spacing w:after="0" w:line="240" w:lineRule="auto"/>
              <w:contextualSpacing/>
              <w:jc w:val="center"/>
              <w:rPr>
                <w:lang w:val="sr-Cyrl-RS"/>
              </w:rPr>
            </w:pPr>
            <w:r>
              <w:t>1</w:t>
            </w:r>
            <w:r w:rsidR="00D70F3C">
              <w:t>.</w:t>
            </w:r>
            <w:r w:rsidR="008356B4">
              <w:rPr>
                <w:lang w:val="sr-Cyrl-RS"/>
              </w:rPr>
              <w:t>900</w:t>
            </w:r>
          </w:p>
        </w:tc>
        <w:tc>
          <w:tcPr>
            <w:tcW w:w="730" w:type="pct"/>
            <w:vAlign w:val="center"/>
          </w:tcPr>
          <w:p w14:paraId="02493DBD" w14:textId="77777777" w:rsidR="00EB74A7" w:rsidRPr="00C40FE8" w:rsidRDefault="00EB74A7" w:rsidP="009C45BD">
            <w:pPr>
              <w:spacing w:after="0" w:line="240" w:lineRule="auto"/>
              <w:contextualSpacing/>
              <w:jc w:val="center"/>
            </w:pPr>
          </w:p>
        </w:tc>
        <w:tc>
          <w:tcPr>
            <w:tcW w:w="540" w:type="pct"/>
            <w:vAlign w:val="center"/>
          </w:tcPr>
          <w:p w14:paraId="4ED22F0F" w14:textId="77777777" w:rsidR="00EB74A7" w:rsidRPr="00C4245F" w:rsidRDefault="00EB74A7" w:rsidP="009C45BD">
            <w:pPr>
              <w:spacing w:after="0" w:line="240" w:lineRule="auto"/>
              <w:contextualSpacing/>
              <w:jc w:val="center"/>
              <w:rPr>
                <w:rFonts w:cstheme="minorHAnsi"/>
                <w:sz w:val="20"/>
                <w:szCs w:val="20"/>
                <w:lang w:val="sr-Cyrl-RS"/>
              </w:rPr>
            </w:pPr>
          </w:p>
        </w:tc>
        <w:tc>
          <w:tcPr>
            <w:tcW w:w="508" w:type="pct"/>
            <w:vAlign w:val="center"/>
          </w:tcPr>
          <w:p w14:paraId="70644384" w14:textId="260FC325" w:rsidR="00EB74A7" w:rsidRPr="00EB74A7" w:rsidRDefault="008356B4" w:rsidP="009C45BD">
            <w:pPr>
              <w:spacing w:after="0" w:line="240" w:lineRule="auto"/>
              <w:contextualSpacing/>
              <w:jc w:val="center"/>
              <w:rPr>
                <w:rFonts w:cstheme="minorHAnsi"/>
                <w:sz w:val="20"/>
                <w:szCs w:val="20"/>
                <w:lang w:val="sr-Cyrl-RS"/>
              </w:rPr>
            </w:pPr>
            <w:r>
              <w:rPr>
                <w:rFonts w:cstheme="minorHAnsi"/>
                <w:sz w:val="20"/>
                <w:szCs w:val="20"/>
                <w:lang w:val="sr-Cyrl-RS"/>
              </w:rPr>
              <w:t>1.900</w:t>
            </w:r>
          </w:p>
        </w:tc>
        <w:tc>
          <w:tcPr>
            <w:tcW w:w="540" w:type="pct"/>
            <w:vAlign w:val="center"/>
          </w:tcPr>
          <w:p w14:paraId="517F1377" w14:textId="77777777" w:rsidR="00EB74A7" w:rsidRPr="00C40FE8" w:rsidRDefault="00EB74A7" w:rsidP="009C45BD">
            <w:pPr>
              <w:spacing w:after="0" w:line="240" w:lineRule="auto"/>
              <w:contextualSpacing/>
              <w:jc w:val="center"/>
            </w:pPr>
          </w:p>
        </w:tc>
        <w:tc>
          <w:tcPr>
            <w:tcW w:w="517" w:type="pct"/>
            <w:vAlign w:val="center"/>
          </w:tcPr>
          <w:p w14:paraId="131AA775" w14:textId="77777777" w:rsidR="00EB74A7" w:rsidRPr="00C4245F" w:rsidRDefault="00EB74A7" w:rsidP="009C45BD">
            <w:pPr>
              <w:spacing w:after="0" w:line="240" w:lineRule="auto"/>
              <w:contextualSpacing/>
              <w:jc w:val="center"/>
              <w:rPr>
                <w:rFonts w:cstheme="minorHAnsi"/>
                <w:sz w:val="20"/>
                <w:szCs w:val="20"/>
                <w:lang w:val="sr-Cyrl-RS"/>
              </w:rPr>
            </w:pPr>
          </w:p>
        </w:tc>
        <w:tc>
          <w:tcPr>
            <w:tcW w:w="412" w:type="pct"/>
            <w:vAlign w:val="center"/>
          </w:tcPr>
          <w:p w14:paraId="0096E436" w14:textId="28647DE3" w:rsidR="00EB74A7" w:rsidRPr="00C4245F" w:rsidRDefault="008356B4" w:rsidP="009C45BD">
            <w:pPr>
              <w:spacing w:after="0" w:line="240" w:lineRule="auto"/>
              <w:contextualSpacing/>
              <w:jc w:val="center"/>
              <w:rPr>
                <w:rFonts w:cstheme="minorHAnsi"/>
                <w:sz w:val="20"/>
                <w:szCs w:val="20"/>
                <w:lang w:val="sr-Cyrl-RS"/>
              </w:rPr>
            </w:pPr>
            <w:r>
              <w:rPr>
                <w:rFonts w:cstheme="minorHAnsi"/>
                <w:sz w:val="20"/>
                <w:szCs w:val="20"/>
                <w:lang w:val="sr-Cyrl-RS"/>
              </w:rPr>
              <w:t xml:space="preserve">22, 23, 24, </w:t>
            </w:r>
            <w:r w:rsidR="00EB74A7">
              <w:rPr>
                <w:rFonts w:cstheme="minorHAnsi"/>
                <w:sz w:val="20"/>
                <w:szCs w:val="20"/>
                <w:lang w:val="sr-Cyrl-RS"/>
              </w:rPr>
              <w:t>25, 26</w:t>
            </w:r>
          </w:p>
        </w:tc>
      </w:tr>
      <w:tr w:rsidR="00F27DFF" w:rsidRPr="00C4245F" w14:paraId="62FA790E" w14:textId="77777777" w:rsidTr="009C45BD">
        <w:trPr>
          <w:trHeight w:val="340"/>
          <w:jc w:val="center"/>
        </w:trPr>
        <w:tc>
          <w:tcPr>
            <w:tcW w:w="1372" w:type="pct"/>
            <w:gridSpan w:val="2"/>
            <w:shd w:val="clear" w:color="auto" w:fill="D9D9D9" w:themeFill="background1" w:themeFillShade="D9"/>
            <w:vAlign w:val="center"/>
          </w:tcPr>
          <w:p w14:paraId="33985013" w14:textId="4706A5EB" w:rsidR="007035F4" w:rsidRPr="00C4245F" w:rsidRDefault="007035F4" w:rsidP="009C45BD">
            <w:pPr>
              <w:spacing w:after="0" w:line="240" w:lineRule="auto"/>
              <w:contextualSpacing/>
              <w:jc w:val="center"/>
              <w:rPr>
                <w:rFonts w:cstheme="minorHAnsi"/>
                <w:b/>
                <w:bCs/>
                <w:sz w:val="20"/>
                <w:szCs w:val="20"/>
              </w:rPr>
            </w:pPr>
            <w:r>
              <w:rPr>
                <w:rFonts w:cstheme="minorHAnsi"/>
                <w:b/>
                <w:bCs/>
                <w:sz w:val="20"/>
                <w:szCs w:val="20"/>
                <w:lang w:val="sr-Cyrl-RS"/>
              </w:rPr>
              <w:t>Укупно</w:t>
            </w:r>
          </w:p>
        </w:tc>
        <w:tc>
          <w:tcPr>
            <w:tcW w:w="381" w:type="pct"/>
            <w:shd w:val="clear" w:color="auto" w:fill="D9D9D9" w:themeFill="background1" w:themeFillShade="D9"/>
            <w:vAlign w:val="center"/>
          </w:tcPr>
          <w:p w14:paraId="7544A96A" w14:textId="3BFBB0CB" w:rsidR="007035F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11.200</w:t>
            </w:r>
          </w:p>
        </w:tc>
        <w:tc>
          <w:tcPr>
            <w:tcW w:w="730" w:type="pct"/>
            <w:shd w:val="clear" w:color="auto" w:fill="D9D9D9" w:themeFill="background1" w:themeFillShade="D9"/>
            <w:vAlign w:val="center"/>
          </w:tcPr>
          <w:p w14:paraId="66243068" w14:textId="1FD1AB3A" w:rsidR="007035F4" w:rsidRPr="00D70F3C" w:rsidRDefault="00D70F3C" w:rsidP="009C45BD">
            <w:pPr>
              <w:spacing w:after="0" w:line="240" w:lineRule="auto"/>
              <w:contextualSpacing/>
              <w:jc w:val="center"/>
              <w:rPr>
                <w:rFonts w:cstheme="minorHAnsi"/>
                <w:b/>
                <w:bCs/>
                <w:sz w:val="20"/>
                <w:szCs w:val="20"/>
              </w:rPr>
            </w:pPr>
            <w:r>
              <w:rPr>
                <w:rFonts w:cstheme="minorHAnsi"/>
                <w:b/>
                <w:bCs/>
                <w:sz w:val="20"/>
                <w:szCs w:val="20"/>
              </w:rPr>
              <w:t>1.270</w:t>
            </w:r>
          </w:p>
        </w:tc>
        <w:tc>
          <w:tcPr>
            <w:tcW w:w="540" w:type="pct"/>
            <w:shd w:val="clear" w:color="auto" w:fill="D9D9D9" w:themeFill="background1" w:themeFillShade="D9"/>
            <w:vAlign w:val="center"/>
          </w:tcPr>
          <w:p w14:paraId="1561EB03" w14:textId="77777777" w:rsidR="007035F4" w:rsidRPr="00C4245F" w:rsidRDefault="007035F4" w:rsidP="009C45BD">
            <w:pPr>
              <w:spacing w:after="0" w:line="240" w:lineRule="auto"/>
              <w:contextualSpacing/>
              <w:jc w:val="center"/>
              <w:rPr>
                <w:rFonts w:cstheme="minorHAnsi"/>
                <w:b/>
                <w:bCs/>
                <w:sz w:val="20"/>
                <w:szCs w:val="20"/>
                <w:lang w:val="sr-Cyrl-RS"/>
              </w:rPr>
            </w:pPr>
            <w:r w:rsidRPr="00C4245F">
              <w:rPr>
                <w:rFonts w:cstheme="minorHAnsi"/>
                <w:b/>
                <w:bCs/>
                <w:sz w:val="20"/>
                <w:szCs w:val="20"/>
                <w:lang w:val="sr-Cyrl-RS"/>
              </w:rPr>
              <w:t>0</w:t>
            </w:r>
          </w:p>
        </w:tc>
        <w:tc>
          <w:tcPr>
            <w:tcW w:w="508" w:type="pct"/>
            <w:shd w:val="clear" w:color="auto" w:fill="D9D9D9" w:themeFill="background1" w:themeFillShade="D9"/>
            <w:vAlign w:val="center"/>
          </w:tcPr>
          <w:p w14:paraId="688194C6" w14:textId="7CC82A91" w:rsidR="007035F4" w:rsidRPr="00D70F3C" w:rsidRDefault="00D70F3C" w:rsidP="009C45BD">
            <w:pPr>
              <w:spacing w:after="0" w:line="240" w:lineRule="auto"/>
              <w:contextualSpacing/>
              <w:jc w:val="center"/>
              <w:rPr>
                <w:rFonts w:cstheme="minorHAnsi"/>
                <w:b/>
                <w:bCs/>
                <w:sz w:val="20"/>
                <w:szCs w:val="20"/>
              </w:rPr>
            </w:pPr>
            <w:r>
              <w:rPr>
                <w:rFonts w:cstheme="minorHAnsi"/>
                <w:b/>
                <w:bCs/>
                <w:sz w:val="20"/>
                <w:szCs w:val="20"/>
                <w:lang w:val="sr-Cyrl-RS"/>
              </w:rPr>
              <w:t>9.930</w:t>
            </w:r>
          </w:p>
        </w:tc>
        <w:tc>
          <w:tcPr>
            <w:tcW w:w="540" w:type="pct"/>
            <w:shd w:val="clear" w:color="auto" w:fill="D9D9D9" w:themeFill="background1" w:themeFillShade="D9"/>
            <w:vAlign w:val="center"/>
          </w:tcPr>
          <w:p w14:paraId="4E356318" w14:textId="77777777" w:rsidR="007035F4" w:rsidRPr="00C4245F" w:rsidRDefault="007035F4" w:rsidP="009C45BD">
            <w:pPr>
              <w:spacing w:after="0" w:line="240" w:lineRule="auto"/>
              <w:contextualSpacing/>
              <w:jc w:val="center"/>
              <w:rPr>
                <w:rFonts w:cstheme="minorHAnsi"/>
                <w:b/>
                <w:bCs/>
                <w:sz w:val="20"/>
                <w:szCs w:val="20"/>
                <w:lang w:val="sr-Cyrl-RS"/>
              </w:rPr>
            </w:pPr>
            <w:r w:rsidRPr="00C4245F">
              <w:rPr>
                <w:rFonts w:cstheme="minorHAnsi"/>
                <w:b/>
                <w:bCs/>
                <w:sz w:val="20"/>
                <w:szCs w:val="20"/>
                <w:lang w:val="sr-Cyrl-RS"/>
              </w:rPr>
              <w:t>0</w:t>
            </w:r>
          </w:p>
        </w:tc>
        <w:tc>
          <w:tcPr>
            <w:tcW w:w="517" w:type="pct"/>
            <w:shd w:val="clear" w:color="auto" w:fill="D9D9D9" w:themeFill="background1" w:themeFillShade="D9"/>
            <w:vAlign w:val="center"/>
          </w:tcPr>
          <w:p w14:paraId="71277086" w14:textId="77777777" w:rsidR="007035F4" w:rsidRPr="00C4245F" w:rsidRDefault="007035F4" w:rsidP="009C45BD">
            <w:pPr>
              <w:spacing w:after="0" w:line="240" w:lineRule="auto"/>
              <w:contextualSpacing/>
              <w:jc w:val="center"/>
              <w:rPr>
                <w:rFonts w:cstheme="minorHAnsi"/>
                <w:b/>
                <w:bCs/>
                <w:sz w:val="20"/>
                <w:szCs w:val="20"/>
                <w:lang w:val="sr-Cyrl-RS"/>
              </w:rPr>
            </w:pPr>
            <w:r w:rsidRPr="00C4245F">
              <w:rPr>
                <w:rFonts w:cstheme="minorHAnsi"/>
                <w:b/>
                <w:bCs/>
                <w:sz w:val="20"/>
                <w:szCs w:val="20"/>
                <w:lang w:val="sr-Cyrl-RS"/>
              </w:rPr>
              <w:t>0</w:t>
            </w:r>
          </w:p>
        </w:tc>
        <w:tc>
          <w:tcPr>
            <w:tcW w:w="412" w:type="pct"/>
            <w:shd w:val="clear" w:color="auto" w:fill="D9D9D9" w:themeFill="background1" w:themeFillShade="D9"/>
            <w:vAlign w:val="center"/>
          </w:tcPr>
          <w:p w14:paraId="1114B899" w14:textId="77777777" w:rsidR="007035F4" w:rsidRPr="00C4245F" w:rsidRDefault="007035F4" w:rsidP="009C45BD">
            <w:pPr>
              <w:spacing w:after="0" w:line="240" w:lineRule="auto"/>
              <w:contextualSpacing/>
              <w:jc w:val="center"/>
              <w:rPr>
                <w:rFonts w:cstheme="minorHAnsi"/>
                <w:b/>
                <w:bCs/>
                <w:sz w:val="20"/>
                <w:szCs w:val="20"/>
              </w:rPr>
            </w:pPr>
          </w:p>
        </w:tc>
      </w:tr>
    </w:tbl>
    <w:p w14:paraId="150EACA7" w14:textId="73417BD1" w:rsidR="00346A64" w:rsidRPr="00C4245F" w:rsidRDefault="004211E2" w:rsidP="00C4245F">
      <w:pPr>
        <w:keepNext/>
        <w:keepLines/>
        <w:spacing w:before="200" w:after="0"/>
        <w:jc w:val="both"/>
        <w:outlineLvl w:val="2"/>
        <w:rPr>
          <w:rFonts w:eastAsiaTheme="majorEastAsia" w:cstheme="minorHAnsi"/>
          <w:b/>
          <w:bCs/>
          <w:color w:val="4472C4" w:themeColor="accent1"/>
          <w:sz w:val="24"/>
          <w:lang w:val="sr-Cyrl-RS"/>
        </w:rPr>
      </w:pPr>
      <w:bookmarkStart w:id="666" w:name="_Toc170061819"/>
      <w:bookmarkStart w:id="667" w:name="_Toc176937567"/>
      <w:bookmarkStart w:id="668" w:name="_Toc179192966"/>
      <w:bookmarkStart w:id="669" w:name="_Toc185152232"/>
      <w:r>
        <w:rPr>
          <w:rFonts w:eastAsiaTheme="majorEastAsia" w:cstheme="minorHAnsi"/>
          <w:b/>
          <w:bCs/>
          <w:color w:val="4472C4" w:themeColor="accent1"/>
          <w:sz w:val="24"/>
          <w:lang w:val="sr-Cyrl-RS"/>
        </w:rPr>
        <w:tab/>
      </w:r>
      <w:bookmarkStart w:id="670" w:name="_Toc224493385"/>
      <w:r>
        <w:rPr>
          <w:rFonts w:eastAsiaTheme="majorEastAsia" w:cstheme="minorHAnsi"/>
          <w:b/>
          <w:bCs/>
          <w:color w:val="4472C4" w:themeColor="accent1"/>
          <w:sz w:val="24"/>
          <w:lang w:val="sr-Cyrl-RS"/>
        </w:rPr>
        <w:t>2.1.12.3</w:t>
      </w:r>
      <w:r w:rsidR="00346A64" w:rsidRPr="00C4245F">
        <w:rPr>
          <w:rFonts w:eastAsiaTheme="majorEastAsia" w:cstheme="minorHAnsi"/>
          <w:b/>
          <w:bCs/>
          <w:color w:val="4472C4" w:themeColor="accent1"/>
          <w:sz w:val="24"/>
          <w:lang w:val="sr-Cyrl-RS"/>
        </w:rPr>
        <w:t xml:space="preserve"> Анализа стања постојећих путних праваца</w:t>
      </w:r>
      <w:bookmarkEnd w:id="666"/>
      <w:bookmarkEnd w:id="667"/>
      <w:bookmarkEnd w:id="668"/>
      <w:bookmarkEnd w:id="669"/>
      <w:bookmarkEnd w:id="670"/>
      <w:r w:rsidR="00346A64" w:rsidRPr="00C4245F">
        <w:rPr>
          <w:rFonts w:eastAsiaTheme="majorEastAsia" w:cstheme="minorHAnsi"/>
          <w:b/>
          <w:bCs/>
          <w:color w:val="4472C4" w:themeColor="accent1"/>
          <w:sz w:val="24"/>
          <w:lang w:val="sr-Cyrl-RS"/>
        </w:rPr>
        <w:t xml:space="preserve"> </w:t>
      </w:r>
      <w:r w:rsidR="000E0C1D">
        <w:rPr>
          <w:rFonts w:eastAsiaTheme="majorEastAsia" w:cstheme="minorHAnsi"/>
          <w:b/>
          <w:bCs/>
          <w:color w:val="4472C4" w:themeColor="accent1"/>
          <w:sz w:val="24"/>
          <w:lang w:val="sr-Cyrl-RS"/>
        </w:rPr>
        <w:t xml:space="preserve"> </w:t>
      </w:r>
    </w:p>
    <w:p w14:paraId="6F0250E4" w14:textId="5C3EF511" w:rsidR="00346A64" w:rsidRPr="00C4245F" w:rsidRDefault="00346A64" w:rsidP="00C4245F">
      <w:pPr>
        <w:spacing w:after="0"/>
        <w:jc w:val="both"/>
        <w:rPr>
          <w:rFonts w:cstheme="minorHAnsi"/>
          <w:sz w:val="24"/>
          <w:lang w:val="sr-Cyrl-RS"/>
        </w:rPr>
      </w:pPr>
      <w:r w:rsidRPr="00C4245F">
        <w:rPr>
          <w:rFonts w:cstheme="minorHAnsi"/>
          <w:sz w:val="24"/>
          <w:lang w:val="sr-Cyrl-RS"/>
        </w:rPr>
        <w:t>Укупна дужина путних праваца који отв</w:t>
      </w:r>
      <w:r w:rsidR="000F3196">
        <w:rPr>
          <w:rFonts w:cstheme="minorHAnsi"/>
          <w:sz w:val="24"/>
          <w:lang w:val="sr-Cyrl-RS"/>
        </w:rPr>
        <w:t xml:space="preserve">арају ову газдиснку једницу је </w:t>
      </w:r>
      <w:r w:rsidR="000F3196">
        <w:rPr>
          <w:rFonts w:cstheme="minorHAnsi"/>
          <w:sz w:val="24"/>
        </w:rPr>
        <w:t>19</w:t>
      </w:r>
      <w:r w:rsidR="000F3196">
        <w:rPr>
          <w:rFonts w:cstheme="minorHAnsi"/>
          <w:sz w:val="24"/>
          <w:lang w:val="sr-Cyrl-RS"/>
        </w:rPr>
        <w:t>,</w:t>
      </w:r>
      <w:r w:rsidR="000F3196">
        <w:rPr>
          <w:rFonts w:cstheme="minorHAnsi"/>
          <w:sz w:val="24"/>
        </w:rPr>
        <w:t>3</w:t>
      </w:r>
      <w:r w:rsidRPr="00C4245F">
        <w:rPr>
          <w:rFonts w:cstheme="minorHAnsi"/>
          <w:sz w:val="24"/>
          <w:lang w:val="sr-Cyrl-RS"/>
        </w:rPr>
        <w:t xml:space="preserve">2 km, а отвореност је </w:t>
      </w:r>
      <w:r w:rsidR="000F3196">
        <w:rPr>
          <w:rFonts w:cstheme="minorHAnsi"/>
          <w:sz w:val="24"/>
        </w:rPr>
        <w:t>32.57</w:t>
      </w:r>
      <w:r w:rsidRPr="00C4245F">
        <w:rPr>
          <w:rFonts w:cstheme="minorHAnsi"/>
          <w:sz w:val="24"/>
          <w:lang w:val="sr-Cyrl-RS"/>
        </w:rPr>
        <w:t xml:space="preserve"> m/ha.</w:t>
      </w:r>
    </w:p>
    <w:p w14:paraId="46E62CF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Јавни путеви без коловозне конструкције налазе се у лошем стању и они</w:t>
      </w:r>
      <w:r w:rsidRPr="00C4245F">
        <w:rPr>
          <w:rFonts w:eastAsia="Calibri" w:cstheme="minorHAnsi"/>
          <w:sz w:val="24"/>
          <w:lang w:val="sr-Cyrl-RS"/>
        </w:rPr>
        <w:t xml:space="preserve"> су условно употребљиви, односно њихова употребљивост зависи од временских услова.</w:t>
      </w:r>
    </w:p>
    <w:p w14:paraId="3172EA95" w14:textId="7DCE88E3" w:rsidR="00346A64" w:rsidRPr="00C4245F" w:rsidRDefault="004211E2" w:rsidP="00C4245F">
      <w:pPr>
        <w:keepNext/>
        <w:keepLines/>
        <w:spacing w:before="200" w:after="0"/>
        <w:jc w:val="both"/>
        <w:outlineLvl w:val="2"/>
        <w:rPr>
          <w:rFonts w:eastAsiaTheme="majorEastAsia" w:cstheme="minorHAnsi"/>
          <w:b/>
          <w:bCs/>
          <w:color w:val="4472C4" w:themeColor="accent1"/>
          <w:sz w:val="24"/>
          <w:lang w:val="sr-Cyrl-RS"/>
        </w:rPr>
      </w:pPr>
      <w:bookmarkStart w:id="671" w:name="_Toc170061820"/>
      <w:bookmarkStart w:id="672" w:name="_Toc176937568"/>
      <w:bookmarkStart w:id="673" w:name="_Toc179192967"/>
      <w:bookmarkStart w:id="674" w:name="_Toc185152233"/>
      <w:bookmarkStart w:id="675" w:name="_Toc224493386"/>
      <w:r>
        <w:rPr>
          <w:rFonts w:eastAsiaTheme="majorEastAsia" w:cstheme="minorHAnsi"/>
          <w:b/>
          <w:bCs/>
          <w:color w:val="4472C4" w:themeColor="accent1"/>
          <w:sz w:val="24"/>
          <w:lang w:val="sr-Cyrl-RS"/>
        </w:rPr>
        <w:t>2.1.13.</w:t>
      </w:r>
      <w:r w:rsidR="00346A64" w:rsidRPr="00C4245F">
        <w:rPr>
          <w:rFonts w:eastAsiaTheme="majorEastAsia" w:cstheme="minorHAnsi"/>
          <w:b/>
          <w:bCs/>
          <w:color w:val="4472C4" w:themeColor="accent1"/>
          <w:sz w:val="24"/>
          <w:lang w:val="sr-Cyrl-RS"/>
        </w:rPr>
        <w:t>Приказ стања недрвних производа</w:t>
      </w:r>
      <w:bookmarkEnd w:id="671"/>
      <w:bookmarkEnd w:id="672"/>
      <w:bookmarkEnd w:id="673"/>
      <w:bookmarkEnd w:id="674"/>
      <w:bookmarkEnd w:id="675"/>
    </w:p>
    <w:p w14:paraId="209E2687" w14:textId="77777777" w:rsidR="00346A64" w:rsidRPr="00C4245F" w:rsidRDefault="00346A64" w:rsidP="00C4245F">
      <w:pPr>
        <w:jc w:val="both"/>
        <w:rPr>
          <w:rFonts w:cstheme="minorHAnsi"/>
          <w:sz w:val="24"/>
          <w:lang w:val="sr-Cyrl-RS"/>
        </w:rPr>
      </w:pPr>
      <w:r w:rsidRPr="00C4245F">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469EC3C3" w14:textId="686426DA" w:rsidR="00346A64" w:rsidRDefault="004211E2" w:rsidP="00F27DFF">
      <w:pPr>
        <w:keepNext/>
        <w:keepLines/>
        <w:spacing w:before="120" w:after="120"/>
        <w:jc w:val="both"/>
        <w:outlineLvl w:val="1"/>
        <w:rPr>
          <w:rFonts w:eastAsiaTheme="majorEastAsia" w:cstheme="minorHAnsi"/>
          <w:b/>
          <w:bCs/>
          <w:color w:val="4472C4" w:themeColor="accent1"/>
          <w:sz w:val="40"/>
          <w:szCs w:val="26"/>
          <w:lang w:val="sr-Cyrl-RS"/>
        </w:rPr>
      </w:pPr>
      <w:bookmarkStart w:id="676" w:name="_Toc224493387"/>
      <w:r>
        <w:rPr>
          <w:rFonts w:eastAsiaTheme="majorEastAsia" w:cstheme="minorHAnsi"/>
          <w:b/>
          <w:bCs/>
          <w:color w:val="4472C4" w:themeColor="accent1"/>
          <w:sz w:val="28"/>
          <w:szCs w:val="26"/>
          <w:lang w:val="sr-Cyrl-RS"/>
        </w:rPr>
        <w:t>2.2</w:t>
      </w:r>
      <w:r w:rsidR="00346A64" w:rsidRPr="00C4245F">
        <w:rPr>
          <w:rFonts w:eastAsiaTheme="majorEastAsia" w:cstheme="minorHAnsi"/>
          <w:b/>
          <w:bCs/>
          <w:color w:val="4472C4" w:themeColor="accent1"/>
          <w:sz w:val="28"/>
          <w:szCs w:val="26"/>
          <w:lang w:val="sr-Cyrl-RS"/>
        </w:rPr>
        <w:t xml:space="preserve"> Анализа стања и спроведених мера газдовања</w:t>
      </w:r>
      <w:bookmarkEnd w:id="676"/>
      <w:r w:rsidR="00346A64" w:rsidRPr="00C4245F">
        <w:rPr>
          <w:rFonts w:eastAsiaTheme="majorEastAsia" w:cstheme="minorHAnsi"/>
          <w:b/>
          <w:bCs/>
          <w:color w:val="4472C4" w:themeColor="accent1"/>
          <w:sz w:val="26"/>
          <w:szCs w:val="26"/>
          <w:lang w:val="sr-Cyrl-RS"/>
        </w:rPr>
        <w:tab/>
      </w:r>
      <w:r w:rsidR="00346A64" w:rsidRPr="00C4245F">
        <w:rPr>
          <w:rFonts w:eastAsiaTheme="majorEastAsia" w:cstheme="minorHAnsi"/>
          <w:b/>
          <w:bCs/>
          <w:color w:val="4472C4" w:themeColor="accent1"/>
          <w:sz w:val="40"/>
          <w:szCs w:val="26"/>
          <w:lang w:val="sr-Cyrl-RS"/>
        </w:rPr>
        <w:t xml:space="preserve"> </w:t>
      </w:r>
    </w:p>
    <w:p w14:paraId="1B96677C" w14:textId="4A993E98" w:rsidR="00C52111" w:rsidRPr="00C4245F" w:rsidRDefault="00C52111" w:rsidP="00F27DFF">
      <w:pPr>
        <w:keepNext/>
        <w:keepLines/>
        <w:spacing w:before="120" w:after="0"/>
        <w:jc w:val="both"/>
        <w:outlineLvl w:val="2"/>
        <w:rPr>
          <w:rFonts w:eastAsiaTheme="majorEastAsia" w:cstheme="minorHAnsi"/>
          <w:b/>
          <w:bCs/>
          <w:color w:val="4472C4" w:themeColor="accent1"/>
          <w:sz w:val="24"/>
        </w:rPr>
      </w:pPr>
      <w:bookmarkStart w:id="677" w:name="_Toc170061821"/>
      <w:bookmarkStart w:id="678" w:name="_Toc176937570"/>
      <w:bookmarkStart w:id="679" w:name="_Toc179192969"/>
      <w:bookmarkStart w:id="680" w:name="_Toc185152234"/>
      <w:bookmarkStart w:id="681" w:name="_Toc224493388"/>
      <w:r>
        <w:rPr>
          <w:rFonts w:eastAsiaTheme="majorEastAsia" w:cstheme="minorHAnsi"/>
          <w:b/>
          <w:bCs/>
          <w:color w:val="4472C4" w:themeColor="accent1"/>
          <w:sz w:val="24"/>
          <w:lang w:val="sr-Cyrl-RS"/>
        </w:rPr>
        <w:t>2.2.1</w:t>
      </w:r>
      <w:r w:rsidRPr="00C4245F">
        <w:rPr>
          <w:rFonts w:eastAsiaTheme="majorEastAsia" w:cstheme="minorHAnsi"/>
          <w:b/>
          <w:bCs/>
          <w:color w:val="4472C4" w:themeColor="accent1"/>
          <w:sz w:val="24"/>
          <w:lang w:val="sr-Cyrl-RS"/>
        </w:rPr>
        <w:t xml:space="preserve"> Општи осврт на затечено стање</w:t>
      </w:r>
      <w:bookmarkEnd w:id="677"/>
      <w:bookmarkEnd w:id="678"/>
      <w:bookmarkEnd w:id="679"/>
      <w:bookmarkEnd w:id="680"/>
      <w:bookmarkEnd w:id="681"/>
      <w:r w:rsidRPr="00C4245F">
        <w:rPr>
          <w:rFonts w:eastAsiaTheme="majorEastAsia" w:cstheme="minorHAnsi"/>
          <w:b/>
          <w:bCs/>
          <w:color w:val="4472C4" w:themeColor="accent1"/>
          <w:sz w:val="24"/>
        </w:rPr>
        <w:t xml:space="preserve"> </w:t>
      </w:r>
    </w:p>
    <w:p w14:paraId="740CC175" w14:textId="77777777" w:rsidR="00C52111" w:rsidRPr="00C4245F" w:rsidRDefault="00C52111" w:rsidP="00C52111">
      <w:pPr>
        <w:spacing w:after="0"/>
        <w:jc w:val="both"/>
        <w:rPr>
          <w:rFonts w:cstheme="minorHAnsi"/>
          <w:sz w:val="24"/>
          <w:lang w:val="sr-Cyrl-RS"/>
        </w:rPr>
      </w:pPr>
      <w:r w:rsidRPr="00C4245F">
        <w:rPr>
          <w:rFonts w:cstheme="minorHAnsi"/>
          <w:sz w:val="24"/>
          <w:lang w:val="sr-Cyrl-RS"/>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2866954C"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lastRenderedPageBreak/>
        <w:t xml:space="preserve">Према критеријумима еколошког вредновања, а у складу са законом о Националним парковима, простор газдинске јединице обухваћен је са две основне намене („59“ и “60”) и истовремено представља животно уточиште великог броја врста флоре и фауне, од којих су неке ретке, угрожене и врло вредне; </w:t>
      </w:r>
    </w:p>
    <w:p w14:paraId="027A5EC1"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Газдинску јединицу карактерише повољан однос обрасле и необрасле површине;</w:t>
      </w:r>
    </w:p>
    <w:p w14:paraId="2B91B2EF"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Просек запрем</w:t>
      </w:r>
      <w:r>
        <w:rPr>
          <w:rFonts w:cstheme="minorHAnsi"/>
          <w:sz w:val="24"/>
          <w:lang w:val="sr-Cyrl-RS"/>
        </w:rPr>
        <w:t>ине у газдинској јединици од 240,3</w:t>
      </w:r>
      <w:r w:rsidRPr="00C4245F">
        <w:rPr>
          <w:rFonts w:cstheme="minorHAnsi"/>
          <w:sz w:val="24"/>
          <w:lang w:val="sr-Cyrl-RS"/>
        </w:rPr>
        <w:t xml:space="preserve"> m3/ha, a</w:t>
      </w:r>
      <w:r>
        <w:rPr>
          <w:rFonts w:cstheme="minorHAnsi"/>
          <w:sz w:val="24"/>
          <w:lang w:val="sr-Cyrl-RS"/>
        </w:rPr>
        <w:t xml:space="preserve"> текући запремински прираст је 4,8</w:t>
      </w:r>
      <w:r w:rsidRPr="00C4245F">
        <w:rPr>
          <w:rFonts w:cstheme="minorHAnsi"/>
          <w:sz w:val="24"/>
          <w:lang w:val="sr-Cyrl-RS"/>
        </w:rPr>
        <w:t xml:space="preserve"> m3/ha, с обзиром да се претежно ради о 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0F8A43BC" w14:textId="77777777" w:rsidR="00C52111" w:rsidRPr="00C4245F" w:rsidRDefault="00C52111" w:rsidP="00C52111">
      <w:pPr>
        <w:numPr>
          <w:ilvl w:val="0"/>
          <w:numId w:val="4"/>
        </w:numPr>
        <w:spacing w:after="0" w:line="240" w:lineRule="auto"/>
        <w:jc w:val="both"/>
        <w:rPr>
          <w:rFonts w:cstheme="minorHAnsi"/>
          <w:sz w:val="24"/>
          <w:lang w:val="sr-Cyrl-RS"/>
        </w:rPr>
      </w:pPr>
      <w:r>
        <w:rPr>
          <w:rFonts w:cstheme="minorHAnsi"/>
          <w:sz w:val="24"/>
          <w:lang w:val="sr-Cyrl-RS"/>
        </w:rPr>
        <w:t>Састојине изданачког порекла заступљене су на преко 99% површине газдинске јединице,</w:t>
      </w:r>
      <w:r w:rsidRPr="00C4245F">
        <w:rPr>
          <w:rFonts w:cstheme="minorHAnsi"/>
          <w:sz w:val="24"/>
          <w:lang w:val="sr-Cyrl-RS"/>
        </w:rPr>
        <w:t xml:space="preserve"> те се стање ових шума у односу на порекло може оценити као неповољно;</w:t>
      </w:r>
    </w:p>
    <w:p w14:paraId="465543A9"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 xml:space="preserve">Најзаступљенији газдински тип шуме је „Изданачкa мешовитa шуме липа - Високе шуме липa и осталих лишћара“, он се простире на </w:t>
      </w:r>
      <w:r>
        <w:rPr>
          <w:rFonts w:cstheme="minorHAnsi"/>
          <w:sz w:val="24"/>
          <w:lang w:val="sr-Cyrl-RS"/>
        </w:rPr>
        <w:t>61,8% површине, односно 365,93</w:t>
      </w:r>
      <w:r w:rsidRPr="00C4245F">
        <w:rPr>
          <w:rFonts w:cstheme="minorHAnsi"/>
          <w:sz w:val="24"/>
        </w:rPr>
        <w:t xml:space="preserve"> ha</w:t>
      </w:r>
      <w:r w:rsidRPr="00C4245F">
        <w:rPr>
          <w:rFonts w:cstheme="minorHAnsi"/>
          <w:sz w:val="24"/>
          <w:lang w:val="sr-Cyrl-RS"/>
        </w:rPr>
        <w:t xml:space="preserve">. Укупна запремина овог газдинског типа је </w:t>
      </w:r>
      <w:r>
        <w:rPr>
          <w:rFonts w:cstheme="minorHAnsi"/>
          <w:sz w:val="24"/>
          <w:lang w:val="sr-Cyrl-RS"/>
        </w:rPr>
        <w:t>87.954,0</w:t>
      </w:r>
      <w:r w:rsidRPr="00C4245F">
        <w:rPr>
          <w:rFonts w:cstheme="minorHAnsi"/>
          <w:sz w:val="24"/>
          <w:lang w:val="sr-Cyrl-RS"/>
        </w:rPr>
        <w:t xml:space="preserve"> m3, односно </w:t>
      </w:r>
      <w:r>
        <w:rPr>
          <w:rFonts w:cstheme="minorHAnsi"/>
          <w:sz w:val="24"/>
          <w:lang w:val="sr-Cyrl-RS"/>
        </w:rPr>
        <w:t>61,8</w:t>
      </w:r>
      <w:r w:rsidRPr="00C4245F">
        <w:rPr>
          <w:rFonts w:cstheme="minorHAnsi"/>
          <w:sz w:val="24"/>
          <w:lang w:val="sr-Cyrl-RS"/>
        </w:rPr>
        <w:t>% од укупне запремине газдинске јединице сконцентрисано је у овом газдинском тип</w:t>
      </w:r>
      <w:r>
        <w:rPr>
          <w:rFonts w:cstheme="minorHAnsi"/>
          <w:sz w:val="24"/>
          <w:lang w:val="sr-Cyrl-RS"/>
        </w:rPr>
        <w:t>у, просечна запремина износи 240,4</w:t>
      </w:r>
      <w:r w:rsidRPr="00C4245F">
        <w:rPr>
          <w:rFonts w:cstheme="minorHAnsi"/>
          <w:sz w:val="24"/>
          <w:lang w:val="sr-Cyrl-RS"/>
        </w:rPr>
        <w:t xml:space="preserve"> m3/ha, а п</w:t>
      </w:r>
      <w:r>
        <w:rPr>
          <w:rFonts w:cstheme="minorHAnsi"/>
          <w:sz w:val="24"/>
          <w:lang w:val="sr-Cyrl-RS"/>
        </w:rPr>
        <w:t>росечан запремински прираст је 4,8</w:t>
      </w:r>
      <w:r w:rsidRPr="00C4245F">
        <w:rPr>
          <w:rFonts w:cstheme="minorHAnsi"/>
          <w:sz w:val="24"/>
          <w:lang w:val="sr-Cyrl-RS"/>
        </w:rPr>
        <w:t xml:space="preserve"> m3/ha;</w:t>
      </w:r>
    </w:p>
    <w:p w14:paraId="5011855B"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Према очуваности састојина стање је повољно, јер се о</w:t>
      </w:r>
      <w:r>
        <w:rPr>
          <w:rFonts w:cstheme="minorHAnsi"/>
          <w:sz w:val="24"/>
          <w:lang w:val="sr-Cyrl-RS"/>
        </w:rPr>
        <w:t>чуване састојине налазе на 90,3</w:t>
      </w:r>
      <w:r w:rsidRPr="00C4245F">
        <w:rPr>
          <w:rFonts w:cstheme="minorHAnsi"/>
          <w:sz w:val="24"/>
          <w:lang w:val="sr-Cyrl-RS"/>
        </w:rPr>
        <w:t xml:space="preserve">% површине, а разређене састојине обухватају </w:t>
      </w:r>
      <w:r>
        <w:rPr>
          <w:rFonts w:cstheme="minorHAnsi"/>
          <w:sz w:val="24"/>
          <w:lang w:val="sr-Cyrl-RS"/>
        </w:rPr>
        <w:t>9,7</w:t>
      </w:r>
      <w:r w:rsidRPr="00C4245F">
        <w:rPr>
          <w:rFonts w:cstheme="minorHAnsi"/>
          <w:sz w:val="24"/>
          <w:lang w:val="sr-Cyrl-RS"/>
        </w:rPr>
        <w:t xml:space="preserve">% површине газдинске једиице; </w:t>
      </w:r>
    </w:p>
    <w:p w14:paraId="4B35E187"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На већем делу обрасле п</w:t>
      </w:r>
      <w:r>
        <w:rPr>
          <w:rFonts w:cstheme="minorHAnsi"/>
          <w:sz w:val="24"/>
          <w:lang w:val="sr-Cyrl-RS"/>
        </w:rPr>
        <w:t>овршине (94,4</w:t>
      </w:r>
      <w:r w:rsidRPr="00C4245F">
        <w:rPr>
          <w:rFonts w:cstheme="minorHAnsi"/>
          <w:sz w:val="24"/>
          <w:lang w:val="sr-Cyrl-RS"/>
        </w:rPr>
        <w:t>%) су констатоване мешовите састојин</w:t>
      </w:r>
      <w:r>
        <w:rPr>
          <w:rFonts w:cstheme="minorHAnsi"/>
          <w:sz w:val="24"/>
          <w:lang w:val="sr-Cyrl-RS"/>
        </w:rPr>
        <w:t>е док чисте шуме покривају 4,6</w:t>
      </w:r>
      <w:r w:rsidRPr="00C4245F">
        <w:rPr>
          <w:rFonts w:cstheme="minorHAnsi"/>
          <w:sz w:val="24"/>
          <w:lang w:val="sr-Cyrl-RS"/>
        </w:rPr>
        <w:t>%.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 Претходно узнешено нам указује да се стање по мешовитости може оценити као повољно, иако је липа на делу станишта потисла китњак;</w:t>
      </w:r>
    </w:p>
    <w:p w14:paraId="6D19E057" w14:textId="77777777" w:rsidR="00C52111" w:rsidRPr="00C4245F" w:rsidRDefault="00C52111" w:rsidP="00C52111">
      <w:pPr>
        <w:numPr>
          <w:ilvl w:val="0"/>
          <w:numId w:val="4"/>
        </w:numPr>
        <w:spacing w:after="0"/>
        <w:contextualSpacing/>
        <w:jc w:val="both"/>
        <w:rPr>
          <w:rFonts w:cstheme="minorHAnsi"/>
          <w:sz w:val="24"/>
          <w:lang w:val="sr-Cyrl-RS"/>
        </w:rPr>
      </w:pPr>
      <w:r w:rsidRPr="00C4245F">
        <w:rPr>
          <w:rFonts w:cstheme="minorHAnsi"/>
          <w:sz w:val="24"/>
          <w:lang w:val="sr-Cyrl-RS"/>
        </w:rPr>
        <w:t>У целини посматрано, стање шума по врстама дрве</w:t>
      </w:r>
      <w:r>
        <w:rPr>
          <w:rFonts w:cstheme="minorHAnsi"/>
          <w:sz w:val="24"/>
          <w:lang w:val="sr-Cyrl-RS"/>
        </w:rPr>
        <w:t xml:space="preserve">ћа може се окарактерисати као </w:t>
      </w:r>
      <w:r w:rsidRPr="00C4245F">
        <w:rPr>
          <w:rFonts w:cstheme="minorHAnsi"/>
          <w:sz w:val="24"/>
          <w:lang w:val="sr-Cyrl-RS"/>
        </w:rPr>
        <w:t xml:space="preserve">повољно са аспекта </w:t>
      </w:r>
      <w:r>
        <w:rPr>
          <w:rFonts w:cstheme="minorHAnsi"/>
          <w:sz w:val="24"/>
          <w:lang w:val="sr-Cyrl-RS"/>
        </w:rPr>
        <w:t>биолошке стабилности ових шума, регистровано је 23 врсте дрвећа</w:t>
      </w:r>
      <w:r w:rsidRPr="00C4245F">
        <w:rPr>
          <w:rFonts w:cstheme="minorHAnsi"/>
          <w:sz w:val="24"/>
          <w:lang w:val="sr-Cyrl-RS"/>
        </w:rPr>
        <w:t xml:space="preserve">, </w:t>
      </w:r>
      <w:r>
        <w:rPr>
          <w:rFonts w:cstheme="minorHAnsi"/>
          <w:sz w:val="24"/>
          <w:lang w:val="sr-Cyrl-RS"/>
        </w:rPr>
        <w:t>али потребно је напоменути да нису све од регистрованих аутохтоне врсте дрвећа. Храст китњак је најзаступљенија врста дрвећа, затим следи сребрена липа и буква на трећем месту</w:t>
      </w:r>
      <w:r w:rsidRPr="00C4245F">
        <w:rPr>
          <w:rFonts w:cstheme="minorHAnsi"/>
          <w:sz w:val="24"/>
          <w:lang w:val="sr-Cyrl-RS"/>
        </w:rPr>
        <w:t>. Претхдно изнешено нам указује на потребу обазривог приступа у газдовању овим шумама како се липа не би додатно проширила на делу површине где се налазе храст и буква;</w:t>
      </w:r>
    </w:p>
    <w:p w14:paraId="14C063D1"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lastRenderedPageBreak/>
        <w:t>Све газдинске типове карактерише већа варијациона ширина дистрибуције запремине по дебљинским разредима. Највећи део запремине сконцентриса</w:t>
      </w:r>
      <w:r>
        <w:rPr>
          <w:rFonts w:cstheme="minorHAnsi"/>
          <w:sz w:val="24"/>
          <w:lang w:val="sr-Cyrl-RS"/>
        </w:rPr>
        <w:t>н је у стаблима између 31 и 40 cm, а чак 80,8</w:t>
      </w:r>
      <w:r w:rsidRPr="00C4245F">
        <w:rPr>
          <w:rFonts w:cstheme="minorHAnsi"/>
          <w:sz w:val="24"/>
          <w:lang w:val="sr-Cyrl-RS"/>
        </w:rPr>
        <w:t xml:space="preserve">% укупне запремине газдинске јединице сконцентрисано је у стаблима испод 50 cm, што указује на недовољну искоришћеност потенцијала станишта; </w:t>
      </w:r>
    </w:p>
    <w:p w14:paraId="33C2064B" w14:textId="77777777" w:rsidR="00C52111" w:rsidRPr="00C4245F"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w:t>
      </w:r>
      <w:r>
        <w:rPr>
          <w:rFonts w:cstheme="minorHAnsi"/>
          <w:sz w:val="24"/>
          <w:lang w:val="sr-Cyrl-RS"/>
        </w:rPr>
        <w:t>, док свега 5,7% састојина налази у прва два добна разреда;</w:t>
      </w:r>
    </w:p>
    <w:p w14:paraId="35783C05" w14:textId="77777777" w:rsidR="00C52111" w:rsidRPr="00C4245F" w:rsidRDefault="00C52111" w:rsidP="00C52111">
      <w:pPr>
        <w:numPr>
          <w:ilvl w:val="0"/>
          <w:numId w:val="4"/>
        </w:numPr>
        <w:spacing w:after="0" w:line="240" w:lineRule="auto"/>
        <w:jc w:val="both"/>
        <w:rPr>
          <w:rFonts w:cstheme="minorHAnsi"/>
          <w:sz w:val="24"/>
          <w:lang w:val="sr-Cyrl-RS"/>
        </w:rPr>
      </w:pPr>
      <w:r w:rsidRPr="000E1BCD">
        <w:rPr>
          <w:rFonts w:cstheme="minorHAnsi"/>
          <w:sz w:val="24"/>
          <w:lang w:val="sr-Cyrl-RS"/>
        </w:rPr>
        <w:t>Здравствено стање састојина може се окарактерисати као осредње, али повећано сушење које је уочено током претходне три године указује на потребу за интензивнијим мониторингом. Посебну пажњу потребно је усмерити на састојине храста китњака, код којег је евидентирано како појединачно сушење стабала тако и сушење у групама, како би се благовремено предузеле мере за спречавање даљих губитака и деградације ових шума</w:t>
      </w:r>
      <w:r w:rsidRPr="00C4245F">
        <w:rPr>
          <w:rFonts w:cstheme="minorHAnsi"/>
          <w:sz w:val="24"/>
          <w:lang w:val="sr-Cyrl-RS"/>
        </w:rPr>
        <w:t>;</w:t>
      </w:r>
    </w:p>
    <w:p w14:paraId="7163C556" w14:textId="698C7439" w:rsidR="00C52111" w:rsidRDefault="00C52111" w:rsidP="00C52111">
      <w:pPr>
        <w:numPr>
          <w:ilvl w:val="0"/>
          <w:numId w:val="4"/>
        </w:numPr>
        <w:spacing w:after="0" w:line="240" w:lineRule="auto"/>
        <w:jc w:val="both"/>
        <w:rPr>
          <w:rFonts w:cstheme="minorHAnsi"/>
          <w:sz w:val="24"/>
          <w:lang w:val="sr-Cyrl-RS"/>
        </w:rPr>
      </w:pPr>
      <w:r w:rsidRPr="00C4245F">
        <w:rPr>
          <w:rFonts w:cstheme="minorHAnsi"/>
          <w:sz w:val="24"/>
          <w:lang w:val="sr-Cyrl-RS"/>
        </w:rPr>
        <w:t>Отвореност газдинске јединице п</w:t>
      </w:r>
      <w:r>
        <w:rPr>
          <w:rFonts w:cstheme="minorHAnsi"/>
          <w:sz w:val="24"/>
          <w:lang w:val="sr-Cyrl-RS"/>
        </w:rPr>
        <w:t>утевима може се сматрати добром али уз висок проценат учешћа путева без коловозне конструкције што представља ограничавајући фактор у газдовању предметним шумама.</w:t>
      </w:r>
    </w:p>
    <w:p w14:paraId="7E6BAFD7" w14:textId="4E091483" w:rsidR="00322650" w:rsidRPr="00DD6F26" w:rsidRDefault="00322650" w:rsidP="00DD6F26">
      <w:pPr>
        <w:jc w:val="both"/>
        <w:rPr>
          <w:sz w:val="24"/>
          <w:lang w:val="sr-Cyrl-RS"/>
        </w:rPr>
      </w:pPr>
      <w:bookmarkStart w:id="682" w:name="_Toc191084816"/>
      <w:bookmarkStart w:id="683" w:name="_Toc222644143"/>
      <w:bookmarkStart w:id="684" w:name="_Toc222644227"/>
      <w:bookmarkStart w:id="685" w:name="_Toc222730018"/>
      <w:bookmarkStart w:id="686" w:name="_Toc223315085"/>
      <w:bookmarkStart w:id="687" w:name="_Toc223842214"/>
      <w:bookmarkStart w:id="688" w:name="_Toc223843373"/>
      <w:bookmarkStart w:id="689" w:name="_Toc223846714"/>
      <w:bookmarkStart w:id="690" w:name="_Toc342975052"/>
      <w:bookmarkStart w:id="691" w:name="_Toc318029965"/>
      <w:bookmarkStart w:id="692" w:name="_Toc352912662"/>
      <w:bookmarkStart w:id="693" w:name="_Toc352913149"/>
      <w:bookmarkStart w:id="694" w:name="_Toc353963940"/>
      <w:bookmarkStart w:id="695" w:name="_Toc356194850"/>
      <w:bookmarkStart w:id="696" w:name="_Toc415834729"/>
      <w:bookmarkStart w:id="697" w:name="_Toc427566120"/>
      <w:bookmarkStart w:id="698" w:name="_Toc450648758"/>
      <w:bookmarkStart w:id="699" w:name="_Toc451771386"/>
      <w:bookmarkStart w:id="700" w:name="_Toc457465070"/>
      <w:bookmarkStart w:id="701" w:name="_Toc457465571"/>
      <w:bookmarkStart w:id="702" w:name="_Toc457465981"/>
      <w:bookmarkStart w:id="703" w:name="_Toc478114943"/>
      <w:bookmarkStart w:id="704" w:name="_Toc483397340"/>
      <w:bookmarkStart w:id="705" w:name="_Toc491335796"/>
      <w:bookmarkStart w:id="706" w:name="_Toc492968127"/>
      <w:bookmarkStart w:id="707" w:name="_Toc496100614"/>
      <w:bookmarkStart w:id="708" w:name="_Toc496252223"/>
      <w:bookmarkStart w:id="709" w:name="_Toc510010858"/>
      <w:bookmarkStart w:id="710" w:name="_Toc37229433"/>
      <w:bookmarkStart w:id="711" w:name="_Toc68689348"/>
      <w:bookmarkStart w:id="712" w:name="_Toc103082326"/>
      <w:bookmarkStart w:id="713" w:name="_Toc103083880"/>
      <w:bookmarkStart w:id="714" w:name="_Toc170061823"/>
      <w:bookmarkStart w:id="715" w:name="_Toc176937571"/>
      <w:bookmarkStart w:id="716" w:name="_Toc179192970"/>
      <w:bookmarkStart w:id="717" w:name="_Toc185152235"/>
      <w:r w:rsidRPr="00DD6F26">
        <w:rPr>
          <w:sz w:val="24"/>
          <w:lang w:val="sr-Cyrl-RS"/>
        </w:rPr>
        <w:t>Претходно изнешене констатације наводе нас на закључак да престареле изданачке састојине китњака, букве и липе, лошег квалитета и нарочито нарушеног здравственог стања, представљају један од кључних стручних изазова у наредном периоду, јер су изгубиле способност урода и све су више изложене ризику од сушења. Овај проблем је додатно сложен чињеницом да се састојине налазе у оквиру националног парка, где је примена бројних помоћних мера обнове ограничена, посебно хемијско уклањање приземне вегетације и изданака липе.</w:t>
      </w:r>
    </w:p>
    <w:p w14:paraId="53C8E27C" w14:textId="10B59416" w:rsidR="00346A64" w:rsidRPr="00C4245F" w:rsidRDefault="00C52111" w:rsidP="00C4245F">
      <w:pPr>
        <w:keepNext/>
        <w:keepLines/>
        <w:spacing w:before="120" w:after="0"/>
        <w:jc w:val="both"/>
        <w:outlineLvl w:val="2"/>
        <w:rPr>
          <w:rFonts w:eastAsiaTheme="majorEastAsia" w:cstheme="minorHAnsi"/>
          <w:b/>
          <w:bCs/>
          <w:color w:val="4472C4" w:themeColor="accent1"/>
          <w:sz w:val="24"/>
          <w:lang w:val="sr-Cyrl-RS"/>
        </w:rPr>
      </w:pPr>
      <w:bookmarkStart w:id="718" w:name="_Toc224493389"/>
      <w:r>
        <w:rPr>
          <w:rFonts w:eastAsiaTheme="majorEastAsia" w:cstheme="minorHAnsi"/>
          <w:b/>
          <w:bCs/>
          <w:color w:val="4472C4" w:themeColor="accent1"/>
          <w:sz w:val="24"/>
          <w:lang w:val="sr-Cyrl-RS"/>
        </w:rPr>
        <w:t>2.2.2</w:t>
      </w:r>
      <w:r w:rsidR="00346A64" w:rsidRPr="00C4245F">
        <w:rPr>
          <w:rFonts w:eastAsiaTheme="majorEastAsia" w:cstheme="minorHAnsi"/>
          <w:b/>
          <w:bCs/>
          <w:color w:val="4472C4" w:themeColor="accent1"/>
          <w:sz w:val="24"/>
          <w:lang w:val="sr-Cyrl-RS"/>
        </w:rPr>
        <w:t xml:space="preserve"> </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00346A64" w:rsidRPr="00C4245F">
        <w:rPr>
          <w:rFonts w:eastAsiaTheme="majorEastAsia" w:cstheme="minorHAnsi"/>
          <w:b/>
          <w:bCs/>
          <w:color w:val="4472C4" w:themeColor="accent1"/>
          <w:sz w:val="24"/>
          <w:lang w:val="sr-Cyrl-RS"/>
        </w:rPr>
        <w:t xml:space="preserve">Промене </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sidR="00346A64" w:rsidRPr="00C4245F">
        <w:rPr>
          <w:rFonts w:eastAsiaTheme="majorEastAsia" w:cstheme="minorHAnsi"/>
          <w:b/>
          <w:bCs/>
          <w:color w:val="4472C4" w:themeColor="accent1"/>
          <w:sz w:val="24"/>
          <w:lang w:val="sr-Cyrl-RS"/>
        </w:rPr>
        <w:t>шумског фонда по површини</w:t>
      </w:r>
      <w:bookmarkEnd w:id="714"/>
      <w:bookmarkEnd w:id="715"/>
      <w:bookmarkEnd w:id="716"/>
      <w:bookmarkEnd w:id="717"/>
      <w:bookmarkEnd w:id="718"/>
      <w:r w:rsidR="004C5E48">
        <w:rPr>
          <w:rFonts w:eastAsiaTheme="majorEastAsia" w:cstheme="minorHAnsi"/>
          <w:b/>
          <w:bCs/>
          <w:color w:val="4472C4" w:themeColor="accent1"/>
          <w:sz w:val="24"/>
          <w:lang w:val="sr-Cyrl-RS"/>
        </w:rPr>
        <w:t xml:space="preserve"> </w:t>
      </w:r>
    </w:p>
    <w:p w14:paraId="5CA5964C"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Приказ промене шумског фона у претходном уређајном раздобљу дат је у наредној табели.</w:t>
      </w:r>
    </w:p>
    <w:p w14:paraId="5783C6FC" w14:textId="55EDF856" w:rsidR="00346A64" w:rsidRPr="00C4245F" w:rsidRDefault="00226A43" w:rsidP="00C4245F">
      <w:pPr>
        <w:spacing w:after="0"/>
        <w:ind w:left="720"/>
        <w:jc w:val="center"/>
        <w:rPr>
          <w:rFonts w:cstheme="minorHAnsi"/>
          <w:b/>
          <w:color w:val="FF0000"/>
          <w:sz w:val="24"/>
          <w:lang w:val="sr-Cyrl-RS"/>
        </w:rPr>
      </w:pPr>
      <w:r>
        <w:rPr>
          <w:rFonts w:cstheme="minorHAnsi"/>
          <w:sz w:val="24"/>
          <w:lang w:val="sr-Cyrl-RS"/>
        </w:rPr>
        <w:t xml:space="preserve">Табела </w:t>
      </w:r>
      <w:r w:rsidR="00785E3D">
        <w:rPr>
          <w:rFonts w:cstheme="minorHAnsi"/>
          <w:sz w:val="24"/>
          <w:lang w:val="sr-Cyrl-RS"/>
        </w:rPr>
        <w:t>бр.2</w:t>
      </w:r>
      <w:r w:rsidR="00191F85">
        <w:rPr>
          <w:rFonts w:cstheme="minorHAnsi"/>
          <w:sz w:val="24"/>
          <w:lang w:val="sr-Cyrl-RS"/>
        </w:rPr>
        <w:t>5</w:t>
      </w:r>
      <w:r w:rsidR="00346A64" w:rsidRPr="00C4245F">
        <w:rPr>
          <w:rFonts w:cstheme="minorHAnsi"/>
          <w:sz w:val="24"/>
          <w:lang w:val="sr-Cyrl-RS"/>
        </w:rPr>
        <w:t>. Приказ промена у површинама</w:t>
      </w:r>
    </w:p>
    <w:tbl>
      <w:tblPr>
        <w:tblStyle w:val="TableGrid"/>
        <w:tblW w:w="0" w:type="auto"/>
        <w:jc w:val="center"/>
        <w:tblLook w:val="04A0" w:firstRow="1" w:lastRow="0" w:firstColumn="1" w:lastColumn="0" w:noHBand="0" w:noVBand="1"/>
      </w:tblPr>
      <w:tblGrid>
        <w:gridCol w:w="976"/>
        <w:gridCol w:w="1772"/>
        <w:gridCol w:w="773"/>
        <w:gridCol w:w="1641"/>
        <w:gridCol w:w="1895"/>
        <w:gridCol w:w="2068"/>
        <w:gridCol w:w="1558"/>
      </w:tblGrid>
      <w:tr w:rsidR="00346A64" w:rsidRPr="00C40BE8" w14:paraId="1496996A" w14:textId="77777777" w:rsidTr="009C45BD">
        <w:trPr>
          <w:trHeight w:val="340"/>
          <w:tblHeader/>
          <w:jc w:val="center"/>
        </w:trPr>
        <w:tc>
          <w:tcPr>
            <w:tcW w:w="0" w:type="auto"/>
            <w:vMerge w:val="restart"/>
            <w:shd w:val="clear" w:color="auto" w:fill="BFBFBF" w:themeFill="background1" w:themeFillShade="BF"/>
            <w:vAlign w:val="center"/>
          </w:tcPr>
          <w:p w14:paraId="7575A888"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3DCF5454"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Укупна површина</w:t>
            </w:r>
          </w:p>
        </w:tc>
        <w:tc>
          <w:tcPr>
            <w:tcW w:w="0" w:type="auto"/>
            <w:shd w:val="clear" w:color="auto" w:fill="BFBFBF" w:themeFill="background1" w:themeFillShade="BF"/>
            <w:vAlign w:val="center"/>
          </w:tcPr>
          <w:p w14:paraId="55E2FC25"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Шума</w:t>
            </w:r>
          </w:p>
        </w:tc>
        <w:tc>
          <w:tcPr>
            <w:tcW w:w="0" w:type="auto"/>
            <w:shd w:val="clear" w:color="auto" w:fill="BFBFBF" w:themeFill="background1" w:themeFillShade="BF"/>
            <w:vAlign w:val="center"/>
          </w:tcPr>
          <w:p w14:paraId="7FF00B47"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Шумске културе</w:t>
            </w:r>
          </w:p>
        </w:tc>
        <w:tc>
          <w:tcPr>
            <w:tcW w:w="0" w:type="auto"/>
            <w:shd w:val="clear" w:color="auto" w:fill="BFBFBF" w:themeFill="background1" w:themeFillShade="BF"/>
            <w:vAlign w:val="center"/>
          </w:tcPr>
          <w:p w14:paraId="36ED9BF4"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Шумско земљиште</w:t>
            </w:r>
          </w:p>
        </w:tc>
        <w:tc>
          <w:tcPr>
            <w:tcW w:w="0" w:type="auto"/>
            <w:shd w:val="clear" w:color="auto" w:fill="BFBFBF" w:themeFill="background1" w:themeFillShade="BF"/>
            <w:vAlign w:val="center"/>
          </w:tcPr>
          <w:p w14:paraId="5484AE8A"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Неплодно земљиште</w:t>
            </w:r>
          </w:p>
        </w:tc>
        <w:tc>
          <w:tcPr>
            <w:tcW w:w="0" w:type="auto"/>
            <w:shd w:val="clear" w:color="auto" w:fill="BFBFBF" w:themeFill="background1" w:themeFillShade="BF"/>
            <w:vAlign w:val="center"/>
          </w:tcPr>
          <w:p w14:paraId="0128C83E"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За остале сврхе</w:t>
            </w:r>
          </w:p>
        </w:tc>
      </w:tr>
      <w:tr w:rsidR="00346A64" w:rsidRPr="00C40BE8" w14:paraId="6F6CF875" w14:textId="77777777" w:rsidTr="009C45BD">
        <w:trPr>
          <w:trHeight w:val="340"/>
          <w:tblHeader/>
          <w:jc w:val="center"/>
        </w:trPr>
        <w:tc>
          <w:tcPr>
            <w:tcW w:w="0" w:type="auto"/>
            <w:vMerge/>
            <w:shd w:val="clear" w:color="auto" w:fill="BFBFBF" w:themeFill="background1" w:themeFillShade="BF"/>
            <w:vAlign w:val="center"/>
          </w:tcPr>
          <w:p w14:paraId="70883566" w14:textId="77777777" w:rsidR="00346A64" w:rsidRPr="00C40BE8" w:rsidRDefault="00346A64" w:rsidP="009C45BD">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347570BF"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Latn-RS"/>
              </w:rPr>
              <w:t>h</w:t>
            </w:r>
            <w:r w:rsidRPr="00C40BE8">
              <w:rPr>
                <w:rFonts w:asciiTheme="minorHAnsi" w:hAnsiTheme="minorHAnsi" w:cstheme="minorHAnsi"/>
                <w:b/>
                <w:bCs/>
                <w:sz w:val="20"/>
                <w:szCs w:val="20"/>
                <w:lang w:val="sr-Cyrl-RS"/>
              </w:rPr>
              <w:t>a</w:t>
            </w:r>
          </w:p>
        </w:tc>
        <w:tc>
          <w:tcPr>
            <w:tcW w:w="0" w:type="auto"/>
            <w:shd w:val="clear" w:color="auto" w:fill="BFBFBF" w:themeFill="background1" w:themeFillShade="BF"/>
            <w:vAlign w:val="center"/>
          </w:tcPr>
          <w:p w14:paraId="187313CD"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11CB4CBC"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3F4B70AF"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4C2EBFBE"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387EB184" w14:textId="77777777" w:rsidR="00346A64" w:rsidRPr="00C40BE8" w:rsidRDefault="00346A64" w:rsidP="009C45BD">
            <w:pPr>
              <w:contextualSpacing/>
              <w:jc w:val="center"/>
              <w:rPr>
                <w:rFonts w:asciiTheme="minorHAnsi" w:hAnsiTheme="minorHAnsi" w:cstheme="minorHAnsi"/>
                <w:b/>
                <w:bCs/>
                <w:sz w:val="20"/>
                <w:szCs w:val="20"/>
                <w:lang w:val="sr-Cyrl-RS"/>
              </w:rPr>
            </w:pPr>
            <w:r w:rsidRPr="00C40BE8">
              <w:rPr>
                <w:rFonts w:asciiTheme="minorHAnsi" w:hAnsiTheme="minorHAnsi" w:cstheme="minorHAnsi"/>
                <w:b/>
                <w:bCs/>
                <w:sz w:val="20"/>
                <w:szCs w:val="20"/>
                <w:lang w:val="sr-Cyrl-RS"/>
              </w:rPr>
              <w:t>ha</w:t>
            </w:r>
          </w:p>
        </w:tc>
      </w:tr>
      <w:tr w:rsidR="00346A64" w:rsidRPr="00C40BE8" w14:paraId="304E48B0" w14:textId="77777777" w:rsidTr="009C45BD">
        <w:trPr>
          <w:trHeight w:val="340"/>
          <w:jc w:val="center"/>
        </w:trPr>
        <w:tc>
          <w:tcPr>
            <w:tcW w:w="0" w:type="auto"/>
            <w:vAlign w:val="center"/>
          </w:tcPr>
          <w:p w14:paraId="428482BC" w14:textId="77777777" w:rsidR="00346A64" w:rsidRPr="00C40BE8" w:rsidRDefault="00346A64" w:rsidP="009C45BD">
            <w:pPr>
              <w:contextualSpacing/>
              <w:jc w:val="center"/>
              <w:rPr>
                <w:rFonts w:asciiTheme="minorHAnsi" w:hAnsiTheme="minorHAnsi" w:cstheme="minorHAnsi"/>
                <w:sz w:val="20"/>
                <w:szCs w:val="20"/>
                <w:lang w:val="sr-Cyrl-RS"/>
              </w:rPr>
            </w:pPr>
            <w:r w:rsidRPr="00C40BE8">
              <w:rPr>
                <w:rFonts w:asciiTheme="minorHAnsi" w:hAnsiTheme="minorHAnsi" w:cstheme="minorHAnsi"/>
                <w:sz w:val="20"/>
                <w:szCs w:val="20"/>
                <w:lang w:val="sr-Cyrl-RS"/>
              </w:rPr>
              <w:t>2016</w:t>
            </w:r>
          </w:p>
        </w:tc>
        <w:tc>
          <w:tcPr>
            <w:tcW w:w="0" w:type="auto"/>
            <w:vAlign w:val="center"/>
          </w:tcPr>
          <w:p w14:paraId="7098453A" w14:textId="1FC0789A" w:rsidR="00346A64" w:rsidRPr="00C40BE8" w:rsidRDefault="00C40BE8" w:rsidP="009C45BD">
            <w:pPr>
              <w:contextualSpacing/>
              <w:jc w:val="center"/>
              <w:rPr>
                <w:rFonts w:asciiTheme="minorHAnsi" w:hAnsiTheme="minorHAnsi" w:cstheme="minorHAnsi"/>
                <w:sz w:val="20"/>
                <w:szCs w:val="20"/>
                <w:lang w:val="sr-Latn-RS"/>
              </w:rPr>
            </w:pPr>
            <w:r>
              <w:rPr>
                <w:rFonts w:asciiTheme="minorHAnsi" w:hAnsiTheme="minorHAnsi" w:cstheme="minorHAnsi"/>
                <w:sz w:val="20"/>
                <w:szCs w:val="20"/>
                <w:lang w:val="sr-Latn-RS"/>
              </w:rPr>
              <w:t>604</w:t>
            </w:r>
            <w:r w:rsidR="00346A64" w:rsidRPr="00C40BE8">
              <w:rPr>
                <w:rFonts w:asciiTheme="minorHAnsi" w:hAnsiTheme="minorHAnsi" w:cstheme="minorHAnsi"/>
                <w:sz w:val="20"/>
                <w:szCs w:val="20"/>
                <w:lang w:val="sr-Cyrl-RS"/>
              </w:rPr>
              <w:t>,</w:t>
            </w:r>
            <w:r>
              <w:rPr>
                <w:rFonts w:asciiTheme="minorHAnsi" w:hAnsiTheme="minorHAnsi" w:cstheme="minorHAnsi"/>
                <w:sz w:val="20"/>
                <w:szCs w:val="20"/>
                <w:lang w:val="sr-Latn-RS"/>
              </w:rPr>
              <w:t>96</w:t>
            </w:r>
          </w:p>
        </w:tc>
        <w:tc>
          <w:tcPr>
            <w:tcW w:w="0" w:type="auto"/>
            <w:vAlign w:val="center"/>
          </w:tcPr>
          <w:p w14:paraId="1CA4C798" w14:textId="29A06B81" w:rsidR="00346A64" w:rsidRPr="00C40BE8" w:rsidRDefault="00C40BE8" w:rsidP="009C45BD">
            <w:pPr>
              <w:contextualSpacing/>
              <w:jc w:val="center"/>
              <w:rPr>
                <w:rFonts w:asciiTheme="minorHAnsi" w:hAnsiTheme="minorHAnsi" w:cstheme="minorHAnsi"/>
                <w:sz w:val="20"/>
                <w:szCs w:val="20"/>
                <w:lang w:val="sr-Latn-RS"/>
              </w:rPr>
            </w:pPr>
            <w:r w:rsidRPr="00C40BE8">
              <w:rPr>
                <w:rFonts w:asciiTheme="minorHAnsi" w:hAnsiTheme="minorHAnsi" w:cstheme="minorHAnsi"/>
                <w:sz w:val="20"/>
                <w:szCs w:val="20"/>
                <w:lang w:val="sr-Latn-RS"/>
              </w:rPr>
              <w:t>593</w:t>
            </w:r>
            <w:r w:rsidR="00346A64" w:rsidRPr="00C40BE8">
              <w:rPr>
                <w:rFonts w:asciiTheme="minorHAnsi" w:hAnsiTheme="minorHAnsi" w:cstheme="minorHAnsi"/>
                <w:sz w:val="20"/>
                <w:szCs w:val="20"/>
                <w:lang w:val="sr-Cyrl-RS"/>
              </w:rPr>
              <w:t>,</w:t>
            </w:r>
            <w:r w:rsidRPr="00C40BE8">
              <w:rPr>
                <w:rFonts w:asciiTheme="minorHAnsi" w:hAnsiTheme="minorHAnsi" w:cstheme="minorHAnsi"/>
                <w:sz w:val="20"/>
                <w:szCs w:val="20"/>
                <w:lang w:val="sr-Latn-RS"/>
              </w:rPr>
              <w:t>12</w:t>
            </w:r>
          </w:p>
        </w:tc>
        <w:tc>
          <w:tcPr>
            <w:tcW w:w="0" w:type="auto"/>
            <w:vAlign w:val="center"/>
          </w:tcPr>
          <w:p w14:paraId="7889E011" w14:textId="77777777" w:rsidR="00346A64" w:rsidRPr="00C40BE8" w:rsidRDefault="00346A64" w:rsidP="009C45BD">
            <w:pPr>
              <w:contextualSpacing/>
              <w:jc w:val="center"/>
              <w:rPr>
                <w:rFonts w:asciiTheme="minorHAnsi" w:hAnsiTheme="minorHAnsi" w:cstheme="minorHAnsi"/>
                <w:sz w:val="20"/>
                <w:szCs w:val="20"/>
                <w:lang w:val="sr-Cyrl-RS"/>
              </w:rPr>
            </w:pPr>
          </w:p>
        </w:tc>
        <w:tc>
          <w:tcPr>
            <w:tcW w:w="0" w:type="auto"/>
            <w:vAlign w:val="center"/>
          </w:tcPr>
          <w:p w14:paraId="5C65E1D0" w14:textId="0BCD7AFE" w:rsidR="00346A64" w:rsidRPr="00C40BE8" w:rsidRDefault="00C40BE8" w:rsidP="009C45BD">
            <w:pPr>
              <w:contextualSpacing/>
              <w:jc w:val="center"/>
              <w:rPr>
                <w:rFonts w:asciiTheme="minorHAnsi" w:hAnsiTheme="minorHAnsi" w:cstheme="minorHAnsi"/>
                <w:sz w:val="20"/>
                <w:szCs w:val="20"/>
                <w:lang w:val="sr-Latn-RS"/>
              </w:rPr>
            </w:pPr>
            <w:r w:rsidRPr="00C40BE8">
              <w:rPr>
                <w:rFonts w:asciiTheme="minorHAnsi" w:hAnsiTheme="minorHAnsi" w:cstheme="minorHAnsi"/>
                <w:sz w:val="20"/>
                <w:szCs w:val="20"/>
                <w:lang w:val="sr-Latn-RS"/>
              </w:rPr>
              <w:t>2,15</w:t>
            </w:r>
          </w:p>
        </w:tc>
        <w:tc>
          <w:tcPr>
            <w:tcW w:w="0" w:type="auto"/>
            <w:vAlign w:val="center"/>
          </w:tcPr>
          <w:p w14:paraId="4B94C94B" w14:textId="77777777" w:rsidR="00346A64" w:rsidRPr="00C40BE8" w:rsidRDefault="00346A64" w:rsidP="009C45BD">
            <w:pPr>
              <w:contextualSpacing/>
              <w:jc w:val="center"/>
              <w:rPr>
                <w:rFonts w:asciiTheme="minorHAnsi" w:hAnsiTheme="minorHAnsi" w:cstheme="minorHAnsi"/>
                <w:sz w:val="20"/>
                <w:szCs w:val="20"/>
                <w:lang w:val="sr-Cyrl-RS"/>
              </w:rPr>
            </w:pPr>
          </w:p>
        </w:tc>
        <w:tc>
          <w:tcPr>
            <w:tcW w:w="0" w:type="auto"/>
            <w:vAlign w:val="center"/>
          </w:tcPr>
          <w:p w14:paraId="25FB2F32" w14:textId="4C30D2B1" w:rsidR="00346A64" w:rsidRPr="00C40BE8" w:rsidRDefault="00C40BE8" w:rsidP="009C45BD">
            <w:pPr>
              <w:contextualSpacing/>
              <w:jc w:val="center"/>
              <w:rPr>
                <w:rFonts w:asciiTheme="minorHAnsi" w:hAnsiTheme="minorHAnsi" w:cstheme="minorHAnsi"/>
                <w:sz w:val="20"/>
                <w:szCs w:val="20"/>
                <w:lang w:val="sr-Latn-RS"/>
              </w:rPr>
            </w:pPr>
            <w:r w:rsidRPr="00C40BE8">
              <w:rPr>
                <w:rFonts w:asciiTheme="minorHAnsi" w:hAnsiTheme="minorHAnsi" w:cstheme="minorHAnsi"/>
                <w:sz w:val="20"/>
                <w:szCs w:val="20"/>
                <w:lang w:val="sr-Latn-RS"/>
              </w:rPr>
              <w:t>9,69</w:t>
            </w:r>
          </w:p>
        </w:tc>
      </w:tr>
      <w:tr w:rsidR="00346A64" w:rsidRPr="00C40BE8" w14:paraId="35CAC8A6" w14:textId="77777777" w:rsidTr="009C45BD">
        <w:trPr>
          <w:trHeight w:val="340"/>
          <w:jc w:val="center"/>
        </w:trPr>
        <w:tc>
          <w:tcPr>
            <w:tcW w:w="0" w:type="auto"/>
            <w:vAlign w:val="center"/>
          </w:tcPr>
          <w:p w14:paraId="46475244" w14:textId="77777777" w:rsidR="00346A64" w:rsidRPr="00C40BE8" w:rsidRDefault="00346A64" w:rsidP="009C45BD">
            <w:pPr>
              <w:contextualSpacing/>
              <w:jc w:val="center"/>
              <w:rPr>
                <w:rFonts w:asciiTheme="minorHAnsi" w:hAnsiTheme="minorHAnsi" w:cstheme="minorHAnsi"/>
                <w:sz w:val="20"/>
                <w:szCs w:val="20"/>
                <w:lang w:val="sr-Cyrl-RS"/>
              </w:rPr>
            </w:pPr>
            <w:r w:rsidRPr="00C40BE8">
              <w:rPr>
                <w:rFonts w:asciiTheme="minorHAnsi" w:hAnsiTheme="minorHAnsi" w:cstheme="minorHAnsi"/>
                <w:sz w:val="20"/>
                <w:szCs w:val="20"/>
                <w:lang w:val="sr-Cyrl-RS"/>
              </w:rPr>
              <w:t>2027</w:t>
            </w:r>
          </w:p>
        </w:tc>
        <w:tc>
          <w:tcPr>
            <w:tcW w:w="0" w:type="auto"/>
            <w:vAlign w:val="center"/>
          </w:tcPr>
          <w:p w14:paraId="392BDBBC" w14:textId="038E92BD" w:rsidR="00346A64" w:rsidRPr="00C40BE8" w:rsidRDefault="00C40BE8"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Latn-RS"/>
              </w:rPr>
              <w:t>593,24</w:t>
            </w:r>
          </w:p>
        </w:tc>
        <w:tc>
          <w:tcPr>
            <w:tcW w:w="0" w:type="auto"/>
            <w:vAlign w:val="center"/>
          </w:tcPr>
          <w:p w14:paraId="62999DC0" w14:textId="5BA1135A" w:rsidR="00346A64" w:rsidRPr="00C40BE8" w:rsidRDefault="00C40BE8" w:rsidP="009C45BD">
            <w:pPr>
              <w:contextualSpacing/>
              <w:jc w:val="center"/>
              <w:rPr>
                <w:rFonts w:asciiTheme="minorHAnsi" w:hAnsiTheme="minorHAnsi" w:cstheme="minorHAnsi"/>
                <w:sz w:val="20"/>
                <w:szCs w:val="20"/>
                <w:lang w:val="sr-Latn-RS"/>
              </w:rPr>
            </w:pPr>
            <w:r w:rsidRPr="00C40BE8">
              <w:rPr>
                <w:rFonts w:asciiTheme="minorHAnsi" w:hAnsiTheme="minorHAnsi" w:cstheme="minorHAnsi"/>
                <w:sz w:val="20"/>
                <w:szCs w:val="20"/>
                <w:lang w:val="sr-Latn-RS"/>
              </w:rPr>
              <w:t>592</w:t>
            </w:r>
            <w:r w:rsidR="00346A64" w:rsidRPr="00C40BE8">
              <w:rPr>
                <w:rFonts w:asciiTheme="minorHAnsi" w:hAnsiTheme="minorHAnsi" w:cstheme="minorHAnsi"/>
                <w:sz w:val="20"/>
                <w:szCs w:val="20"/>
                <w:lang w:val="sr-Cyrl-RS"/>
              </w:rPr>
              <w:t>,</w:t>
            </w:r>
            <w:r w:rsidRPr="00C40BE8">
              <w:rPr>
                <w:rFonts w:asciiTheme="minorHAnsi" w:hAnsiTheme="minorHAnsi" w:cstheme="minorHAnsi"/>
                <w:sz w:val="20"/>
                <w:szCs w:val="20"/>
                <w:lang w:val="sr-Latn-RS"/>
              </w:rPr>
              <w:t>24</w:t>
            </w:r>
          </w:p>
        </w:tc>
        <w:tc>
          <w:tcPr>
            <w:tcW w:w="0" w:type="auto"/>
            <w:vAlign w:val="center"/>
          </w:tcPr>
          <w:p w14:paraId="3A45C284" w14:textId="77777777" w:rsidR="00346A64" w:rsidRPr="00C40BE8" w:rsidRDefault="00346A64" w:rsidP="009C45BD">
            <w:pPr>
              <w:contextualSpacing/>
              <w:jc w:val="center"/>
              <w:rPr>
                <w:rFonts w:asciiTheme="minorHAnsi" w:hAnsiTheme="minorHAnsi" w:cstheme="minorHAnsi"/>
                <w:sz w:val="20"/>
                <w:szCs w:val="20"/>
                <w:lang w:val="sr-Cyrl-RS"/>
              </w:rPr>
            </w:pPr>
          </w:p>
        </w:tc>
        <w:tc>
          <w:tcPr>
            <w:tcW w:w="0" w:type="auto"/>
            <w:vAlign w:val="center"/>
          </w:tcPr>
          <w:p w14:paraId="21440DC8" w14:textId="7F24C434" w:rsidR="00346A64" w:rsidRPr="00C40BE8" w:rsidRDefault="00C40BE8" w:rsidP="009C45BD">
            <w:pPr>
              <w:contextualSpacing/>
              <w:jc w:val="center"/>
              <w:rPr>
                <w:rFonts w:asciiTheme="minorHAnsi" w:hAnsiTheme="minorHAnsi" w:cstheme="minorHAnsi"/>
                <w:sz w:val="20"/>
                <w:szCs w:val="20"/>
                <w:lang w:val="sr-Latn-RS"/>
              </w:rPr>
            </w:pPr>
            <w:r w:rsidRPr="00C40BE8">
              <w:rPr>
                <w:rFonts w:asciiTheme="minorHAnsi" w:hAnsiTheme="minorHAnsi" w:cstheme="minorHAnsi"/>
                <w:sz w:val="20"/>
                <w:szCs w:val="20"/>
                <w:lang w:val="sr-Latn-RS"/>
              </w:rPr>
              <w:t>0,00</w:t>
            </w:r>
          </w:p>
        </w:tc>
        <w:tc>
          <w:tcPr>
            <w:tcW w:w="0" w:type="auto"/>
            <w:vAlign w:val="center"/>
          </w:tcPr>
          <w:p w14:paraId="4AD1849A" w14:textId="77777777" w:rsidR="00346A64" w:rsidRPr="00C40BE8" w:rsidRDefault="00346A64" w:rsidP="009C45BD">
            <w:pPr>
              <w:contextualSpacing/>
              <w:jc w:val="center"/>
              <w:rPr>
                <w:rFonts w:asciiTheme="minorHAnsi" w:hAnsiTheme="minorHAnsi" w:cstheme="minorHAnsi"/>
                <w:sz w:val="20"/>
                <w:szCs w:val="20"/>
                <w:lang w:val="sr-Cyrl-RS"/>
              </w:rPr>
            </w:pPr>
          </w:p>
        </w:tc>
        <w:tc>
          <w:tcPr>
            <w:tcW w:w="0" w:type="auto"/>
            <w:vAlign w:val="center"/>
          </w:tcPr>
          <w:p w14:paraId="62D8E4B4" w14:textId="5323F2D9" w:rsidR="00346A64" w:rsidRPr="00C40BE8" w:rsidRDefault="00C40BE8" w:rsidP="009C45BD">
            <w:pPr>
              <w:contextualSpacing/>
              <w:jc w:val="center"/>
              <w:rPr>
                <w:rFonts w:asciiTheme="minorHAnsi" w:hAnsiTheme="minorHAnsi" w:cstheme="minorHAnsi"/>
                <w:sz w:val="20"/>
                <w:szCs w:val="20"/>
                <w:lang w:val="sr-Cyrl-RS"/>
              </w:rPr>
            </w:pPr>
            <w:r w:rsidRPr="00C40BE8">
              <w:rPr>
                <w:rFonts w:asciiTheme="minorHAnsi" w:hAnsiTheme="minorHAnsi" w:cstheme="minorHAnsi"/>
                <w:sz w:val="20"/>
                <w:szCs w:val="20"/>
                <w:lang w:val="sr-Latn-RS"/>
              </w:rPr>
              <w:t>1</w:t>
            </w:r>
            <w:r w:rsidR="00346A64" w:rsidRPr="00C40BE8">
              <w:rPr>
                <w:rFonts w:asciiTheme="minorHAnsi" w:hAnsiTheme="minorHAnsi" w:cstheme="minorHAnsi"/>
                <w:sz w:val="20"/>
                <w:szCs w:val="20"/>
                <w:lang w:val="sr-Cyrl-RS"/>
              </w:rPr>
              <w:t>,00</w:t>
            </w:r>
          </w:p>
        </w:tc>
      </w:tr>
      <w:tr w:rsidR="00346A64" w:rsidRPr="00C40BE8" w14:paraId="79F3125C" w14:textId="77777777" w:rsidTr="009C45BD">
        <w:trPr>
          <w:trHeight w:val="340"/>
          <w:jc w:val="center"/>
        </w:trPr>
        <w:tc>
          <w:tcPr>
            <w:tcW w:w="0" w:type="auto"/>
            <w:shd w:val="clear" w:color="auto" w:fill="D9D9D9" w:themeFill="background1" w:themeFillShade="D9"/>
            <w:vAlign w:val="center"/>
          </w:tcPr>
          <w:p w14:paraId="3F805A6D" w14:textId="77777777" w:rsidR="00346A64" w:rsidRPr="00C40BE8" w:rsidRDefault="00346A64" w:rsidP="009C45BD">
            <w:pPr>
              <w:contextualSpacing/>
              <w:jc w:val="center"/>
              <w:rPr>
                <w:rFonts w:asciiTheme="minorHAnsi" w:hAnsiTheme="minorHAnsi" w:cstheme="minorHAnsi"/>
                <w:b/>
                <w:sz w:val="20"/>
                <w:szCs w:val="20"/>
                <w:lang w:val="sr-Cyrl-RS"/>
              </w:rPr>
            </w:pPr>
            <w:r w:rsidRPr="00C40BE8">
              <w:rPr>
                <w:rFonts w:asciiTheme="minorHAnsi" w:hAnsiTheme="minorHAnsi" w:cstheme="minorHAnsi"/>
                <w:b/>
                <w:sz w:val="20"/>
                <w:szCs w:val="20"/>
                <w:lang w:val="sr-Cyrl-RS"/>
              </w:rPr>
              <w:t>Разлика:</w:t>
            </w:r>
          </w:p>
        </w:tc>
        <w:tc>
          <w:tcPr>
            <w:tcW w:w="0" w:type="auto"/>
            <w:shd w:val="clear" w:color="auto" w:fill="D9D9D9" w:themeFill="background1" w:themeFillShade="D9"/>
            <w:vAlign w:val="center"/>
          </w:tcPr>
          <w:p w14:paraId="3A19E46F" w14:textId="4BDAC46E" w:rsidR="00346A64" w:rsidRPr="00C40BE8" w:rsidRDefault="00346A64" w:rsidP="009C45BD">
            <w:pPr>
              <w:contextualSpacing/>
              <w:jc w:val="center"/>
              <w:rPr>
                <w:rFonts w:asciiTheme="minorHAnsi" w:hAnsiTheme="minorHAnsi" w:cstheme="minorHAnsi"/>
                <w:b/>
                <w:sz w:val="20"/>
                <w:szCs w:val="20"/>
                <w:lang w:val="sr-Latn-RS"/>
              </w:rPr>
            </w:pPr>
            <w:r w:rsidRPr="00C40BE8">
              <w:rPr>
                <w:rFonts w:asciiTheme="minorHAnsi" w:hAnsiTheme="minorHAnsi" w:cstheme="minorHAnsi"/>
                <w:b/>
                <w:sz w:val="20"/>
                <w:szCs w:val="20"/>
                <w:lang w:val="sr-Cyrl-RS"/>
              </w:rPr>
              <w:t>-</w:t>
            </w:r>
            <w:r w:rsidR="00C40BE8">
              <w:rPr>
                <w:rFonts w:asciiTheme="minorHAnsi" w:hAnsiTheme="minorHAnsi" w:cstheme="minorHAnsi"/>
                <w:b/>
                <w:sz w:val="20"/>
                <w:szCs w:val="20"/>
                <w:lang w:val="sr-Latn-RS"/>
              </w:rPr>
              <w:t>11,72</w:t>
            </w:r>
          </w:p>
        </w:tc>
        <w:tc>
          <w:tcPr>
            <w:tcW w:w="0" w:type="auto"/>
            <w:shd w:val="clear" w:color="auto" w:fill="D9D9D9" w:themeFill="background1" w:themeFillShade="D9"/>
            <w:vAlign w:val="center"/>
          </w:tcPr>
          <w:p w14:paraId="0E5D5231" w14:textId="19E20AB5" w:rsidR="00346A64" w:rsidRPr="00C40BE8" w:rsidRDefault="00346A64" w:rsidP="009C45BD">
            <w:pPr>
              <w:contextualSpacing/>
              <w:jc w:val="center"/>
              <w:rPr>
                <w:rFonts w:asciiTheme="minorHAnsi" w:hAnsiTheme="minorHAnsi" w:cstheme="minorHAnsi"/>
                <w:b/>
                <w:sz w:val="20"/>
                <w:szCs w:val="20"/>
                <w:lang w:val="sr-Latn-RS"/>
              </w:rPr>
            </w:pPr>
            <w:r w:rsidRPr="00C40BE8">
              <w:rPr>
                <w:rFonts w:asciiTheme="minorHAnsi" w:hAnsiTheme="minorHAnsi" w:cstheme="minorHAnsi"/>
                <w:b/>
                <w:sz w:val="20"/>
                <w:szCs w:val="20"/>
                <w:lang w:val="sr-Cyrl-RS"/>
              </w:rPr>
              <w:t>-</w:t>
            </w:r>
            <w:r w:rsidR="00C40BE8">
              <w:rPr>
                <w:rFonts w:asciiTheme="minorHAnsi" w:hAnsiTheme="minorHAnsi" w:cstheme="minorHAnsi"/>
                <w:b/>
                <w:sz w:val="20"/>
                <w:szCs w:val="20"/>
                <w:lang w:val="sr-Latn-RS"/>
              </w:rPr>
              <w:t>0,88</w:t>
            </w:r>
          </w:p>
        </w:tc>
        <w:tc>
          <w:tcPr>
            <w:tcW w:w="0" w:type="auto"/>
            <w:shd w:val="clear" w:color="auto" w:fill="D9D9D9" w:themeFill="background1" w:themeFillShade="D9"/>
            <w:vAlign w:val="center"/>
          </w:tcPr>
          <w:p w14:paraId="2D26C970" w14:textId="77777777" w:rsidR="00346A64" w:rsidRPr="00C40BE8" w:rsidRDefault="00346A64" w:rsidP="009C45BD">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440AAAE6" w14:textId="12A60B71" w:rsidR="00346A64" w:rsidRPr="00C40BE8" w:rsidRDefault="00C40BE8" w:rsidP="009C45BD">
            <w:pPr>
              <w:contextualSpacing/>
              <w:jc w:val="center"/>
              <w:rPr>
                <w:rFonts w:asciiTheme="minorHAnsi" w:hAnsiTheme="minorHAnsi" w:cstheme="minorHAnsi"/>
                <w:b/>
                <w:sz w:val="20"/>
                <w:szCs w:val="20"/>
                <w:lang w:val="sr-Latn-RS"/>
              </w:rPr>
            </w:pPr>
            <w:r w:rsidRPr="00C40BE8">
              <w:rPr>
                <w:rFonts w:asciiTheme="minorHAnsi" w:hAnsiTheme="minorHAnsi" w:cstheme="minorHAnsi"/>
                <w:b/>
                <w:sz w:val="20"/>
                <w:szCs w:val="20"/>
                <w:lang w:val="sr-Latn-RS"/>
              </w:rPr>
              <w:t>-2,15</w:t>
            </w:r>
          </w:p>
        </w:tc>
        <w:tc>
          <w:tcPr>
            <w:tcW w:w="0" w:type="auto"/>
            <w:shd w:val="clear" w:color="auto" w:fill="D9D9D9" w:themeFill="background1" w:themeFillShade="D9"/>
            <w:vAlign w:val="center"/>
          </w:tcPr>
          <w:p w14:paraId="684B11E5" w14:textId="77777777" w:rsidR="00346A64" w:rsidRPr="00C40BE8" w:rsidRDefault="00346A64" w:rsidP="009C45BD">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22FA5DF4" w14:textId="7EEE3633" w:rsidR="00346A64" w:rsidRPr="00C40BE8" w:rsidRDefault="00346A64" w:rsidP="009C45BD">
            <w:pPr>
              <w:contextualSpacing/>
              <w:jc w:val="center"/>
              <w:rPr>
                <w:rFonts w:asciiTheme="minorHAnsi" w:hAnsiTheme="minorHAnsi" w:cstheme="minorHAnsi"/>
                <w:b/>
                <w:sz w:val="20"/>
                <w:szCs w:val="20"/>
                <w:lang w:val="sr-Latn-RS"/>
              </w:rPr>
            </w:pPr>
            <w:r w:rsidRPr="00C40BE8">
              <w:rPr>
                <w:rFonts w:asciiTheme="minorHAnsi" w:hAnsiTheme="minorHAnsi" w:cstheme="minorHAnsi"/>
                <w:b/>
                <w:sz w:val="20"/>
                <w:szCs w:val="20"/>
                <w:lang w:val="sr-Cyrl-RS"/>
              </w:rPr>
              <w:t>-</w:t>
            </w:r>
            <w:r w:rsidR="00C40BE8" w:rsidRPr="00C40BE8">
              <w:rPr>
                <w:rFonts w:asciiTheme="minorHAnsi" w:hAnsiTheme="minorHAnsi" w:cstheme="minorHAnsi"/>
                <w:b/>
                <w:sz w:val="20"/>
                <w:szCs w:val="20"/>
                <w:lang w:val="sr-Latn-RS"/>
              </w:rPr>
              <w:t>8,69</w:t>
            </w:r>
          </w:p>
        </w:tc>
      </w:tr>
    </w:tbl>
    <w:p w14:paraId="7D144084" w14:textId="25A80238" w:rsidR="00346A64" w:rsidRPr="00C4245F" w:rsidRDefault="00346A64" w:rsidP="00C4245F">
      <w:pPr>
        <w:spacing w:before="120" w:after="120"/>
        <w:jc w:val="both"/>
        <w:rPr>
          <w:rFonts w:cstheme="minorHAnsi"/>
          <w:sz w:val="24"/>
          <w:lang w:val="sr-Cyrl-RS"/>
        </w:rPr>
      </w:pPr>
      <w:bookmarkStart w:id="719" w:name="_Toc191084817"/>
      <w:bookmarkStart w:id="720" w:name="_Toc222644144"/>
      <w:bookmarkStart w:id="721" w:name="_Toc222644228"/>
      <w:bookmarkStart w:id="722" w:name="_Toc222730019"/>
      <w:bookmarkStart w:id="723" w:name="_Toc223315086"/>
      <w:bookmarkStart w:id="724" w:name="_Toc223842215"/>
      <w:bookmarkStart w:id="725" w:name="_Toc223843374"/>
      <w:bookmarkStart w:id="726" w:name="_Toc223846715"/>
      <w:r w:rsidRPr="00C4245F">
        <w:rPr>
          <w:rFonts w:cstheme="minorHAnsi"/>
          <w:sz w:val="24"/>
          <w:lang w:val="sr-Cyrl-RS"/>
        </w:rPr>
        <w:t xml:space="preserve">Укупна површина газдинске јединице смањена је за </w:t>
      </w:r>
      <w:r w:rsidR="000E1BCD">
        <w:rPr>
          <w:rFonts w:cstheme="minorHAnsi"/>
          <w:sz w:val="24"/>
          <w:lang w:val="sr-Cyrl-RS"/>
        </w:rPr>
        <w:t>11,72</w:t>
      </w:r>
      <w:r w:rsidRPr="00C4245F">
        <w:rPr>
          <w:rFonts w:cstheme="minorHAnsi"/>
          <w:sz w:val="24"/>
          <w:lang w:val="sr-Cyrl-RS"/>
        </w:rPr>
        <w:t xml:space="preserve"> h</w:t>
      </w:r>
      <w:r w:rsidR="000E1BCD">
        <w:rPr>
          <w:rFonts w:cstheme="minorHAnsi"/>
          <w:sz w:val="24"/>
          <w:lang w:val="sr-Cyrl-RS"/>
        </w:rPr>
        <w:t>a. Ова разлика настала је из три</w:t>
      </w:r>
      <w:r w:rsidRPr="00C4245F">
        <w:rPr>
          <w:rFonts w:cstheme="minorHAnsi"/>
          <w:sz w:val="24"/>
          <w:lang w:val="sr-Cyrl-RS"/>
        </w:rPr>
        <w:t xml:space="preserve"> разлога, први разлог смањења површине газдинске јединице је тај што је избачено готово сво земљиште које није шумско, други разлог смањења укупне површине је тај што је </w:t>
      </w:r>
      <w:r w:rsidR="000E1BCD">
        <w:rPr>
          <w:rFonts w:cstheme="minorHAnsi"/>
          <w:sz w:val="24"/>
          <w:lang w:val="sr-Cyrl-RS"/>
        </w:rPr>
        <w:lastRenderedPageBreak/>
        <w:t>један део експроприсан за потребе изградње тунела на деоници аутопута Шабац – Нови Сад</w:t>
      </w:r>
      <w:r w:rsidRPr="00C4245F">
        <w:rPr>
          <w:rFonts w:cstheme="minorHAnsi"/>
          <w:sz w:val="24"/>
          <w:lang w:val="sr-Cyrl-RS"/>
        </w:rPr>
        <w:t>. Трећи разлог је поступак дигитализације и прецизног успостављања граница.</w:t>
      </w:r>
      <w:bookmarkEnd w:id="719"/>
      <w:bookmarkEnd w:id="720"/>
      <w:bookmarkEnd w:id="721"/>
      <w:bookmarkEnd w:id="722"/>
      <w:bookmarkEnd w:id="723"/>
      <w:bookmarkEnd w:id="724"/>
      <w:bookmarkEnd w:id="725"/>
      <w:bookmarkEnd w:id="726"/>
    </w:p>
    <w:p w14:paraId="0CFBF3C7" w14:textId="4754866B" w:rsidR="00346A64" w:rsidRPr="006932F2" w:rsidRDefault="00C52111" w:rsidP="00AF355A">
      <w:pPr>
        <w:keepNext/>
        <w:keepLines/>
        <w:spacing w:before="120" w:after="0"/>
        <w:jc w:val="both"/>
        <w:outlineLvl w:val="2"/>
        <w:rPr>
          <w:rFonts w:eastAsiaTheme="majorEastAsia" w:cstheme="minorHAnsi"/>
          <w:b/>
          <w:bCs/>
          <w:color w:val="4472C4" w:themeColor="accent1"/>
          <w:sz w:val="24"/>
          <w:lang w:val="sr-Cyrl-RS"/>
        </w:rPr>
      </w:pPr>
      <w:bookmarkStart w:id="727" w:name="_Toc353963941"/>
      <w:bookmarkStart w:id="728" w:name="_Toc356194851"/>
      <w:bookmarkStart w:id="729" w:name="_Toc415834730"/>
      <w:bookmarkStart w:id="730" w:name="_Toc427566121"/>
      <w:bookmarkStart w:id="731" w:name="_Toc450648759"/>
      <w:bookmarkStart w:id="732" w:name="_Toc451771387"/>
      <w:bookmarkStart w:id="733" w:name="_Toc457465071"/>
      <w:bookmarkStart w:id="734" w:name="_Toc457465572"/>
      <w:bookmarkStart w:id="735" w:name="_Toc457465982"/>
      <w:bookmarkStart w:id="736" w:name="_Toc478114944"/>
      <w:bookmarkStart w:id="737" w:name="_Toc483397341"/>
      <w:bookmarkStart w:id="738" w:name="_Toc491335797"/>
      <w:bookmarkStart w:id="739" w:name="_Toc37229434"/>
      <w:bookmarkStart w:id="740" w:name="_Toc68689349"/>
      <w:bookmarkStart w:id="741" w:name="_Toc103082327"/>
      <w:bookmarkStart w:id="742" w:name="_Toc103083881"/>
      <w:bookmarkStart w:id="743" w:name="_Toc170061824"/>
      <w:bookmarkStart w:id="744" w:name="_Toc176937572"/>
      <w:bookmarkStart w:id="745" w:name="_Toc179192971"/>
      <w:bookmarkStart w:id="746" w:name="_Toc185152236"/>
      <w:bookmarkStart w:id="747" w:name="_Toc224493390"/>
      <w:r>
        <w:rPr>
          <w:rFonts w:eastAsiaTheme="majorEastAsia" w:cstheme="minorHAnsi"/>
          <w:b/>
          <w:bCs/>
          <w:color w:val="4472C4" w:themeColor="accent1"/>
          <w:sz w:val="24"/>
          <w:lang w:val="sr-Cyrl-RS"/>
        </w:rPr>
        <w:t>2.2.3</w:t>
      </w:r>
      <w:r w:rsidR="00346A64" w:rsidRPr="006932F2">
        <w:rPr>
          <w:rFonts w:eastAsiaTheme="majorEastAsia" w:cstheme="minorHAnsi"/>
          <w:b/>
          <w:bCs/>
          <w:color w:val="4472C4" w:themeColor="accent1"/>
          <w:sz w:val="24"/>
          <w:lang w:val="sr-Cyrl-RS"/>
        </w:rPr>
        <w:t xml:space="preserve"> Промене </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00346A64" w:rsidRPr="006932F2">
        <w:rPr>
          <w:rFonts w:eastAsiaTheme="majorEastAsia" w:cstheme="minorHAnsi"/>
          <w:b/>
          <w:bCs/>
          <w:color w:val="4472C4" w:themeColor="accent1"/>
          <w:sz w:val="24"/>
          <w:lang w:val="sr-Cyrl-RS"/>
        </w:rPr>
        <w:t>шумског фонда по запремини и запреминском прирасту</w:t>
      </w:r>
      <w:bookmarkEnd w:id="743"/>
      <w:bookmarkEnd w:id="744"/>
      <w:bookmarkEnd w:id="745"/>
      <w:bookmarkEnd w:id="746"/>
      <w:bookmarkEnd w:id="747"/>
      <w:r w:rsidR="004C5E48">
        <w:rPr>
          <w:rFonts w:eastAsiaTheme="majorEastAsia" w:cstheme="minorHAnsi"/>
          <w:b/>
          <w:bCs/>
          <w:color w:val="4472C4" w:themeColor="accent1"/>
          <w:sz w:val="24"/>
          <w:lang w:val="sr-Cyrl-RS"/>
        </w:rPr>
        <w:t xml:space="preserve"> </w:t>
      </w:r>
    </w:p>
    <w:p w14:paraId="38C3DB75" w14:textId="77777777" w:rsidR="00346A64" w:rsidRPr="006932F2" w:rsidRDefault="00346A64" w:rsidP="006932F2">
      <w:pPr>
        <w:spacing w:after="0"/>
        <w:jc w:val="both"/>
        <w:rPr>
          <w:rFonts w:cstheme="minorHAnsi"/>
          <w:sz w:val="24"/>
        </w:rPr>
      </w:pPr>
      <w:r w:rsidRPr="006932F2">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4CC6D9E4" w14:textId="53290DF8" w:rsidR="00346A64" w:rsidRPr="002A1ECE" w:rsidRDefault="00191F85" w:rsidP="006932F2">
      <w:pPr>
        <w:spacing w:after="0"/>
        <w:ind w:left="720"/>
        <w:jc w:val="center"/>
        <w:rPr>
          <w:rFonts w:cstheme="minorHAnsi"/>
          <w:sz w:val="24"/>
          <w:lang w:val="sr-Cyrl-RS"/>
        </w:rPr>
      </w:pPr>
      <w:r w:rsidRPr="002A1ECE">
        <w:rPr>
          <w:rFonts w:cstheme="minorHAnsi"/>
          <w:sz w:val="24"/>
          <w:lang w:val="sr-Cyrl-RS"/>
        </w:rPr>
        <w:t>Табела бр.26</w:t>
      </w:r>
      <w:r w:rsidR="00346A64" w:rsidRPr="002A1ECE">
        <w:rPr>
          <w:rFonts w:cstheme="minorHAnsi"/>
          <w:sz w:val="24"/>
          <w:lang w:val="sr-Cyrl-RS"/>
        </w:rPr>
        <w:t>. Приказ промена у запремини и запреминском прирасту</w:t>
      </w:r>
    </w:p>
    <w:tbl>
      <w:tblPr>
        <w:tblW w:w="0" w:type="auto"/>
        <w:jc w:val="center"/>
        <w:tblLook w:val="04A0" w:firstRow="1" w:lastRow="0" w:firstColumn="1" w:lastColumn="0" w:noHBand="0" w:noVBand="1"/>
      </w:tblPr>
      <w:tblGrid>
        <w:gridCol w:w="1664"/>
        <w:gridCol w:w="2171"/>
        <w:gridCol w:w="1358"/>
        <w:gridCol w:w="1358"/>
        <w:gridCol w:w="1166"/>
        <w:gridCol w:w="2035"/>
        <w:gridCol w:w="991"/>
      </w:tblGrid>
      <w:tr w:rsidR="00DD52D4" w:rsidRPr="00B4160A" w14:paraId="4CA4361A" w14:textId="77777777" w:rsidTr="00B4160A">
        <w:trPr>
          <w:trHeight w:val="312"/>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14E71C" w14:textId="77777777" w:rsidR="00DD52D4" w:rsidRPr="002A1ECE" w:rsidRDefault="00DD52D4" w:rsidP="00DD52D4">
            <w:pPr>
              <w:spacing w:after="0" w:line="240" w:lineRule="auto"/>
              <w:jc w:val="center"/>
              <w:rPr>
                <w:rFonts w:eastAsia="Times New Roman" w:cstheme="minorHAnsi"/>
                <w:b/>
                <w:bCs/>
                <w:color w:val="000000"/>
                <w:sz w:val="20"/>
                <w:szCs w:val="20"/>
              </w:rPr>
            </w:pPr>
            <w:r w:rsidRPr="002A1ECE">
              <w:rPr>
                <w:rFonts w:eastAsia="Times New Roman" w:cstheme="minorHAnsi"/>
                <w:b/>
                <w:bCs/>
                <w:color w:val="000000"/>
                <w:sz w:val="20"/>
                <w:szCs w:val="20"/>
                <w:lang w:val="sr-Cyrl-RS"/>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E886D6E" w14:textId="77777777"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 xml:space="preserve">Запремина на почетку </w:t>
            </w:r>
          </w:p>
          <w:p w14:paraId="20F2FD9C" w14:textId="7AF75BC4" w:rsidR="00DD52D4" w:rsidRPr="002A1ECE" w:rsidRDefault="00DD52D4" w:rsidP="00DD52D4">
            <w:pPr>
              <w:spacing w:after="0" w:line="240" w:lineRule="auto"/>
              <w:jc w:val="center"/>
              <w:rPr>
                <w:rFonts w:eastAsia="Times New Roman" w:cstheme="minorHAnsi"/>
                <w:b/>
                <w:bCs/>
                <w:color w:val="000000"/>
                <w:sz w:val="20"/>
                <w:szCs w:val="20"/>
              </w:rPr>
            </w:pPr>
            <w:r w:rsidRPr="002A1ECE">
              <w:rPr>
                <w:rFonts w:eastAsia="Times New Roman" w:cstheme="minorHAnsi"/>
                <w:b/>
                <w:bCs/>
                <w:color w:val="000000"/>
                <w:sz w:val="20"/>
                <w:szCs w:val="20"/>
                <w:lang w:val="sr-Cyrl-RS"/>
              </w:rPr>
              <w:t>уређајног периода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A690E47" w14:textId="77777777"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 xml:space="preserve">Iv-прираст </w:t>
            </w:r>
          </w:p>
          <w:p w14:paraId="24F80205" w14:textId="421F62D3"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од 2017-202</w:t>
            </w:r>
            <w:r w:rsidR="00B4160A" w:rsidRPr="002A1ECE">
              <w:rPr>
                <w:rFonts w:eastAsia="Times New Roman" w:cstheme="minorHAnsi"/>
                <w:b/>
                <w:bCs/>
                <w:color w:val="000000"/>
                <w:sz w:val="20"/>
                <w:szCs w:val="20"/>
                <w:lang w:val="sr-Latn-RS"/>
              </w:rPr>
              <w:t>4</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9812864" w14:textId="77777777"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 xml:space="preserve">Посечено </w:t>
            </w:r>
          </w:p>
          <w:p w14:paraId="59724412" w14:textId="4685AF6C"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од 2017-202</w:t>
            </w:r>
            <w:r w:rsidR="00B4160A" w:rsidRPr="002A1ECE">
              <w:rPr>
                <w:rFonts w:eastAsia="Times New Roman" w:cstheme="minorHAnsi"/>
                <w:b/>
                <w:bCs/>
                <w:color w:val="000000"/>
                <w:sz w:val="20"/>
                <w:szCs w:val="20"/>
                <w:lang w:val="sr-Latn-RS"/>
              </w:rPr>
              <w:t>6</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19EB6FE" w14:textId="77777777"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 xml:space="preserve">Очекивана </w:t>
            </w:r>
          </w:p>
          <w:p w14:paraId="0FAA409B" w14:textId="155B7B87" w:rsidR="00DD52D4" w:rsidRPr="002A1ECE" w:rsidRDefault="00DD52D4" w:rsidP="00DD52D4">
            <w:pPr>
              <w:spacing w:after="0" w:line="240" w:lineRule="auto"/>
              <w:jc w:val="center"/>
              <w:rPr>
                <w:rFonts w:eastAsia="Times New Roman" w:cstheme="minorHAnsi"/>
                <w:b/>
                <w:bCs/>
                <w:color w:val="000000"/>
                <w:sz w:val="20"/>
                <w:szCs w:val="20"/>
              </w:rPr>
            </w:pPr>
            <w:r w:rsidRPr="002A1ECE">
              <w:rPr>
                <w:rFonts w:eastAsia="Times New Roman" w:cstheme="minorHAnsi"/>
                <w:b/>
                <w:bCs/>
                <w:color w:val="000000"/>
                <w:sz w:val="20"/>
                <w:szCs w:val="20"/>
                <w:lang w:val="sr-Cyrl-RS"/>
              </w:rPr>
              <w:t>запрмина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33362A0" w14:textId="77777777" w:rsidR="00DD52D4" w:rsidRPr="002A1ECE" w:rsidRDefault="00DD52D4" w:rsidP="00DD52D4">
            <w:pPr>
              <w:spacing w:after="0" w:line="240" w:lineRule="auto"/>
              <w:jc w:val="center"/>
              <w:rPr>
                <w:rFonts w:eastAsia="Times New Roman" w:cstheme="minorHAnsi"/>
                <w:b/>
                <w:bCs/>
                <w:color w:val="000000"/>
                <w:sz w:val="20"/>
                <w:szCs w:val="20"/>
                <w:lang w:val="sr-Latn-RS"/>
              </w:rPr>
            </w:pPr>
            <w:r w:rsidRPr="002A1ECE">
              <w:rPr>
                <w:rFonts w:eastAsia="Times New Roman" w:cstheme="minorHAnsi"/>
                <w:b/>
                <w:bCs/>
                <w:color w:val="000000"/>
                <w:sz w:val="20"/>
                <w:szCs w:val="20"/>
                <w:lang w:val="sr-Cyrl-RS"/>
              </w:rPr>
              <w:t xml:space="preserve">Запремина добијена </w:t>
            </w:r>
          </w:p>
          <w:p w14:paraId="117D3A86" w14:textId="276DC49D" w:rsidR="00DD52D4" w:rsidRPr="002A1ECE" w:rsidRDefault="002A1ECE" w:rsidP="00DD52D4">
            <w:pPr>
              <w:spacing w:after="0" w:line="240" w:lineRule="auto"/>
              <w:jc w:val="center"/>
              <w:rPr>
                <w:rFonts w:eastAsia="Times New Roman" w:cstheme="minorHAnsi"/>
                <w:b/>
                <w:bCs/>
                <w:color w:val="000000"/>
                <w:sz w:val="20"/>
                <w:szCs w:val="20"/>
              </w:rPr>
            </w:pPr>
            <w:r w:rsidRPr="002A1ECE">
              <w:rPr>
                <w:rFonts w:eastAsia="Times New Roman" w:cstheme="minorHAnsi"/>
                <w:b/>
                <w:bCs/>
                <w:color w:val="000000"/>
                <w:sz w:val="20"/>
                <w:szCs w:val="20"/>
                <w:lang w:val="sr-Cyrl-RS"/>
              </w:rPr>
              <w:t>премером 2024</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C3AF3B6" w14:textId="77777777" w:rsidR="00DD52D4" w:rsidRPr="00B4160A" w:rsidRDefault="00DD52D4" w:rsidP="00DD52D4">
            <w:pPr>
              <w:spacing w:after="0" w:line="240" w:lineRule="auto"/>
              <w:jc w:val="center"/>
              <w:rPr>
                <w:rFonts w:eastAsia="Times New Roman" w:cstheme="minorHAnsi"/>
                <w:b/>
                <w:bCs/>
                <w:color w:val="000000"/>
                <w:sz w:val="20"/>
                <w:szCs w:val="20"/>
              </w:rPr>
            </w:pPr>
            <w:r w:rsidRPr="002A1ECE">
              <w:rPr>
                <w:rFonts w:eastAsia="Times New Roman" w:cstheme="minorHAnsi"/>
                <w:b/>
                <w:bCs/>
                <w:color w:val="000000"/>
                <w:sz w:val="20"/>
                <w:szCs w:val="20"/>
                <w:lang w:val="sr-Cyrl-RS"/>
              </w:rPr>
              <w:t>Разлика</w:t>
            </w:r>
          </w:p>
        </w:tc>
      </w:tr>
      <w:tr w:rsidR="00DD52D4" w:rsidRPr="00B4160A" w14:paraId="41E1F852" w14:textId="77777777" w:rsidTr="00B4160A">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C6AFF" w14:textId="77777777" w:rsidR="00DD52D4" w:rsidRPr="00B4160A" w:rsidRDefault="00DD52D4" w:rsidP="00DD52D4">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1619387"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765622F"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7746B22"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83ECAD2"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BF7C176"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6AC5D0A3" w14:textId="77777777" w:rsidR="00DD52D4" w:rsidRPr="00B4160A" w:rsidRDefault="00DD52D4" w:rsidP="00DD52D4">
            <w:pPr>
              <w:spacing w:after="0" w:line="240" w:lineRule="auto"/>
              <w:jc w:val="center"/>
              <w:rPr>
                <w:rFonts w:eastAsia="Times New Roman" w:cstheme="minorHAnsi"/>
                <w:b/>
                <w:bCs/>
                <w:color w:val="000000"/>
                <w:sz w:val="20"/>
                <w:szCs w:val="20"/>
              </w:rPr>
            </w:pPr>
            <w:r w:rsidRPr="00B4160A">
              <w:rPr>
                <w:rFonts w:eastAsia="Times New Roman" w:cstheme="minorHAnsi"/>
                <w:b/>
                <w:bCs/>
                <w:color w:val="000000"/>
                <w:sz w:val="20"/>
                <w:szCs w:val="20"/>
                <w:lang w:val="sr-Cyrl-RS"/>
              </w:rPr>
              <w:t>m3</w:t>
            </w:r>
          </w:p>
        </w:tc>
      </w:tr>
      <w:tr w:rsidR="00B4160A" w:rsidRPr="00B4160A" w14:paraId="70052BAC"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5004C6A"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Сребрна липа</w:t>
            </w:r>
          </w:p>
        </w:tc>
        <w:tc>
          <w:tcPr>
            <w:tcW w:w="0" w:type="auto"/>
            <w:tcBorders>
              <w:top w:val="nil"/>
              <w:left w:val="nil"/>
              <w:bottom w:val="single" w:sz="4" w:space="0" w:color="auto"/>
              <w:right w:val="single" w:sz="4" w:space="0" w:color="auto"/>
            </w:tcBorders>
            <w:noWrap/>
            <w:vAlign w:val="center"/>
            <w:hideMark/>
          </w:tcPr>
          <w:p w14:paraId="47804431" w14:textId="795005A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43</w:t>
            </w:r>
            <w:r>
              <w:rPr>
                <w:rFonts w:cstheme="minorHAnsi"/>
                <w:color w:val="000000"/>
                <w:sz w:val="20"/>
                <w:szCs w:val="20"/>
              </w:rPr>
              <w:t>.</w:t>
            </w:r>
            <w:r w:rsidRPr="00B4160A">
              <w:rPr>
                <w:rFonts w:cstheme="minorHAnsi"/>
                <w:color w:val="000000"/>
                <w:sz w:val="20"/>
                <w:szCs w:val="20"/>
              </w:rPr>
              <w:t>236</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EC4E2CB" w14:textId="3D0B2CA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10</w:t>
            </w:r>
            <w:r>
              <w:rPr>
                <w:rFonts w:cstheme="minorHAnsi"/>
                <w:color w:val="000000"/>
                <w:sz w:val="20"/>
                <w:szCs w:val="20"/>
              </w:rPr>
              <w:t>.</w:t>
            </w:r>
            <w:r w:rsidRPr="00B4160A">
              <w:rPr>
                <w:rFonts w:cstheme="minorHAnsi"/>
                <w:color w:val="000000"/>
                <w:sz w:val="20"/>
                <w:szCs w:val="20"/>
              </w:rPr>
              <w:t>346</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23D5B2B" w14:textId="274AAD4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829</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6DF36CC" w14:textId="05DFB71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47</w:t>
            </w:r>
            <w:r>
              <w:rPr>
                <w:rFonts w:cstheme="minorHAnsi"/>
                <w:color w:val="000000"/>
                <w:sz w:val="20"/>
                <w:szCs w:val="20"/>
              </w:rPr>
              <w:t>.</w:t>
            </w:r>
            <w:r w:rsidRPr="00B4160A">
              <w:rPr>
                <w:rFonts w:cstheme="minorHAnsi"/>
                <w:color w:val="000000"/>
                <w:sz w:val="20"/>
                <w:szCs w:val="20"/>
              </w:rPr>
              <w:t>753</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C45F01A" w14:textId="1DE0B26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39</w:t>
            </w:r>
            <w:r>
              <w:rPr>
                <w:rFonts w:cstheme="minorHAnsi"/>
                <w:color w:val="000000"/>
                <w:sz w:val="20"/>
                <w:szCs w:val="20"/>
              </w:rPr>
              <w:t>.</w:t>
            </w:r>
            <w:r w:rsidRPr="00B4160A">
              <w:rPr>
                <w:rFonts w:cstheme="minorHAnsi"/>
                <w:color w:val="000000"/>
                <w:sz w:val="20"/>
                <w:szCs w:val="20"/>
              </w:rPr>
              <w:t>210</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218E48F" w14:textId="5327C1A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-8</w:t>
            </w:r>
            <w:r>
              <w:rPr>
                <w:rFonts w:cstheme="minorHAnsi"/>
                <w:color w:val="000000"/>
                <w:sz w:val="20"/>
                <w:szCs w:val="20"/>
              </w:rPr>
              <w:t>.</w:t>
            </w:r>
            <w:r w:rsidRPr="00B4160A">
              <w:rPr>
                <w:rFonts w:cstheme="minorHAnsi"/>
                <w:color w:val="000000"/>
                <w:sz w:val="20"/>
                <w:szCs w:val="20"/>
              </w:rPr>
              <w:t>542</w:t>
            </w:r>
            <w:r>
              <w:rPr>
                <w:rFonts w:cstheme="minorHAnsi"/>
                <w:color w:val="000000"/>
                <w:sz w:val="20"/>
                <w:szCs w:val="20"/>
              </w:rPr>
              <w:t>,</w:t>
            </w:r>
            <w:r w:rsidRPr="00B4160A">
              <w:rPr>
                <w:rFonts w:cstheme="minorHAnsi"/>
                <w:color w:val="000000"/>
                <w:sz w:val="20"/>
                <w:szCs w:val="20"/>
              </w:rPr>
              <w:t>7</w:t>
            </w:r>
          </w:p>
        </w:tc>
      </w:tr>
      <w:tr w:rsidR="00B4160A" w:rsidRPr="00B4160A" w14:paraId="73085BC8"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1694AA4"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0F613173" w14:textId="5C5A685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73</w:t>
            </w:r>
            <w:r>
              <w:rPr>
                <w:rFonts w:cstheme="minorHAnsi"/>
                <w:color w:val="000000"/>
                <w:sz w:val="20"/>
                <w:szCs w:val="20"/>
              </w:rPr>
              <w:t>.</w:t>
            </w:r>
            <w:r w:rsidRPr="00B4160A">
              <w:rPr>
                <w:rFonts w:cstheme="minorHAnsi"/>
                <w:color w:val="000000"/>
                <w:sz w:val="20"/>
                <w:szCs w:val="20"/>
              </w:rPr>
              <w:t>047</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EB2C147" w14:textId="34ECCE7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11</w:t>
            </w:r>
            <w:r>
              <w:rPr>
                <w:rFonts w:cstheme="minorHAnsi"/>
                <w:color w:val="000000"/>
                <w:sz w:val="20"/>
                <w:szCs w:val="20"/>
              </w:rPr>
              <w:t>.</w:t>
            </w:r>
            <w:r w:rsidRPr="00B4160A">
              <w:rPr>
                <w:rFonts w:cstheme="minorHAnsi"/>
                <w:color w:val="000000"/>
                <w:sz w:val="20"/>
                <w:szCs w:val="20"/>
              </w:rPr>
              <w:t>639</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AAD729F" w14:textId="774984C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8</w:t>
            </w:r>
            <w:r>
              <w:rPr>
                <w:rFonts w:cstheme="minorHAnsi"/>
                <w:color w:val="000000"/>
                <w:sz w:val="20"/>
                <w:szCs w:val="20"/>
              </w:rPr>
              <w:t>.</w:t>
            </w:r>
            <w:r w:rsidRPr="00B4160A">
              <w:rPr>
                <w:rFonts w:cstheme="minorHAnsi"/>
                <w:color w:val="000000"/>
                <w:sz w:val="20"/>
                <w:szCs w:val="20"/>
              </w:rPr>
              <w:t>991</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B130F95" w14:textId="196684C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75</w:t>
            </w:r>
            <w:r>
              <w:rPr>
                <w:rFonts w:cstheme="minorHAnsi"/>
                <w:color w:val="000000"/>
                <w:sz w:val="20"/>
                <w:szCs w:val="20"/>
              </w:rPr>
              <w:t>.</w:t>
            </w:r>
            <w:r w:rsidRPr="00B4160A">
              <w:rPr>
                <w:rFonts w:cstheme="minorHAnsi"/>
                <w:color w:val="000000"/>
                <w:sz w:val="20"/>
                <w:szCs w:val="20"/>
              </w:rPr>
              <w:t>695</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549AE75" w14:textId="5915047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63</w:t>
            </w:r>
            <w:r>
              <w:rPr>
                <w:rFonts w:cstheme="minorHAnsi"/>
                <w:color w:val="000000"/>
                <w:sz w:val="20"/>
                <w:szCs w:val="20"/>
              </w:rPr>
              <w:t>.</w:t>
            </w:r>
            <w:r w:rsidRPr="00B4160A">
              <w:rPr>
                <w:rFonts w:cstheme="minorHAnsi"/>
                <w:color w:val="000000"/>
                <w:sz w:val="20"/>
                <w:szCs w:val="20"/>
              </w:rPr>
              <w:t>054</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6B68491" w14:textId="65D3C5C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-12</w:t>
            </w:r>
            <w:r>
              <w:rPr>
                <w:rFonts w:cstheme="minorHAnsi"/>
                <w:color w:val="000000"/>
                <w:sz w:val="20"/>
                <w:szCs w:val="20"/>
              </w:rPr>
              <w:t>.</w:t>
            </w:r>
            <w:r w:rsidRPr="00B4160A">
              <w:rPr>
                <w:rFonts w:cstheme="minorHAnsi"/>
                <w:color w:val="000000"/>
                <w:sz w:val="20"/>
                <w:szCs w:val="20"/>
              </w:rPr>
              <w:t>640</w:t>
            </w:r>
            <w:r>
              <w:rPr>
                <w:rFonts w:cstheme="minorHAnsi"/>
                <w:color w:val="000000"/>
                <w:sz w:val="20"/>
                <w:szCs w:val="20"/>
              </w:rPr>
              <w:t>,</w:t>
            </w:r>
            <w:r w:rsidRPr="00B4160A">
              <w:rPr>
                <w:rFonts w:cstheme="minorHAnsi"/>
                <w:color w:val="000000"/>
                <w:sz w:val="20"/>
                <w:szCs w:val="20"/>
              </w:rPr>
              <w:t>3</w:t>
            </w:r>
          </w:p>
        </w:tc>
      </w:tr>
      <w:tr w:rsidR="00B4160A" w:rsidRPr="00B4160A" w14:paraId="15ECDA4B"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2B5EED6"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Буква</w:t>
            </w:r>
          </w:p>
        </w:tc>
        <w:tc>
          <w:tcPr>
            <w:tcW w:w="0" w:type="auto"/>
            <w:tcBorders>
              <w:top w:val="nil"/>
              <w:left w:val="nil"/>
              <w:bottom w:val="single" w:sz="4" w:space="0" w:color="auto"/>
              <w:right w:val="single" w:sz="4" w:space="0" w:color="auto"/>
            </w:tcBorders>
            <w:noWrap/>
            <w:vAlign w:val="center"/>
            <w:hideMark/>
          </w:tcPr>
          <w:p w14:paraId="38983FDD" w14:textId="2AF5BF8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23</w:t>
            </w:r>
            <w:r>
              <w:rPr>
                <w:rFonts w:cstheme="minorHAnsi"/>
                <w:color w:val="000000"/>
                <w:sz w:val="20"/>
                <w:szCs w:val="20"/>
              </w:rPr>
              <w:t>.</w:t>
            </w:r>
            <w:r w:rsidRPr="00B4160A">
              <w:rPr>
                <w:rFonts w:cstheme="minorHAnsi"/>
                <w:color w:val="000000"/>
                <w:sz w:val="20"/>
                <w:szCs w:val="20"/>
              </w:rPr>
              <w:t>153</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3D6DCFF" w14:textId="64FBEB1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921</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4E90911" w14:textId="5E4EA64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197</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B0D9045" w14:textId="14429D6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24</w:t>
            </w:r>
            <w:r>
              <w:rPr>
                <w:rFonts w:cstheme="minorHAnsi"/>
                <w:color w:val="000000"/>
                <w:sz w:val="20"/>
                <w:szCs w:val="20"/>
              </w:rPr>
              <w:t>.</w:t>
            </w:r>
            <w:r w:rsidRPr="00B4160A">
              <w:rPr>
                <w:rFonts w:cstheme="minorHAnsi"/>
                <w:color w:val="000000"/>
                <w:sz w:val="20"/>
                <w:szCs w:val="20"/>
              </w:rPr>
              <w:t>877</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264584B" w14:textId="5AB2617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16</w:t>
            </w:r>
            <w:r>
              <w:rPr>
                <w:rFonts w:cstheme="minorHAnsi"/>
                <w:color w:val="000000"/>
                <w:sz w:val="20"/>
                <w:szCs w:val="20"/>
              </w:rPr>
              <w:t>.</w:t>
            </w:r>
            <w:r w:rsidRPr="00B4160A">
              <w:rPr>
                <w:rFonts w:cstheme="minorHAnsi"/>
                <w:color w:val="000000"/>
                <w:sz w:val="20"/>
                <w:szCs w:val="20"/>
              </w:rPr>
              <w:t>769</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E9C1C0D" w14:textId="592DEFA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-8</w:t>
            </w:r>
            <w:r>
              <w:rPr>
                <w:rFonts w:cstheme="minorHAnsi"/>
                <w:color w:val="000000"/>
                <w:sz w:val="20"/>
                <w:szCs w:val="20"/>
              </w:rPr>
              <w:t>.</w:t>
            </w:r>
            <w:r w:rsidRPr="00B4160A">
              <w:rPr>
                <w:rFonts w:cstheme="minorHAnsi"/>
                <w:color w:val="000000"/>
                <w:sz w:val="20"/>
                <w:szCs w:val="20"/>
              </w:rPr>
              <w:t>108</w:t>
            </w:r>
            <w:r>
              <w:rPr>
                <w:rFonts w:cstheme="minorHAnsi"/>
                <w:color w:val="000000"/>
                <w:sz w:val="20"/>
                <w:szCs w:val="20"/>
              </w:rPr>
              <w:t>,</w:t>
            </w:r>
            <w:r w:rsidRPr="00B4160A">
              <w:rPr>
                <w:rFonts w:cstheme="minorHAnsi"/>
                <w:color w:val="000000"/>
                <w:sz w:val="20"/>
                <w:szCs w:val="20"/>
              </w:rPr>
              <w:t>7</w:t>
            </w:r>
          </w:p>
        </w:tc>
      </w:tr>
      <w:tr w:rsidR="00B4160A" w:rsidRPr="00B4160A" w14:paraId="1144D09D"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A7F323C"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Граб</w:t>
            </w:r>
          </w:p>
        </w:tc>
        <w:tc>
          <w:tcPr>
            <w:tcW w:w="0" w:type="auto"/>
            <w:tcBorders>
              <w:top w:val="nil"/>
              <w:left w:val="nil"/>
              <w:bottom w:val="single" w:sz="4" w:space="0" w:color="auto"/>
              <w:right w:val="single" w:sz="4" w:space="0" w:color="auto"/>
            </w:tcBorders>
            <w:noWrap/>
            <w:vAlign w:val="center"/>
            <w:hideMark/>
          </w:tcPr>
          <w:p w14:paraId="3CB6EA1C" w14:textId="00F28CB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11</w:t>
            </w:r>
            <w:r>
              <w:rPr>
                <w:rFonts w:cstheme="minorHAnsi"/>
                <w:color w:val="000000"/>
                <w:sz w:val="20"/>
                <w:szCs w:val="20"/>
              </w:rPr>
              <w:t>.</w:t>
            </w:r>
            <w:r w:rsidRPr="00B4160A">
              <w:rPr>
                <w:rFonts w:cstheme="minorHAnsi"/>
                <w:color w:val="000000"/>
                <w:sz w:val="20"/>
                <w:szCs w:val="20"/>
              </w:rPr>
              <w:t>008</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040047F" w14:textId="4A0F78F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160</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2F94B30" w14:textId="77D4ACD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920</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0C63C1D" w14:textId="48BD1DE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12</w:t>
            </w:r>
            <w:r>
              <w:rPr>
                <w:rFonts w:cstheme="minorHAnsi"/>
                <w:color w:val="000000"/>
                <w:sz w:val="20"/>
                <w:szCs w:val="20"/>
              </w:rPr>
              <w:t>.</w:t>
            </w:r>
            <w:r w:rsidRPr="00B4160A">
              <w:rPr>
                <w:rFonts w:cstheme="minorHAnsi"/>
                <w:color w:val="000000"/>
                <w:sz w:val="20"/>
                <w:szCs w:val="20"/>
              </w:rPr>
              <w:t>249</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FFD0FE7" w14:textId="6732EA6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w:t>
            </w:r>
            <w:r>
              <w:rPr>
                <w:rFonts w:cstheme="minorHAnsi"/>
                <w:color w:val="000000"/>
                <w:sz w:val="20"/>
                <w:szCs w:val="20"/>
              </w:rPr>
              <w:t>.</w:t>
            </w:r>
            <w:r w:rsidRPr="00B4160A">
              <w:rPr>
                <w:rFonts w:cstheme="minorHAnsi"/>
                <w:color w:val="000000"/>
                <w:sz w:val="20"/>
                <w:szCs w:val="20"/>
              </w:rPr>
              <w:t>192</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A581C5C" w14:textId="69F227B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056</w:t>
            </w:r>
            <w:r>
              <w:rPr>
                <w:rFonts w:cstheme="minorHAnsi"/>
                <w:color w:val="000000"/>
                <w:sz w:val="20"/>
                <w:szCs w:val="20"/>
              </w:rPr>
              <w:t>,</w:t>
            </w:r>
            <w:r w:rsidRPr="00B4160A">
              <w:rPr>
                <w:rFonts w:cstheme="minorHAnsi"/>
                <w:color w:val="000000"/>
                <w:sz w:val="20"/>
                <w:szCs w:val="20"/>
              </w:rPr>
              <w:t>2</w:t>
            </w:r>
          </w:p>
        </w:tc>
      </w:tr>
      <w:tr w:rsidR="00B4160A" w:rsidRPr="00B4160A" w14:paraId="3B04CE13"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803CCB0"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Клен</w:t>
            </w:r>
          </w:p>
        </w:tc>
        <w:tc>
          <w:tcPr>
            <w:tcW w:w="0" w:type="auto"/>
            <w:tcBorders>
              <w:top w:val="nil"/>
              <w:left w:val="nil"/>
              <w:bottom w:val="single" w:sz="4" w:space="0" w:color="auto"/>
              <w:right w:val="single" w:sz="4" w:space="0" w:color="auto"/>
            </w:tcBorders>
            <w:noWrap/>
            <w:vAlign w:val="center"/>
            <w:hideMark/>
          </w:tcPr>
          <w:p w14:paraId="64D03182" w14:textId="26A222F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636</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2084390" w14:textId="6B60870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163</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2149E0A" w14:textId="3C30D62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BFFBE59" w14:textId="3B41DF2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790</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D363891" w14:textId="66986A0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696</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4250385" w14:textId="1BEDE26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-94</w:t>
            </w:r>
            <w:r>
              <w:rPr>
                <w:rFonts w:cstheme="minorHAnsi"/>
                <w:color w:val="000000"/>
                <w:sz w:val="20"/>
                <w:szCs w:val="20"/>
              </w:rPr>
              <w:t>,</w:t>
            </w:r>
            <w:r w:rsidRPr="00B4160A">
              <w:rPr>
                <w:rFonts w:cstheme="minorHAnsi"/>
                <w:color w:val="000000"/>
                <w:sz w:val="20"/>
                <w:szCs w:val="20"/>
              </w:rPr>
              <w:t>3</w:t>
            </w:r>
          </w:p>
        </w:tc>
      </w:tr>
      <w:tr w:rsidR="00B4160A" w:rsidRPr="00B4160A" w14:paraId="6293128B"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26270B1"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Цер</w:t>
            </w:r>
          </w:p>
        </w:tc>
        <w:tc>
          <w:tcPr>
            <w:tcW w:w="0" w:type="auto"/>
            <w:tcBorders>
              <w:top w:val="nil"/>
              <w:left w:val="nil"/>
              <w:bottom w:val="single" w:sz="4" w:space="0" w:color="auto"/>
              <w:right w:val="single" w:sz="4" w:space="0" w:color="auto"/>
            </w:tcBorders>
            <w:noWrap/>
            <w:vAlign w:val="center"/>
            <w:hideMark/>
          </w:tcPr>
          <w:p w14:paraId="5589FC35" w14:textId="4856F3D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552</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99D6927" w14:textId="5FE2898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246</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D7C63A" w14:textId="0898BD5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74</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EDC565D" w14:textId="4E87E74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724</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5EA2FF0" w14:textId="639B510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953</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43DD14B" w14:textId="727884B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229</w:t>
            </w:r>
            <w:r>
              <w:rPr>
                <w:rFonts w:cstheme="minorHAnsi"/>
                <w:color w:val="000000"/>
                <w:sz w:val="20"/>
                <w:szCs w:val="20"/>
              </w:rPr>
              <w:t>,</w:t>
            </w:r>
            <w:r w:rsidRPr="00B4160A">
              <w:rPr>
                <w:rFonts w:cstheme="minorHAnsi"/>
                <w:color w:val="000000"/>
                <w:sz w:val="20"/>
                <w:szCs w:val="20"/>
              </w:rPr>
              <w:t>3</w:t>
            </w:r>
          </w:p>
        </w:tc>
      </w:tr>
      <w:tr w:rsidR="00B4160A" w:rsidRPr="00B4160A" w14:paraId="53B76E83"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F3B58B4"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Млеч</w:t>
            </w:r>
          </w:p>
        </w:tc>
        <w:tc>
          <w:tcPr>
            <w:tcW w:w="0" w:type="auto"/>
            <w:tcBorders>
              <w:top w:val="nil"/>
              <w:left w:val="nil"/>
              <w:bottom w:val="single" w:sz="4" w:space="0" w:color="auto"/>
              <w:right w:val="single" w:sz="4" w:space="0" w:color="auto"/>
            </w:tcBorders>
            <w:noWrap/>
            <w:vAlign w:val="center"/>
            <w:hideMark/>
          </w:tcPr>
          <w:p w14:paraId="62C6D50B" w14:textId="6EA1BE5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110</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0E7F72B" w14:textId="761F5D1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26</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E01DCE0" w14:textId="4A765C8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8835652" w14:textId="43E3E5B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136</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19337AB" w14:textId="3E710C45"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503</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7CB7794" w14:textId="53CD984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367</w:t>
            </w:r>
            <w:r>
              <w:rPr>
                <w:rFonts w:cstheme="minorHAnsi"/>
                <w:color w:val="000000"/>
                <w:sz w:val="20"/>
                <w:szCs w:val="20"/>
              </w:rPr>
              <w:t>,</w:t>
            </w:r>
            <w:r w:rsidRPr="00B4160A">
              <w:rPr>
                <w:rFonts w:cstheme="minorHAnsi"/>
                <w:color w:val="000000"/>
                <w:sz w:val="20"/>
                <w:szCs w:val="20"/>
              </w:rPr>
              <w:t>0</w:t>
            </w:r>
          </w:p>
        </w:tc>
      </w:tr>
      <w:tr w:rsidR="00B4160A" w:rsidRPr="00B4160A" w14:paraId="259B509B"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F177A45"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Трешња</w:t>
            </w:r>
          </w:p>
        </w:tc>
        <w:tc>
          <w:tcPr>
            <w:tcW w:w="0" w:type="auto"/>
            <w:tcBorders>
              <w:top w:val="nil"/>
              <w:left w:val="nil"/>
              <w:bottom w:val="single" w:sz="4" w:space="0" w:color="auto"/>
              <w:right w:val="single" w:sz="4" w:space="0" w:color="auto"/>
            </w:tcBorders>
            <w:noWrap/>
            <w:vAlign w:val="center"/>
            <w:hideMark/>
          </w:tcPr>
          <w:p w14:paraId="02BA8B60" w14:textId="7F91E23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491</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981A157" w14:textId="72A5F98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107</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175AAE" w14:textId="28B40F2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13</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3FE880C" w14:textId="34F1412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585</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6B60F18" w14:textId="0F38476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819</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16E0AA5" w14:textId="02DE66E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234</w:t>
            </w:r>
            <w:r>
              <w:rPr>
                <w:rFonts w:cstheme="minorHAnsi"/>
                <w:color w:val="000000"/>
                <w:sz w:val="20"/>
                <w:szCs w:val="20"/>
              </w:rPr>
              <w:t>,</w:t>
            </w:r>
            <w:r w:rsidRPr="00B4160A">
              <w:rPr>
                <w:rFonts w:cstheme="minorHAnsi"/>
                <w:color w:val="000000"/>
                <w:sz w:val="20"/>
                <w:szCs w:val="20"/>
              </w:rPr>
              <w:t>6</w:t>
            </w:r>
          </w:p>
        </w:tc>
      </w:tr>
      <w:tr w:rsidR="00B4160A" w:rsidRPr="00B4160A" w14:paraId="3FCFC9A4"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2701D1B"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Црни јасен</w:t>
            </w:r>
          </w:p>
        </w:tc>
        <w:tc>
          <w:tcPr>
            <w:tcW w:w="0" w:type="auto"/>
            <w:tcBorders>
              <w:top w:val="nil"/>
              <w:left w:val="nil"/>
              <w:bottom w:val="single" w:sz="4" w:space="0" w:color="auto"/>
              <w:right w:val="single" w:sz="4" w:space="0" w:color="auto"/>
            </w:tcBorders>
            <w:noWrap/>
            <w:vAlign w:val="center"/>
            <w:hideMark/>
          </w:tcPr>
          <w:p w14:paraId="321963A2" w14:textId="2EAEB63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043</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3101AFE" w14:textId="1BBA74B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904</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BE82D48" w14:textId="624BCF0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281</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1E0709" w14:textId="7AA64D2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667</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C00C30E" w14:textId="5BC1232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450</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447C14F" w14:textId="61978B8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217</w:t>
            </w:r>
            <w:r>
              <w:rPr>
                <w:rFonts w:cstheme="minorHAnsi"/>
                <w:color w:val="000000"/>
                <w:sz w:val="20"/>
                <w:szCs w:val="20"/>
              </w:rPr>
              <w:t>,</w:t>
            </w:r>
            <w:r w:rsidRPr="00B4160A">
              <w:rPr>
                <w:rFonts w:cstheme="minorHAnsi"/>
                <w:color w:val="000000"/>
                <w:sz w:val="20"/>
                <w:szCs w:val="20"/>
              </w:rPr>
              <w:t>0</w:t>
            </w:r>
          </w:p>
        </w:tc>
      </w:tr>
      <w:tr w:rsidR="00B4160A" w:rsidRPr="00B4160A" w14:paraId="167EF1A9"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1777F88"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Багрем</w:t>
            </w:r>
          </w:p>
        </w:tc>
        <w:tc>
          <w:tcPr>
            <w:tcW w:w="0" w:type="auto"/>
            <w:tcBorders>
              <w:top w:val="nil"/>
              <w:left w:val="nil"/>
              <w:bottom w:val="single" w:sz="4" w:space="0" w:color="auto"/>
              <w:right w:val="single" w:sz="4" w:space="0" w:color="auto"/>
            </w:tcBorders>
            <w:noWrap/>
            <w:vAlign w:val="center"/>
            <w:hideMark/>
          </w:tcPr>
          <w:p w14:paraId="00644DEA" w14:textId="25EE7CA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691</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30DC4C1" w14:textId="140582C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535</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241E32C" w14:textId="307CEB9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148</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B50D04" w14:textId="69CC114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078</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0C119DD" w14:textId="6B7D1A2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153</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B09EABC" w14:textId="50F3B090"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-925</w:t>
            </w:r>
            <w:r>
              <w:rPr>
                <w:rFonts w:cstheme="minorHAnsi"/>
                <w:color w:val="000000"/>
                <w:sz w:val="20"/>
                <w:szCs w:val="20"/>
              </w:rPr>
              <w:t>,</w:t>
            </w:r>
            <w:r w:rsidRPr="00B4160A">
              <w:rPr>
                <w:rFonts w:cstheme="minorHAnsi"/>
                <w:color w:val="000000"/>
                <w:sz w:val="20"/>
                <w:szCs w:val="20"/>
              </w:rPr>
              <w:t>2</w:t>
            </w:r>
          </w:p>
        </w:tc>
      </w:tr>
      <w:tr w:rsidR="00B4160A" w:rsidRPr="00B4160A" w14:paraId="73F64CFD"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F09AAB0"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Отл</w:t>
            </w:r>
          </w:p>
        </w:tc>
        <w:tc>
          <w:tcPr>
            <w:tcW w:w="0" w:type="auto"/>
            <w:tcBorders>
              <w:top w:val="nil"/>
              <w:left w:val="nil"/>
              <w:bottom w:val="single" w:sz="4" w:space="0" w:color="auto"/>
              <w:right w:val="single" w:sz="4" w:space="0" w:color="auto"/>
            </w:tcBorders>
            <w:noWrap/>
            <w:vAlign w:val="center"/>
            <w:hideMark/>
          </w:tcPr>
          <w:p w14:paraId="50E5EC4E" w14:textId="5D4757A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177</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FA73DAC" w14:textId="6D8E204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641</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DF5BCA8" w14:textId="4421A2C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977</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7537CAF" w14:textId="6D031F7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842</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8E2FE99" w14:textId="122ACAB5"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931</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74DEFD4" w14:textId="7537ABF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910</w:t>
            </w:r>
            <w:r>
              <w:rPr>
                <w:rFonts w:cstheme="minorHAnsi"/>
                <w:color w:val="000000"/>
                <w:sz w:val="20"/>
                <w:szCs w:val="20"/>
              </w:rPr>
              <w:t>,</w:t>
            </w:r>
            <w:r w:rsidRPr="00B4160A">
              <w:rPr>
                <w:rFonts w:cstheme="minorHAnsi"/>
                <w:color w:val="000000"/>
                <w:sz w:val="20"/>
                <w:szCs w:val="20"/>
              </w:rPr>
              <w:t>8</w:t>
            </w:r>
          </w:p>
        </w:tc>
      </w:tr>
      <w:tr w:rsidR="00B4160A" w:rsidRPr="00B4160A" w14:paraId="09DC02F0"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AF46FDC"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Пољски брест</w:t>
            </w:r>
          </w:p>
        </w:tc>
        <w:tc>
          <w:tcPr>
            <w:tcW w:w="0" w:type="auto"/>
            <w:tcBorders>
              <w:top w:val="nil"/>
              <w:left w:val="nil"/>
              <w:bottom w:val="single" w:sz="4" w:space="0" w:color="auto"/>
              <w:right w:val="single" w:sz="4" w:space="0" w:color="auto"/>
            </w:tcBorders>
            <w:noWrap/>
            <w:vAlign w:val="center"/>
            <w:hideMark/>
          </w:tcPr>
          <w:p w14:paraId="1E741EC5" w14:textId="25455D2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58</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7CD28DB" w14:textId="0B64297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16</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4A549BA" w14:textId="1214E20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40A3B31" w14:textId="2244D8E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73</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78D7960" w14:textId="43B2772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764904" w14:textId="4D0F3C0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-71</w:t>
            </w:r>
            <w:r>
              <w:rPr>
                <w:rFonts w:cstheme="minorHAnsi"/>
                <w:color w:val="000000"/>
                <w:sz w:val="20"/>
                <w:szCs w:val="20"/>
              </w:rPr>
              <w:t>,</w:t>
            </w:r>
            <w:r w:rsidRPr="00B4160A">
              <w:rPr>
                <w:rFonts w:cstheme="minorHAnsi"/>
                <w:color w:val="000000"/>
                <w:sz w:val="20"/>
                <w:szCs w:val="20"/>
              </w:rPr>
              <w:t>7</w:t>
            </w:r>
          </w:p>
        </w:tc>
      </w:tr>
      <w:tr w:rsidR="00B4160A" w:rsidRPr="00B4160A" w14:paraId="257E8AC2"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869548D"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t>домаћи орах</w:t>
            </w:r>
          </w:p>
        </w:tc>
        <w:tc>
          <w:tcPr>
            <w:tcW w:w="0" w:type="auto"/>
            <w:tcBorders>
              <w:top w:val="nil"/>
              <w:left w:val="nil"/>
              <w:bottom w:val="single" w:sz="4" w:space="0" w:color="auto"/>
              <w:right w:val="single" w:sz="4" w:space="0" w:color="auto"/>
            </w:tcBorders>
            <w:noWrap/>
            <w:vAlign w:val="center"/>
            <w:hideMark/>
          </w:tcPr>
          <w:p w14:paraId="5BDD9B3C" w14:textId="649C0FB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22</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F9929DB" w14:textId="3D39D8B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1E7A754" w14:textId="23AF1C9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7F0B0326" w14:textId="3D5AC795"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26</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484CD80" w14:textId="57A52D1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5CC9BB6" w14:textId="53EEF0B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-26</w:t>
            </w:r>
            <w:r>
              <w:rPr>
                <w:rFonts w:cstheme="minorHAnsi"/>
                <w:color w:val="000000"/>
                <w:sz w:val="20"/>
                <w:szCs w:val="20"/>
              </w:rPr>
              <w:t>,</w:t>
            </w:r>
            <w:r w:rsidRPr="00B4160A">
              <w:rPr>
                <w:rFonts w:cstheme="minorHAnsi"/>
                <w:color w:val="000000"/>
                <w:sz w:val="20"/>
                <w:szCs w:val="20"/>
              </w:rPr>
              <w:t>1</w:t>
            </w:r>
          </w:p>
        </w:tc>
      </w:tr>
      <w:tr w:rsidR="00B4160A" w:rsidRPr="00B4160A" w14:paraId="2FE071A8"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29DEEB3"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Брекиња</w:t>
            </w:r>
          </w:p>
        </w:tc>
        <w:tc>
          <w:tcPr>
            <w:tcW w:w="0" w:type="auto"/>
            <w:tcBorders>
              <w:top w:val="nil"/>
              <w:left w:val="nil"/>
              <w:bottom w:val="single" w:sz="4" w:space="0" w:color="auto"/>
              <w:right w:val="single" w:sz="4" w:space="0" w:color="auto"/>
            </w:tcBorders>
            <w:noWrap/>
            <w:vAlign w:val="center"/>
            <w:hideMark/>
          </w:tcPr>
          <w:p w14:paraId="7FDB01AB" w14:textId="3D81D8F0"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116</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FDC099E" w14:textId="08013CD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33</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769AC9F" w14:textId="2DB0DF5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7C100867" w14:textId="0617189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150</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E1F63E9" w14:textId="76E6F50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666</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548AB4C" w14:textId="0EBB954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516</w:t>
            </w:r>
            <w:r>
              <w:rPr>
                <w:rFonts w:cstheme="minorHAnsi"/>
                <w:color w:val="000000"/>
                <w:sz w:val="20"/>
                <w:szCs w:val="20"/>
              </w:rPr>
              <w:t>,</w:t>
            </w:r>
            <w:r w:rsidRPr="00B4160A">
              <w:rPr>
                <w:rFonts w:cstheme="minorHAnsi"/>
                <w:color w:val="000000"/>
                <w:sz w:val="20"/>
                <w:szCs w:val="20"/>
              </w:rPr>
              <w:t>1</w:t>
            </w:r>
          </w:p>
        </w:tc>
      </w:tr>
      <w:tr w:rsidR="00B4160A" w:rsidRPr="00B4160A" w14:paraId="57D2F988"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074F4D9"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Омл</w:t>
            </w:r>
          </w:p>
        </w:tc>
        <w:tc>
          <w:tcPr>
            <w:tcW w:w="0" w:type="auto"/>
            <w:tcBorders>
              <w:top w:val="nil"/>
              <w:left w:val="nil"/>
              <w:bottom w:val="single" w:sz="4" w:space="0" w:color="auto"/>
              <w:right w:val="single" w:sz="4" w:space="0" w:color="auto"/>
            </w:tcBorders>
            <w:noWrap/>
            <w:vAlign w:val="center"/>
            <w:hideMark/>
          </w:tcPr>
          <w:p w14:paraId="31E2193A" w14:textId="2D2D68D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9EE8B3B" w14:textId="551CE8E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F602302" w14:textId="6345BB9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62BF5FF" w14:textId="58A23F2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F88EB30" w14:textId="1ABC81C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2B36914" w14:textId="3F54731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5</w:t>
            </w:r>
          </w:p>
        </w:tc>
      </w:tr>
      <w:tr w:rsidR="00B4160A" w:rsidRPr="00B4160A" w14:paraId="6CACE37F"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3BBCB5E"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Бели бор</w:t>
            </w:r>
          </w:p>
        </w:tc>
        <w:tc>
          <w:tcPr>
            <w:tcW w:w="0" w:type="auto"/>
            <w:tcBorders>
              <w:top w:val="nil"/>
              <w:left w:val="nil"/>
              <w:bottom w:val="single" w:sz="4" w:space="0" w:color="auto"/>
              <w:right w:val="single" w:sz="4" w:space="0" w:color="auto"/>
            </w:tcBorders>
            <w:noWrap/>
            <w:vAlign w:val="center"/>
            <w:hideMark/>
          </w:tcPr>
          <w:p w14:paraId="6675C3BE" w14:textId="2142396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265</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EE32DC2" w14:textId="599EB3F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88</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C5F4E3B" w14:textId="717D2F85"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27</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F4916B5" w14:textId="6E57607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326</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1F8FF89" w14:textId="291077C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333</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8700642" w14:textId="7893323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w:t>
            </w:r>
            <w:r>
              <w:rPr>
                <w:rFonts w:cstheme="minorHAnsi"/>
                <w:color w:val="000000"/>
                <w:sz w:val="20"/>
                <w:szCs w:val="20"/>
              </w:rPr>
              <w:t>,</w:t>
            </w:r>
            <w:r w:rsidRPr="00B4160A">
              <w:rPr>
                <w:rFonts w:cstheme="minorHAnsi"/>
                <w:color w:val="000000"/>
                <w:sz w:val="20"/>
                <w:szCs w:val="20"/>
              </w:rPr>
              <w:t>5</w:t>
            </w:r>
          </w:p>
        </w:tc>
      </w:tr>
      <w:tr w:rsidR="00B4160A" w:rsidRPr="00B4160A" w14:paraId="633C6755"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FA070F4"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lang w:val="sr-Cyrl-RS"/>
              </w:rPr>
              <w:t>Црни бор</w:t>
            </w:r>
          </w:p>
        </w:tc>
        <w:tc>
          <w:tcPr>
            <w:tcW w:w="0" w:type="auto"/>
            <w:tcBorders>
              <w:top w:val="nil"/>
              <w:left w:val="nil"/>
              <w:bottom w:val="single" w:sz="4" w:space="0" w:color="auto"/>
              <w:right w:val="single" w:sz="4" w:space="0" w:color="auto"/>
            </w:tcBorders>
            <w:noWrap/>
            <w:vAlign w:val="center"/>
            <w:hideMark/>
          </w:tcPr>
          <w:p w14:paraId="091A1730" w14:textId="1AD7FF4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218</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8F8380C" w14:textId="5E4F02D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63</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58AF342" w14:textId="7E3B1CF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6EA30F14" w14:textId="78651AB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281</w:t>
            </w:r>
            <w:r>
              <w:rPr>
                <w:rFonts w:cstheme="minorHAnsi"/>
                <w:color w:val="000000"/>
                <w:sz w:val="20"/>
                <w:szCs w:val="20"/>
              </w:rPr>
              <w:t>,</w:t>
            </w:r>
            <w:r w:rsidRPr="00B4160A">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08665E2" w14:textId="022850C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407</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EFF4D11" w14:textId="5F648145"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125</w:t>
            </w:r>
            <w:r>
              <w:rPr>
                <w:rFonts w:cstheme="minorHAnsi"/>
                <w:color w:val="000000"/>
                <w:sz w:val="20"/>
                <w:szCs w:val="20"/>
              </w:rPr>
              <w:t>,</w:t>
            </w:r>
            <w:r w:rsidRPr="00B4160A">
              <w:rPr>
                <w:rFonts w:cstheme="minorHAnsi"/>
                <w:color w:val="000000"/>
                <w:sz w:val="20"/>
                <w:szCs w:val="20"/>
              </w:rPr>
              <w:t>2</w:t>
            </w:r>
          </w:p>
        </w:tc>
      </w:tr>
      <w:tr w:rsidR="00B4160A" w:rsidRPr="00B4160A" w14:paraId="3837E2BC"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F550B3C"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t>Бели јасен</w:t>
            </w:r>
          </w:p>
        </w:tc>
        <w:tc>
          <w:tcPr>
            <w:tcW w:w="0" w:type="auto"/>
            <w:tcBorders>
              <w:top w:val="nil"/>
              <w:left w:val="nil"/>
              <w:bottom w:val="single" w:sz="4" w:space="0" w:color="auto"/>
              <w:right w:val="single" w:sz="4" w:space="0" w:color="auto"/>
            </w:tcBorders>
            <w:noWrap/>
            <w:vAlign w:val="center"/>
            <w:hideMark/>
          </w:tcPr>
          <w:p w14:paraId="1C9CD118" w14:textId="3BD10FB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0E4675" w14:textId="0838DFE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9B1CDF3" w14:textId="1165A5B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53695C8" w14:textId="6BA9A35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1CDD78" w14:textId="46AD48D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606906D4" w14:textId="389DDBF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w:t>
            </w:r>
            <w:r>
              <w:rPr>
                <w:rFonts w:cstheme="minorHAnsi"/>
                <w:color w:val="000000"/>
                <w:sz w:val="20"/>
                <w:szCs w:val="20"/>
              </w:rPr>
              <w:t>,</w:t>
            </w:r>
            <w:r w:rsidRPr="00B4160A">
              <w:rPr>
                <w:rFonts w:cstheme="minorHAnsi"/>
                <w:color w:val="000000"/>
                <w:sz w:val="20"/>
                <w:szCs w:val="20"/>
              </w:rPr>
              <w:t>0</w:t>
            </w:r>
          </w:p>
        </w:tc>
      </w:tr>
      <w:tr w:rsidR="00B4160A" w:rsidRPr="00B4160A" w14:paraId="65147F1E"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3021977"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t>Бела топола</w:t>
            </w:r>
          </w:p>
        </w:tc>
        <w:tc>
          <w:tcPr>
            <w:tcW w:w="0" w:type="auto"/>
            <w:tcBorders>
              <w:top w:val="nil"/>
              <w:left w:val="nil"/>
              <w:bottom w:val="single" w:sz="4" w:space="0" w:color="auto"/>
              <w:right w:val="single" w:sz="4" w:space="0" w:color="auto"/>
            </w:tcBorders>
            <w:noWrap/>
            <w:vAlign w:val="center"/>
            <w:hideMark/>
          </w:tcPr>
          <w:p w14:paraId="1297DBE6" w14:textId="533E7DF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6DBCF15" w14:textId="5125FD5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9A4523D" w14:textId="082289D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FF3C06E" w14:textId="5BD2247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52A26BC" w14:textId="00934C1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D1CCDEB" w14:textId="2BFB005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-5</w:t>
            </w:r>
            <w:r>
              <w:rPr>
                <w:rFonts w:cstheme="minorHAnsi"/>
                <w:color w:val="000000"/>
                <w:sz w:val="20"/>
                <w:szCs w:val="20"/>
              </w:rPr>
              <w:t>,</w:t>
            </w:r>
            <w:r w:rsidRPr="00B4160A">
              <w:rPr>
                <w:rFonts w:cstheme="minorHAnsi"/>
                <w:color w:val="000000"/>
                <w:sz w:val="20"/>
                <w:szCs w:val="20"/>
              </w:rPr>
              <w:t>5</w:t>
            </w:r>
          </w:p>
        </w:tc>
      </w:tr>
      <w:tr w:rsidR="00B4160A" w:rsidRPr="00B4160A" w14:paraId="55A4664E"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E5D9E6D"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t>Црни орах</w:t>
            </w:r>
          </w:p>
        </w:tc>
        <w:tc>
          <w:tcPr>
            <w:tcW w:w="0" w:type="auto"/>
            <w:tcBorders>
              <w:top w:val="nil"/>
              <w:left w:val="nil"/>
              <w:bottom w:val="single" w:sz="4" w:space="0" w:color="auto"/>
              <w:right w:val="single" w:sz="4" w:space="0" w:color="auto"/>
            </w:tcBorders>
            <w:noWrap/>
            <w:vAlign w:val="center"/>
            <w:hideMark/>
          </w:tcPr>
          <w:p w14:paraId="4893B774" w14:textId="1B2ECFF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154</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5F1C0A5" w14:textId="238E6C7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25</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6785C2D" w14:textId="69E150C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5274E2D8" w14:textId="3781ADA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180</w:t>
            </w:r>
            <w:r>
              <w:rPr>
                <w:rFonts w:cstheme="minorHAnsi"/>
                <w:color w:val="000000"/>
                <w:sz w:val="20"/>
                <w:szCs w:val="20"/>
              </w:rPr>
              <w:t>,</w:t>
            </w:r>
            <w:r w:rsidRPr="00B4160A">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2F50A8" w14:textId="65A4BFA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115</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7363537" w14:textId="6F10BD4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-65</w:t>
            </w:r>
            <w:r>
              <w:rPr>
                <w:rFonts w:cstheme="minorHAnsi"/>
                <w:color w:val="000000"/>
                <w:sz w:val="20"/>
                <w:szCs w:val="20"/>
              </w:rPr>
              <w:t>,</w:t>
            </w:r>
            <w:r w:rsidRPr="00B4160A">
              <w:rPr>
                <w:rFonts w:cstheme="minorHAnsi"/>
                <w:color w:val="000000"/>
                <w:sz w:val="20"/>
                <w:szCs w:val="20"/>
              </w:rPr>
              <w:t>1</w:t>
            </w:r>
          </w:p>
        </w:tc>
      </w:tr>
      <w:tr w:rsidR="00B4160A" w:rsidRPr="00B4160A" w14:paraId="65AE43F9"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EF5AAAF"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lastRenderedPageBreak/>
              <w:t>Јавор</w:t>
            </w:r>
          </w:p>
        </w:tc>
        <w:tc>
          <w:tcPr>
            <w:tcW w:w="0" w:type="auto"/>
            <w:tcBorders>
              <w:top w:val="nil"/>
              <w:left w:val="nil"/>
              <w:bottom w:val="single" w:sz="4" w:space="0" w:color="auto"/>
              <w:right w:val="single" w:sz="4" w:space="0" w:color="auto"/>
            </w:tcBorders>
            <w:noWrap/>
            <w:vAlign w:val="center"/>
            <w:hideMark/>
          </w:tcPr>
          <w:p w14:paraId="51A1C813" w14:textId="342B23B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73</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6856C33" w14:textId="7D98221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12</w:t>
            </w:r>
            <w:r>
              <w:rPr>
                <w:rFonts w:cstheme="minorHAnsi"/>
                <w:color w:val="000000"/>
                <w:sz w:val="20"/>
                <w:szCs w:val="20"/>
              </w:rPr>
              <w:t>,</w:t>
            </w:r>
            <w:r w:rsidRPr="00B4160A">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794BE91" w14:textId="205CA5C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705F7293" w14:textId="4199699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85</w:t>
            </w:r>
            <w:r>
              <w:rPr>
                <w:rFonts w:cstheme="minorHAnsi"/>
                <w:color w:val="000000"/>
                <w:sz w:val="20"/>
                <w:szCs w:val="20"/>
              </w:rPr>
              <w:t>,</w:t>
            </w:r>
            <w:r w:rsidRPr="00B4160A">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8BB708F" w14:textId="620ED7D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42</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9D9DADD" w14:textId="27CE719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-43</w:t>
            </w:r>
            <w:r>
              <w:rPr>
                <w:rFonts w:cstheme="minorHAnsi"/>
                <w:color w:val="000000"/>
                <w:sz w:val="20"/>
                <w:szCs w:val="20"/>
              </w:rPr>
              <w:t>,</w:t>
            </w:r>
            <w:r w:rsidRPr="00B4160A">
              <w:rPr>
                <w:rFonts w:cstheme="minorHAnsi"/>
                <w:color w:val="000000"/>
                <w:sz w:val="20"/>
                <w:szCs w:val="20"/>
              </w:rPr>
              <w:t>1</w:t>
            </w:r>
          </w:p>
        </w:tc>
      </w:tr>
      <w:tr w:rsidR="00B4160A" w:rsidRPr="00B4160A" w14:paraId="3510CA2C"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697292AD" w14:textId="77777777" w:rsidR="00B4160A" w:rsidRPr="00B4160A" w:rsidRDefault="00B4160A" w:rsidP="00B4160A">
            <w:pPr>
              <w:spacing w:after="0" w:line="240" w:lineRule="auto"/>
              <w:jc w:val="both"/>
              <w:rPr>
                <w:rFonts w:eastAsia="Times New Roman" w:cstheme="minorHAnsi"/>
                <w:color w:val="000000"/>
                <w:sz w:val="20"/>
                <w:szCs w:val="20"/>
              </w:rPr>
            </w:pPr>
            <w:r w:rsidRPr="00B4160A">
              <w:rPr>
                <w:rFonts w:eastAsia="Times New Roman" w:cstheme="minorHAnsi"/>
                <w:color w:val="000000"/>
                <w:sz w:val="20"/>
                <w:szCs w:val="20"/>
              </w:rPr>
              <w:t>Медунац</w:t>
            </w:r>
          </w:p>
        </w:tc>
        <w:tc>
          <w:tcPr>
            <w:tcW w:w="0" w:type="auto"/>
            <w:tcBorders>
              <w:top w:val="nil"/>
              <w:left w:val="nil"/>
              <w:bottom w:val="single" w:sz="4" w:space="0" w:color="auto"/>
              <w:right w:val="single" w:sz="4" w:space="0" w:color="auto"/>
            </w:tcBorders>
            <w:noWrap/>
            <w:vAlign w:val="center"/>
            <w:hideMark/>
          </w:tcPr>
          <w:p w14:paraId="6B71F446" w14:textId="5D39363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60</w:t>
            </w:r>
            <w:r>
              <w:rPr>
                <w:rFonts w:cstheme="minorHAnsi"/>
                <w:color w:val="000000"/>
                <w:sz w:val="20"/>
                <w:szCs w:val="20"/>
              </w:rPr>
              <w:t>,</w:t>
            </w:r>
            <w:r w:rsidRPr="00B4160A">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DB5242F" w14:textId="462C8E7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12</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39D133" w14:textId="59B0A16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3A1B7F39" w14:textId="791C4EDB"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73</w:t>
            </w:r>
            <w:r>
              <w:rPr>
                <w:rFonts w:cstheme="minorHAnsi"/>
                <w:color w:val="000000"/>
                <w:sz w:val="20"/>
                <w:szCs w:val="20"/>
              </w:rPr>
              <w:t>,</w:t>
            </w:r>
            <w:r w:rsidRPr="00B4160A">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BEC848C" w14:textId="01EFA5C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BA5DCB4" w14:textId="740F135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-73</w:t>
            </w:r>
            <w:r>
              <w:rPr>
                <w:rFonts w:cstheme="minorHAnsi"/>
                <w:color w:val="000000"/>
                <w:sz w:val="20"/>
                <w:szCs w:val="20"/>
              </w:rPr>
              <w:t>,</w:t>
            </w:r>
            <w:r w:rsidRPr="00B4160A">
              <w:rPr>
                <w:rFonts w:cstheme="minorHAnsi"/>
                <w:color w:val="000000"/>
                <w:sz w:val="20"/>
                <w:szCs w:val="20"/>
              </w:rPr>
              <w:t>1</w:t>
            </w:r>
          </w:p>
        </w:tc>
      </w:tr>
      <w:tr w:rsidR="00B4160A" w:rsidRPr="00B4160A" w14:paraId="746ADF03"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6028B939" w14:textId="25C67BFC" w:rsidR="00B4160A" w:rsidRPr="00B4160A" w:rsidRDefault="00BC0C0B" w:rsidP="00B4160A">
            <w:pPr>
              <w:spacing w:after="0" w:line="240" w:lineRule="auto"/>
              <w:rPr>
                <w:rFonts w:eastAsia="Times New Roman" w:cstheme="minorHAnsi"/>
                <w:color w:val="000000"/>
                <w:sz w:val="20"/>
                <w:szCs w:val="20"/>
              </w:rPr>
            </w:pPr>
            <w:r>
              <w:rPr>
                <w:rFonts w:eastAsia="Times New Roman" w:cstheme="minorHAnsi"/>
                <w:color w:val="000000"/>
                <w:sz w:val="20"/>
                <w:szCs w:val="20"/>
                <w:lang w:val="sr-Cyrl-RS"/>
              </w:rPr>
              <w:t>П</w:t>
            </w:r>
            <w:r w:rsidR="00B4160A" w:rsidRPr="00B4160A">
              <w:rPr>
                <w:rFonts w:eastAsia="Times New Roman" w:cstheme="minorHAnsi"/>
                <w:color w:val="000000"/>
                <w:sz w:val="20"/>
                <w:szCs w:val="20"/>
              </w:rPr>
              <w:t>ланински брест</w:t>
            </w:r>
          </w:p>
        </w:tc>
        <w:tc>
          <w:tcPr>
            <w:tcW w:w="0" w:type="auto"/>
            <w:tcBorders>
              <w:top w:val="nil"/>
              <w:left w:val="nil"/>
              <w:bottom w:val="single" w:sz="4" w:space="0" w:color="auto"/>
              <w:right w:val="single" w:sz="4" w:space="0" w:color="auto"/>
            </w:tcBorders>
            <w:noWrap/>
            <w:vAlign w:val="center"/>
            <w:hideMark/>
          </w:tcPr>
          <w:p w14:paraId="1556A53D" w14:textId="74CEE41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380DCD5B" w14:textId="7A890914"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48BFEBE" w14:textId="65B27C0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9B87AF8" w14:textId="2EC857D8"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5523B90" w14:textId="2CDFB5AA"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14</w:t>
            </w:r>
            <w:r>
              <w:rPr>
                <w:rFonts w:cstheme="minorHAnsi"/>
                <w:color w:val="000000"/>
                <w:sz w:val="20"/>
                <w:szCs w:val="20"/>
              </w:rPr>
              <w:t>,</w:t>
            </w:r>
            <w:r w:rsidRPr="00B4160A">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EC3B105" w14:textId="1640BEED"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14</w:t>
            </w:r>
            <w:r>
              <w:rPr>
                <w:rFonts w:cstheme="minorHAnsi"/>
                <w:color w:val="000000"/>
                <w:sz w:val="20"/>
                <w:szCs w:val="20"/>
              </w:rPr>
              <w:t>,</w:t>
            </w:r>
            <w:r w:rsidRPr="00B4160A">
              <w:rPr>
                <w:rFonts w:cstheme="minorHAnsi"/>
                <w:color w:val="000000"/>
                <w:sz w:val="20"/>
                <w:szCs w:val="20"/>
              </w:rPr>
              <w:t>7</w:t>
            </w:r>
          </w:p>
        </w:tc>
      </w:tr>
      <w:tr w:rsidR="00B4160A" w:rsidRPr="00B4160A" w14:paraId="2B4804B4"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2FA59E5" w14:textId="736466CF" w:rsidR="00B4160A" w:rsidRPr="00B4160A" w:rsidRDefault="00BC0C0B" w:rsidP="00B4160A">
            <w:pPr>
              <w:spacing w:after="0" w:line="240" w:lineRule="auto"/>
              <w:rPr>
                <w:rFonts w:eastAsia="Times New Roman" w:cstheme="minorHAnsi"/>
                <w:color w:val="000000"/>
                <w:sz w:val="20"/>
                <w:szCs w:val="20"/>
              </w:rPr>
            </w:pPr>
            <w:r>
              <w:rPr>
                <w:rFonts w:eastAsia="Times New Roman" w:cstheme="minorHAnsi"/>
                <w:color w:val="000000"/>
                <w:sz w:val="20"/>
                <w:szCs w:val="20"/>
                <w:lang w:val="sr-Cyrl-RS"/>
              </w:rPr>
              <w:t>Ј</w:t>
            </w:r>
            <w:r w:rsidR="00B4160A" w:rsidRPr="00B4160A">
              <w:rPr>
                <w:rFonts w:eastAsia="Times New Roman" w:cstheme="minorHAnsi"/>
                <w:color w:val="000000"/>
                <w:sz w:val="20"/>
                <w:szCs w:val="20"/>
              </w:rPr>
              <w:t>асика</w:t>
            </w:r>
          </w:p>
        </w:tc>
        <w:tc>
          <w:tcPr>
            <w:tcW w:w="0" w:type="auto"/>
            <w:tcBorders>
              <w:top w:val="nil"/>
              <w:left w:val="nil"/>
              <w:bottom w:val="single" w:sz="4" w:space="0" w:color="auto"/>
              <w:right w:val="single" w:sz="4" w:space="0" w:color="auto"/>
            </w:tcBorders>
            <w:noWrap/>
            <w:vAlign w:val="center"/>
            <w:hideMark/>
          </w:tcPr>
          <w:p w14:paraId="19577DEF" w14:textId="2ADA6540"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C870833" w14:textId="7F30B5C3"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73526637" w14:textId="1D60D6CF"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3B283614" w14:textId="3397976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10AF7EE7" w14:textId="29C27F7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7A40B08" w14:textId="1DA64A6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2</w:t>
            </w:r>
            <w:r>
              <w:rPr>
                <w:rFonts w:cstheme="minorHAnsi"/>
                <w:color w:val="000000"/>
                <w:sz w:val="20"/>
                <w:szCs w:val="20"/>
              </w:rPr>
              <w:t>,</w:t>
            </w:r>
            <w:r w:rsidRPr="00B4160A">
              <w:rPr>
                <w:rFonts w:cstheme="minorHAnsi"/>
                <w:color w:val="000000"/>
                <w:sz w:val="20"/>
                <w:szCs w:val="20"/>
              </w:rPr>
              <w:t>5</w:t>
            </w:r>
          </w:p>
        </w:tc>
      </w:tr>
      <w:tr w:rsidR="00B4160A" w:rsidRPr="00B4160A" w14:paraId="29121CCD"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4E93C38" w14:textId="572ADA75" w:rsidR="00B4160A" w:rsidRPr="00B4160A" w:rsidRDefault="00BC0C0B" w:rsidP="00B4160A">
            <w:pPr>
              <w:spacing w:after="0" w:line="240" w:lineRule="auto"/>
              <w:rPr>
                <w:rFonts w:eastAsia="Times New Roman" w:cstheme="minorHAnsi"/>
                <w:color w:val="000000"/>
                <w:sz w:val="20"/>
                <w:szCs w:val="20"/>
              </w:rPr>
            </w:pPr>
            <w:r>
              <w:rPr>
                <w:rFonts w:eastAsia="Times New Roman" w:cstheme="minorHAnsi"/>
                <w:color w:val="000000"/>
                <w:sz w:val="20"/>
                <w:szCs w:val="20"/>
                <w:lang w:val="sr-Cyrl-RS"/>
              </w:rPr>
              <w:t>К</w:t>
            </w:r>
            <w:r w:rsidR="00B4160A" w:rsidRPr="00B4160A">
              <w:rPr>
                <w:rFonts w:eastAsia="Times New Roman" w:cstheme="minorHAnsi"/>
                <w:color w:val="000000"/>
                <w:sz w:val="20"/>
                <w:szCs w:val="20"/>
              </w:rPr>
              <w:t>исело дрво</w:t>
            </w:r>
          </w:p>
        </w:tc>
        <w:tc>
          <w:tcPr>
            <w:tcW w:w="0" w:type="auto"/>
            <w:tcBorders>
              <w:top w:val="nil"/>
              <w:left w:val="nil"/>
              <w:bottom w:val="single" w:sz="4" w:space="0" w:color="auto"/>
              <w:right w:val="single" w:sz="4" w:space="0" w:color="auto"/>
            </w:tcBorders>
            <w:noWrap/>
            <w:vAlign w:val="center"/>
            <w:hideMark/>
          </w:tcPr>
          <w:p w14:paraId="02B7E71F" w14:textId="590D298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642A3B45" w14:textId="19941B77"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330A9F3" w14:textId="111D3B9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3CF49EA0" w14:textId="674A147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0F7647AE" w14:textId="03BA056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A892BC" w14:textId="02EF4F61"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9</w:t>
            </w:r>
          </w:p>
        </w:tc>
      </w:tr>
      <w:tr w:rsidR="00B4160A" w:rsidRPr="00B4160A" w14:paraId="7523FDA3" w14:textId="77777777" w:rsidTr="00B4160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6E7AA88" w14:textId="300A93DE" w:rsidR="00B4160A" w:rsidRPr="00B4160A" w:rsidRDefault="00BC0C0B" w:rsidP="00B4160A">
            <w:pPr>
              <w:spacing w:after="0" w:line="240" w:lineRule="auto"/>
              <w:rPr>
                <w:rFonts w:eastAsia="Times New Roman" w:cstheme="minorHAnsi"/>
                <w:color w:val="000000"/>
                <w:sz w:val="20"/>
                <w:szCs w:val="20"/>
              </w:rPr>
            </w:pPr>
            <w:r>
              <w:rPr>
                <w:rFonts w:eastAsia="Times New Roman" w:cstheme="minorHAnsi"/>
                <w:color w:val="000000"/>
                <w:sz w:val="20"/>
                <w:szCs w:val="20"/>
                <w:lang w:val="sr-Cyrl-RS"/>
              </w:rPr>
              <w:t>С</w:t>
            </w:r>
            <w:r w:rsidR="00B4160A" w:rsidRPr="00B4160A">
              <w:rPr>
                <w:rFonts w:eastAsia="Times New Roman" w:cstheme="minorHAnsi"/>
                <w:color w:val="000000"/>
                <w:sz w:val="20"/>
                <w:szCs w:val="20"/>
              </w:rPr>
              <w:t>мрча</w:t>
            </w:r>
          </w:p>
        </w:tc>
        <w:tc>
          <w:tcPr>
            <w:tcW w:w="0" w:type="auto"/>
            <w:tcBorders>
              <w:top w:val="nil"/>
              <w:left w:val="nil"/>
              <w:bottom w:val="single" w:sz="4" w:space="0" w:color="auto"/>
              <w:right w:val="single" w:sz="4" w:space="0" w:color="auto"/>
            </w:tcBorders>
            <w:noWrap/>
            <w:vAlign w:val="center"/>
            <w:hideMark/>
          </w:tcPr>
          <w:p w14:paraId="7085F6E0" w14:textId="12B775DC"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5E5CD68D" w14:textId="34526AC2"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2A9FBDB5" w14:textId="323F4E89"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D3DA477" w14:textId="49A1D3A0"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50DB4FA8" w14:textId="6D4C58B6"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88BC57D" w14:textId="44EB90DE" w:rsidR="00B4160A" w:rsidRPr="00B4160A" w:rsidRDefault="00B4160A" w:rsidP="00B4160A">
            <w:pPr>
              <w:spacing w:after="0" w:line="240" w:lineRule="auto"/>
              <w:jc w:val="right"/>
              <w:rPr>
                <w:rFonts w:eastAsia="Times New Roman" w:cstheme="minorHAnsi"/>
                <w:color w:val="000000"/>
                <w:sz w:val="20"/>
                <w:szCs w:val="20"/>
              </w:rPr>
            </w:pPr>
            <w:r w:rsidRPr="00B4160A">
              <w:rPr>
                <w:rFonts w:cstheme="minorHAnsi"/>
                <w:color w:val="000000"/>
                <w:sz w:val="20"/>
                <w:szCs w:val="20"/>
              </w:rPr>
              <w:t>0</w:t>
            </w:r>
            <w:r>
              <w:rPr>
                <w:rFonts w:cstheme="minorHAnsi"/>
                <w:color w:val="000000"/>
                <w:sz w:val="20"/>
                <w:szCs w:val="20"/>
              </w:rPr>
              <w:t>,</w:t>
            </w:r>
            <w:r w:rsidRPr="00B4160A">
              <w:rPr>
                <w:rFonts w:cstheme="minorHAnsi"/>
                <w:color w:val="000000"/>
                <w:sz w:val="20"/>
                <w:szCs w:val="20"/>
              </w:rPr>
              <w:t>9</w:t>
            </w:r>
          </w:p>
        </w:tc>
      </w:tr>
      <w:tr w:rsidR="00B4160A" w:rsidRPr="00B4160A" w14:paraId="07BF03B6" w14:textId="77777777" w:rsidTr="00B4160A">
        <w:trPr>
          <w:trHeight w:val="312"/>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0C63D05" w14:textId="77777777" w:rsidR="00B4160A" w:rsidRPr="00B4160A" w:rsidRDefault="00B4160A" w:rsidP="00B4160A">
            <w:pPr>
              <w:spacing w:after="0" w:line="240" w:lineRule="auto"/>
              <w:jc w:val="both"/>
              <w:rPr>
                <w:rFonts w:eastAsia="Times New Roman" w:cstheme="minorHAnsi"/>
                <w:b/>
                <w:bCs/>
                <w:color w:val="000000"/>
                <w:sz w:val="20"/>
                <w:szCs w:val="20"/>
              </w:rPr>
            </w:pPr>
            <w:r w:rsidRPr="00B4160A">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501FA462" w14:textId="4C6442E1"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164</w:t>
            </w:r>
            <w:r>
              <w:rPr>
                <w:rFonts w:cstheme="minorHAnsi"/>
                <w:b/>
                <w:bCs/>
                <w:color w:val="000000"/>
                <w:sz w:val="20"/>
                <w:szCs w:val="20"/>
              </w:rPr>
              <w:t>.</w:t>
            </w:r>
            <w:r w:rsidRPr="00B4160A">
              <w:rPr>
                <w:rFonts w:cstheme="minorHAnsi"/>
                <w:b/>
                <w:bCs/>
                <w:color w:val="000000"/>
                <w:sz w:val="20"/>
                <w:szCs w:val="20"/>
              </w:rPr>
              <w:t>126</w:t>
            </w:r>
            <w:r>
              <w:rPr>
                <w:rFonts w:cstheme="minorHAnsi"/>
                <w:b/>
                <w:bCs/>
                <w:color w:val="000000"/>
                <w:sz w:val="20"/>
                <w:szCs w:val="20"/>
              </w:rPr>
              <w:t>,</w:t>
            </w:r>
            <w:r w:rsidRPr="00B4160A">
              <w:rPr>
                <w:rFonts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68F22CF3" w14:textId="23670E88"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31</w:t>
            </w:r>
            <w:r>
              <w:rPr>
                <w:rFonts w:cstheme="minorHAnsi"/>
                <w:b/>
                <w:bCs/>
                <w:color w:val="000000"/>
                <w:sz w:val="20"/>
                <w:szCs w:val="20"/>
              </w:rPr>
              <w:t>.</w:t>
            </w:r>
            <w:r w:rsidRPr="00B4160A">
              <w:rPr>
                <w:rFonts w:cstheme="minorHAnsi"/>
                <w:b/>
                <w:bCs/>
                <w:color w:val="000000"/>
                <w:sz w:val="20"/>
                <w:szCs w:val="20"/>
              </w:rPr>
              <w:t>951</w:t>
            </w:r>
            <w:r>
              <w:rPr>
                <w:rFonts w:cstheme="minorHAnsi"/>
                <w:b/>
                <w:bCs/>
                <w:color w:val="000000"/>
                <w:sz w:val="20"/>
                <w:szCs w:val="20"/>
              </w:rPr>
              <w:t>,</w:t>
            </w:r>
            <w:r w:rsidRPr="00B4160A">
              <w:rPr>
                <w:rFonts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2DB35A6B" w14:textId="36E01E6F"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19</w:t>
            </w:r>
            <w:r>
              <w:rPr>
                <w:rFonts w:cstheme="minorHAnsi"/>
                <w:b/>
                <w:bCs/>
                <w:color w:val="000000"/>
                <w:sz w:val="20"/>
                <w:szCs w:val="20"/>
              </w:rPr>
              <w:t>.</w:t>
            </w:r>
            <w:r w:rsidRPr="00B4160A">
              <w:rPr>
                <w:rFonts w:cstheme="minorHAnsi"/>
                <w:b/>
                <w:bCs/>
                <w:color w:val="000000"/>
                <w:sz w:val="20"/>
                <w:szCs w:val="20"/>
              </w:rPr>
              <w:t>471</w:t>
            </w:r>
            <w:r>
              <w:rPr>
                <w:rFonts w:cstheme="minorHAnsi"/>
                <w:b/>
                <w:bCs/>
                <w:color w:val="000000"/>
                <w:sz w:val="20"/>
                <w:szCs w:val="20"/>
              </w:rPr>
              <w:t>,</w:t>
            </w:r>
            <w:r w:rsidRPr="00B4160A">
              <w:rPr>
                <w:rFonts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54A0832D" w14:textId="3F860283"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176</w:t>
            </w:r>
            <w:r>
              <w:rPr>
                <w:rFonts w:cstheme="minorHAnsi"/>
                <w:b/>
                <w:bCs/>
                <w:color w:val="000000"/>
                <w:sz w:val="20"/>
                <w:szCs w:val="20"/>
              </w:rPr>
              <w:t>.</w:t>
            </w:r>
            <w:r w:rsidRPr="00B4160A">
              <w:rPr>
                <w:rFonts w:cstheme="minorHAnsi"/>
                <w:b/>
                <w:bCs/>
                <w:color w:val="000000"/>
                <w:sz w:val="20"/>
                <w:szCs w:val="20"/>
              </w:rPr>
              <w:t>606</w:t>
            </w:r>
            <w:r>
              <w:rPr>
                <w:rFonts w:cstheme="minorHAnsi"/>
                <w:b/>
                <w:bCs/>
                <w:color w:val="000000"/>
                <w:sz w:val="20"/>
                <w:szCs w:val="20"/>
              </w:rPr>
              <w:t>,</w:t>
            </w:r>
            <w:r w:rsidRPr="00B4160A">
              <w:rPr>
                <w:rFonts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CD53A0E" w14:textId="16F46217"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142</w:t>
            </w:r>
            <w:r>
              <w:rPr>
                <w:rFonts w:cstheme="minorHAnsi"/>
                <w:b/>
                <w:bCs/>
                <w:color w:val="000000"/>
                <w:sz w:val="20"/>
                <w:szCs w:val="20"/>
              </w:rPr>
              <w:t>.</w:t>
            </w:r>
            <w:r w:rsidRPr="00B4160A">
              <w:rPr>
                <w:rFonts w:cstheme="minorHAnsi"/>
                <w:b/>
                <w:bCs/>
                <w:color w:val="000000"/>
                <w:sz w:val="20"/>
                <w:szCs w:val="20"/>
              </w:rPr>
              <w:t>329</w:t>
            </w:r>
            <w:r>
              <w:rPr>
                <w:rFonts w:cstheme="minorHAnsi"/>
                <w:b/>
                <w:bCs/>
                <w:color w:val="000000"/>
                <w:sz w:val="20"/>
                <w:szCs w:val="20"/>
              </w:rPr>
              <w:t>,</w:t>
            </w:r>
            <w:r w:rsidRPr="00B4160A">
              <w:rPr>
                <w:rFonts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B20E35C" w14:textId="69079A6A" w:rsidR="00B4160A" w:rsidRPr="00B4160A" w:rsidRDefault="00B4160A" w:rsidP="00B4160A">
            <w:pPr>
              <w:spacing w:after="0" w:line="240" w:lineRule="auto"/>
              <w:jc w:val="right"/>
              <w:rPr>
                <w:rFonts w:eastAsia="Times New Roman" w:cstheme="minorHAnsi"/>
                <w:b/>
                <w:bCs/>
                <w:color w:val="000000"/>
                <w:sz w:val="20"/>
                <w:szCs w:val="20"/>
              </w:rPr>
            </w:pPr>
            <w:r w:rsidRPr="00B4160A">
              <w:rPr>
                <w:rFonts w:cstheme="minorHAnsi"/>
                <w:b/>
                <w:bCs/>
                <w:color w:val="000000"/>
                <w:sz w:val="20"/>
                <w:szCs w:val="20"/>
              </w:rPr>
              <w:t>-34</w:t>
            </w:r>
            <w:r>
              <w:rPr>
                <w:rFonts w:cstheme="minorHAnsi"/>
                <w:b/>
                <w:bCs/>
                <w:color w:val="000000"/>
                <w:sz w:val="20"/>
                <w:szCs w:val="20"/>
              </w:rPr>
              <w:t>.</w:t>
            </w:r>
            <w:r w:rsidRPr="00B4160A">
              <w:rPr>
                <w:rFonts w:cstheme="minorHAnsi"/>
                <w:b/>
                <w:bCs/>
                <w:color w:val="000000"/>
                <w:sz w:val="20"/>
                <w:szCs w:val="20"/>
              </w:rPr>
              <w:t>276</w:t>
            </w:r>
            <w:r>
              <w:rPr>
                <w:rFonts w:cstheme="minorHAnsi"/>
                <w:b/>
                <w:bCs/>
                <w:color w:val="000000"/>
                <w:sz w:val="20"/>
                <w:szCs w:val="20"/>
              </w:rPr>
              <w:t>,</w:t>
            </w:r>
            <w:r w:rsidRPr="00B4160A">
              <w:rPr>
                <w:rFonts w:cstheme="minorHAnsi"/>
                <w:b/>
                <w:bCs/>
                <w:color w:val="000000"/>
                <w:sz w:val="20"/>
                <w:szCs w:val="20"/>
              </w:rPr>
              <w:t>7</w:t>
            </w:r>
          </w:p>
        </w:tc>
      </w:tr>
    </w:tbl>
    <w:p w14:paraId="52DB0D7C" w14:textId="6F3E0B0A" w:rsidR="00623511" w:rsidRDefault="00346A64" w:rsidP="00C4245F">
      <w:pPr>
        <w:spacing w:before="120" w:after="120"/>
        <w:jc w:val="both"/>
        <w:rPr>
          <w:sz w:val="24"/>
          <w:szCs w:val="24"/>
        </w:rPr>
      </w:pPr>
      <w:r w:rsidRPr="00C4245F">
        <w:rPr>
          <w:rFonts w:cstheme="minorHAnsi"/>
          <w:sz w:val="24"/>
          <w:lang w:val="sr-Cyrl-RS"/>
        </w:rPr>
        <w:t xml:space="preserve">Најновијим инвентарисањем шума ове газдинске јединице добијена је запремина </w:t>
      </w:r>
      <w:r w:rsidR="00AE3CF1">
        <w:rPr>
          <w:rFonts w:cstheme="minorHAnsi"/>
          <w:sz w:val="24"/>
          <w:lang w:val="sr-Cyrl-RS"/>
        </w:rPr>
        <w:t>142.329,3</w:t>
      </w:r>
      <w:r w:rsidRPr="00C4245F">
        <w:rPr>
          <w:rFonts w:cstheme="minorHAnsi"/>
          <w:sz w:val="24"/>
          <w:lang w:val="sr-Cyrl-RS"/>
        </w:rPr>
        <w:t xml:space="preserve"> m³, а запремински прираст износи </w:t>
      </w:r>
      <w:r w:rsidR="00AE3CF1">
        <w:rPr>
          <w:rFonts w:cstheme="minorHAnsi"/>
          <w:sz w:val="24"/>
          <w:lang w:val="sr-Cyrl-RS"/>
        </w:rPr>
        <w:t>31.951,5</w:t>
      </w:r>
      <w:r w:rsidRPr="00C4245F">
        <w:rPr>
          <w:rFonts w:cstheme="minorHAnsi"/>
          <w:sz w:val="24"/>
          <w:lang w:val="sr-Cyrl-RS"/>
        </w:rPr>
        <w:t xml:space="preserve"> m³. Укупна запремина се </w:t>
      </w:r>
      <w:r w:rsidR="002149B2" w:rsidRPr="00C4245F">
        <w:rPr>
          <w:rFonts w:cstheme="minorHAnsi"/>
          <w:sz w:val="24"/>
          <w:lang w:val="sr-Cyrl-RS"/>
        </w:rPr>
        <w:t>умањила</w:t>
      </w:r>
      <w:r w:rsidRPr="00C4245F">
        <w:rPr>
          <w:rFonts w:cstheme="minorHAnsi"/>
          <w:sz w:val="24"/>
          <w:lang w:val="sr-Cyrl-RS"/>
        </w:rPr>
        <w:t xml:space="preserve"> за </w:t>
      </w:r>
      <w:r w:rsidR="002149B2" w:rsidRPr="00C4245F">
        <w:rPr>
          <w:rFonts w:cstheme="minorHAnsi"/>
          <w:sz w:val="24"/>
          <w:lang w:val="sr-Cyrl-RS"/>
        </w:rPr>
        <w:t>1</w:t>
      </w:r>
      <w:r w:rsidRPr="00C4245F">
        <w:rPr>
          <w:rFonts w:cstheme="minorHAnsi"/>
          <w:sz w:val="24"/>
          <w:lang w:val="sr-Cyrl-RS"/>
        </w:rPr>
        <w:t>3</w:t>
      </w:r>
      <w:r w:rsidR="00AE3CF1">
        <w:rPr>
          <w:rFonts w:cstheme="minorHAnsi"/>
          <w:sz w:val="24"/>
          <w:lang w:val="sr-Cyrl-RS"/>
        </w:rPr>
        <w:t>,3</w:t>
      </w:r>
      <w:r w:rsidRPr="00C4245F">
        <w:rPr>
          <w:rFonts w:cstheme="minorHAnsi"/>
          <w:sz w:val="24"/>
          <w:lang w:val="sr-Cyrl-RS"/>
        </w:rPr>
        <w:t xml:space="preserve">%, док је у односу </w:t>
      </w:r>
      <w:r w:rsidR="000E1BCD">
        <w:rPr>
          <w:rFonts w:cstheme="minorHAnsi"/>
          <w:sz w:val="24"/>
          <w:lang w:val="sr-Cyrl-RS"/>
        </w:rPr>
        <w:t xml:space="preserve">на очекивану запремину мања за </w:t>
      </w:r>
      <w:r w:rsidR="00AE3CF1">
        <w:rPr>
          <w:rFonts w:cstheme="minorHAnsi"/>
          <w:sz w:val="24"/>
          <w:lang w:val="sr-Cyrl-RS"/>
        </w:rPr>
        <w:t>19,4</w:t>
      </w:r>
      <w:r w:rsidRPr="00C4245F">
        <w:rPr>
          <w:rFonts w:cstheme="minorHAnsi"/>
          <w:sz w:val="24"/>
          <w:lang w:val="sr-Cyrl-RS"/>
        </w:rPr>
        <w:t xml:space="preserve">%. Највеће одступање је код </w:t>
      </w:r>
      <w:r w:rsidR="002149B2" w:rsidRPr="00C4245F">
        <w:rPr>
          <w:rFonts w:cstheme="minorHAnsi"/>
          <w:sz w:val="24"/>
          <w:lang w:val="sr-Cyrl-RS"/>
        </w:rPr>
        <w:t>китњака</w:t>
      </w:r>
      <w:r w:rsidRPr="00C4245F">
        <w:rPr>
          <w:rFonts w:cstheme="minorHAnsi"/>
          <w:sz w:val="24"/>
          <w:lang w:val="sr-Cyrl-RS"/>
        </w:rPr>
        <w:t xml:space="preserve">, </w:t>
      </w:r>
      <w:r w:rsidR="000E1BCD">
        <w:rPr>
          <w:rFonts w:cstheme="minorHAnsi"/>
          <w:sz w:val="24"/>
          <w:lang w:val="sr-Cyrl-RS"/>
        </w:rPr>
        <w:t xml:space="preserve">сребрне липе, </w:t>
      </w:r>
      <w:r w:rsidR="002149B2" w:rsidRPr="00C4245F">
        <w:rPr>
          <w:rFonts w:cstheme="minorHAnsi"/>
          <w:sz w:val="24"/>
          <w:lang w:val="sr-Cyrl-RS"/>
        </w:rPr>
        <w:t>букве</w:t>
      </w:r>
      <w:r w:rsidRPr="00C4245F">
        <w:rPr>
          <w:rFonts w:cstheme="minorHAnsi"/>
          <w:sz w:val="24"/>
          <w:lang w:val="sr-Cyrl-RS"/>
        </w:rPr>
        <w:t xml:space="preserve">, </w:t>
      </w:r>
      <w:r w:rsidR="000E1BCD">
        <w:rPr>
          <w:rFonts w:cstheme="minorHAnsi"/>
          <w:sz w:val="24"/>
          <w:lang w:val="sr-Cyrl-RS"/>
        </w:rPr>
        <w:t>граба</w:t>
      </w:r>
      <w:r w:rsidR="00FD1863">
        <w:rPr>
          <w:rFonts w:cstheme="minorHAnsi"/>
          <w:sz w:val="24"/>
          <w:lang w:val="sr-Cyrl-RS"/>
        </w:rPr>
        <w:t xml:space="preserve"> и</w:t>
      </w:r>
      <w:r w:rsidRPr="00C4245F">
        <w:rPr>
          <w:rFonts w:cstheme="minorHAnsi"/>
          <w:sz w:val="24"/>
          <w:lang w:val="sr-Cyrl-RS"/>
        </w:rPr>
        <w:t xml:space="preserve"> </w:t>
      </w:r>
      <w:r w:rsidR="002149B2" w:rsidRPr="00C4245F">
        <w:rPr>
          <w:rFonts w:cstheme="minorHAnsi"/>
          <w:sz w:val="24"/>
          <w:lang w:val="sr-Cyrl-RS"/>
        </w:rPr>
        <w:t>осталих тврдих</w:t>
      </w:r>
      <w:r w:rsidR="000E1BCD">
        <w:rPr>
          <w:rFonts w:cstheme="minorHAnsi"/>
          <w:sz w:val="24"/>
          <w:lang w:val="sr-Cyrl-RS"/>
        </w:rPr>
        <w:t xml:space="preserve"> лишћара</w:t>
      </w:r>
      <w:r w:rsidRPr="00C4245F">
        <w:rPr>
          <w:rFonts w:cstheme="minorHAnsi"/>
          <w:sz w:val="24"/>
          <w:lang w:val="sr-Cyrl-RS"/>
        </w:rPr>
        <w:t xml:space="preserve">. </w:t>
      </w:r>
      <w:bookmarkStart w:id="748" w:name="_Toc37229435"/>
      <w:bookmarkStart w:id="749" w:name="_Toc68689350"/>
      <w:bookmarkStart w:id="750" w:name="_Toc103082328"/>
      <w:bookmarkStart w:id="751" w:name="_Toc103083882"/>
      <w:bookmarkStart w:id="752" w:name="_Toc170061825"/>
      <w:bookmarkStart w:id="753" w:name="_Toc176937573"/>
      <w:bookmarkStart w:id="754" w:name="_Toc179192972"/>
      <w:bookmarkStart w:id="755" w:name="_Toc185152237"/>
      <w:r w:rsidR="00623511" w:rsidRPr="00623511">
        <w:rPr>
          <w:rFonts w:cstheme="minorHAnsi"/>
          <w:sz w:val="24"/>
          <w:lang w:val="sr-Cyrl-RS"/>
        </w:rPr>
        <w:t>Приликом овог премера знатно је повећан број кругова и величина сваког круга како би се у потпуности испоштовала упутства о методологији премера.</w:t>
      </w:r>
      <w:r w:rsidR="00623511" w:rsidRPr="00623511">
        <w:t xml:space="preserve"> </w:t>
      </w:r>
      <w:r w:rsidR="00623511" w:rsidRPr="00623511">
        <w:rPr>
          <w:rFonts w:cstheme="minorHAnsi"/>
          <w:sz w:val="24"/>
          <w:lang w:val="sr-Cyrl-RS"/>
        </w:rPr>
        <w:t>Ин</w:t>
      </w:r>
      <w:r w:rsidR="007175C9">
        <w:rPr>
          <w:rFonts w:cstheme="minorHAnsi"/>
          <w:sz w:val="24"/>
          <w:lang w:val="sr-Cyrl-RS"/>
        </w:rPr>
        <w:t>тензитет премера износио је 7,7</w:t>
      </w:r>
      <w:r w:rsidR="00623511" w:rsidRPr="00623511">
        <w:rPr>
          <w:rFonts w:cstheme="minorHAnsi"/>
          <w:sz w:val="24"/>
          <w:lang w:val="sr-Cyrl-RS"/>
        </w:rPr>
        <w:t>%, при чему је просечан број стабала по кругу износио 20,3.</w:t>
      </w:r>
      <w:r w:rsidR="00623511">
        <w:rPr>
          <w:rFonts w:cstheme="minorHAnsi"/>
          <w:sz w:val="24"/>
          <w:lang w:val="sr-Cyrl-RS"/>
        </w:rPr>
        <w:t xml:space="preserve"> </w:t>
      </w:r>
      <w:r w:rsidR="00623511" w:rsidRPr="00623511">
        <w:rPr>
          <w:rFonts w:cstheme="minorHAnsi"/>
          <w:sz w:val="24"/>
          <w:lang w:val="sr-Cyrl-RS"/>
        </w:rPr>
        <w:t xml:space="preserve">Додатне анализе и поређења са претходним премером нису била могућа јер подаци из раније инвентуре ових шума нису достављени власнику шума. Један од разлога уоченог смањења запремине јесте и </w:t>
      </w:r>
      <w:r w:rsidR="00623511" w:rsidRPr="00E60749">
        <w:rPr>
          <w:rFonts w:cstheme="minorHAnsi"/>
          <w:sz w:val="24"/>
          <w:szCs w:val="24"/>
          <w:lang w:val="sr-Cyrl-RS"/>
        </w:rPr>
        <w:t>смањење површине под шумом у о</w:t>
      </w:r>
      <w:r w:rsidR="0008476F">
        <w:rPr>
          <w:rFonts w:cstheme="minorHAnsi"/>
          <w:sz w:val="24"/>
          <w:szCs w:val="24"/>
          <w:lang w:val="sr-Cyrl-RS"/>
        </w:rPr>
        <w:t>дносу на претходну основу. Овакав</w:t>
      </w:r>
      <w:r w:rsidR="00623511" w:rsidRPr="00E60749">
        <w:rPr>
          <w:rFonts w:cstheme="minorHAnsi"/>
          <w:sz w:val="24"/>
          <w:szCs w:val="24"/>
          <w:lang w:val="sr-Cyrl-RS"/>
        </w:rPr>
        <w:t xml:space="preserve"> </w:t>
      </w:r>
      <w:r w:rsidR="00E60749" w:rsidRPr="00E60749">
        <w:rPr>
          <w:rFonts w:cstheme="minorHAnsi"/>
          <w:sz w:val="24"/>
          <w:szCs w:val="24"/>
          <w:lang w:val="sr-Cyrl-RS"/>
        </w:rPr>
        <w:t>интезитет</w:t>
      </w:r>
      <w:r w:rsidR="00623511" w:rsidRPr="00E60749">
        <w:rPr>
          <w:rFonts w:cstheme="minorHAnsi"/>
          <w:sz w:val="24"/>
          <w:szCs w:val="24"/>
          <w:lang w:val="sr-Cyrl-RS"/>
        </w:rPr>
        <w:t xml:space="preserve"> премер</w:t>
      </w:r>
      <w:r w:rsidR="00E60749" w:rsidRPr="00E60749">
        <w:rPr>
          <w:rFonts w:cstheme="minorHAnsi"/>
          <w:sz w:val="24"/>
          <w:szCs w:val="24"/>
          <w:lang w:val="sr-Cyrl-RS"/>
        </w:rPr>
        <w:t>а</w:t>
      </w:r>
      <w:r w:rsidR="00623511" w:rsidRPr="00E60749">
        <w:rPr>
          <w:rFonts w:cstheme="minorHAnsi"/>
          <w:sz w:val="24"/>
          <w:szCs w:val="24"/>
          <w:lang w:val="sr-Cyrl-RS"/>
        </w:rPr>
        <w:t xml:space="preserve"> ипак обезбеђује поуздану репрезентативност података, </w:t>
      </w:r>
      <w:r w:rsidR="00623511" w:rsidRPr="00E60749">
        <w:rPr>
          <w:sz w:val="24"/>
          <w:szCs w:val="24"/>
        </w:rPr>
        <w:t>што представља добру основу за даље планирање мера газдовања.</w:t>
      </w:r>
    </w:p>
    <w:p w14:paraId="6E16AD7B" w14:textId="77777777" w:rsidR="002A1ECE" w:rsidRPr="002A1ECE" w:rsidRDefault="002A1ECE" w:rsidP="002A1ECE">
      <w:pPr>
        <w:spacing w:before="120" w:after="120"/>
        <w:jc w:val="both"/>
        <w:rPr>
          <w:rFonts w:cstheme="minorHAnsi"/>
          <w:sz w:val="24"/>
        </w:rPr>
      </w:pPr>
      <w:r w:rsidRPr="002A1ECE">
        <w:rPr>
          <w:rFonts w:cstheme="minorHAnsi"/>
          <w:sz w:val="24"/>
        </w:rPr>
        <w:t>Прираст који је коришћен у обрачуну односи се на осмогодишњи период, јер је премер састојина извршен у осмој години уређајног раздобља. Сходно томе, прираст је обрачунат за период који је реално протекао до момента извршеног премера.</w:t>
      </w:r>
    </w:p>
    <w:p w14:paraId="770A3A65" w14:textId="77777777" w:rsidR="002A1ECE" w:rsidRPr="002A1ECE" w:rsidRDefault="002A1ECE" w:rsidP="002A1ECE">
      <w:pPr>
        <w:spacing w:before="120" w:after="120"/>
        <w:jc w:val="both"/>
        <w:rPr>
          <w:rFonts w:cstheme="minorHAnsi"/>
          <w:sz w:val="24"/>
        </w:rPr>
      </w:pPr>
      <w:r w:rsidRPr="002A1ECE">
        <w:rPr>
          <w:rFonts w:cstheme="minorHAnsi"/>
          <w:sz w:val="24"/>
        </w:rPr>
        <w:t>Са друге стране, реализација је приказана за десетогодишњи период (2017–2026), јер приликом теренског премера нису узимана у обзир дозначена стабла. То значи да стабла која су дозначена и посечена у деветој години уређајног раздобља нису била обухваћена премером, односно њихова запремина није била садржана у утврђеној запремини састојине приликом премера.</w:t>
      </w:r>
    </w:p>
    <w:p w14:paraId="5E6F387D" w14:textId="77777777" w:rsidR="002A1ECE" w:rsidRPr="002A1ECE" w:rsidRDefault="002A1ECE" w:rsidP="002A1ECE">
      <w:pPr>
        <w:spacing w:before="120" w:after="120"/>
        <w:jc w:val="both"/>
        <w:rPr>
          <w:rFonts w:cstheme="minorHAnsi"/>
          <w:sz w:val="24"/>
        </w:rPr>
      </w:pPr>
      <w:r w:rsidRPr="002A1ECE">
        <w:rPr>
          <w:rFonts w:cstheme="minorHAnsi"/>
          <w:sz w:val="24"/>
        </w:rPr>
        <w:t>Истовремено, премерена запремина је приликом обраде података умањена за дозначену запремину из десете године, на нивоу одсека и врсте дрвећа. Ово је учињено након завршетка дознаке за десету годину, односно непосредно након извршеног премера.</w:t>
      </w:r>
    </w:p>
    <w:p w14:paraId="6BD700BA" w14:textId="77777777" w:rsidR="002A1ECE" w:rsidRPr="002A1ECE" w:rsidRDefault="002A1ECE" w:rsidP="002A1ECE">
      <w:pPr>
        <w:spacing w:before="120" w:after="120"/>
        <w:jc w:val="both"/>
        <w:rPr>
          <w:rFonts w:cstheme="minorHAnsi"/>
          <w:sz w:val="24"/>
        </w:rPr>
      </w:pPr>
      <w:r w:rsidRPr="002A1ECE">
        <w:rPr>
          <w:rFonts w:cstheme="minorHAnsi"/>
          <w:sz w:val="24"/>
        </w:rPr>
        <w:t>Из тог разлога долази до ситуације да:</w:t>
      </w:r>
    </w:p>
    <w:p w14:paraId="3243E04C" w14:textId="77777777" w:rsidR="002A1ECE" w:rsidRPr="002A1ECE" w:rsidRDefault="002A1ECE" w:rsidP="002A1ECE">
      <w:pPr>
        <w:numPr>
          <w:ilvl w:val="0"/>
          <w:numId w:val="53"/>
        </w:numPr>
        <w:spacing w:before="120" w:after="120"/>
        <w:jc w:val="both"/>
        <w:rPr>
          <w:rFonts w:cstheme="minorHAnsi"/>
          <w:sz w:val="24"/>
        </w:rPr>
      </w:pPr>
      <w:r w:rsidRPr="002A1ECE">
        <w:rPr>
          <w:rFonts w:cstheme="minorHAnsi"/>
          <w:sz w:val="24"/>
        </w:rPr>
        <w:lastRenderedPageBreak/>
        <w:t>запремина утврђена премером одражава стање након осам година прираста,</w:t>
      </w:r>
    </w:p>
    <w:p w14:paraId="71009FB2" w14:textId="77777777" w:rsidR="002A1ECE" w:rsidRPr="002A1ECE" w:rsidRDefault="002A1ECE" w:rsidP="002A1ECE">
      <w:pPr>
        <w:numPr>
          <w:ilvl w:val="0"/>
          <w:numId w:val="53"/>
        </w:numPr>
        <w:spacing w:before="120" w:after="120"/>
        <w:jc w:val="both"/>
        <w:rPr>
          <w:rFonts w:cstheme="minorHAnsi"/>
          <w:sz w:val="24"/>
        </w:rPr>
      </w:pPr>
      <w:r w:rsidRPr="002A1ECE">
        <w:rPr>
          <w:rFonts w:cstheme="minorHAnsi"/>
          <w:sz w:val="24"/>
        </w:rPr>
        <w:t>док је реализација евидентирана закључно са десетом годином сеча.</w:t>
      </w:r>
    </w:p>
    <w:p w14:paraId="3FFB5292" w14:textId="11FD5D1D" w:rsidR="002A1ECE" w:rsidRPr="002A1ECE" w:rsidRDefault="002A1ECE" w:rsidP="002A1ECE">
      <w:pPr>
        <w:spacing w:before="120" w:after="120"/>
        <w:jc w:val="both"/>
        <w:rPr>
          <w:rFonts w:cstheme="minorHAnsi"/>
          <w:sz w:val="24"/>
        </w:rPr>
      </w:pPr>
      <w:r w:rsidRPr="002A1ECE">
        <w:rPr>
          <w:rFonts w:cstheme="minorHAnsi"/>
          <w:sz w:val="24"/>
        </w:rPr>
        <w:t xml:space="preserve">Другим речима, пописано стање састојина утврђено инвентуром у осмој години представља фактичко стање запремине након осам година прираста и након девет година сеча, јер дозначена стабла нису била укључена у премер. Након тога је инвентуром утврђена запремина накнадно умањена за дозначену запремину из десете године, приликом обраде података, </w:t>
      </w:r>
      <w:r>
        <w:rPr>
          <w:rFonts w:cstheme="minorHAnsi"/>
          <w:sz w:val="24"/>
        </w:rPr>
        <w:t>стога је у табели 2</w:t>
      </w:r>
      <w:r>
        <w:rPr>
          <w:rFonts w:cstheme="minorHAnsi"/>
          <w:sz w:val="24"/>
          <w:lang w:val="sr-Cyrl-RS"/>
        </w:rPr>
        <w:t>6</w:t>
      </w:r>
      <w:r w:rsidRPr="002A1ECE">
        <w:rPr>
          <w:rFonts w:cstheme="minorHAnsi"/>
          <w:sz w:val="24"/>
        </w:rPr>
        <w:t xml:space="preserve"> приказано извршење за 10 година. </w:t>
      </w:r>
    </w:p>
    <w:p w14:paraId="279B7BE3" w14:textId="77777777" w:rsidR="002A1ECE" w:rsidRPr="002A1ECE" w:rsidRDefault="002A1ECE" w:rsidP="002A1ECE">
      <w:pPr>
        <w:spacing w:before="120" w:after="120"/>
        <w:jc w:val="both"/>
        <w:rPr>
          <w:rFonts w:cstheme="minorHAnsi"/>
          <w:sz w:val="24"/>
        </w:rPr>
      </w:pPr>
      <w:r w:rsidRPr="002A1ECE">
        <w:rPr>
          <w:rFonts w:cstheme="minorHAnsi"/>
          <w:sz w:val="24"/>
        </w:rPr>
        <w:t>У периоду између извршеног премера и обраде података није протекао један вегетациони период да би се могао евидентирати нови прираст, па он из тог разлога није додат у обрачуну.</w:t>
      </w:r>
    </w:p>
    <w:p w14:paraId="12EC8CEF" w14:textId="77777777" w:rsidR="002A1ECE" w:rsidRPr="002A1ECE" w:rsidRDefault="002A1ECE" w:rsidP="002A1ECE">
      <w:pPr>
        <w:spacing w:before="120" w:after="120"/>
        <w:jc w:val="both"/>
        <w:rPr>
          <w:rFonts w:cstheme="minorHAnsi"/>
          <w:sz w:val="24"/>
        </w:rPr>
      </w:pPr>
      <w:r w:rsidRPr="002A1ECE">
        <w:rPr>
          <w:rFonts w:cstheme="minorHAnsi"/>
          <w:sz w:val="24"/>
        </w:rPr>
        <w:t>Имајући у виду наведено, интервал коришћен у обрачуну не представља методолошку грешку, већ је последица временског момента извођења премера и начина евидентирања реализације. Стога се уочена разлика између очекиване и премером утврђене запремине мора посматрати у том контексту.</w:t>
      </w:r>
    </w:p>
    <w:p w14:paraId="36919317" w14:textId="74F7B54E" w:rsidR="00346A64" w:rsidRPr="000B50F1" w:rsidRDefault="002C3283" w:rsidP="000B50F1">
      <w:pPr>
        <w:pStyle w:val="Heading2"/>
        <w:rPr>
          <w:rFonts w:asciiTheme="minorHAnsi" w:hAnsiTheme="minorHAnsi" w:cstheme="minorHAnsi"/>
          <w:sz w:val="28"/>
        </w:rPr>
      </w:pPr>
      <w:bookmarkStart w:id="756" w:name="_Toc224493391"/>
      <w:r>
        <w:rPr>
          <w:rFonts w:asciiTheme="minorHAnsi" w:hAnsiTheme="minorHAnsi" w:cstheme="minorHAnsi"/>
          <w:sz w:val="28"/>
        </w:rPr>
        <w:t>2.3</w:t>
      </w:r>
      <w:r w:rsidR="00346A64" w:rsidRPr="000B50F1">
        <w:rPr>
          <w:rFonts w:asciiTheme="minorHAnsi" w:hAnsiTheme="minorHAnsi" w:cstheme="minorHAnsi"/>
          <w:sz w:val="28"/>
        </w:rPr>
        <w:t xml:space="preserve"> Однос планираних и остварених радова у досадашњем газдовању</w:t>
      </w:r>
      <w:bookmarkEnd w:id="748"/>
      <w:bookmarkEnd w:id="749"/>
      <w:bookmarkEnd w:id="750"/>
      <w:bookmarkEnd w:id="751"/>
      <w:bookmarkEnd w:id="752"/>
      <w:bookmarkEnd w:id="753"/>
      <w:bookmarkEnd w:id="754"/>
      <w:bookmarkEnd w:id="755"/>
      <w:bookmarkEnd w:id="756"/>
      <w:r w:rsidR="00346A64" w:rsidRPr="000B50F1">
        <w:rPr>
          <w:rFonts w:asciiTheme="minorHAnsi" w:hAnsiTheme="minorHAnsi" w:cstheme="minorHAnsi"/>
          <w:sz w:val="28"/>
        </w:rPr>
        <w:t xml:space="preserve"> </w:t>
      </w:r>
    </w:p>
    <w:p w14:paraId="09C4ACE7" w14:textId="032B3014" w:rsidR="00346A64" w:rsidRPr="00C4245F" w:rsidRDefault="002C3283" w:rsidP="00C4245F">
      <w:pPr>
        <w:keepNext/>
        <w:keepLines/>
        <w:spacing w:before="120" w:after="0"/>
        <w:jc w:val="both"/>
        <w:outlineLvl w:val="2"/>
        <w:rPr>
          <w:rFonts w:eastAsiaTheme="majorEastAsia" w:cstheme="minorHAnsi"/>
          <w:b/>
          <w:bCs/>
          <w:color w:val="4472C4" w:themeColor="accent1"/>
          <w:sz w:val="24"/>
          <w:lang w:val="sr-Cyrl-RS"/>
        </w:rPr>
      </w:pPr>
      <w:bookmarkStart w:id="757" w:name="_Toc191084819"/>
      <w:bookmarkStart w:id="758" w:name="_Toc222644146"/>
      <w:bookmarkStart w:id="759" w:name="_Toc222644230"/>
      <w:bookmarkStart w:id="760" w:name="_Toc222730021"/>
      <w:bookmarkStart w:id="761" w:name="_Toc223315088"/>
      <w:bookmarkStart w:id="762" w:name="_Toc223842217"/>
      <w:bookmarkStart w:id="763" w:name="_Toc223843376"/>
      <w:bookmarkStart w:id="764" w:name="_Toc223846717"/>
      <w:bookmarkStart w:id="765" w:name="_Toc342975055"/>
      <w:bookmarkStart w:id="766" w:name="_Toc318029968"/>
      <w:bookmarkStart w:id="767" w:name="_Toc352912665"/>
      <w:bookmarkStart w:id="768" w:name="_Toc352913152"/>
      <w:bookmarkStart w:id="769" w:name="_Toc353963943"/>
      <w:bookmarkStart w:id="770" w:name="_Toc356194853"/>
      <w:bookmarkStart w:id="771" w:name="_Toc415834732"/>
      <w:bookmarkStart w:id="772" w:name="_Toc427566123"/>
      <w:bookmarkStart w:id="773" w:name="_Toc450648761"/>
      <w:bookmarkStart w:id="774" w:name="_Toc451771389"/>
      <w:bookmarkStart w:id="775" w:name="_Toc457465073"/>
      <w:bookmarkStart w:id="776" w:name="_Toc457465574"/>
      <w:bookmarkStart w:id="777" w:name="_Toc457465984"/>
      <w:bookmarkStart w:id="778" w:name="_Toc170061826"/>
      <w:bookmarkStart w:id="779" w:name="_Toc176937574"/>
      <w:bookmarkStart w:id="780" w:name="_Toc179192973"/>
      <w:bookmarkStart w:id="781" w:name="_Toc185152238"/>
      <w:bookmarkStart w:id="782" w:name="_Toc224493392"/>
      <w:r>
        <w:rPr>
          <w:rFonts w:eastAsiaTheme="majorEastAsia" w:cstheme="minorHAnsi"/>
          <w:b/>
          <w:bCs/>
          <w:color w:val="4472C4" w:themeColor="accent1"/>
          <w:sz w:val="24"/>
          <w:lang w:val="sr-Cyrl-RS"/>
        </w:rPr>
        <w:t>2.3.1</w:t>
      </w:r>
      <w:r w:rsidR="00346A64" w:rsidRPr="00C4245F">
        <w:rPr>
          <w:rFonts w:eastAsiaTheme="majorEastAsia" w:cstheme="minorHAnsi"/>
          <w:b/>
          <w:bCs/>
          <w:color w:val="4472C4" w:themeColor="accent1"/>
          <w:sz w:val="24"/>
          <w:lang w:val="sr-Cyrl-RS"/>
        </w:rPr>
        <w:t xml:space="preserve"> </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00346A64" w:rsidRPr="00C4245F">
        <w:rPr>
          <w:rFonts w:eastAsiaTheme="majorEastAsia" w:cstheme="minorHAnsi"/>
          <w:b/>
          <w:bCs/>
          <w:color w:val="4472C4" w:themeColor="accent1"/>
          <w:sz w:val="24"/>
          <w:lang w:val="sr-Cyrl-RS"/>
        </w:rPr>
        <w:t>Досадашњи радови на гајењу шума</w:t>
      </w:r>
      <w:bookmarkEnd w:id="778"/>
      <w:bookmarkEnd w:id="779"/>
      <w:bookmarkEnd w:id="780"/>
      <w:bookmarkEnd w:id="781"/>
      <w:bookmarkEnd w:id="782"/>
    </w:p>
    <w:p w14:paraId="7B7045D1" w14:textId="025DC378" w:rsidR="00C4245F" w:rsidRDefault="00346A64" w:rsidP="00623511">
      <w:pPr>
        <w:spacing w:after="0"/>
        <w:jc w:val="both"/>
        <w:rPr>
          <w:rFonts w:cstheme="minorHAnsi"/>
          <w:sz w:val="24"/>
          <w:lang w:val="sr-Cyrl-RS"/>
        </w:rPr>
      </w:pPr>
      <w:r w:rsidRPr="00C4245F">
        <w:rPr>
          <w:rFonts w:cstheme="minorHAnsi"/>
          <w:sz w:val="24"/>
          <w:lang w:val="sr-Cyrl-RS"/>
        </w:rPr>
        <w:t>Приказ извршења радова на гајењу шума у претходном уређајном разд</w:t>
      </w:r>
      <w:r w:rsidR="00623511">
        <w:rPr>
          <w:rFonts w:cstheme="minorHAnsi"/>
          <w:sz w:val="24"/>
          <w:lang w:val="sr-Cyrl-RS"/>
        </w:rPr>
        <w:t xml:space="preserve">обљу дат је у наредној табели. </w:t>
      </w:r>
    </w:p>
    <w:p w14:paraId="36C46A51" w14:textId="382B9145" w:rsidR="00346A64" w:rsidRPr="00C4245F" w:rsidRDefault="00785E3D" w:rsidP="00C4245F">
      <w:pPr>
        <w:spacing w:after="0"/>
        <w:ind w:left="720"/>
        <w:jc w:val="center"/>
        <w:rPr>
          <w:rFonts w:cstheme="minorHAnsi"/>
          <w:sz w:val="24"/>
          <w:lang w:val="sr-Cyrl-RS"/>
        </w:rPr>
      </w:pPr>
      <w:r>
        <w:rPr>
          <w:rFonts w:cstheme="minorHAnsi"/>
          <w:sz w:val="24"/>
          <w:lang w:val="sr-Cyrl-RS"/>
        </w:rPr>
        <w:t>Табела бр.2</w:t>
      </w:r>
      <w:r w:rsidR="00191F85">
        <w:rPr>
          <w:rFonts w:cstheme="minorHAnsi"/>
          <w:sz w:val="24"/>
          <w:lang w:val="sr-Cyrl-RS"/>
        </w:rPr>
        <w:t>7</w:t>
      </w:r>
      <w:r w:rsidR="00346A64" w:rsidRPr="00C4245F">
        <w:rPr>
          <w:rFonts w:cstheme="minorHAnsi"/>
          <w:sz w:val="24"/>
          <w:lang w:val="sr-Cyrl-RS"/>
        </w:rPr>
        <w:t>. Приказ планираних и извршених радова на гајењу шума</w:t>
      </w:r>
      <w:r w:rsidR="004C5E48">
        <w:rPr>
          <w:rFonts w:cstheme="minorHAnsi"/>
          <w:sz w:val="24"/>
          <w:lang w:val="sr-Cyrl-RS"/>
        </w:rPr>
        <w:t xml:space="preserve"> </w:t>
      </w:r>
    </w:p>
    <w:tbl>
      <w:tblPr>
        <w:tblStyle w:val="TableGrid"/>
        <w:tblW w:w="8334" w:type="dxa"/>
        <w:jc w:val="center"/>
        <w:tblLook w:val="04A0" w:firstRow="1" w:lastRow="0" w:firstColumn="1" w:lastColumn="0" w:noHBand="0" w:noVBand="1"/>
      </w:tblPr>
      <w:tblGrid>
        <w:gridCol w:w="5849"/>
        <w:gridCol w:w="1006"/>
        <w:gridCol w:w="775"/>
        <w:gridCol w:w="704"/>
      </w:tblGrid>
      <w:tr w:rsidR="00346A64" w:rsidRPr="00B639C3" w14:paraId="7FCC1B27" w14:textId="77777777" w:rsidTr="009C45BD">
        <w:trPr>
          <w:trHeight w:val="340"/>
          <w:tblHeader/>
          <w:jc w:val="center"/>
        </w:trPr>
        <w:tc>
          <w:tcPr>
            <w:tcW w:w="0" w:type="auto"/>
            <w:vMerge w:val="restart"/>
            <w:shd w:val="clear" w:color="auto" w:fill="BFBFBF" w:themeFill="background1" w:themeFillShade="BF"/>
            <w:noWrap/>
            <w:vAlign w:val="center"/>
            <w:hideMark/>
          </w:tcPr>
          <w:p w14:paraId="282F7A8C"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Вид рада на гајењу шума</w:t>
            </w:r>
          </w:p>
        </w:tc>
        <w:tc>
          <w:tcPr>
            <w:tcW w:w="0" w:type="auto"/>
            <w:shd w:val="clear" w:color="auto" w:fill="BFBFBF" w:themeFill="background1" w:themeFillShade="BF"/>
            <w:noWrap/>
            <w:vAlign w:val="center"/>
            <w:hideMark/>
          </w:tcPr>
          <w:p w14:paraId="407D0D86"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План</w:t>
            </w:r>
          </w:p>
        </w:tc>
        <w:tc>
          <w:tcPr>
            <w:tcW w:w="0" w:type="auto"/>
            <w:gridSpan w:val="2"/>
            <w:shd w:val="clear" w:color="auto" w:fill="BFBFBF" w:themeFill="background1" w:themeFillShade="BF"/>
            <w:noWrap/>
            <w:vAlign w:val="center"/>
            <w:hideMark/>
          </w:tcPr>
          <w:p w14:paraId="187C9E28"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Извршење</w:t>
            </w:r>
          </w:p>
        </w:tc>
      </w:tr>
      <w:tr w:rsidR="00346A64" w:rsidRPr="00B639C3" w14:paraId="4312A0ED" w14:textId="77777777" w:rsidTr="009C45BD">
        <w:trPr>
          <w:trHeight w:val="340"/>
          <w:tblHeader/>
          <w:jc w:val="center"/>
        </w:trPr>
        <w:tc>
          <w:tcPr>
            <w:tcW w:w="0" w:type="auto"/>
            <w:vMerge/>
            <w:shd w:val="clear" w:color="auto" w:fill="BFBFBF" w:themeFill="background1" w:themeFillShade="BF"/>
            <w:vAlign w:val="center"/>
            <w:hideMark/>
          </w:tcPr>
          <w:p w14:paraId="543A90F7" w14:textId="77777777" w:rsidR="00346A64" w:rsidRPr="00B639C3" w:rsidRDefault="00346A64" w:rsidP="00C4245F">
            <w:pPr>
              <w:contextualSpacing/>
              <w:jc w:val="both"/>
              <w:rPr>
                <w:rFonts w:asciiTheme="minorHAnsi" w:hAnsiTheme="minorHAnsi" w:cstheme="minorHAnsi"/>
                <w:b/>
                <w:sz w:val="20"/>
                <w:szCs w:val="20"/>
                <w:lang w:val="sr-Cyrl-RS"/>
              </w:rPr>
            </w:pPr>
          </w:p>
        </w:tc>
        <w:tc>
          <w:tcPr>
            <w:tcW w:w="0" w:type="auto"/>
            <w:shd w:val="clear" w:color="auto" w:fill="BFBFBF" w:themeFill="background1" w:themeFillShade="BF"/>
            <w:noWrap/>
            <w:vAlign w:val="center"/>
            <w:hideMark/>
          </w:tcPr>
          <w:p w14:paraId="65D83FDA"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ha</w:t>
            </w:r>
          </w:p>
        </w:tc>
        <w:tc>
          <w:tcPr>
            <w:tcW w:w="741" w:type="dxa"/>
            <w:shd w:val="clear" w:color="auto" w:fill="BFBFBF" w:themeFill="background1" w:themeFillShade="BF"/>
            <w:noWrap/>
            <w:vAlign w:val="center"/>
            <w:hideMark/>
          </w:tcPr>
          <w:p w14:paraId="34166C28"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ha</w:t>
            </w:r>
          </w:p>
        </w:tc>
        <w:tc>
          <w:tcPr>
            <w:tcW w:w="704" w:type="dxa"/>
            <w:shd w:val="clear" w:color="auto" w:fill="BFBFBF" w:themeFill="background1" w:themeFillShade="BF"/>
            <w:noWrap/>
            <w:vAlign w:val="center"/>
            <w:hideMark/>
          </w:tcPr>
          <w:p w14:paraId="5B400BD4" w14:textId="77777777" w:rsidR="00346A64" w:rsidRPr="00B639C3" w:rsidRDefault="00346A64" w:rsidP="009C45BD">
            <w:pPr>
              <w:contextualSpacing/>
              <w:jc w:val="center"/>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w:t>
            </w:r>
          </w:p>
        </w:tc>
      </w:tr>
      <w:tr w:rsidR="00346A64" w:rsidRPr="00B639C3" w14:paraId="1FC283CA" w14:textId="77777777" w:rsidTr="003321D9">
        <w:trPr>
          <w:trHeight w:val="340"/>
          <w:jc w:val="center"/>
        </w:trPr>
        <w:tc>
          <w:tcPr>
            <w:tcW w:w="0" w:type="auto"/>
            <w:noWrap/>
            <w:vAlign w:val="center"/>
            <w:hideMark/>
          </w:tcPr>
          <w:p w14:paraId="3CB486EE" w14:textId="77777777" w:rsidR="00346A64" w:rsidRPr="00B639C3" w:rsidRDefault="00346A64"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311. Обнављање природним путем оплодним сечама</w:t>
            </w:r>
          </w:p>
        </w:tc>
        <w:tc>
          <w:tcPr>
            <w:tcW w:w="0" w:type="auto"/>
            <w:noWrap/>
            <w:vAlign w:val="center"/>
          </w:tcPr>
          <w:p w14:paraId="74A92256" w14:textId="610AE150" w:rsidR="00346A64"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146,5</w:t>
            </w:r>
          </w:p>
        </w:tc>
        <w:tc>
          <w:tcPr>
            <w:tcW w:w="741" w:type="dxa"/>
            <w:noWrap/>
            <w:vAlign w:val="center"/>
          </w:tcPr>
          <w:p w14:paraId="17974132" w14:textId="05EDA977" w:rsidR="00346A64" w:rsidRPr="00B639C3" w:rsidRDefault="002D1AF5"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131,9</w:t>
            </w:r>
          </w:p>
        </w:tc>
        <w:tc>
          <w:tcPr>
            <w:tcW w:w="704" w:type="dxa"/>
            <w:noWrap/>
            <w:vAlign w:val="center"/>
          </w:tcPr>
          <w:p w14:paraId="20ACC9B2" w14:textId="1ACF4A8D" w:rsidR="00346A64" w:rsidRPr="00B639C3" w:rsidRDefault="002D1AF5"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90</w:t>
            </w:r>
          </w:p>
        </w:tc>
      </w:tr>
      <w:tr w:rsidR="00346A64" w:rsidRPr="00B639C3" w14:paraId="1472EC12" w14:textId="77777777" w:rsidTr="003321D9">
        <w:trPr>
          <w:trHeight w:val="340"/>
          <w:jc w:val="center"/>
        </w:trPr>
        <w:tc>
          <w:tcPr>
            <w:tcW w:w="0" w:type="auto"/>
            <w:noWrap/>
            <w:vAlign w:val="center"/>
          </w:tcPr>
          <w:p w14:paraId="044692DC" w14:textId="77777777" w:rsidR="00346A64" w:rsidRPr="00B639C3" w:rsidRDefault="00346A64"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113. Тарупирање подраста ручно</w:t>
            </w:r>
          </w:p>
        </w:tc>
        <w:tc>
          <w:tcPr>
            <w:tcW w:w="0" w:type="auto"/>
            <w:noWrap/>
            <w:vAlign w:val="center"/>
          </w:tcPr>
          <w:p w14:paraId="227CB76C" w14:textId="38F9C517" w:rsidR="00346A64"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90,3</w:t>
            </w:r>
          </w:p>
        </w:tc>
        <w:tc>
          <w:tcPr>
            <w:tcW w:w="741" w:type="dxa"/>
            <w:noWrap/>
            <w:vAlign w:val="center"/>
          </w:tcPr>
          <w:p w14:paraId="2595783D" w14:textId="7C315594" w:rsidR="00346A64" w:rsidRPr="00B639C3" w:rsidRDefault="001A2FEE"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57,89</w:t>
            </w:r>
          </w:p>
        </w:tc>
        <w:tc>
          <w:tcPr>
            <w:tcW w:w="704" w:type="dxa"/>
            <w:noWrap/>
            <w:vAlign w:val="center"/>
          </w:tcPr>
          <w:p w14:paraId="72327301" w14:textId="1CC621FF" w:rsidR="00346A64" w:rsidRPr="00B639C3" w:rsidRDefault="007A3E3F"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64</w:t>
            </w:r>
          </w:p>
        </w:tc>
      </w:tr>
      <w:tr w:rsidR="004C5E48" w:rsidRPr="00B639C3" w14:paraId="40A0F43D" w14:textId="77777777" w:rsidTr="003321D9">
        <w:trPr>
          <w:trHeight w:val="340"/>
          <w:jc w:val="center"/>
        </w:trPr>
        <w:tc>
          <w:tcPr>
            <w:tcW w:w="0" w:type="auto"/>
            <w:noWrap/>
            <w:vAlign w:val="center"/>
          </w:tcPr>
          <w:p w14:paraId="46CFD426" w14:textId="4E1A29BD" w:rsidR="004C5E48" w:rsidRPr="00B639C3" w:rsidRDefault="004C5E48"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321. Обнова багрема котличењем</w:t>
            </w:r>
          </w:p>
        </w:tc>
        <w:tc>
          <w:tcPr>
            <w:tcW w:w="0" w:type="auto"/>
            <w:noWrap/>
            <w:vAlign w:val="center"/>
          </w:tcPr>
          <w:p w14:paraId="2E0A8AA0" w14:textId="467D4057" w:rsidR="004C5E48"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1,5</w:t>
            </w:r>
          </w:p>
        </w:tc>
        <w:tc>
          <w:tcPr>
            <w:tcW w:w="741" w:type="dxa"/>
            <w:noWrap/>
            <w:vAlign w:val="center"/>
          </w:tcPr>
          <w:p w14:paraId="6574E747" w14:textId="7E9DB958" w:rsidR="004C5E48" w:rsidRPr="00B639C3" w:rsidRDefault="004049C3"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0</w:t>
            </w:r>
          </w:p>
        </w:tc>
        <w:tc>
          <w:tcPr>
            <w:tcW w:w="704" w:type="dxa"/>
            <w:noWrap/>
            <w:vAlign w:val="center"/>
          </w:tcPr>
          <w:p w14:paraId="50D96FC0" w14:textId="03DC7104" w:rsidR="004C5E48" w:rsidRPr="00B639C3" w:rsidRDefault="004049C3"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0</w:t>
            </w:r>
          </w:p>
        </w:tc>
      </w:tr>
      <w:tr w:rsidR="00346A64" w:rsidRPr="00B639C3" w14:paraId="5A69FD7B" w14:textId="77777777" w:rsidTr="003321D9">
        <w:trPr>
          <w:trHeight w:val="340"/>
          <w:jc w:val="center"/>
        </w:trPr>
        <w:tc>
          <w:tcPr>
            <w:tcW w:w="0" w:type="auto"/>
            <w:noWrap/>
            <w:vAlign w:val="center"/>
          </w:tcPr>
          <w:p w14:paraId="17D72803" w14:textId="77777777" w:rsidR="00346A64" w:rsidRPr="00B639C3" w:rsidRDefault="00346A64"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511. Осветљавање подмлатка ручно</w:t>
            </w:r>
          </w:p>
        </w:tc>
        <w:tc>
          <w:tcPr>
            <w:tcW w:w="0" w:type="auto"/>
            <w:noWrap/>
            <w:vAlign w:val="center"/>
          </w:tcPr>
          <w:p w14:paraId="3426BAC8" w14:textId="5CC01339" w:rsidR="00346A64"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613,15</w:t>
            </w:r>
          </w:p>
        </w:tc>
        <w:tc>
          <w:tcPr>
            <w:tcW w:w="741" w:type="dxa"/>
            <w:noWrap/>
            <w:vAlign w:val="center"/>
          </w:tcPr>
          <w:p w14:paraId="4CD84D44" w14:textId="4C3A6280" w:rsidR="00A24FE2" w:rsidRPr="00B639C3" w:rsidRDefault="00A24FE2"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28,85</w:t>
            </w:r>
          </w:p>
        </w:tc>
        <w:tc>
          <w:tcPr>
            <w:tcW w:w="704" w:type="dxa"/>
            <w:noWrap/>
            <w:vAlign w:val="center"/>
          </w:tcPr>
          <w:p w14:paraId="211915E7" w14:textId="6333EAFB" w:rsidR="000B7BA9" w:rsidRPr="00B639C3" w:rsidRDefault="000B7BA9"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5</w:t>
            </w:r>
          </w:p>
        </w:tc>
      </w:tr>
      <w:tr w:rsidR="00346A64" w:rsidRPr="00B639C3" w14:paraId="203836AA" w14:textId="77777777" w:rsidTr="003321D9">
        <w:trPr>
          <w:trHeight w:val="340"/>
          <w:jc w:val="center"/>
        </w:trPr>
        <w:tc>
          <w:tcPr>
            <w:tcW w:w="0" w:type="auto"/>
            <w:noWrap/>
            <w:vAlign w:val="center"/>
          </w:tcPr>
          <w:p w14:paraId="2F2E4B39" w14:textId="77777777" w:rsidR="00346A64" w:rsidRPr="00B639C3" w:rsidRDefault="00346A64"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Latn-RS"/>
              </w:rPr>
              <w:t xml:space="preserve">526. </w:t>
            </w:r>
            <w:r w:rsidRPr="00B639C3">
              <w:rPr>
                <w:rFonts w:asciiTheme="minorHAnsi" w:hAnsiTheme="minorHAnsi" w:cstheme="minorHAnsi"/>
                <w:sz w:val="20"/>
                <w:szCs w:val="20"/>
                <w:lang w:val="sr-Cyrl-RS"/>
              </w:rPr>
              <w:t>Чишћење</w:t>
            </w:r>
          </w:p>
        </w:tc>
        <w:tc>
          <w:tcPr>
            <w:tcW w:w="0" w:type="auto"/>
            <w:noWrap/>
            <w:vAlign w:val="center"/>
          </w:tcPr>
          <w:p w14:paraId="1E08A6FF" w14:textId="4FAE4A32" w:rsidR="00346A64"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26,1</w:t>
            </w:r>
          </w:p>
        </w:tc>
        <w:tc>
          <w:tcPr>
            <w:tcW w:w="741" w:type="dxa"/>
            <w:noWrap/>
            <w:vAlign w:val="center"/>
          </w:tcPr>
          <w:p w14:paraId="4CFB3D95" w14:textId="006F5702" w:rsidR="007663D8" w:rsidRPr="00B639C3" w:rsidRDefault="007663D8"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0,54</w:t>
            </w:r>
          </w:p>
        </w:tc>
        <w:tc>
          <w:tcPr>
            <w:tcW w:w="704" w:type="dxa"/>
            <w:noWrap/>
            <w:vAlign w:val="center"/>
          </w:tcPr>
          <w:p w14:paraId="5D7658C4" w14:textId="777A75DC" w:rsidR="00346A64" w:rsidRPr="00B639C3" w:rsidRDefault="00AD38DB"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2</w:t>
            </w:r>
          </w:p>
        </w:tc>
      </w:tr>
      <w:tr w:rsidR="004C5E48" w:rsidRPr="00B639C3" w14:paraId="7064E2B9" w14:textId="77777777" w:rsidTr="003321D9">
        <w:trPr>
          <w:trHeight w:val="340"/>
          <w:jc w:val="center"/>
        </w:trPr>
        <w:tc>
          <w:tcPr>
            <w:tcW w:w="0" w:type="auto"/>
            <w:noWrap/>
            <w:vAlign w:val="center"/>
          </w:tcPr>
          <w:p w14:paraId="08AD0B48" w14:textId="22977F7C" w:rsidR="004C5E48" w:rsidRPr="00B639C3" w:rsidRDefault="00DE7BA8"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532</w:t>
            </w:r>
            <w:r w:rsidRPr="00B639C3">
              <w:rPr>
                <w:rFonts w:asciiTheme="minorHAnsi" w:hAnsiTheme="minorHAnsi" w:cstheme="minorHAnsi"/>
                <w:sz w:val="20"/>
                <w:szCs w:val="20"/>
              </w:rPr>
              <w:t>.</w:t>
            </w:r>
            <w:r w:rsidR="004C5E48" w:rsidRPr="00B639C3">
              <w:rPr>
                <w:rFonts w:asciiTheme="minorHAnsi" w:hAnsiTheme="minorHAnsi" w:cstheme="minorHAnsi"/>
                <w:sz w:val="20"/>
                <w:szCs w:val="20"/>
                <w:lang w:val="sr-Cyrl-RS"/>
              </w:rPr>
              <w:t xml:space="preserve"> Прореде у вештачки подигнутим састојинама</w:t>
            </w:r>
          </w:p>
        </w:tc>
        <w:tc>
          <w:tcPr>
            <w:tcW w:w="0" w:type="auto"/>
            <w:noWrap/>
            <w:vAlign w:val="center"/>
          </w:tcPr>
          <w:p w14:paraId="719679B5" w14:textId="2CA059E6" w:rsidR="004C5E48"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2,2</w:t>
            </w:r>
          </w:p>
        </w:tc>
        <w:tc>
          <w:tcPr>
            <w:tcW w:w="741" w:type="dxa"/>
            <w:noWrap/>
            <w:vAlign w:val="center"/>
          </w:tcPr>
          <w:p w14:paraId="34C80991" w14:textId="682A2BB6" w:rsidR="004C5E48" w:rsidRPr="00B639C3" w:rsidRDefault="005A10B3"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1,77</w:t>
            </w:r>
          </w:p>
        </w:tc>
        <w:tc>
          <w:tcPr>
            <w:tcW w:w="704" w:type="dxa"/>
            <w:noWrap/>
            <w:vAlign w:val="center"/>
          </w:tcPr>
          <w:p w14:paraId="7923E068" w14:textId="4049AD88" w:rsidR="004C5E48" w:rsidRPr="00B639C3" w:rsidRDefault="00285886"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80</w:t>
            </w:r>
          </w:p>
        </w:tc>
      </w:tr>
      <w:tr w:rsidR="00346A64" w:rsidRPr="00B639C3" w14:paraId="4BD50A2C" w14:textId="77777777" w:rsidTr="003321D9">
        <w:trPr>
          <w:trHeight w:val="340"/>
          <w:jc w:val="center"/>
        </w:trPr>
        <w:tc>
          <w:tcPr>
            <w:tcW w:w="0" w:type="auto"/>
            <w:noWrap/>
            <w:vAlign w:val="center"/>
          </w:tcPr>
          <w:p w14:paraId="2795DAF8" w14:textId="77777777" w:rsidR="00346A64" w:rsidRPr="00B639C3" w:rsidRDefault="00346A64" w:rsidP="00C4245F">
            <w:pPr>
              <w:contextualSpacing/>
              <w:jc w:val="both"/>
              <w:rPr>
                <w:rFonts w:asciiTheme="minorHAnsi" w:hAnsiTheme="minorHAnsi" w:cstheme="minorHAnsi"/>
                <w:sz w:val="20"/>
                <w:szCs w:val="20"/>
                <w:lang w:val="sr-Cyrl-RS"/>
              </w:rPr>
            </w:pPr>
            <w:r w:rsidRPr="00B639C3">
              <w:rPr>
                <w:rFonts w:asciiTheme="minorHAnsi" w:hAnsiTheme="minorHAnsi" w:cstheme="minorHAnsi"/>
                <w:sz w:val="20"/>
                <w:szCs w:val="20"/>
                <w:lang w:val="sr-Cyrl-RS"/>
              </w:rPr>
              <w:t>533. Прореде у изданачким шумама</w:t>
            </w:r>
          </w:p>
        </w:tc>
        <w:tc>
          <w:tcPr>
            <w:tcW w:w="0" w:type="auto"/>
            <w:noWrap/>
            <w:vAlign w:val="center"/>
          </w:tcPr>
          <w:p w14:paraId="3AFE3350" w14:textId="6C614DDB" w:rsidR="00346A64" w:rsidRPr="00B639C3" w:rsidRDefault="004C5E48" w:rsidP="0029377D">
            <w:pPr>
              <w:contextualSpacing/>
              <w:jc w:val="right"/>
              <w:rPr>
                <w:rFonts w:asciiTheme="minorHAnsi" w:hAnsiTheme="minorHAnsi" w:cstheme="minorHAnsi"/>
                <w:sz w:val="20"/>
                <w:szCs w:val="20"/>
                <w:lang w:val="sr-Cyrl-RS"/>
              </w:rPr>
            </w:pPr>
            <w:r w:rsidRPr="00B639C3">
              <w:rPr>
                <w:rFonts w:asciiTheme="minorHAnsi" w:hAnsiTheme="minorHAnsi" w:cstheme="minorHAnsi"/>
                <w:sz w:val="20"/>
                <w:szCs w:val="20"/>
                <w:lang w:val="sr-Cyrl-RS"/>
              </w:rPr>
              <w:t>151,3</w:t>
            </w:r>
          </w:p>
        </w:tc>
        <w:tc>
          <w:tcPr>
            <w:tcW w:w="741" w:type="dxa"/>
            <w:noWrap/>
            <w:vAlign w:val="center"/>
          </w:tcPr>
          <w:p w14:paraId="45034806" w14:textId="5D81F0F8" w:rsidR="00CB72AB" w:rsidRPr="00B639C3" w:rsidRDefault="006A2119"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Cyrl-RS"/>
              </w:rPr>
              <w:t>11</w:t>
            </w:r>
            <w:r w:rsidR="00CB72AB" w:rsidRPr="00B639C3">
              <w:rPr>
                <w:rFonts w:asciiTheme="minorHAnsi" w:hAnsiTheme="minorHAnsi" w:cstheme="minorHAnsi"/>
                <w:sz w:val="20"/>
                <w:szCs w:val="20"/>
                <w:lang w:val="sr-Latn-RS"/>
              </w:rPr>
              <w:t>1,49</w:t>
            </w:r>
          </w:p>
        </w:tc>
        <w:tc>
          <w:tcPr>
            <w:tcW w:w="704" w:type="dxa"/>
            <w:noWrap/>
            <w:vAlign w:val="center"/>
          </w:tcPr>
          <w:p w14:paraId="29EEDE5B" w14:textId="53F003EA" w:rsidR="00346A64" w:rsidRPr="00B639C3" w:rsidRDefault="00285886" w:rsidP="0029377D">
            <w:pPr>
              <w:contextualSpacing/>
              <w:jc w:val="right"/>
              <w:rPr>
                <w:rFonts w:asciiTheme="minorHAnsi" w:hAnsiTheme="minorHAnsi" w:cstheme="minorHAnsi"/>
                <w:sz w:val="20"/>
                <w:szCs w:val="20"/>
                <w:lang w:val="sr-Latn-RS"/>
              </w:rPr>
            </w:pPr>
            <w:r w:rsidRPr="00B639C3">
              <w:rPr>
                <w:rFonts w:asciiTheme="minorHAnsi" w:hAnsiTheme="minorHAnsi" w:cstheme="minorHAnsi"/>
                <w:sz w:val="20"/>
                <w:szCs w:val="20"/>
                <w:lang w:val="sr-Latn-RS"/>
              </w:rPr>
              <w:t>74</w:t>
            </w:r>
          </w:p>
        </w:tc>
      </w:tr>
      <w:tr w:rsidR="00346A64" w:rsidRPr="00B639C3" w14:paraId="61CFECCF" w14:textId="77777777" w:rsidTr="003321D9">
        <w:trPr>
          <w:trHeight w:val="340"/>
          <w:jc w:val="center"/>
        </w:trPr>
        <w:tc>
          <w:tcPr>
            <w:tcW w:w="0" w:type="auto"/>
            <w:shd w:val="clear" w:color="auto" w:fill="D9D9D9" w:themeFill="background1" w:themeFillShade="D9"/>
            <w:noWrap/>
            <w:vAlign w:val="center"/>
            <w:hideMark/>
          </w:tcPr>
          <w:p w14:paraId="46F40DE7" w14:textId="77777777" w:rsidR="00346A64" w:rsidRPr="00B639C3" w:rsidRDefault="00346A64" w:rsidP="00C4245F">
            <w:pPr>
              <w:contextualSpacing/>
              <w:jc w:val="both"/>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lastRenderedPageBreak/>
              <w:t>Укупно</w:t>
            </w:r>
          </w:p>
        </w:tc>
        <w:tc>
          <w:tcPr>
            <w:tcW w:w="0" w:type="auto"/>
            <w:shd w:val="clear" w:color="auto" w:fill="D9D9D9" w:themeFill="background1" w:themeFillShade="D9"/>
            <w:noWrap/>
            <w:vAlign w:val="center"/>
          </w:tcPr>
          <w:p w14:paraId="1BC6418B" w14:textId="1EA5934A" w:rsidR="00346A64" w:rsidRPr="00B639C3" w:rsidRDefault="004C5E48" w:rsidP="0029377D">
            <w:pPr>
              <w:contextualSpacing/>
              <w:jc w:val="right"/>
              <w:rPr>
                <w:rFonts w:asciiTheme="minorHAnsi" w:hAnsiTheme="minorHAnsi" w:cstheme="minorHAnsi"/>
                <w:b/>
                <w:sz w:val="20"/>
                <w:szCs w:val="20"/>
                <w:lang w:val="sr-Cyrl-RS"/>
              </w:rPr>
            </w:pPr>
            <w:r w:rsidRPr="00B639C3">
              <w:rPr>
                <w:rFonts w:asciiTheme="minorHAnsi" w:hAnsiTheme="minorHAnsi" w:cstheme="minorHAnsi"/>
                <w:b/>
                <w:sz w:val="20"/>
                <w:szCs w:val="20"/>
                <w:lang w:val="sr-Cyrl-RS"/>
              </w:rPr>
              <w:t>1.031,1</w:t>
            </w:r>
          </w:p>
        </w:tc>
        <w:tc>
          <w:tcPr>
            <w:tcW w:w="741" w:type="dxa"/>
            <w:shd w:val="clear" w:color="auto" w:fill="D9D9D9" w:themeFill="background1" w:themeFillShade="D9"/>
            <w:noWrap/>
            <w:vAlign w:val="center"/>
          </w:tcPr>
          <w:p w14:paraId="1FCD372F" w14:textId="7C4BE493" w:rsidR="00346A64" w:rsidRPr="00B639C3" w:rsidRDefault="00975FCB" w:rsidP="0029377D">
            <w:pPr>
              <w:contextualSpacing/>
              <w:jc w:val="right"/>
              <w:rPr>
                <w:rFonts w:asciiTheme="minorHAnsi" w:hAnsiTheme="minorHAnsi" w:cstheme="minorHAnsi"/>
                <w:b/>
                <w:sz w:val="20"/>
                <w:szCs w:val="20"/>
                <w:lang w:val="sr-Latn-RS"/>
              </w:rPr>
            </w:pPr>
            <w:r w:rsidRPr="00B639C3">
              <w:rPr>
                <w:rFonts w:asciiTheme="minorHAnsi" w:hAnsiTheme="minorHAnsi" w:cstheme="minorHAnsi"/>
                <w:b/>
                <w:sz w:val="20"/>
                <w:szCs w:val="20"/>
                <w:lang w:val="sr-Latn-RS"/>
              </w:rPr>
              <w:t>323,96</w:t>
            </w:r>
          </w:p>
        </w:tc>
        <w:tc>
          <w:tcPr>
            <w:tcW w:w="704" w:type="dxa"/>
            <w:shd w:val="clear" w:color="auto" w:fill="D9D9D9" w:themeFill="background1" w:themeFillShade="D9"/>
            <w:noWrap/>
            <w:vAlign w:val="center"/>
          </w:tcPr>
          <w:p w14:paraId="1ECAB6B4" w14:textId="6413E397" w:rsidR="00346A64" w:rsidRPr="00B639C3" w:rsidRDefault="00975FCB" w:rsidP="0029377D">
            <w:pPr>
              <w:contextualSpacing/>
              <w:jc w:val="right"/>
              <w:rPr>
                <w:rFonts w:asciiTheme="minorHAnsi" w:hAnsiTheme="minorHAnsi" w:cstheme="minorHAnsi"/>
                <w:b/>
                <w:sz w:val="20"/>
                <w:szCs w:val="20"/>
                <w:lang w:val="sr-Latn-RS"/>
              </w:rPr>
            </w:pPr>
            <w:r w:rsidRPr="00B639C3">
              <w:rPr>
                <w:rFonts w:asciiTheme="minorHAnsi" w:hAnsiTheme="minorHAnsi" w:cstheme="minorHAnsi"/>
                <w:b/>
                <w:sz w:val="20"/>
                <w:szCs w:val="20"/>
                <w:lang w:val="sr-Latn-RS"/>
              </w:rPr>
              <w:t>31</w:t>
            </w:r>
          </w:p>
        </w:tc>
      </w:tr>
    </w:tbl>
    <w:p w14:paraId="0C0D2801" w14:textId="057E9D1D" w:rsidR="002149B2" w:rsidRPr="004D6366" w:rsidRDefault="00346A64" w:rsidP="00C4245F">
      <w:pPr>
        <w:spacing w:before="120" w:after="120"/>
        <w:jc w:val="both"/>
        <w:rPr>
          <w:rFonts w:cstheme="minorHAnsi"/>
          <w:sz w:val="24"/>
          <w:lang w:val="sr-Cyrl-RS"/>
        </w:rPr>
      </w:pPr>
      <w:r w:rsidRPr="00C4245F">
        <w:rPr>
          <w:rFonts w:cstheme="minorHAnsi"/>
          <w:sz w:val="24"/>
          <w:lang w:val="sr-Cyrl-RS"/>
        </w:rPr>
        <w:t xml:space="preserve">План гајења шума у предходном уређајном периоду није </w:t>
      </w:r>
      <w:r w:rsidR="00E60749">
        <w:rPr>
          <w:rFonts w:cstheme="minorHAnsi"/>
          <w:sz w:val="24"/>
          <w:lang w:val="sr-Cyrl-RS"/>
        </w:rPr>
        <w:t xml:space="preserve">било могуће спровести у потпуности из разлога што су неки видови рада планирани у супротности од стручних начела, пример тога јесте </w:t>
      </w:r>
      <w:r w:rsidRPr="00C4245F">
        <w:rPr>
          <w:rFonts w:cstheme="minorHAnsi"/>
          <w:sz w:val="24"/>
          <w:lang w:val="sr-Cyrl-RS"/>
        </w:rPr>
        <w:t>вид рада „осветљавање подмладка ручно“,</w:t>
      </w:r>
      <w:r w:rsidR="00E60749">
        <w:rPr>
          <w:rFonts w:cstheme="minorHAnsi"/>
          <w:sz w:val="24"/>
          <w:lang w:val="sr-Cyrl-RS"/>
        </w:rPr>
        <w:t xml:space="preserve"> при чему је неопходно</w:t>
      </w:r>
      <w:r w:rsidRPr="00C4245F">
        <w:rPr>
          <w:rFonts w:cstheme="minorHAnsi"/>
          <w:sz w:val="24"/>
          <w:lang w:val="sr-Cyrl-RS"/>
        </w:rPr>
        <w:t xml:space="preserve"> врши</w:t>
      </w:r>
      <w:r w:rsidR="00E60749">
        <w:rPr>
          <w:rFonts w:cstheme="minorHAnsi"/>
          <w:sz w:val="24"/>
          <w:lang w:val="sr-Cyrl-RS"/>
        </w:rPr>
        <w:t>ти негу</w:t>
      </w:r>
      <w:r w:rsidRPr="00C4245F">
        <w:rPr>
          <w:rFonts w:cstheme="minorHAnsi"/>
          <w:sz w:val="24"/>
          <w:lang w:val="sr-Cyrl-RS"/>
        </w:rPr>
        <w:t xml:space="preserve"> подмадка у старости од 1 до</w:t>
      </w:r>
      <w:r w:rsidR="007175C9">
        <w:rPr>
          <w:rFonts w:cstheme="minorHAnsi"/>
          <w:sz w:val="24"/>
          <w:lang w:val="sr-Cyrl-RS"/>
        </w:rPr>
        <w:t xml:space="preserve"> </w:t>
      </w:r>
      <w:r w:rsidRPr="00C4245F">
        <w:rPr>
          <w:rFonts w:cstheme="minorHAnsi"/>
          <w:sz w:val="24"/>
          <w:lang w:val="sr-Cyrl-RS"/>
        </w:rPr>
        <w:t>10 година, на</w:t>
      </w:r>
      <w:r w:rsidR="00623511">
        <w:rPr>
          <w:rFonts w:cstheme="minorHAnsi"/>
          <w:sz w:val="24"/>
          <w:lang w:val="sr-Cyrl-RS"/>
        </w:rPr>
        <w:t xml:space="preserve">име овај вид рада био је планиран  у састојинама у којима није планиран завршни </w:t>
      </w:r>
      <w:r w:rsidR="00623511" w:rsidRPr="00F27DFF">
        <w:rPr>
          <w:rFonts w:cstheme="minorHAnsi"/>
          <w:sz w:val="24"/>
          <w:lang w:val="sr-Cyrl-RS"/>
        </w:rPr>
        <w:t>сек</w:t>
      </w:r>
      <w:r w:rsidR="007E45A1" w:rsidRPr="00F27DFF">
        <w:rPr>
          <w:rFonts w:cstheme="minorHAnsi"/>
          <w:sz w:val="24"/>
          <w:lang w:val="sr-Latn-RS"/>
        </w:rPr>
        <w:t xml:space="preserve"> </w:t>
      </w:r>
      <w:r w:rsidR="007E45A1" w:rsidRPr="00F27DFF">
        <w:rPr>
          <w:rFonts w:cstheme="minorHAnsi"/>
          <w:sz w:val="24"/>
          <w:lang w:val="sr-Cyrl-RS"/>
        </w:rPr>
        <w:t>и то у неколико наврата тако да је радна површина</w:t>
      </w:r>
      <w:r w:rsidR="008A5FC3" w:rsidRPr="008A5FC3">
        <w:t xml:space="preserve"> </w:t>
      </w:r>
      <w:r w:rsidR="008A5FC3" w:rsidRPr="008A5FC3">
        <w:rPr>
          <w:rFonts w:cstheme="minorHAnsi"/>
          <w:sz w:val="24"/>
          <w:lang w:val="sr-Cyrl-RS"/>
        </w:rPr>
        <w:t>дуплирана</w:t>
      </w:r>
      <w:r w:rsidR="008A5FC3">
        <w:rPr>
          <w:rFonts w:cstheme="minorHAnsi"/>
          <w:sz w:val="24"/>
          <w:lang w:val="sr-Cyrl-RS"/>
        </w:rPr>
        <w:t xml:space="preserve"> </w:t>
      </w:r>
      <w:r w:rsidR="007E45A1" w:rsidRPr="00F27DFF">
        <w:rPr>
          <w:rFonts w:cstheme="minorHAnsi"/>
          <w:sz w:val="24"/>
          <w:lang w:val="sr-Cyrl-RS"/>
        </w:rPr>
        <w:t>неколико пута.</w:t>
      </w:r>
      <w:r w:rsidR="007E45A1">
        <w:rPr>
          <w:rFonts w:cstheme="minorHAnsi"/>
          <w:sz w:val="24"/>
          <w:lang w:val="sr-Cyrl-RS"/>
        </w:rPr>
        <w:t xml:space="preserve"> </w:t>
      </w:r>
      <w:r w:rsidRPr="00C4245F">
        <w:rPr>
          <w:rFonts w:cstheme="minorHAnsi"/>
          <w:sz w:val="24"/>
          <w:lang w:val="sr-Cyrl-RS"/>
        </w:rPr>
        <w:t xml:space="preserve">Остали видови рада су извршени у задовољавајућем обиму, план обнављања </w:t>
      </w:r>
      <w:r w:rsidR="00E60749">
        <w:rPr>
          <w:rFonts w:cstheme="minorHAnsi"/>
          <w:sz w:val="24"/>
          <w:lang w:val="sr-Cyrl-RS"/>
        </w:rPr>
        <w:t>природ</w:t>
      </w:r>
      <w:r w:rsidR="002D1AF5">
        <w:rPr>
          <w:rFonts w:cstheme="minorHAnsi"/>
          <w:sz w:val="24"/>
          <w:lang w:val="sr-Cyrl-RS"/>
        </w:rPr>
        <w:t>ним путем је извршен на 90</w:t>
      </w:r>
      <w:r w:rsidRPr="00C4245F">
        <w:rPr>
          <w:rFonts w:cstheme="minorHAnsi"/>
          <w:sz w:val="24"/>
          <w:lang w:val="sr-Cyrl-RS"/>
        </w:rPr>
        <w:t xml:space="preserve">% планиране површине, прореде у изданачким шумама извршене су на </w:t>
      </w:r>
      <w:r w:rsidR="00E60749">
        <w:rPr>
          <w:rFonts w:cstheme="minorHAnsi"/>
          <w:sz w:val="24"/>
          <w:lang w:val="sr-Cyrl-RS"/>
        </w:rPr>
        <w:t xml:space="preserve">74 </w:t>
      </w:r>
      <w:r w:rsidRPr="00C4245F">
        <w:rPr>
          <w:rFonts w:cstheme="minorHAnsi"/>
          <w:sz w:val="24"/>
          <w:lang w:val="sr-Cyrl-RS"/>
        </w:rPr>
        <w:t xml:space="preserve">% површине. Тарупирање подраста ручно </w:t>
      </w:r>
      <w:r w:rsidR="00E60749">
        <w:rPr>
          <w:rFonts w:cstheme="minorHAnsi"/>
          <w:sz w:val="24"/>
          <w:lang w:val="sr-Cyrl-RS"/>
        </w:rPr>
        <w:t xml:space="preserve">извршено је </w:t>
      </w:r>
      <w:r w:rsidRPr="00C4245F">
        <w:rPr>
          <w:rFonts w:cstheme="minorHAnsi"/>
          <w:sz w:val="24"/>
          <w:lang w:val="sr-Cyrl-RS"/>
        </w:rPr>
        <w:t xml:space="preserve">на </w:t>
      </w:r>
      <w:r w:rsidR="00E60749">
        <w:rPr>
          <w:rFonts w:cstheme="minorHAnsi"/>
          <w:sz w:val="24"/>
          <w:lang w:val="sr-Cyrl-RS"/>
        </w:rPr>
        <w:t>64%</w:t>
      </w:r>
      <w:r w:rsidRPr="00C4245F">
        <w:rPr>
          <w:rFonts w:cstheme="minorHAnsi"/>
          <w:sz w:val="24"/>
          <w:lang w:val="sr-Cyrl-RS"/>
        </w:rPr>
        <w:t xml:space="preserve"> </w:t>
      </w:r>
      <w:r w:rsidR="00E60749">
        <w:rPr>
          <w:rFonts w:cstheme="minorHAnsi"/>
          <w:sz w:val="24"/>
          <w:lang w:val="sr-Cyrl-RS"/>
        </w:rPr>
        <w:t xml:space="preserve">површине, а прореде у вештачким састојинама на </w:t>
      </w:r>
      <w:r w:rsidR="00E60749" w:rsidRPr="004D6366">
        <w:rPr>
          <w:rFonts w:cstheme="minorHAnsi"/>
          <w:sz w:val="24"/>
          <w:lang w:val="sr-Cyrl-RS"/>
        </w:rPr>
        <w:t>80% планиране површине</w:t>
      </w:r>
      <w:r w:rsidRPr="004D6366">
        <w:rPr>
          <w:rFonts w:cstheme="minorHAnsi"/>
          <w:sz w:val="24"/>
          <w:lang w:val="sr-Cyrl-RS"/>
        </w:rPr>
        <w:t xml:space="preserve">. </w:t>
      </w:r>
    </w:p>
    <w:p w14:paraId="5EFC1BA6" w14:textId="7BF79EB8" w:rsidR="00346A64" w:rsidRPr="004D6366" w:rsidRDefault="002C3283" w:rsidP="008A5FC3">
      <w:pPr>
        <w:pStyle w:val="Heading3"/>
        <w:spacing w:before="120"/>
        <w:rPr>
          <w:rFonts w:asciiTheme="minorHAnsi" w:hAnsiTheme="minorHAnsi" w:cstheme="minorHAnsi"/>
          <w:color w:val="auto"/>
        </w:rPr>
      </w:pPr>
      <w:bookmarkStart w:id="783" w:name="_Toc191084820"/>
      <w:bookmarkStart w:id="784" w:name="_Toc222644147"/>
      <w:bookmarkStart w:id="785" w:name="_Toc222644231"/>
      <w:bookmarkStart w:id="786" w:name="_Toc222730022"/>
      <w:bookmarkStart w:id="787" w:name="_Toc223315089"/>
      <w:bookmarkStart w:id="788" w:name="_Toc223842218"/>
      <w:bookmarkStart w:id="789" w:name="_Toc223843377"/>
      <w:bookmarkStart w:id="790" w:name="_Toc223846718"/>
      <w:bookmarkStart w:id="791" w:name="_Toc342975056"/>
      <w:bookmarkStart w:id="792" w:name="_Toc318029969"/>
      <w:bookmarkStart w:id="793" w:name="_Toc352912666"/>
      <w:bookmarkStart w:id="794" w:name="_Toc352913153"/>
      <w:bookmarkStart w:id="795" w:name="_Toc353963944"/>
      <w:bookmarkStart w:id="796" w:name="_Toc356194854"/>
      <w:bookmarkStart w:id="797" w:name="_Toc415834733"/>
      <w:bookmarkStart w:id="798" w:name="_Toc427566124"/>
      <w:bookmarkStart w:id="799" w:name="_Toc450648762"/>
      <w:bookmarkStart w:id="800" w:name="_Toc451771390"/>
      <w:bookmarkStart w:id="801" w:name="_Toc457465074"/>
      <w:bookmarkStart w:id="802" w:name="_Toc457465575"/>
      <w:bookmarkStart w:id="803" w:name="_Toc457465985"/>
      <w:bookmarkStart w:id="804" w:name="_Toc478114946"/>
      <w:bookmarkStart w:id="805" w:name="_Toc483397343"/>
      <w:bookmarkStart w:id="806" w:name="_Toc491335799"/>
      <w:bookmarkStart w:id="807" w:name="_Toc492968129"/>
      <w:bookmarkStart w:id="808" w:name="_Toc496100616"/>
      <w:bookmarkStart w:id="809" w:name="_Toc496252225"/>
      <w:bookmarkStart w:id="810" w:name="_Toc510010860"/>
      <w:bookmarkStart w:id="811" w:name="_Toc37229436"/>
      <w:bookmarkStart w:id="812" w:name="_Toc68689351"/>
      <w:bookmarkStart w:id="813" w:name="_Toc103082329"/>
      <w:bookmarkStart w:id="814" w:name="_Toc103083883"/>
      <w:bookmarkStart w:id="815" w:name="_Toc170061827"/>
      <w:bookmarkStart w:id="816" w:name="_Toc176937575"/>
      <w:bookmarkStart w:id="817" w:name="_Toc179192974"/>
      <w:bookmarkStart w:id="818" w:name="_Toc185152239"/>
      <w:bookmarkStart w:id="819" w:name="_Toc224493393"/>
      <w:r w:rsidRPr="004D6366">
        <w:rPr>
          <w:rFonts w:asciiTheme="minorHAnsi" w:hAnsiTheme="minorHAnsi" w:cstheme="minorHAnsi"/>
          <w:color w:val="auto"/>
        </w:rPr>
        <w:t>2.3.2</w:t>
      </w:r>
      <w:r w:rsidR="00346A64" w:rsidRPr="004D6366">
        <w:rPr>
          <w:rFonts w:asciiTheme="minorHAnsi" w:hAnsiTheme="minorHAnsi" w:cstheme="minorHAnsi"/>
          <w:color w:val="auto"/>
        </w:rPr>
        <w:t xml:space="preserve"> </w:t>
      </w:r>
      <w:bookmarkEnd w:id="783"/>
      <w:bookmarkEnd w:id="784"/>
      <w:bookmarkEnd w:id="785"/>
      <w:bookmarkEnd w:id="786"/>
      <w:bookmarkEnd w:id="787"/>
      <w:bookmarkEnd w:id="788"/>
      <w:bookmarkEnd w:id="789"/>
      <w:bookmarkEnd w:id="790"/>
      <w:bookmarkEnd w:id="791"/>
      <w:bookmarkEnd w:id="792"/>
      <w:bookmarkEnd w:id="793"/>
      <w:bookmarkEnd w:id="794"/>
      <w:r w:rsidR="00346A64" w:rsidRPr="004D6366">
        <w:rPr>
          <w:rFonts w:asciiTheme="minorHAnsi" w:hAnsiTheme="minorHAnsi" w:cstheme="minorHAnsi"/>
          <w:color w:val="auto"/>
        </w:rPr>
        <w:t>Досадашњи радови на коришћењу шума</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00346A64" w:rsidRPr="004D6366">
        <w:rPr>
          <w:rFonts w:asciiTheme="minorHAnsi" w:hAnsiTheme="minorHAnsi" w:cstheme="minorHAnsi"/>
          <w:color w:val="auto"/>
        </w:rPr>
        <w:t xml:space="preserve"> </w:t>
      </w:r>
    </w:p>
    <w:p w14:paraId="1CB6A793" w14:textId="2BF7F79D" w:rsidR="00CB72AB" w:rsidRPr="00E60749" w:rsidRDefault="00346A64" w:rsidP="00E60749">
      <w:pPr>
        <w:spacing w:after="0"/>
        <w:jc w:val="both"/>
        <w:rPr>
          <w:rFonts w:eastAsiaTheme="majorEastAsia" w:cstheme="minorHAnsi"/>
          <w:b/>
          <w:bCs/>
          <w:color w:val="4472C4" w:themeColor="accent1"/>
          <w:sz w:val="24"/>
          <w:lang w:val="sr-Cyrl-RS"/>
        </w:rPr>
      </w:pPr>
      <w:r w:rsidRPr="00C4245F">
        <w:rPr>
          <w:rFonts w:cstheme="minorHAnsi"/>
          <w:sz w:val="24"/>
          <w:lang w:val="sr-Cyrl-RS"/>
        </w:rPr>
        <w:t>Приказ извршења радова на коришћењу шума у претходном уређајном раздобљу дат је у наредним табелама. Извршење је дато по газдинским класама јер је и план био по газднском класама и није га било могуће приказати по газдинским типовима.</w:t>
      </w:r>
    </w:p>
    <w:p w14:paraId="6B2C1CD2" w14:textId="1A53A58C" w:rsidR="007875CA" w:rsidRDefault="00785E3D" w:rsidP="00D3779D">
      <w:pPr>
        <w:spacing w:after="0"/>
        <w:jc w:val="center"/>
        <w:rPr>
          <w:rFonts w:cstheme="minorHAnsi"/>
          <w:sz w:val="24"/>
          <w:lang w:val="sr-Cyrl-RS"/>
        </w:rPr>
      </w:pPr>
      <w:r>
        <w:rPr>
          <w:rFonts w:cstheme="minorHAnsi"/>
          <w:sz w:val="24"/>
          <w:lang w:val="sr-Cyrl-RS"/>
        </w:rPr>
        <w:t>Табела бр.2</w:t>
      </w:r>
      <w:r w:rsidR="00191F85">
        <w:rPr>
          <w:rFonts w:cstheme="minorHAnsi"/>
          <w:sz w:val="24"/>
          <w:lang w:val="sr-Cyrl-RS"/>
        </w:rPr>
        <w:t>8</w:t>
      </w:r>
      <w:r w:rsidR="00346A64" w:rsidRPr="00C4245F">
        <w:rPr>
          <w:rFonts w:cstheme="minorHAnsi"/>
          <w:sz w:val="24"/>
          <w:lang w:val="sr-Cyrl-RS"/>
        </w:rPr>
        <w:t>. Однос планираних и изврш</w:t>
      </w:r>
      <w:r w:rsidR="00D3779D">
        <w:rPr>
          <w:rFonts w:cstheme="minorHAnsi"/>
          <w:sz w:val="24"/>
          <w:lang w:val="sr-Cyrl-RS"/>
        </w:rPr>
        <w:t>ених сеча по газдинским класама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6"/>
        <w:gridCol w:w="630"/>
        <w:gridCol w:w="724"/>
        <w:gridCol w:w="805"/>
        <w:gridCol w:w="734"/>
        <w:gridCol w:w="541"/>
        <w:gridCol w:w="544"/>
        <w:gridCol w:w="813"/>
        <w:gridCol w:w="544"/>
        <w:gridCol w:w="813"/>
        <w:gridCol w:w="626"/>
        <w:gridCol w:w="1000"/>
        <w:gridCol w:w="813"/>
        <w:gridCol w:w="544"/>
        <w:gridCol w:w="813"/>
        <w:gridCol w:w="632"/>
        <w:gridCol w:w="541"/>
        <w:gridCol w:w="904"/>
        <w:gridCol w:w="533"/>
      </w:tblGrid>
      <w:tr w:rsidR="007875CA" w:rsidRPr="00016678" w14:paraId="2B1DB42D" w14:textId="77777777" w:rsidTr="00577E8C">
        <w:trPr>
          <w:trHeight w:val="320"/>
          <w:tblHeader/>
          <w:jc w:val="center"/>
        </w:trPr>
        <w:tc>
          <w:tcPr>
            <w:tcW w:w="570" w:type="pct"/>
            <w:vMerge w:val="restart"/>
            <w:tcBorders>
              <w:top w:val="single" w:sz="4" w:space="0" w:color="auto"/>
            </w:tcBorders>
            <w:shd w:val="clear" w:color="auto" w:fill="BFBFBF" w:themeFill="background1" w:themeFillShade="BF"/>
            <w:vAlign w:val="center"/>
          </w:tcPr>
          <w:p w14:paraId="3B496769"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Газдинска класа</w:t>
            </w:r>
          </w:p>
        </w:tc>
        <w:tc>
          <w:tcPr>
            <w:tcW w:w="1211" w:type="pct"/>
            <w:gridSpan w:val="5"/>
            <w:shd w:val="clear" w:color="auto" w:fill="BFBFBF" w:themeFill="background1" w:themeFillShade="BF"/>
            <w:vAlign w:val="center"/>
          </w:tcPr>
          <w:p w14:paraId="0A10FF7D"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Претходни принос</w:t>
            </w:r>
          </w:p>
        </w:tc>
        <w:tc>
          <w:tcPr>
            <w:tcW w:w="1179" w:type="pct"/>
            <w:gridSpan w:val="5"/>
            <w:shd w:val="clear" w:color="auto" w:fill="BFBFBF" w:themeFill="background1" w:themeFillShade="BF"/>
            <w:vAlign w:val="center"/>
          </w:tcPr>
          <w:p w14:paraId="492617CE"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Главни принос принос</w:t>
            </w:r>
          </w:p>
        </w:tc>
        <w:tc>
          <w:tcPr>
            <w:tcW w:w="353" w:type="pct"/>
            <w:shd w:val="clear" w:color="auto" w:fill="BFBFBF" w:themeFill="background1" w:themeFillShade="BF"/>
            <w:vAlign w:val="center"/>
          </w:tcPr>
          <w:p w14:paraId="556C18EB"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Случајни принос</w:t>
            </w:r>
          </w:p>
        </w:tc>
        <w:tc>
          <w:tcPr>
            <w:tcW w:w="287" w:type="pct"/>
            <w:shd w:val="clear" w:color="auto" w:fill="BFBFBF" w:themeFill="background1" w:themeFillShade="BF"/>
            <w:vAlign w:val="center"/>
          </w:tcPr>
          <w:p w14:paraId="2F04DC78"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Ванредни принос</w:t>
            </w:r>
          </w:p>
        </w:tc>
        <w:tc>
          <w:tcPr>
            <w:tcW w:w="1400" w:type="pct"/>
            <w:gridSpan w:val="6"/>
            <w:shd w:val="clear" w:color="auto" w:fill="BFBFBF" w:themeFill="background1" w:themeFillShade="BF"/>
            <w:vAlign w:val="center"/>
          </w:tcPr>
          <w:p w14:paraId="688AAD0D"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Укупно</w:t>
            </w:r>
          </w:p>
        </w:tc>
      </w:tr>
      <w:tr w:rsidR="007875CA" w:rsidRPr="00016678" w14:paraId="37D718FD" w14:textId="77777777" w:rsidTr="00577E8C">
        <w:trPr>
          <w:trHeight w:val="320"/>
          <w:tblHeader/>
          <w:jc w:val="center"/>
        </w:trPr>
        <w:tc>
          <w:tcPr>
            <w:tcW w:w="570" w:type="pct"/>
            <w:vMerge/>
            <w:shd w:val="clear" w:color="auto" w:fill="BFBFBF" w:themeFill="background1" w:themeFillShade="BF"/>
            <w:vAlign w:val="center"/>
          </w:tcPr>
          <w:p w14:paraId="2D95DDC4" w14:textId="77777777" w:rsidR="007875CA" w:rsidRPr="00016678" w:rsidRDefault="007875CA" w:rsidP="007875CA">
            <w:pPr>
              <w:spacing w:after="0" w:line="240" w:lineRule="auto"/>
              <w:contextualSpacing/>
              <w:jc w:val="center"/>
              <w:rPr>
                <w:rFonts w:eastAsia="Calibri" w:cstheme="minorHAnsi"/>
                <w:b/>
                <w:bCs/>
                <w:sz w:val="14"/>
                <w:szCs w:val="14"/>
                <w:lang w:val="sr-Cyrl-RS"/>
              </w:rPr>
            </w:pPr>
          </w:p>
        </w:tc>
        <w:tc>
          <w:tcPr>
            <w:tcW w:w="477" w:type="pct"/>
            <w:gridSpan w:val="2"/>
            <w:tcBorders>
              <w:right w:val="single" w:sz="4" w:space="0" w:color="auto"/>
            </w:tcBorders>
            <w:shd w:val="clear" w:color="auto" w:fill="BFBFBF" w:themeFill="background1" w:themeFillShade="BF"/>
            <w:vAlign w:val="center"/>
          </w:tcPr>
          <w:p w14:paraId="6969839D"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План</w:t>
            </w:r>
          </w:p>
        </w:tc>
        <w:tc>
          <w:tcPr>
            <w:tcW w:w="734" w:type="pct"/>
            <w:gridSpan w:val="3"/>
            <w:tcBorders>
              <w:left w:val="single" w:sz="4" w:space="0" w:color="auto"/>
            </w:tcBorders>
            <w:shd w:val="clear" w:color="auto" w:fill="BFBFBF" w:themeFill="background1" w:themeFillShade="BF"/>
            <w:vAlign w:val="center"/>
          </w:tcPr>
          <w:p w14:paraId="0FEB0EF5"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Извршење</w:t>
            </w:r>
          </w:p>
        </w:tc>
        <w:tc>
          <w:tcPr>
            <w:tcW w:w="479" w:type="pct"/>
            <w:gridSpan w:val="2"/>
            <w:shd w:val="clear" w:color="auto" w:fill="BFBFBF" w:themeFill="background1" w:themeFillShade="BF"/>
            <w:vAlign w:val="center"/>
          </w:tcPr>
          <w:p w14:paraId="47A97637"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План</w:t>
            </w:r>
          </w:p>
        </w:tc>
        <w:tc>
          <w:tcPr>
            <w:tcW w:w="700" w:type="pct"/>
            <w:gridSpan w:val="3"/>
            <w:shd w:val="clear" w:color="auto" w:fill="BFBFBF" w:themeFill="background1" w:themeFillShade="BF"/>
            <w:vAlign w:val="center"/>
          </w:tcPr>
          <w:p w14:paraId="4B28F213"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Извршење</w:t>
            </w:r>
          </w:p>
        </w:tc>
        <w:tc>
          <w:tcPr>
            <w:tcW w:w="353" w:type="pct"/>
            <w:shd w:val="clear" w:color="auto" w:fill="BFBFBF" w:themeFill="background1" w:themeFillShade="BF"/>
            <w:vAlign w:val="center"/>
          </w:tcPr>
          <w:p w14:paraId="7CDB916C"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Извршење</w:t>
            </w:r>
          </w:p>
        </w:tc>
        <w:tc>
          <w:tcPr>
            <w:tcW w:w="287" w:type="pct"/>
            <w:shd w:val="clear" w:color="auto" w:fill="BFBFBF" w:themeFill="background1" w:themeFillShade="BF"/>
            <w:vAlign w:val="center"/>
          </w:tcPr>
          <w:p w14:paraId="0E66EA3A"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Извршење</w:t>
            </w:r>
          </w:p>
        </w:tc>
        <w:tc>
          <w:tcPr>
            <w:tcW w:w="479" w:type="pct"/>
            <w:gridSpan w:val="2"/>
            <w:shd w:val="clear" w:color="auto" w:fill="BFBFBF" w:themeFill="background1" w:themeFillShade="BF"/>
            <w:vAlign w:val="center"/>
          </w:tcPr>
          <w:p w14:paraId="1D346EA4"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План</w:t>
            </w:r>
          </w:p>
        </w:tc>
        <w:tc>
          <w:tcPr>
            <w:tcW w:w="921" w:type="pct"/>
            <w:gridSpan w:val="4"/>
            <w:shd w:val="clear" w:color="auto" w:fill="BFBFBF" w:themeFill="background1" w:themeFillShade="BF"/>
            <w:vAlign w:val="center"/>
          </w:tcPr>
          <w:p w14:paraId="7F854C8F"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Извршење</w:t>
            </w:r>
          </w:p>
        </w:tc>
      </w:tr>
      <w:tr w:rsidR="00577E8C" w:rsidRPr="00016678" w14:paraId="78D2EECC" w14:textId="77777777" w:rsidTr="00577E8C">
        <w:trPr>
          <w:trHeight w:val="320"/>
          <w:tblHeader/>
          <w:jc w:val="center"/>
        </w:trPr>
        <w:tc>
          <w:tcPr>
            <w:tcW w:w="570" w:type="pct"/>
            <w:vMerge/>
            <w:shd w:val="clear" w:color="auto" w:fill="BFBFBF" w:themeFill="background1" w:themeFillShade="BF"/>
            <w:vAlign w:val="center"/>
          </w:tcPr>
          <w:p w14:paraId="51E6724F" w14:textId="77777777" w:rsidR="007875CA" w:rsidRPr="00016678" w:rsidRDefault="007875CA" w:rsidP="007875CA">
            <w:pPr>
              <w:spacing w:after="0" w:line="240" w:lineRule="auto"/>
              <w:contextualSpacing/>
              <w:jc w:val="center"/>
              <w:rPr>
                <w:rFonts w:eastAsia="Calibri" w:cstheme="minorHAnsi"/>
                <w:b/>
                <w:bCs/>
                <w:sz w:val="14"/>
                <w:szCs w:val="14"/>
                <w:lang w:val="sr-Cyrl-RS"/>
              </w:rPr>
            </w:pPr>
          </w:p>
        </w:tc>
        <w:tc>
          <w:tcPr>
            <w:tcW w:w="222" w:type="pct"/>
            <w:tcBorders>
              <w:right w:val="single" w:sz="4" w:space="0" w:color="auto"/>
            </w:tcBorders>
            <w:shd w:val="clear" w:color="auto" w:fill="BFBFBF" w:themeFill="background1" w:themeFillShade="BF"/>
            <w:vAlign w:val="center"/>
          </w:tcPr>
          <w:p w14:paraId="10BC16B8"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255" w:type="pct"/>
            <w:tcBorders>
              <w:left w:val="single" w:sz="4" w:space="0" w:color="auto"/>
              <w:right w:val="single" w:sz="4" w:space="0" w:color="auto"/>
            </w:tcBorders>
            <w:shd w:val="clear" w:color="auto" w:fill="BFBFBF" w:themeFill="background1" w:themeFillShade="BF"/>
            <w:vAlign w:val="center"/>
          </w:tcPr>
          <w:p w14:paraId="1AC05867"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284" w:type="pct"/>
            <w:tcBorders>
              <w:left w:val="single" w:sz="4" w:space="0" w:color="auto"/>
              <w:right w:val="single" w:sz="4" w:space="0" w:color="auto"/>
            </w:tcBorders>
            <w:shd w:val="clear" w:color="auto" w:fill="BFBFBF" w:themeFill="background1" w:themeFillShade="BF"/>
            <w:vAlign w:val="center"/>
          </w:tcPr>
          <w:p w14:paraId="600C2CCD"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259" w:type="pct"/>
            <w:tcBorders>
              <w:left w:val="single" w:sz="4" w:space="0" w:color="auto"/>
            </w:tcBorders>
            <w:shd w:val="clear" w:color="auto" w:fill="BFBFBF" w:themeFill="background1" w:themeFillShade="BF"/>
            <w:vAlign w:val="center"/>
          </w:tcPr>
          <w:p w14:paraId="4E1F95F4"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191" w:type="pct"/>
            <w:shd w:val="clear" w:color="auto" w:fill="BFBFBF" w:themeFill="background1" w:themeFillShade="BF"/>
            <w:vAlign w:val="center"/>
          </w:tcPr>
          <w:p w14:paraId="2CC8978B"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w:t>
            </w:r>
          </w:p>
        </w:tc>
        <w:tc>
          <w:tcPr>
            <w:tcW w:w="192" w:type="pct"/>
            <w:tcBorders>
              <w:right w:val="single" w:sz="4" w:space="0" w:color="auto"/>
            </w:tcBorders>
            <w:shd w:val="clear" w:color="auto" w:fill="BFBFBF" w:themeFill="background1" w:themeFillShade="BF"/>
            <w:vAlign w:val="center"/>
          </w:tcPr>
          <w:p w14:paraId="266A8A89"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287" w:type="pct"/>
            <w:tcBorders>
              <w:left w:val="single" w:sz="4" w:space="0" w:color="auto"/>
            </w:tcBorders>
            <w:shd w:val="clear" w:color="auto" w:fill="BFBFBF" w:themeFill="background1" w:themeFillShade="BF"/>
            <w:vAlign w:val="center"/>
          </w:tcPr>
          <w:p w14:paraId="605177D8"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192" w:type="pct"/>
            <w:tcBorders>
              <w:right w:val="single" w:sz="4" w:space="0" w:color="auto"/>
            </w:tcBorders>
            <w:shd w:val="clear" w:color="auto" w:fill="BFBFBF" w:themeFill="background1" w:themeFillShade="BF"/>
            <w:vAlign w:val="center"/>
          </w:tcPr>
          <w:p w14:paraId="306F7DA6"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287" w:type="pct"/>
            <w:tcBorders>
              <w:left w:val="single" w:sz="4" w:space="0" w:color="auto"/>
            </w:tcBorders>
            <w:shd w:val="clear" w:color="auto" w:fill="BFBFBF" w:themeFill="background1" w:themeFillShade="BF"/>
            <w:vAlign w:val="center"/>
          </w:tcPr>
          <w:p w14:paraId="40341D86"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221" w:type="pct"/>
            <w:shd w:val="clear" w:color="auto" w:fill="BFBFBF" w:themeFill="background1" w:themeFillShade="BF"/>
            <w:vAlign w:val="center"/>
          </w:tcPr>
          <w:p w14:paraId="2A5D7DD0"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w:t>
            </w:r>
          </w:p>
        </w:tc>
        <w:tc>
          <w:tcPr>
            <w:tcW w:w="353" w:type="pct"/>
            <w:tcBorders>
              <w:bottom w:val="single" w:sz="4" w:space="0" w:color="auto"/>
            </w:tcBorders>
            <w:shd w:val="clear" w:color="auto" w:fill="BFBFBF" w:themeFill="background1" w:themeFillShade="BF"/>
            <w:vAlign w:val="center"/>
          </w:tcPr>
          <w:p w14:paraId="5FB07020"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287" w:type="pct"/>
            <w:shd w:val="clear" w:color="auto" w:fill="BFBFBF" w:themeFill="background1" w:themeFillShade="BF"/>
            <w:vAlign w:val="center"/>
          </w:tcPr>
          <w:p w14:paraId="0ECA541E"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192" w:type="pct"/>
            <w:tcBorders>
              <w:right w:val="single" w:sz="4" w:space="0" w:color="auto"/>
            </w:tcBorders>
            <w:shd w:val="clear" w:color="auto" w:fill="BFBFBF" w:themeFill="background1" w:themeFillShade="BF"/>
            <w:vAlign w:val="center"/>
          </w:tcPr>
          <w:p w14:paraId="0309CA3C"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287" w:type="pct"/>
            <w:tcBorders>
              <w:left w:val="single" w:sz="4" w:space="0" w:color="auto"/>
              <w:bottom w:val="single" w:sz="4" w:space="0" w:color="auto"/>
            </w:tcBorders>
            <w:shd w:val="clear" w:color="auto" w:fill="BFBFBF" w:themeFill="background1" w:themeFillShade="BF"/>
            <w:vAlign w:val="center"/>
          </w:tcPr>
          <w:p w14:paraId="29A01047"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223" w:type="pct"/>
            <w:tcBorders>
              <w:right w:val="single" w:sz="4" w:space="0" w:color="auto"/>
            </w:tcBorders>
            <w:shd w:val="clear" w:color="auto" w:fill="BFBFBF" w:themeFill="background1" w:themeFillShade="BF"/>
            <w:vAlign w:val="center"/>
          </w:tcPr>
          <w:p w14:paraId="7C9D3B46"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ha</w:t>
            </w:r>
          </w:p>
        </w:tc>
        <w:tc>
          <w:tcPr>
            <w:tcW w:w="191" w:type="pct"/>
            <w:tcBorders>
              <w:left w:val="single" w:sz="4" w:space="0" w:color="auto"/>
              <w:right w:val="single" w:sz="4" w:space="0" w:color="auto"/>
            </w:tcBorders>
            <w:shd w:val="clear" w:color="auto" w:fill="BFBFBF" w:themeFill="background1" w:themeFillShade="BF"/>
            <w:vAlign w:val="center"/>
          </w:tcPr>
          <w:p w14:paraId="36F7E836" w14:textId="77777777" w:rsidR="007875CA" w:rsidRPr="00016678" w:rsidRDefault="007875CA" w:rsidP="007875CA">
            <w:pPr>
              <w:spacing w:after="0" w:line="240" w:lineRule="auto"/>
              <w:contextualSpacing/>
              <w:jc w:val="center"/>
              <w:rPr>
                <w:rFonts w:eastAsia="Calibri" w:cstheme="minorHAnsi"/>
                <w:b/>
                <w:bCs/>
                <w:sz w:val="14"/>
                <w:szCs w:val="14"/>
              </w:rPr>
            </w:pPr>
            <w:r w:rsidRPr="00016678">
              <w:rPr>
                <w:rFonts w:eastAsia="Calibri" w:cstheme="minorHAnsi"/>
                <w:b/>
                <w:bCs/>
                <w:sz w:val="14"/>
                <w:szCs w:val="14"/>
              </w:rPr>
              <w:t>%</w:t>
            </w:r>
          </w:p>
        </w:tc>
        <w:tc>
          <w:tcPr>
            <w:tcW w:w="319" w:type="pct"/>
            <w:tcBorders>
              <w:left w:val="single" w:sz="4" w:space="0" w:color="auto"/>
            </w:tcBorders>
            <w:shd w:val="clear" w:color="auto" w:fill="BFBFBF" w:themeFill="background1" w:themeFillShade="BF"/>
            <w:vAlign w:val="center"/>
          </w:tcPr>
          <w:p w14:paraId="5F943C27"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m</w:t>
            </w:r>
            <w:r w:rsidRPr="00016678">
              <w:rPr>
                <w:rFonts w:eastAsia="Calibri" w:cstheme="minorHAnsi"/>
                <w:b/>
                <w:bCs/>
                <w:sz w:val="14"/>
                <w:szCs w:val="14"/>
                <w:vertAlign w:val="superscript"/>
                <w:lang w:val="sr-Cyrl-RS"/>
              </w:rPr>
              <w:t>3</w:t>
            </w:r>
          </w:p>
        </w:tc>
        <w:tc>
          <w:tcPr>
            <w:tcW w:w="188" w:type="pct"/>
            <w:tcBorders>
              <w:top w:val="single" w:sz="4" w:space="0" w:color="auto"/>
            </w:tcBorders>
            <w:shd w:val="clear" w:color="auto" w:fill="BFBFBF" w:themeFill="background1" w:themeFillShade="BF"/>
            <w:vAlign w:val="center"/>
          </w:tcPr>
          <w:p w14:paraId="54D48A85" w14:textId="77777777" w:rsidR="007875CA" w:rsidRPr="00016678" w:rsidRDefault="007875CA" w:rsidP="007875CA">
            <w:pPr>
              <w:spacing w:after="0" w:line="240" w:lineRule="auto"/>
              <w:contextualSpacing/>
              <w:jc w:val="center"/>
              <w:rPr>
                <w:rFonts w:eastAsia="Calibri" w:cstheme="minorHAnsi"/>
                <w:b/>
                <w:bCs/>
                <w:sz w:val="14"/>
                <w:szCs w:val="14"/>
                <w:lang w:val="sr-Cyrl-RS"/>
              </w:rPr>
            </w:pPr>
            <w:r w:rsidRPr="00016678">
              <w:rPr>
                <w:rFonts w:eastAsia="Calibri" w:cstheme="minorHAnsi"/>
                <w:b/>
                <w:bCs/>
                <w:sz w:val="14"/>
                <w:szCs w:val="14"/>
                <w:lang w:val="sr-Cyrl-RS"/>
              </w:rPr>
              <w:t>%</w:t>
            </w:r>
          </w:p>
        </w:tc>
      </w:tr>
      <w:tr w:rsidR="00577E8C" w:rsidRPr="00016678" w14:paraId="42A6FEC3" w14:textId="77777777" w:rsidTr="00577E8C">
        <w:trPr>
          <w:trHeight w:val="320"/>
          <w:jc w:val="center"/>
        </w:trPr>
        <w:tc>
          <w:tcPr>
            <w:tcW w:w="570" w:type="pct"/>
            <w:vAlign w:val="center"/>
          </w:tcPr>
          <w:p w14:paraId="4F200A2F" w14:textId="04216D46"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59236461</w:t>
            </w:r>
          </w:p>
        </w:tc>
        <w:tc>
          <w:tcPr>
            <w:tcW w:w="222" w:type="pct"/>
            <w:tcBorders>
              <w:right w:val="single" w:sz="4" w:space="0" w:color="auto"/>
            </w:tcBorders>
            <w:vAlign w:val="center"/>
          </w:tcPr>
          <w:p w14:paraId="1B33938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24AE7AF4" w14:textId="6D4A72B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54AFBA3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488503B" w14:textId="6C3FC37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C7AEFBB" w14:textId="653AB59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034B9C0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6AC4EEC" w14:textId="3526E6BB" w:rsidR="00016678" w:rsidRPr="00016678" w:rsidRDefault="00016678" w:rsidP="007875CA">
            <w:pPr>
              <w:spacing w:after="0" w:line="240" w:lineRule="auto"/>
              <w:contextualSpacing/>
              <w:jc w:val="right"/>
              <w:rPr>
                <w:rFonts w:eastAsia="Calibri" w:cstheme="minorHAnsi"/>
                <w:sz w:val="14"/>
                <w:szCs w:val="14"/>
              </w:rPr>
            </w:pPr>
            <w:r w:rsidRPr="00016678">
              <w:rPr>
                <w:rFonts w:cstheme="minorHAnsi"/>
                <w:sz w:val="14"/>
                <w:szCs w:val="14"/>
              </w:rPr>
              <w:t xml:space="preserve"> </w:t>
            </w:r>
          </w:p>
        </w:tc>
        <w:tc>
          <w:tcPr>
            <w:tcW w:w="192" w:type="pct"/>
            <w:tcBorders>
              <w:right w:val="single" w:sz="4" w:space="0" w:color="auto"/>
            </w:tcBorders>
            <w:vAlign w:val="center"/>
          </w:tcPr>
          <w:p w14:paraId="1B5C599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0E542D2" w14:textId="7AD5240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3641487F" w14:textId="5DD33B3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tcBorders>
              <w:top w:val="single" w:sz="4" w:space="0" w:color="auto"/>
            </w:tcBorders>
            <w:vAlign w:val="center"/>
          </w:tcPr>
          <w:p w14:paraId="0186F5F9" w14:textId="2004BA4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7" w:type="pct"/>
            <w:vAlign w:val="center"/>
          </w:tcPr>
          <w:p w14:paraId="31971006" w14:textId="706BCCD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4.13</w:t>
            </w:r>
          </w:p>
        </w:tc>
        <w:tc>
          <w:tcPr>
            <w:tcW w:w="192" w:type="pct"/>
            <w:tcBorders>
              <w:right w:val="single" w:sz="4" w:space="0" w:color="auto"/>
            </w:tcBorders>
            <w:vAlign w:val="center"/>
          </w:tcPr>
          <w:p w14:paraId="0B4E835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top w:val="single" w:sz="4" w:space="0" w:color="auto"/>
              <w:left w:val="single" w:sz="4" w:space="0" w:color="auto"/>
            </w:tcBorders>
            <w:vAlign w:val="center"/>
          </w:tcPr>
          <w:p w14:paraId="5E1222D8" w14:textId="30D5DA8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78CFA66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1307FA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C9F3F8E" w14:textId="77D5CE6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4.13</w:t>
            </w:r>
          </w:p>
        </w:tc>
        <w:tc>
          <w:tcPr>
            <w:tcW w:w="188" w:type="pct"/>
            <w:vAlign w:val="center"/>
          </w:tcPr>
          <w:p w14:paraId="14560268" w14:textId="605CF56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12F4BB6A" w14:textId="77777777" w:rsidTr="00577E8C">
        <w:trPr>
          <w:trHeight w:val="313"/>
          <w:jc w:val="center"/>
        </w:trPr>
        <w:tc>
          <w:tcPr>
            <w:tcW w:w="570" w:type="pct"/>
            <w:vAlign w:val="center"/>
          </w:tcPr>
          <w:p w14:paraId="1B885469" w14:textId="1169DAC4"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59287484</w:t>
            </w:r>
          </w:p>
        </w:tc>
        <w:tc>
          <w:tcPr>
            <w:tcW w:w="222" w:type="pct"/>
            <w:tcBorders>
              <w:right w:val="single" w:sz="4" w:space="0" w:color="auto"/>
            </w:tcBorders>
            <w:vAlign w:val="center"/>
          </w:tcPr>
          <w:p w14:paraId="581B044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1F7F0FBA" w14:textId="5C1F183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169,70</w:t>
            </w:r>
          </w:p>
        </w:tc>
        <w:tc>
          <w:tcPr>
            <w:tcW w:w="284" w:type="pct"/>
            <w:tcBorders>
              <w:right w:val="single" w:sz="4" w:space="0" w:color="auto"/>
            </w:tcBorders>
            <w:vAlign w:val="center"/>
          </w:tcPr>
          <w:p w14:paraId="688B0B7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942C2B8" w14:textId="1854A04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5134F06C" w14:textId="0196399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76F8486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DFFA510" w14:textId="306E55C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36C2F7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8654A69" w14:textId="0B947D3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50E46CBE" w14:textId="5A934EB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662CA39E" w14:textId="729DA4F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7" w:type="pct"/>
            <w:vAlign w:val="center"/>
          </w:tcPr>
          <w:p w14:paraId="598DC222" w14:textId="24CEDB1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E5D751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2627615" w14:textId="172E13E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169.70</w:t>
            </w:r>
          </w:p>
        </w:tc>
        <w:tc>
          <w:tcPr>
            <w:tcW w:w="223" w:type="pct"/>
            <w:tcBorders>
              <w:right w:val="single" w:sz="4" w:space="0" w:color="auto"/>
            </w:tcBorders>
            <w:vAlign w:val="center"/>
          </w:tcPr>
          <w:p w14:paraId="2658E55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B62E8B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5C85769C" w14:textId="693F471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0724343D" w14:textId="3B97DD1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044DD16B" w14:textId="77777777" w:rsidTr="00577E8C">
        <w:trPr>
          <w:trHeight w:val="320"/>
          <w:jc w:val="center"/>
        </w:trPr>
        <w:tc>
          <w:tcPr>
            <w:tcW w:w="570" w:type="pct"/>
            <w:vAlign w:val="center"/>
          </w:tcPr>
          <w:p w14:paraId="51C68E46" w14:textId="24FA5DDB"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59288261</w:t>
            </w:r>
          </w:p>
        </w:tc>
        <w:tc>
          <w:tcPr>
            <w:tcW w:w="222" w:type="pct"/>
            <w:tcBorders>
              <w:right w:val="single" w:sz="4" w:space="0" w:color="auto"/>
            </w:tcBorders>
            <w:vAlign w:val="center"/>
          </w:tcPr>
          <w:p w14:paraId="494CF92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29004D2D" w14:textId="2FF0DD7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0B9D8DA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6509630" w14:textId="7B2AF46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4C9E8AB3" w14:textId="39EEB18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93BD80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7DA9C8C" w14:textId="13DE3FF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68B455D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94DEEAC" w14:textId="60407A4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6DCA26F4" w14:textId="249F086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7F45631C" w14:textId="2EB709B2" w:rsidR="00016678" w:rsidRPr="00016678" w:rsidRDefault="00016678" w:rsidP="007875CA">
            <w:pPr>
              <w:spacing w:after="0" w:line="240" w:lineRule="auto"/>
              <w:contextualSpacing/>
              <w:jc w:val="right"/>
              <w:rPr>
                <w:rFonts w:eastAsia="Calibri" w:cstheme="minorHAnsi"/>
                <w:sz w:val="14"/>
                <w:szCs w:val="14"/>
                <w:highlight w:val="yellow"/>
                <w:lang w:val="sr-Latn-RS"/>
              </w:rPr>
            </w:pPr>
            <w:r w:rsidRPr="00016678">
              <w:rPr>
                <w:rFonts w:cstheme="minorHAnsi"/>
                <w:sz w:val="14"/>
                <w:szCs w:val="14"/>
              </w:rPr>
              <w:t>7,41</w:t>
            </w:r>
          </w:p>
        </w:tc>
        <w:tc>
          <w:tcPr>
            <w:tcW w:w="287" w:type="pct"/>
            <w:vAlign w:val="center"/>
          </w:tcPr>
          <w:p w14:paraId="23F82EC5" w14:textId="3EFBC86E" w:rsidR="00016678" w:rsidRPr="00016678" w:rsidRDefault="00016678" w:rsidP="007875CA">
            <w:pPr>
              <w:spacing w:after="0" w:line="240" w:lineRule="auto"/>
              <w:contextualSpacing/>
              <w:jc w:val="right"/>
              <w:rPr>
                <w:rFonts w:eastAsia="Calibri" w:cstheme="minorHAnsi"/>
                <w:sz w:val="14"/>
                <w:szCs w:val="14"/>
                <w:highlight w:val="yellow"/>
                <w:lang w:val="sr-Latn-RS"/>
              </w:rPr>
            </w:pPr>
            <w:r w:rsidRPr="00016678">
              <w:rPr>
                <w:rFonts w:cstheme="minorHAnsi"/>
                <w:sz w:val="14"/>
                <w:szCs w:val="14"/>
              </w:rPr>
              <w:t xml:space="preserve"> </w:t>
            </w:r>
          </w:p>
        </w:tc>
        <w:tc>
          <w:tcPr>
            <w:tcW w:w="192" w:type="pct"/>
            <w:tcBorders>
              <w:right w:val="single" w:sz="4" w:space="0" w:color="auto"/>
            </w:tcBorders>
            <w:vAlign w:val="center"/>
          </w:tcPr>
          <w:p w14:paraId="0327105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CA99140" w14:textId="5DBDBBF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603602F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131CAFD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E9287CC" w14:textId="4C09354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7,41</w:t>
            </w:r>
          </w:p>
        </w:tc>
        <w:tc>
          <w:tcPr>
            <w:tcW w:w="188" w:type="pct"/>
            <w:vAlign w:val="center"/>
          </w:tcPr>
          <w:p w14:paraId="66707BE4" w14:textId="184E166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30EB10A8" w14:textId="77777777" w:rsidTr="00577E8C">
        <w:trPr>
          <w:trHeight w:val="320"/>
          <w:jc w:val="center"/>
        </w:trPr>
        <w:tc>
          <w:tcPr>
            <w:tcW w:w="570" w:type="pct"/>
            <w:vAlign w:val="center"/>
          </w:tcPr>
          <w:p w14:paraId="3867A574" w14:textId="33EF6D6E"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59288263</w:t>
            </w:r>
          </w:p>
        </w:tc>
        <w:tc>
          <w:tcPr>
            <w:tcW w:w="222" w:type="pct"/>
            <w:tcBorders>
              <w:right w:val="single" w:sz="4" w:space="0" w:color="auto"/>
            </w:tcBorders>
            <w:vAlign w:val="center"/>
          </w:tcPr>
          <w:p w14:paraId="7B4313B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5758B670" w14:textId="466CA56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214,90</w:t>
            </w:r>
          </w:p>
        </w:tc>
        <w:tc>
          <w:tcPr>
            <w:tcW w:w="284" w:type="pct"/>
            <w:tcBorders>
              <w:right w:val="single" w:sz="4" w:space="0" w:color="auto"/>
            </w:tcBorders>
            <w:vAlign w:val="center"/>
          </w:tcPr>
          <w:p w14:paraId="015BC7E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90F800B" w14:textId="151DE14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2AFEB28" w14:textId="365790E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51DD359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E5D0C4A" w14:textId="50498E5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224,70</w:t>
            </w:r>
          </w:p>
        </w:tc>
        <w:tc>
          <w:tcPr>
            <w:tcW w:w="192" w:type="pct"/>
            <w:tcBorders>
              <w:right w:val="single" w:sz="4" w:space="0" w:color="auto"/>
            </w:tcBorders>
            <w:vAlign w:val="center"/>
          </w:tcPr>
          <w:p w14:paraId="42AD3C1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AE70398" w14:textId="0412036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5B818B66" w14:textId="421951C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13CDB634" w14:textId="5C450AD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37,30</w:t>
            </w:r>
          </w:p>
        </w:tc>
        <w:tc>
          <w:tcPr>
            <w:tcW w:w="287" w:type="pct"/>
            <w:vAlign w:val="center"/>
          </w:tcPr>
          <w:p w14:paraId="55D39CD1" w14:textId="5FBD9CA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25,58</w:t>
            </w:r>
          </w:p>
        </w:tc>
        <w:tc>
          <w:tcPr>
            <w:tcW w:w="192" w:type="pct"/>
            <w:tcBorders>
              <w:right w:val="single" w:sz="4" w:space="0" w:color="auto"/>
            </w:tcBorders>
            <w:vAlign w:val="center"/>
          </w:tcPr>
          <w:p w14:paraId="3233D30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9343407" w14:textId="52DFC32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439,60</w:t>
            </w:r>
          </w:p>
        </w:tc>
        <w:tc>
          <w:tcPr>
            <w:tcW w:w="223" w:type="pct"/>
            <w:tcBorders>
              <w:right w:val="single" w:sz="4" w:space="0" w:color="auto"/>
            </w:tcBorders>
            <w:vAlign w:val="center"/>
          </w:tcPr>
          <w:p w14:paraId="32BC9AA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885D5A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11625178" w14:textId="06BD271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62,88</w:t>
            </w:r>
          </w:p>
        </w:tc>
        <w:tc>
          <w:tcPr>
            <w:tcW w:w="188" w:type="pct"/>
            <w:vAlign w:val="center"/>
          </w:tcPr>
          <w:p w14:paraId="03DC2E5B" w14:textId="2191320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w:t>
            </w:r>
          </w:p>
        </w:tc>
      </w:tr>
      <w:tr w:rsidR="00577E8C" w:rsidRPr="00016678" w14:paraId="35ECC370" w14:textId="77777777" w:rsidTr="00577E8C">
        <w:trPr>
          <w:trHeight w:val="320"/>
          <w:jc w:val="center"/>
        </w:trPr>
        <w:tc>
          <w:tcPr>
            <w:tcW w:w="570" w:type="pct"/>
            <w:vAlign w:val="center"/>
          </w:tcPr>
          <w:p w14:paraId="384928D0" w14:textId="0345EAC2"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59288481</w:t>
            </w:r>
          </w:p>
        </w:tc>
        <w:tc>
          <w:tcPr>
            <w:tcW w:w="222" w:type="pct"/>
            <w:tcBorders>
              <w:right w:val="single" w:sz="4" w:space="0" w:color="auto"/>
            </w:tcBorders>
            <w:vAlign w:val="center"/>
          </w:tcPr>
          <w:p w14:paraId="69AF859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DA5878B" w14:textId="51130AD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6,50</w:t>
            </w:r>
          </w:p>
        </w:tc>
        <w:tc>
          <w:tcPr>
            <w:tcW w:w="284" w:type="pct"/>
            <w:tcBorders>
              <w:right w:val="single" w:sz="4" w:space="0" w:color="auto"/>
            </w:tcBorders>
            <w:vAlign w:val="center"/>
          </w:tcPr>
          <w:p w14:paraId="224D991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15F7E187" w14:textId="585F6F7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6193B269" w14:textId="60434DB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7A30531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AF0773E" w14:textId="30E5CF9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661B4FED"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0D61F19" w14:textId="6063CE9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173E06A" w14:textId="6FFA05C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057536A7" w14:textId="082F24C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7CBE469B" w14:textId="13A3DBE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AA7B36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E994882" w14:textId="6D4F58C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6,50</w:t>
            </w:r>
          </w:p>
        </w:tc>
        <w:tc>
          <w:tcPr>
            <w:tcW w:w="223" w:type="pct"/>
            <w:tcBorders>
              <w:right w:val="single" w:sz="4" w:space="0" w:color="auto"/>
            </w:tcBorders>
            <w:vAlign w:val="center"/>
          </w:tcPr>
          <w:p w14:paraId="597F8CE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D4C4B9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2FB9327" w14:textId="5A39623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48490FB7" w14:textId="6679440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7570B1B9" w14:textId="77777777" w:rsidTr="00577E8C">
        <w:trPr>
          <w:trHeight w:val="320"/>
          <w:jc w:val="center"/>
        </w:trPr>
        <w:tc>
          <w:tcPr>
            <w:tcW w:w="570" w:type="pct"/>
            <w:vAlign w:val="center"/>
          </w:tcPr>
          <w:p w14:paraId="272B279A" w14:textId="2C4BC72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59288482</w:t>
            </w:r>
          </w:p>
        </w:tc>
        <w:tc>
          <w:tcPr>
            <w:tcW w:w="222" w:type="pct"/>
            <w:tcBorders>
              <w:right w:val="single" w:sz="4" w:space="0" w:color="auto"/>
            </w:tcBorders>
            <w:vAlign w:val="center"/>
          </w:tcPr>
          <w:p w14:paraId="3D9B0D6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05DBC5A" w14:textId="62945F9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1.413,30</w:t>
            </w:r>
          </w:p>
        </w:tc>
        <w:tc>
          <w:tcPr>
            <w:tcW w:w="284" w:type="pct"/>
            <w:tcBorders>
              <w:right w:val="single" w:sz="4" w:space="0" w:color="auto"/>
            </w:tcBorders>
            <w:vAlign w:val="center"/>
          </w:tcPr>
          <w:p w14:paraId="270F885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19ED20B6" w14:textId="1109558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407,00</w:t>
            </w:r>
          </w:p>
        </w:tc>
        <w:tc>
          <w:tcPr>
            <w:tcW w:w="191" w:type="pct"/>
            <w:vAlign w:val="center"/>
          </w:tcPr>
          <w:p w14:paraId="390C9818" w14:textId="2E21D82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29</w:t>
            </w:r>
          </w:p>
        </w:tc>
        <w:tc>
          <w:tcPr>
            <w:tcW w:w="192" w:type="pct"/>
            <w:tcBorders>
              <w:right w:val="single" w:sz="4" w:space="0" w:color="auto"/>
            </w:tcBorders>
            <w:vAlign w:val="center"/>
          </w:tcPr>
          <w:p w14:paraId="3333B07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1061767" w14:textId="7B59614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1BCB78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FD90868" w14:textId="65BD35C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4248C98" w14:textId="26C4147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49328500" w14:textId="1037604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4,94</w:t>
            </w:r>
          </w:p>
        </w:tc>
        <w:tc>
          <w:tcPr>
            <w:tcW w:w="287" w:type="pct"/>
            <w:vAlign w:val="center"/>
          </w:tcPr>
          <w:p w14:paraId="32252C6A" w14:textId="3774F18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5725A90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AD39A63" w14:textId="180DDCC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1.413,30</w:t>
            </w:r>
          </w:p>
        </w:tc>
        <w:tc>
          <w:tcPr>
            <w:tcW w:w="223" w:type="pct"/>
            <w:tcBorders>
              <w:right w:val="single" w:sz="4" w:space="0" w:color="auto"/>
            </w:tcBorders>
            <w:vAlign w:val="center"/>
          </w:tcPr>
          <w:p w14:paraId="02D69E1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E7A73F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ABFFF16" w14:textId="5534746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411,94</w:t>
            </w:r>
          </w:p>
        </w:tc>
        <w:tc>
          <w:tcPr>
            <w:tcW w:w="188" w:type="pct"/>
            <w:vAlign w:val="center"/>
          </w:tcPr>
          <w:p w14:paraId="72A9C17C" w14:textId="58633AE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29</w:t>
            </w:r>
          </w:p>
        </w:tc>
      </w:tr>
      <w:tr w:rsidR="00577E8C" w:rsidRPr="00016678" w14:paraId="745492EC" w14:textId="77777777" w:rsidTr="00577E8C">
        <w:trPr>
          <w:trHeight w:val="320"/>
          <w:jc w:val="center"/>
        </w:trPr>
        <w:tc>
          <w:tcPr>
            <w:tcW w:w="570" w:type="pct"/>
            <w:vAlign w:val="center"/>
          </w:tcPr>
          <w:p w14:paraId="5A34D9C0" w14:textId="72230EBC"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59288484</w:t>
            </w:r>
          </w:p>
        </w:tc>
        <w:tc>
          <w:tcPr>
            <w:tcW w:w="222" w:type="pct"/>
            <w:tcBorders>
              <w:right w:val="single" w:sz="4" w:space="0" w:color="auto"/>
            </w:tcBorders>
            <w:vAlign w:val="center"/>
          </w:tcPr>
          <w:p w14:paraId="38927FF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674482DE" w14:textId="7124944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492,90</w:t>
            </w:r>
          </w:p>
        </w:tc>
        <w:tc>
          <w:tcPr>
            <w:tcW w:w="284" w:type="pct"/>
            <w:tcBorders>
              <w:right w:val="single" w:sz="4" w:space="0" w:color="auto"/>
            </w:tcBorders>
            <w:vAlign w:val="center"/>
          </w:tcPr>
          <w:p w14:paraId="4A5D71D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DE4195E" w14:textId="636F3DE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374,57</w:t>
            </w:r>
          </w:p>
        </w:tc>
        <w:tc>
          <w:tcPr>
            <w:tcW w:w="191" w:type="pct"/>
            <w:vAlign w:val="center"/>
          </w:tcPr>
          <w:p w14:paraId="32AE1F10" w14:textId="3DA6443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76</w:t>
            </w:r>
          </w:p>
        </w:tc>
        <w:tc>
          <w:tcPr>
            <w:tcW w:w="192" w:type="pct"/>
            <w:tcBorders>
              <w:right w:val="single" w:sz="4" w:space="0" w:color="auto"/>
            </w:tcBorders>
            <w:vAlign w:val="center"/>
          </w:tcPr>
          <w:p w14:paraId="5CEA82A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BA31257" w14:textId="2EF55B4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2A036CF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07940DC" w14:textId="4B50F90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6BA2A0A" w14:textId="7C6E9AC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4EEB8D9C" w14:textId="1C61FC2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3DA47A8E" w14:textId="7612CAD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69FE6E1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0D2D773" w14:textId="66DB9C5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492,90</w:t>
            </w:r>
          </w:p>
        </w:tc>
        <w:tc>
          <w:tcPr>
            <w:tcW w:w="223" w:type="pct"/>
            <w:tcBorders>
              <w:right w:val="single" w:sz="4" w:space="0" w:color="auto"/>
            </w:tcBorders>
            <w:vAlign w:val="center"/>
          </w:tcPr>
          <w:p w14:paraId="13A0483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6FF665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F05AA7E" w14:textId="71D8CBA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374,57</w:t>
            </w:r>
          </w:p>
        </w:tc>
        <w:tc>
          <w:tcPr>
            <w:tcW w:w="188" w:type="pct"/>
            <w:vAlign w:val="center"/>
          </w:tcPr>
          <w:p w14:paraId="676A4E8E" w14:textId="25097D9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76</w:t>
            </w:r>
          </w:p>
        </w:tc>
      </w:tr>
      <w:tr w:rsidR="00577E8C" w:rsidRPr="00016678" w14:paraId="5D05EC62" w14:textId="77777777" w:rsidTr="00577E8C">
        <w:trPr>
          <w:trHeight w:val="320"/>
          <w:jc w:val="center"/>
        </w:trPr>
        <w:tc>
          <w:tcPr>
            <w:tcW w:w="570" w:type="pct"/>
            <w:vAlign w:val="center"/>
          </w:tcPr>
          <w:p w14:paraId="2A6A6EB1" w14:textId="45F939A8"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59288601</w:t>
            </w:r>
          </w:p>
        </w:tc>
        <w:tc>
          <w:tcPr>
            <w:tcW w:w="222" w:type="pct"/>
            <w:tcBorders>
              <w:right w:val="single" w:sz="4" w:space="0" w:color="auto"/>
            </w:tcBorders>
            <w:vAlign w:val="center"/>
          </w:tcPr>
          <w:p w14:paraId="5025411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03EB917" w14:textId="235A236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414F87D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31C0154" w14:textId="2E9403D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046BB768" w14:textId="7F65283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367B3A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C62C65C" w14:textId="15BA6F2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162,00</w:t>
            </w:r>
          </w:p>
        </w:tc>
        <w:tc>
          <w:tcPr>
            <w:tcW w:w="192" w:type="pct"/>
            <w:tcBorders>
              <w:right w:val="single" w:sz="4" w:space="0" w:color="auto"/>
            </w:tcBorders>
            <w:vAlign w:val="center"/>
          </w:tcPr>
          <w:p w14:paraId="64608AF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6C013DF" w14:textId="3A3462D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1C752A9" w14:textId="06C1965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06BB18E1" w14:textId="49FC8B2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52B63067" w14:textId="7873F49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326BAFE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8479AD0" w14:textId="12091AC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162,00</w:t>
            </w:r>
          </w:p>
        </w:tc>
        <w:tc>
          <w:tcPr>
            <w:tcW w:w="223" w:type="pct"/>
            <w:tcBorders>
              <w:right w:val="single" w:sz="4" w:space="0" w:color="auto"/>
            </w:tcBorders>
            <w:vAlign w:val="center"/>
          </w:tcPr>
          <w:p w14:paraId="1E0B075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2826408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5E86F274" w14:textId="7822EA7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7A1043CC" w14:textId="6E8A637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394EE432" w14:textId="77777777" w:rsidTr="00577E8C">
        <w:trPr>
          <w:trHeight w:val="320"/>
          <w:jc w:val="center"/>
        </w:trPr>
        <w:tc>
          <w:tcPr>
            <w:tcW w:w="570" w:type="pct"/>
            <w:vAlign w:val="center"/>
          </w:tcPr>
          <w:p w14:paraId="670E3715" w14:textId="0525C983"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59288602</w:t>
            </w:r>
          </w:p>
        </w:tc>
        <w:tc>
          <w:tcPr>
            <w:tcW w:w="222" w:type="pct"/>
            <w:tcBorders>
              <w:right w:val="single" w:sz="4" w:space="0" w:color="auto"/>
            </w:tcBorders>
            <w:vAlign w:val="center"/>
          </w:tcPr>
          <w:p w14:paraId="2763FCB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1E2DB63" w14:textId="540C8FD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456,90</w:t>
            </w:r>
          </w:p>
        </w:tc>
        <w:tc>
          <w:tcPr>
            <w:tcW w:w="284" w:type="pct"/>
            <w:tcBorders>
              <w:right w:val="single" w:sz="4" w:space="0" w:color="auto"/>
            </w:tcBorders>
            <w:vAlign w:val="center"/>
          </w:tcPr>
          <w:p w14:paraId="370735D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AA84607" w14:textId="66C504F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692,00</w:t>
            </w:r>
          </w:p>
        </w:tc>
        <w:tc>
          <w:tcPr>
            <w:tcW w:w="191" w:type="pct"/>
            <w:vAlign w:val="center"/>
          </w:tcPr>
          <w:p w14:paraId="14934FBD" w14:textId="2F5C9E7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151</w:t>
            </w:r>
          </w:p>
        </w:tc>
        <w:tc>
          <w:tcPr>
            <w:tcW w:w="192" w:type="pct"/>
            <w:tcBorders>
              <w:right w:val="single" w:sz="4" w:space="0" w:color="auto"/>
            </w:tcBorders>
            <w:vAlign w:val="center"/>
          </w:tcPr>
          <w:p w14:paraId="7266CD4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CDE8298" w14:textId="2C47214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5.289,70</w:t>
            </w:r>
          </w:p>
        </w:tc>
        <w:tc>
          <w:tcPr>
            <w:tcW w:w="192" w:type="pct"/>
            <w:tcBorders>
              <w:right w:val="single" w:sz="4" w:space="0" w:color="auto"/>
            </w:tcBorders>
            <w:vAlign w:val="center"/>
          </w:tcPr>
          <w:p w14:paraId="2F45050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5DE57C7" w14:textId="4BB0A00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2.517,00</w:t>
            </w:r>
          </w:p>
        </w:tc>
        <w:tc>
          <w:tcPr>
            <w:tcW w:w="221" w:type="pct"/>
            <w:vAlign w:val="center"/>
          </w:tcPr>
          <w:p w14:paraId="3DDA214B" w14:textId="51F911E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48</w:t>
            </w:r>
          </w:p>
        </w:tc>
        <w:tc>
          <w:tcPr>
            <w:tcW w:w="353" w:type="pct"/>
            <w:vAlign w:val="center"/>
          </w:tcPr>
          <w:p w14:paraId="743C1655" w14:textId="137A59D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99,70</w:t>
            </w:r>
          </w:p>
        </w:tc>
        <w:tc>
          <w:tcPr>
            <w:tcW w:w="287" w:type="pct"/>
            <w:vAlign w:val="center"/>
          </w:tcPr>
          <w:p w14:paraId="40319DC9" w14:textId="57D6181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159,02</w:t>
            </w:r>
          </w:p>
        </w:tc>
        <w:tc>
          <w:tcPr>
            <w:tcW w:w="192" w:type="pct"/>
            <w:tcBorders>
              <w:right w:val="single" w:sz="4" w:space="0" w:color="auto"/>
            </w:tcBorders>
            <w:vAlign w:val="center"/>
          </w:tcPr>
          <w:p w14:paraId="4A7EF8D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41E361E" w14:textId="0255437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5.746,60</w:t>
            </w:r>
          </w:p>
        </w:tc>
        <w:tc>
          <w:tcPr>
            <w:tcW w:w="223" w:type="pct"/>
            <w:tcBorders>
              <w:right w:val="single" w:sz="4" w:space="0" w:color="auto"/>
            </w:tcBorders>
            <w:vAlign w:val="center"/>
          </w:tcPr>
          <w:p w14:paraId="160ECBB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0AA8C9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9DF6307" w14:textId="4E16FD4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3.467,72</w:t>
            </w:r>
          </w:p>
        </w:tc>
        <w:tc>
          <w:tcPr>
            <w:tcW w:w="188" w:type="pct"/>
            <w:vAlign w:val="center"/>
          </w:tcPr>
          <w:p w14:paraId="49E6E0E7" w14:textId="62FFBBC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60</w:t>
            </w:r>
          </w:p>
        </w:tc>
      </w:tr>
      <w:tr w:rsidR="00577E8C" w:rsidRPr="00016678" w14:paraId="494C4332" w14:textId="77777777" w:rsidTr="00577E8C">
        <w:trPr>
          <w:trHeight w:val="320"/>
          <w:jc w:val="center"/>
        </w:trPr>
        <w:tc>
          <w:tcPr>
            <w:tcW w:w="570" w:type="pct"/>
            <w:vAlign w:val="center"/>
          </w:tcPr>
          <w:p w14:paraId="38A71123" w14:textId="15B05426"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lastRenderedPageBreak/>
              <w:t>59306261</w:t>
            </w:r>
          </w:p>
        </w:tc>
        <w:tc>
          <w:tcPr>
            <w:tcW w:w="222" w:type="pct"/>
            <w:tcBorders>
              <w:right w:val="single" w:sz="4" w:space="0" w:color="auto"/>
            </w:tcBorders>
            <w:vAlign w:val="center"/>
          </w:tcPr>
          <w:p w14:paraId="7C4949B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229F2305" w14:textId="00F7F7A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4E0F293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6AE12BB" w14:textId="0F375B0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4F11564A" w14:textId="59ABC65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6728443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ECE3BC4" w14:textId="3FD39EA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8D787C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F7F9769" w14:textId="5B2FA19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CE055A2" w14:textId="4D56977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4542146C" w14:textId="4B6671D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5,66</w:t>
            </w:r>
          </w:p>
        </w:tc>
        <w:tc>
          <w:tcPr>
            <w:tcW w:w="287" w:type="pct"/>
            <w:vAlign w:val="center"/>
          </w:tcPr>
          <w:p w14:paraId="131654B8" w14:textId="342AE06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5ABCD66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97948A4" w14:textId="1C094F9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5CE489A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4681AFD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7843EC0C" w14:textId="07D2939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88" w:type="pct"/>
            <w:vAlign w:val="center"/>
          </w:tcPr>
          <w:p w14:paraId="60C38EDB" w14:textId="34759FD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5BD5CA2A" w14:textId="77777777" w:rsidTr="00577E8C">
        <w:trPr>
          <w:trHeight w:val="320"/>
          <w:jc w:val="center"/>
        </w:trPr>
        <w:tc>
          <w:tcPr>
            <w:tcW w:w="570" w:type="pct"/>
            <w:vAlign w:val="center"/>
          </w:tcPr>
          <w:p w14:paraId="39590F3A" w14:textId="2898FA1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59306482</w:t>
            </w:r>
          </w:p>
        </w:tc>
        <w:tc>
          <w:tcPr>
            <w:tcW w:w="222" w:type="pct"/>
            <w:tcBorders>
              <w:right w:val="single" w:sz="4" w:space="0" w:color="auto"/>
            </w:tcBorders>
            <w:vAlign w:val="center"/>
          </w:tcPr>
          <w:p w14:paraId="28AA037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1D535BC0" w14:textId="43E406B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145,60</w:t>
            </w:r>
          </w:p>
        </w:tc>
        <w:tc>
          <w:tcPr>
            <w:tcW w:w="284" w:type="pct"/>
            <w:tcBorders>
              <w:right w:val="single" w:sz="4" w:space="0" w:color="auto"/>
            </w:tcBorders>
            <w:vAlign w:val="center"/>
          </w:tcPr>
          <w:p w14:paraId="21F389B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16F76829" w14:textId="2DE4537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242,50</w:t>
            </w:r>
          </w:p>
        </w:tc>
        <w:tc>
          <w:tcPr>
            <w:tcW w:w="191" w:type="pct"/>
            <w:vAlign w:val="center"/>
          </w:tcPr>
          <w:p w14:paraId="2C639A3A" w14:textId="2B63CD7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167</w:t>
            </w:r>
          </w:p>
        </w:tc>
        <w:tc>
          <w:tcPr>
            <w:tcW w:w="192" w:type="pct"/>
            <w:tcBorders>
              <w:right w:val="single" w:sz="4" w:space="0" w:color="auto"/>
            </w:tcBorders>
            <w:vAlign w:val="center"/>
          </w:tcPr>
          <w:p w14:paraId="042078C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CC6AF6D" w14:textId="3479E63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D44E4D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70B78FF" w14:textId="0DFE5F6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94,00</w:t>
            </w:r>
          </w:p>
        </w:tc>
        <w:tc>
          <w:tcPr>
            <w:tcW w:w="221" w:type="pct"/>
            <w:vAlign w:val="center"/>
          </w:tcPr>
          <w:p w14:paraId="0E2DC2A1" w14:textId="729E560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0C9054DC" w14:textId="6BEFEDA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302,27</w:t>
            </w:r>
          </w:p>
        </w:tc>
        <w:tc>
          <w:tcPr>
            <w:tcW w:w="287" w:type="pct"/>
            <w:vAlign w:val="center"/>
          </w:tcPr>
          <w:p w14:paraId="18144282" w14:textId="6E7D849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5C482CB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7E98C14" w14:textId="2C404D2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145,60</w:t>
            </w:r>
          </w:p>
        </w:tc>
        <w:tc>
          <w:tcPr>
            <w:tcW w:w="223" w:type="pct"/>
            <w:tcBorders>
              <w:right w:val="single" w:sz="4" w:space="0" w:color="auto"/>
            </w:tcBorders>
            <w:vAlign w:val="center"/>
          </w:tcPr>
          <w:p w14:paraId="35AFBC4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1D7921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60B6394" w14:textId="1F82B31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638,77</w:t>
            </w:r>
          </w:p>
        </w:tc>
        <w:tc>
          <w:tcPr>
            <w:tcW w:w="188" w:type="pct"/>
            <w:vAlign w:val="center"/>
          </w:tcPr>
          <w:p w14:paraId="6DF7F097" w14:textId="741DFA2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439</w:t>
            </w:r>
          </w:p>
        </w:tc>
      </w:tr>
      <w:tr w:rsidR="00577E8C" w:rsidRPr="00016678" w14:paraId="7952547D" w14:textId="77777777" w:rsidTr="00577E8C">
        <w:trPr>
          <w:trHeight w:val="320"/>
          <w:jc w:val="center"/>
        </w:trPr>
        <w:tc>
          <w:tcPr>
            <w:tcW w:w="570" w:type="pct"/>
            <w:vAlign w:val="center"/>
          </w:tcPr>
          <w:p w14:paraId="2EAC03FB" w14:textId="0FBE23DD"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59306484</w:t>
            </w:r>
          </w:p>
        </w:tc>
        <w:tc>
          <w:tcPr>
            <w:tcW w:w="222" w:type="pct"/>
            <w:tcBorders>
              <w:right w:val="single" w:sz="4" w:space="0" w:color="auto"/>
            </w:tcBorders>
            <w:vAlign w:val="center"/>
          </w:tcPr>
          <w:p w14:paraId="1821833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58B46079" w14:textId="1DE1DCB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1AE5ED5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01CE9486" w14:textId="2ECED72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6D248675" w14:textId="5021BDF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2D47360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FF0C785" w14:textId="4382011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513,60</w:t>
            </w:r>
          </w:p>
        </w:tc>
        <w:tc>
          <w:tcPr>
            <w:tcW w:w="192" w:type="pct"/>
            <w:tcBorders>
              <w:right w:val="single" w:sz="4" w:space="0" w:color="auto"/>
            </w:tcBorders>
            <w:vAlign w:val="center"/>
          </w:tcPr>
          <w:p w14:paraId="7323016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0F975DB" w14:textId="3F56DDB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1.309,00</w:t>
            </w:r>
          </w:p>
        </w:tc>
        <w:tc>
          <w:tcPr>
            <w:tcW w:w="221" w:type="pct"/>
            <w:vAlign w:val="center"/>
          </w:tcPr>
          <w:p w14:paraId="1D2B1745" w14:textId="0284EF3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255</w:t>
            </w:r>
          </w:p>
        </w:tc>
        <w:tc>
          <w:tcPr>
            <w:tcW w:w="353" w:type="pct"/>
            <w:vAlign w:val="center"/>
          </w:tcPr>
          <w:p w14:paraId="19287B33" w14:textId="6053D1F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144,10</w:t>
            </w:r>
          </w:p>
        </w:tc>
        <w:tc>
          <w:tcPr>
            <w:tcW w:w="287" w:type="pct"/>
            <w:vAlign w:val="center"/>
          </w:tcPr>
          <w:p w14:paraId="410B11CB" w14:textId="0AAA02F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60B6706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20359EA" w14:textId="39DB7E3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513,60</w:t>
            </w:r>
          </w:p>
        </w:tc>
        <w:tc>
          <w:tcPr>
            <w:tcW w:w="223" w:type="pct"/>
            <w:tcBorders>
              <w:right w:val="single" w:sz="4" w:space="0" w:color="auto"/>
            </w:tcBorders>
            <w:vAlign w:val="center"/>
          </w:tcPr>
          <w:p w14:paraId="659D43D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D3F92A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6AE9CF75" w14:textId="3D11D6B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1.453,10</w:t>
            </w:r>
          </w:p>
        </w:tc>
        <w:tc>
          <w:tcPr>
            <w:tcW w:w="188" w:type="pct"/>
            <w:vAlign w:val="center"/>
          </w:tcPr>
          <w:p w14:paraId="26C89D96" w14:textId="70665D8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283</w:t>
            </w:r>
          </w:p>
        </w:tc>
      </w:tr>
      <w:tr w:rsidR="00577E8C" w:rsidRPr="00016678" w14:paraId="6F35DCB7" w14:textId="77777777" w:rsidTr="00577E8C">
        <w:trPr>
          <w:trHeight w:val="320"/>
          <w:jc w:val="center"/>
        </w:trPr>
        <w:tc>
          <w:tcPr>
            <w:tcW w:w="570" w:type="pct"/>
            <w:vAlign w:val="center"/>
          </w:tcPr>
          <w:p w14:paraId="6F71096C" w14:textId="0C7285EB"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59307246</w:t>
            </w:r>
          </w:p>
        </w:tc>
        <w:tc>
          <w:tcPr>
            <w:tcW w:w="222" w:type="pct"/>
            <w:tcBorders>
              <w:right w:val="single" w:sz="4" w:space="0" w:color="auto"/>
            </w:tcBorders>
            <w:vAlign w:val="center"/>
          </w:tcPr>
          <w:p w14:paraId="5E836F7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735906F8" w14:textId="7CDE308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42,00</w:t>
            </w:r>
          </w:p>
        </w:tc>
        <w:tc>
          <w:tcPr>
            <w:tcW w:w="284" w:type="pct"/>
            <w:tcBorders>
              <w:right w:val="single" w:sz="4" w:space="0" w:color="auto"/>
            </w:tcBorders>
            <w:vAlign w:val="center"/>
          </w:tcPr>
          <w:p w14:paraId="396D3BE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E9FBE4C" w14:textId="3981F77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71,00</w:t>
            </w:r>
          </w:p>
        </w:tc>
        <w:tc>
          <w:tcPr>
            <w:tcW w:w="191" w:type="pct"/>
            <w:vAlign w:val="center"/>
          </w:tcPr>
          <w:p w14:paraId="415437FC" w14:textId="4A003DD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169</w:t>
            </w:r>
          </w:p>
        </w:tc>
        <w:tc>
          <w:tcPr>
            <w:tcW w:w="192" w:type="pct"/>
            <w:tcBorders>
              <w:right w:val="single" w:sz="4" w:space="0" w:color="auto"/>
            </w:tcBorders>
            <w:vAlign w:val="center"/>
          </w:tcPr>
          <w:p w14:paraId="56F4983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0811FE6" w14:textId="6D705D7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4B175D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701ED21" w14:textId="40DA68E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FF2E952" w14:textId="15F8125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24EDE2EE" w14:textId="37406D3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3,58</w:t>
            </w:r>
          </w:p>
        </w:tc>
        <w:tc>
          <w:tcPr>
            <w:tcW w:w="287" w:type="pct"/>
            <w:vAlign w:val="center"/>
          </w:tcPr>
          <w:p w14:paraId="55278CC4" w14:textId="3DAB76C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69501FE8"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1E4E5EA" w14:textId="3487048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42,00</w:t>
            </w:r>
          </w:p>
        </w:tc>
        <w:tc>
          <w:tcPr>
            <w:tcW w:w="223" w:type="pct"/>
            <w:tcBorders>
              <w:right w:val="single" w:sz="4" w:space="0" w:color="auto"/>
            </w:tcBorders>
            <w:vAlign w:val="center"/>
          </w:tcPr>
          <w:p w14:paraId="05552BA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2F78AA3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326E62F" w14:textId="221EEF5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74,58</w:t>
            </w:r>
          </w:p>
        </w:tc>
        <w:tc>
          <w:tcPr>
            <w:tcW w:w="188" w:type="pct"/>
            <w:vAlign w:val="center"/>
          </w:tcPr>
          <w:p w14:paraId="4659699F" w14:textId="17D0BAA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178</w:t>
            </w:r>
          </w:p>
        </w:tc>
      </w:tr>
      <w:tr w:rsidR="00577E8C" w:rsidRPr="00016678" w14:paraId="480D7085" w14:textId="77777777" w:rsidTr="00577E8C">
        <w:trPr>
          <w:trHeight w:val="320"/>
          <w:jc w:val="center"/>
        </w:trPr>
        <w:tc>
          <w:tcPr>
            <w:tcW w:w="570" w:type="pct"/>
            <w:vAlign w:val="center"/>
          </w:tcPr>
          <w:p w14:paraId="26D0B038" w14:textId="2088376E"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59307261</w:t>
            </w:r>
          </w:p>
        </w:tc>
        <w:tc>
          <w:tcPr>
            <w:tcW w:w="222" w:type="pct"/>
            <w:tcBorders>
              <w:right w:val="single" w:sz="4" w:space="0" w:color="auto"/>
            </w:tcBorders>
            <w:vAlign w:val="center"/>
          </w:tcPr>
          <w:p w14:paraId="2F050CD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6FCA6C4B" w14:textId="72F96EA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235,20</w:t>
            </w:r>
          </w:p>
        </w:tc>
        <w:tc>
          <w:tcPr>
            <w:tcW w:w="284" w:type="pct"/>
            <w:tcBorders>
              <w:right w:val="single" w:sz="4" w:space="0" w:color="auto"/>
            </w:tcBorders>
            <w:vAlign w:val="center"/>
          </w:tcPr>
          <w:p w14:paraId="43A9716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56717049" w14:textId="065058B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339,96</w:t>
            </w:r>
          </w:p>
        </w:tc>
        <w:tc>
          <w:tcPr>
            <w:tcW w:w="191" w:type="pct"/>
            <w:vAlign w:val="center"/>
          </w:tcPr>
          <w:p w14:paraId="58ED8CDD" w14:textId="53690E0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145</w:t>
            </w:r>
          </w:p>
        </w:tc>
        <w:tc>
          <w:tcPr>
            <w:tcW w:w="192" w:type="pct"/>
            <w:tcBorders>
              <w:right w:val="single" w:sz="4" w:space="0" w:color="auto"/>
            </w:tcBorders>
            <w:vAlign w:val="center"/>
          </w:tcPr>
          <w:p w14:paraId="2C41ED2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833B619" w14:textId="0ABD979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217,20</w:t>
            </w:r>
          </w:p>
        </w:tc>
        <w:tc>
          <w:tcPr>
            <w:tcW w:w="192" w:type="pct"/>
            <w:tcBorders>
              <w:right w:val="single" w:sz="4" w:space="0" w:color="auto"/>
            </w:tcBorders>
            <w:vAlign w:val="center"/>
          </w:tcPr>
          <w:p w14:paraId="72DDE17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5200406" w14:textId="68E332B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8473A03" w14:textId="6F1E9F4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5F896B24" w14:textId="75F8A44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160,96</w:t>
            </w:r>
          </w:p>
        </w:tc>
        <w:tc>
          <w:tcPr>
            <w:tcW w:w="287" w:type="pct"/>
            <w:vAlign w:val="center"/>
          </w:tcPr>
          <w:p w14:paraId="35E02D0E" w14:textId="5EC33EE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742D37E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5C7174E" w14:textId="3AC4F65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452,40</w:t>
            </w:r>
          </w:p>
        </w:tc>
        <w:tc>
          <w:tcPr>
            <w:tcW w:w="223" w:type="pct"/>
            <w:tcBorders>
              <w:right w:val="single" w:sz="4" w:space="0" w:color="auto"/>
            </w:tcBorders>
            <w:vAlign w:val="center"/>
          </w:tcPr>
          <w:p w14:paraId="41D5B23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E2318F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6381708E" w14:textId="3D94FDD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500,92</w:t>
            </w:r>
          </w:p>
        </w:tc>
        <w:tc>
          <w:tcPr>
            <w:tcW w:w="188" w:type="pct"/>
            <w:vAlign w:val="center"/>
          </w:tcPr>
          <w:p w14:paraId="77C7D398" w14:textId="17DB204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111</w:t>
            </w:r>
          </w:p>
        </w:tc>
      </w:tr>
      <w:tr w:rsidR="00577E8C" w:rsidRPr="00016678" w14:paraId="6F15BF22" w14:textId="77777777" w:rsidTr="00577E8C">
        <w:trPr>
          <w:trHeight w:val="320"/>
          <w:jc w:val="center"/>
        </w:trPr>
        <w:tc>
          <w:tcPr>
            <w:tcW w:w="570" w:type="pct"/>
            <w:vAlign w:val="center"/>
          </w:tcPr>
          <w:p w14:paraId="46DCB5AB" w14:textId="24C32D23"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59307263</w:t>
            </w:r>
          </w:p>
        </w:tc>
        <w:tc>
          <w:tcPr>
            <w:tcW w:w="222" w:type="pct"/>
            <w:tcBorders>
              <w:right w:val="single" w:sz="4" w:space="0" w:color="auto"/>
            </w:tcBorders>
            <w:vAlign w:val="center"/>
          </w:tcPr>
          <w:p w14:paraId="1C322DC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C12D7CD" w14:textId="6617105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30,80</w:t>
            </w:r>
          </w:p>
        </w:tc>
        <w:tc>
          <w:tcPr>
            <w:tcW w:w="284" w:type="pct"/>
            <w:tcBorders>
              <w:right w:val="single" w:sz="4" w:space="0" w:color="auto"/>
            </w:tcBorders>
            <w:vAlign w:val="center"/>
          </w:tcPr>
          <w:p w14:paraId="09EDA94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D836EB7" w14:textId="004BBAF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41,00</w:t>
            </w:r>
          </w:p>
        </w:tc>
        <w:tc>
          <w:tcPr>
            <w:tcW w:w="191" w:type="pct"/>
            <w:vAlign w:val="center"/>
          </w:tcPr>
          <w:p w14:paraId="363B5A97" w14:textId="74509E2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133</w:t>
            </w:r>
          </w:p>
        </w:tc>
        <w:tc>
          <w:tcPr>
            <w:tcW w:w="192" w:type="pct"/>
            <w:tcBorders>
              <w:right w:val="single" w:sz="4" w:space="0" w:color="auto"/>
            </w:tcBorders>
            <w:vAlign w:val="center"/>
          </w:tcPr>
          <w:p w14:paraId="1E0F334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82F6EF4" w14:textId="266D1FB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5EC0750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855BCEC" w14:textId="04D0609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C3D727E" w14:textId="49169B4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4C5E0D8F" w14:textId="0350777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106,13</w:t>
            </w:r>
          </w:p>
        </w:tc>
        <w:tc>
          <w:tcPr>
            <w:tcW w:w="287" w:type="pct"/>
            <w:vAlign w:val="center"/>
          </w:tcPr>
          <w:p w14:paraId="4F3B1338" w14:textId="4104B4E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85D373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B1D0E95" w14:textId="312A94B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30,80</w:t>
            </w:r>
          </w:p>
        </w:tc>
        <w:tc>
          <w:tcPr>
            <w:tcW w:w="223" w:type="pct"/>
            <w:tcBorders>
              <w:right w:val="single" w:sz="4" w:space="0" w:color="auto"/>
            </w:tcBorders>
            <w:vAlign w:val="center"/>
          </w:tcPr>
          <w:p w14:paraId="44C5216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9A02E6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712052FF" w14:textId="4C71672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147,13</w:t>
            </w:r>
          </w:p>
        </w:tc>
        <w:tc>
          <w:tcPr>
            <w:tcW w:w="188" w:type="pct"/>
            <w:vAlign w:val="center"/>
          </w:tcPr>
          <w:p w14:paraId="001CE1F9" w14:textId="35903C6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478</w:t>
            </w:r>
          </w:p>
        </w:tc>
      </w:tr>
      <w:tr w:rsidR="00577E8C" w:rsidRPr="00016678" w14:paraId="63B8E410" w14:textId="77777777" w:rsidTr="00577E8C">
        <w:trPr>
          <w:trHeight w:val="320"/>
          <w:jc w:val="center"/>
        </w:trPr>
        <w:tc>
          <w:tcPr>
            <w:tcW w:w="570" w:type="pct"/>
            <w:vAlign w:val="center"/>
          </w:tcPr>
          <w:p w14:paraId="5E96602B" w14:textId="6EA757B3"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59307265</w:t>
            </w:r>
          </w:p>
        </w:tc>
        <w:tc>
          <w:tcPr>
            <w:tcW w:w="222" w:type="pct"/>
            <w:tcBorders>
              <w:right w:val="single" w:sz="4" w:space="0" w:color="auto"/>
            </w:tcBorders>
            <w:vAlign w:val="center"/>
          </w:tcPr>
          <w:p w14:paraId="49F440B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3A647AD0" w14:textId="1DDB272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213,60</w:t>
            </w:r>
          </w:p>
        </w:tc>
        <w:tc>
          <w:tcPr>
            <w:tcW w:w="284" w:type="pct"/>
            <w:tcBorders>
              <w:right w:val="single" w:sz="4" w:space="0" w:color="auto"/>
            </w:tcBorders>
            <w:vAlign w:val="center"/>
          </w:tcPr>
          <w:p w14:paraId="3BC8437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0CD13E7E" w14:textId="53D0F54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239,30</w:t>
            </w:r>
          </w:p>
        </w:tc>
        <w:tc>
          <w:tcPr>
            <w:tcW w:w="191" w:type="pct"/>
            <w:vAlign w:val="center"/>
          </w:tcPr>
          <w:p w14:paraId="525730D4" w14:textId="125E46E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112</w:t>
            </w:r>
          </w:p>
        </w:tc>
        <w:tc>
          <w:tcPr>
            <w:tcW w:w="192" w:type="pct"/>
            <w:tcBorders>
              <w:right w:val="single" w:sz="4" w:space="0" w:color="auto"/>
            </w:tcBorders>
            <w:vAlign w:val="center"/>
          </w:tcPr>
          <w:p w14:paraId="75F912A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F4E52A2" w14:textId="4367BC7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2AC4FE5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25D782A" w14:textId="035000D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36D7BE12" w14:textId="2F3DBA6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0DA39813" w14:textId="6C9CC82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580DDB15" w14:textId="55B66C0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69A87B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155AEE8" w14:textId="4998CE2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213,60</w:t>
            </w:r>
          </w:p>
        </w:tc>
        <w:tc>
          <w:tcPr>
            <w:tcW w:w="223" w:type="pct"/>
            <w:tcBorders>
              <w:right w:val="single" w:sz="4" w:space="0" w:color="auto"/>
            </w:tcBorders>
            <w:vAlign w:val="center"/>
          </w:tcPr>
          <w:p w14:paraId="1F23C6E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A9391B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A492F75" w14:textId="796B374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239,30</w:t>
            </w:r>
          </w:p>
        </w:tc>
        <w:tc>
          <w:tcPr>
            <w:tcW w:w="188" w:type="pct"/>
            <w:vAlign w:val="center"/>
          </w:tcPr>
          <w:p w14:paraId="74AE7484" w14:textId="2135820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112</w:t>
            </w:r>
          </w:p>
        </w:tc>
      </w:tr>
      <w:tr w:rsidR="00577E8C" w:rsidRPr="00016678" w14:paraId="3DDE8793" w14:textId="77777777" w:rsidTr="00577E8C">
        <w:trPr>
          <w:trHeight w:val="320"/>
          <w:jc w:val="center"/>
        </w:trPr>
        <w:tc>
          <w:tcPr>
            <w:tcW w:w="570" w:type="pct"/>
            <w:vAlign w:val="center"/>
          </w:tcPr>
          <w:p w14:paraId="41321FA5" w14:textId="24DC72E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59307371</w:t>
            </w:r>
          </w:p>
        </w:tc>
        <w:tc>
          <w:tcPr>
            <w:tcW w:w="222" w:type="pct"/>
            <w:tcBorders>
              <w:right w:val="single" w:sz="4" w:space="0" w:color="auto"/>
            </w:tcBorders>
            <w:vAlign w:val="center"/>
          </w:tcPr>
          <w:p w14:paraId="3AF4D2B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5D454F4F" w14:textId="7B79266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470081C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980C28E" w14:textId="45D23EB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5BB4B20D" w14:textId="2DBDD56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E1F8F4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BC8D94E" w14:textId="7DB56E5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516,50</w:t>
            </w:r>
          </w:p>
        </w:tc>
        <w:tc>
          <w:tcPr>
            <w:tcW w:w="192" w:type="pct"/>
            <w:tcBorders>
              <w:right w:val="single" w:sz="4" w:space="0" w:color="auto"/>
            </w:tcBorders>
            <w:vAlign w:val="center"/>
          </w:tcPr>
          <w:p w14:paraId="434573D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A7A6F53" w14:textId="6E241FD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60DAA08" w14:textId="7AE73F1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7540B771" w14:textId="525B6B3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4ECA4F47" w14:textId="182CDD9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42503FE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BB0EE25" w14:textId="062AAB6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516,50</w:t>
            </w:r>
          </w:p>
        </w:tc>
        <w:tc>
          <w:tcPr>
            <w:tcW w:w="223" w:type="pct"/>
            <w:tcBorders>
              <w:right w:val="single" w:sz="4" w:space="0" w:color="auto"/>
            </w:tcBorders>
            <w:vAlign w:val="center"/>
          </w:tcPr>
          <w:p w14:paraId="6DACB7C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1612A82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64C8D03B" w14:textId="1CCA268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06E943E6" w14:textId="1234D6A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0CACDD2D" w14:textId="77777777" w:rsidTr="00577E8C">
        <w:trPr>
          <w:trHeight w:val="320"/>
          <w:jc w:val="center"/>
        </w:trPr>
        <w:tc>
          <w:tcPr>
            <w:tcW w:w="570" w:type="pct"/>
            <w:vAlign w:val="center"/>
          </w:tcPr>
          <w:p w14:paraId="0F202263" w14:textId="382FD72A"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59307461</w:t>
            </w:r>
          </w:p>
        </w:tc>
        <w:tc>
          <w:tcPr>
            <w:tcW w:w="222" w:type="pct"/>
            <w:tcBorders>
              <w:right w:val="single" w:sz="4" w:space="0" w:color="auto"/>
            </w:tcBorders>
            <w:vAlign w:val="center"/>
          </w:tcPr>
          <w:p w14:paraId="5ED3E65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23952AF" w14:textId="71C3429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6C25AF54"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CC42CB7" w14:textId="66B12DE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0CF45B59" w14:textId="363AF46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5612A58"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BA2309C" w14:textId="3457661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85,30</w:t>
            </w:r>
          </w:p>
        </w:tc>
        <w:tc>
          <w:tcPr>
            <w:tcW w:w="192" w:type="pct"/>
            <w:tcBorders>
              <w:right w:val="single" w:sz="4" w:space="0" w:color="auto"/>
            </w:tcBorders>
            <w:vAlign w:val="center"/>
          </w:tcPr>
          <w:p w14:paraId="282FA4D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6D2BF17" w14:textId="146C657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1DF9B50B" w14:textId="1D7C854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0FA318C0" w14:textId="0C3CF38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18,69</w:t>
            </w:r>
          </w:p>
        </w:tc>
        <w:tc>
          <w:tcPr>
            <w:tcW w:w="287" w:type="pct"/>
            <w:vAlign w:val="center"/>
          </w:tcPr>
          <w:p w14:paraId="7EF9489A" w14:textId="1957FC9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3,22</w:t>
            </w:r>
          </w:p>
        </w:tc>
        <w:tc>
          <w:tcPr>
            <w:tcW w:w="192" w:type="pct"/>
            <w:tcBorders>
              <w:right w:val="single" w:sz="4" w:space="0" w:color="auto"/>
            </w:tcBorders>
            <w:vAlign w:val="center"/>
          </w:tcPr>
          <w:p w14:paraId="3C63276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2EB134D" w14:textId="2DFE6F7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85,30</w:t>
            </w:r>
          </w:p>
        </w:tc>
        <w:tc>
          <w:tcPr>
            <w:tcW w:w="223" w:type="pct"/>
            <w:tcBorders>
              <w:right w:val="single" w:sz="4" w:space="0" w:color="auto"/>
            </w:tcBorders>
            <w:vAlign w:val="center"/>
          </w:tcPr>
          <w:p w14:paraId="4F5040F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4DA502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5642AA82" w14:textId="101C3ED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21,91</w:t>
            </w:r>
          </w:p>
        </w:tc>
        <w:tc>
          <w:tcPr>
            <w:tcW w:w="188" w:type="pct"/>
            <w:vAlign w:val="center"/>
          </w:tcPr>
          <w:p w14:paraId="56942719" w14:textId="26A41E2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26</w:t>
            </w:r>
          </w:p>
        </w:tc>
      </w:tr>
      <w:tr w:rsidR="00577E8C" w:rsidRPr="00016678" w14:paraId="19581E4D" w14:textId="77777777" w:rsidTr="00577E8C">
        <w:trPr>
          <w:trHeight w:val="320"/>
          <w:jc w:val="center"/>
        </w:trPr>
        <w:tc>
          <w:tcPr>
            <w:tcW w:w="570" w:type="pct"/>
            <w:vAlign w:val="center"/>
          </w:tcPr>
          <w:p w14:paraId="164B02CE" w14:textId="1E5E2D4B"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59307465</w:t>
            </w:r>
          </w:p>
        </w:tc>
        <w:tc>
          <w:tcPr>
            <w:tcW w:w="222" w:type="pct"/>
            <w:tcBorders>
              <w:right w:val="single" w:sz="4" w:space="0" w:color="auto"/>
            </w:tcBorders>
            <w:vAlign w:val="center"/>
          </w:tcPr>
          <w:p w14:paraId="56B759D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52FFB353" w14:textId="6ADD85F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368F65E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644EDDD" w14:textId="0EBFB69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0D6611CD" w14:textId="6BCC932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FC5A92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CF65803" w14:textId="17F4295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563,90</w:t>
            </w:r>
          </w:p>
        </w:tc>
        <w:tc>
          <w:tcPr>
            <w:tcW w:w="192" w:type="pct"/>
            <w:tcBorders>
              <w:right w:val="single" w:sz="4" w:space="0" w:color="auto"/>
            </w:tcBorders>
            <w:vAlign w:val="center"/>
          </w:tcPr>
          <w:p w14:paraId="119B630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133BC39" w14:textId="4D11DDD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284,08</w:t>
            </w:r>
          </w:p>
        </w:tc>
        <w:tc>
          <w:tcPr>
            <w:tcW w:w="221" w:type="pct"/>
            <w:vAlign w:val="center"/>
          </w:tcPr>
          <w:p w14:paraId="08C889A9" w14:textId="4178744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50</w:t>
            </w:r>
          </w:p>
        </w:tc>
        <w:tc>
          <w:tcPr>
            <w:tcW w:w="353" w:type="pct"/>
            <w:vAlign w:val="center"/>
          </w:tcPr>
          <w:p w14:paraId="1055DFA8" w14:textId="5F82895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265,01</w:t>
            </w:r>
          </w:p>
        </w:tc>
        <w:tc>
          <w:tcPr>
            <w:tcW w:w="287" w:type="pct"/>
            <w:vAlign w:val="center"/>
          </w:tcPr>
          <w:p w14:paraId="4971D98B" w14:textId="2DDCCAC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FB3751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2A0247D" w14:textId="1506713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563,90</w:t>
            </w:r>
          </w:p>
        </w:tc>
        <w:tc>
          <w:tcPr>
            <w:tcW w:w="223" w:type="pct"/>
            <w:tcBorders>
              <w:right w:val="single" w:sz="4" w:space="0" w:color="auto"/>
            </w:tcBorders>
            <w:vAlign w:val="center"/>
          </w:tcPr>
          <w:p w14:paraId="24A4922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88875C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61A49CE" w14:textId="012528F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549,09</w:t>
            </w:r>
          </w:p>
        </w:tc>
        <w:tc>
          <w:tcPr>
            <w:tcW w:w="188" w:type="pct"/>
            <w:vAlign w:val="center"/>
          </w:tcPr>
          <w:p w14:paraId="398E0B66" w14:textId="09A1561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97</w:t>
            </w:r>
          </w:p>
        </w:tc>
      </w:tr>
      <w:tr w:rsidR="00577E8C" w:rsidRPr="00016678" w14:paraId="571E535C" w14:textId="77777777" w:rsidTr="00577E8C">
        <w:trPr>
          <w:trHeight w:val="320"/>
          <w:jc w:val="center"/>
        </w:trPr>
        <w:tc>
          <w:tcPr>
            <w:tcW w:w="570" w:type="pct"/>
            <w:vAlign w:val="center"/>
          </w:tcPr>
          <w:p w14:paraId="46B2F2EC" w14:textId="1DFC5138"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59307482</w:t>
            </w:r>
          </w:p>
        </w:tc>
        <w:tc>
          <w:tcPr>
            <w:tcW w:w="222" w:type="pct"/>
            <w:tcBorders>
              <w:right w:val="single" w:sz="4" w:space="0" w:color="auto"/>
            </w:tcBorders>
            <w:vAlign w:val="center"/>
          </w:tcPr>
          <w:p w14:paraId="5A1E15F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F3D4A1E" w14:textId="4F697E7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1.245,90</w:t>
            </w:r>
          </w:p>
        </w:tc>
        <w:tc>
          <w:tcPr>
            <w:tcW w:w="284" w:type="pct"/>
            <w:tcBorders>
              <w:right w:val="single" w:sz="4" w:space="0" w:color="auto"/>
            </w:tcBorders>
            <w:vAlign w:val="center"/>
          </w:tcPr>
          <w:p w14:paraId="7D51533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3F32C0B" w14:textId="2235FFE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1.638,46</w:t>
            </w:r>
          </w:p>
        </w:tc>
        <w:tc>
          <w:tcPr>
            <w:tcW w:w="191" w:type="pct"/>
            <w:vAlign w:val="center"/>
          </w:tcPr>
          <w:p w14:paraId="12ED7698" w14:textId="0CA73EB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132</w:t>
            </w:r>
          </w:p>
        </w:tc>
        <w:tc>
          <w:tcPr>
            <w:tcW w:w="192" w:type="pct"/>
            <w:tcBorders>
              <w:right w:val="single" w:sz="4" w:space="0" w:color="auto"/>
            </w:tcBorders>
            <w:vAlign w:val="center"/>
          </w:tcPr>
          <w:p w14:paraId="3AEB5B78"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220D18C" w14:textId="0CE2D62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5.483,70</w:t>
            </w:r>
          </w:p>
        </w:tc>
        <w:tc>
          <w:tcPr>
            <w:tcW w:w="192" w:type="pct"/>
            <w:tcBorders>
              <w:right w:val="single" w:sz="4" w:space="0" w:color="auto"/>
            </w:tcBorders>
            <w:vAlign w:val="center"/>
          </w:tcPr>
          <w:p w14:paraId="7013E89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6CE9E94" w14:textId="45115BE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2.880,00</w:t>
            </w:r>
          </w:p>
        </w:tc>
        <w:tc>
          <w:tcPr>
            <w:tcW w:w="221" w:type="pct"/>
            <w:vAlign w:val="center"/>
          </w:tcPr>
          <w:p w14:paraId="7FA676BE" w14:textId="45FE6DE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53</w:t>
            </w:r>
          </w:p>
        </w:tc>
        <w:tc>
          <w:tcPr>
            <w:tcW w:w="353" w:type="pct"/>
            <w:vAlign w:val="center"/>
          </w:tcPr>
          <w:p w14:paraId="30265534" w14:textId="0A5C99F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927,72</w:t>
            </w:r>
          </w:p>
        </w:tc>
        <w:tc>
          <w:tcPr>
            <w:tcW w:w="287" w:type="pct"/>
            <w:vAlign w:val="center"/>
          </w:tcPr>
          <w:p w14:paraId="499F813C" w14:textId="1D8ACEB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48,80</w:t>
            </w:r>
          </w:p>
        </w:tc>
        <w:tc>
          <w:tcPr>
            <w:tcW w:w="192" w:type="pct"/>
            <w:tcBorders>
              <w:right w:val="single" w:sz="4" w:space="0" w:color="auto"/>
            </w:tcBorders>
            <w:vAlign w:val="center"/>
          </w:tcPr>
          <w:p w14:paraId="072DB05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ED3CA41" w14:textId="3332D83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6.729,60</w:t>
            </w:r>
          </w:p>
        </w:tc>
        <w:tc>
          <w:tcPr>
            <w:tcW w:w="223" w:type="pct"/>
            <w:tcBorders>
              <w:right w:val="single" w:sz="4" w:space="0" w:color="auto"/>
            </w:tcBorders>
            <w:vAlign w:val="center"/>
          </w:tcPr>
          <w:p w14:paraId="1E03241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98C3F3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146268BE" w14:textId="0D6F5E7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5.494,98</w:t>
            </w:r>
          </w:p>
        </w:tc>
        <w:tc>
          <w:tcPr>
            <w:tcW w:w="188" w:type="pct"/>
            <w:vAlign w:val="center"/>
          </w:tcPr>
          <w:p w14:paraId="1E58FE3E" w14:textId="048882A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82</w:t>
            </w:r>
          </w:p>
        </w:tc>
      </w:tr>
      <w:tr w:rsidR="00577E8C" w:rsidRPr="00016678" w14:paraId="416430D6" w14:textId="77777777" w:rsidTr="00577E8C">
        <w:trPr>
          <w:trHeight w:val="320"/>
          <w:jc w:val="center"/>
        </w:trPr>
        <w:tc>
          <w:tcPr>
            <w:tcW w:w="570" w:type="pct"/>
            <w:vAlign w:val="center"/>
          </w:tcPr>
          <w:p w14:paraId="18633F02" w14:textId="73C482F2"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59307484</w:t>
            </w:r>
          </w:p>
        </w:tc>
        <w:tc>
          <w:tcPr>
            <w:tcW w:w="222" w:type="pct"/>
            <w:tcBorders>
              <w:right w:val="single" w:sz="4" w:space="0" w:color="auto"/>
            </w:tcBorders>
            <w:vAlign w:val="center"/>
          </w:tcPr>
          <w:p w14:paraId="3274F1D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B6D9A58" w14:textId="1D249EE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46C6FD6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5AF36327" w14:textId="071E181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462FC51B" w14:textId="288E54B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1A972E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CA9D671" w14:textId="753E976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466,80</w:t>
            </w:r>
          </w:p>
        </w:tc>
        <w:tc>
          <w:tcPr>
            <w:tcW w:w="192" w:type="pct"/>
            <w:tcBorders>
              <w:right w:val="single" w:sz="4" w:space="0" w:color="auto"/>
            </w:tcBorders>
            <w:vAlign w:val="center"/>
          </w:tcPr>
          <w:p w14:paraId="2A9494A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11892B5" w14:textId="4CCBF6D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6C0E5C5" w14:textId="47CA46F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353" w:type="pct"/>
            <w:vAlign w:val="center"/>
          </w:tcPr>
          <w:p w14:paraId="713BA35C" w14:textId="7128978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87,57</w:t>
            </w:r>
          </w:p>
        </w:tc>
        <w:tc>
          <w:tcPr>
            <w:tcW w:w="287" w:type="pct"/>
            <w:vAlign w:val="center"/>
          </w:tcPr>
          <w:p w14:paraId="17F6F6BD" w14:textId="3D4AACA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78645CF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D4E70CD" w14:textId="409CE85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466,80</w:t>
            </w:r>
          </w:p>
        </w:tc>
        <w:tc>
          <w:tcPr>
            <w:tcW w:w="223" w:type="pct"/>
            <w:tcBorders>
              <w:right w:val="single" w:sz="4" w:space="0" w:color="auto"/>
            </w:tcBorders>
            <w:vAlign w:val="center"/>
          </w:tcPr>
          <w:p w14:paraId="054A4DD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E9974D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02360DA" w14:textId="0408A9A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87,57</w:t>
            </w:r>
          </w:p>
        </w:tc>
        <w:tc>
          <w:tcPr>
            <w:tcW w:w="188" w:type="pct"/>
            <w:vAlign w:val="center"/>
          </w:tcPr>
          <w:p w14:paraId="58474663" w14:textId="5B6051B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19</w:t>
            </w:r>
          </w:p>
        </w:tc>
      </w:tr>
      <w:tr w:rsidR="00577E8C" w:rsidRPr="00016678" w14:paraId="6A0E0472" w14:textId="77777777" w:rsidTr="00577E8C">
        <w:trPr>
          <w:trHeight w:val="320"/>
          <w:jc w:val="center"/>
        </w:trPr>
        <w:tc>
          <w:tcPr>
            <w:tcW w:w="570" w:type="pct"/>
            <w:vAlign w:val="center"/>
          </w:tcPr>
          <w:p w14:paraId="511FE8F2" w14:textId="54E0613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59307601</w:t>
            </w:r>
          </w:p>
        </w:tc>
        <w:tc>
          <w:tcPr>
            <w:tcW w:w="222" w:type="pct"/>
            <w:tcBorders>
              <w:right w:val="single" w:sz="4" w:space="0" w:color="auto"/>
            </w:tcBorders>
            <w:vAlign w:val="center"/>
          </w:tcPr>
          <w:p w14:paraId="50387A6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21BDCB18" w14:textId="20F1B6D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0925183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6F1F7855" w14:textId="7754B2B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5583A1C" w14:textId="0759063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4BA06E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FA8D298" w14:textId="7D43CA5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AA3EDE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DEAAB34" w14:textId="3612356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EB6E67F" w14:textId="73983E1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39B572AD" w14:textId="74CD5D0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65,06</w:t>
            </w:r>
          </w:p>
        </w:tc>
        <w:tc>
          <w:tcPr>
            <w:tcW w:w="287" w:type="pct"/>
            <w:vAlign w:val="center"/>
          </w:tcPr>
          <w:p w14:paraId="00FD16D7" w14:textId="0575B1E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71,37</w:t>
            </w:r>
          </w:p>
        </w:tc>
        <w:tc>
          <w:tcPr>
            <w:tcW w:w="192" w:type="pct"/>
            <w:tcBorders>
              <w:right w:val="single" w:sz="4" w:space="0" w:color="auto"/>
            </w:tcBorders>
            <w:vAlign w:val="center"/>
          </w:tcPr>
          <w:p w14:paraId="0861EE3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FFD02C9" w14:textId="5E8ABE0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1860A49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4E96DC3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C8B9B71" w14:textId="192C32A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136,43</w:t>
            </w:r>
          </w:p>
        </w:tc>
        <w:tc>
          <w:tcPr>
            <w:tcW w:w="188" w:type="pct"/>
            <w:vAlign w:val="center"/>
          </w:tcPr>
          <w:p w14:paraId="62D6EB4E" w14:textId="4FA056B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658682C4" w14:textId="77777777" w:rsidTr="00577E8C">
        <w:trPr>
          <w:trHeight w:val="320"/>
          <w:jc w:val="center"/>
        </w:trPr>
        <w:tc>
          <w:tcPr>
            <w:tcW w:w="570" w:type="pct"/>
            <w:vAlign w:val="center"/>
          </w:tcPr>
          <w:p w14:paraId="7FB2C639" w14:textId="3EFD889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59307602</w:t>
            </w:r>
          </w:p>
        </w:tc>
        <w:tc>
          <w:tcPr>
            <w:tcW w:w="222" w:type="pct"/>
            <w:tcBorders>
              <w:right w:val="single" w:sz="4" w:space="0" w:color="auto"/>
            </w:tcBorders>
            <w:vAlign w:val="center"/>
          </w:tcPr>
          <w:p w14:paraId="086B7CC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1E9FCDAB" w14:textId="73FF967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176,50</w:t>
            </w:r>
          </w:p>
        </w:tc>
        <w:tc>
          <w:tcPr>
            <w:tcW w:w="284" w:type="pct"/>
            <w:tcBorders>
              <w:right w:val="single" w:sz="4" w:space="0" w:color="auto"/>
            </w:tcBorders>
            <w:vAlign w:val="center"/>
          </w:tcPr>
          <w:p w14:paraId="73A1E2F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48E5496" w14:textId="7D4FA5C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280,00</w:t>
            </w:r>
          </w:p>
        </w:tc>
        <w:tc>
          <w:tcPr>
            <w:tcW w:w="191" w:type="pct"/>
            <w:vAlign w:val="center"/>
          </w:tcPr>
          <w:p w14:paraId="034FD364" w14:textId="73976F3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159</w:t>
            </w:r>
          </w:p>
        </w:tc>
        <w:tc>
          <w:tcPr>
            <w:tcW w:w="192" w:type="pct"/>
            <w:tcBorders>
              <w:right w:val="single" w:sz="4" w:space="0" w:color="auto"/>
            </w:tcBorders>
            <w:vAlign w:val="center"/>
          </w:tcPr>
          <w:p w14:paraId="286D4F1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47FDBD6" w14:textId="2CB78AE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1.719,80</w:t>
            </w:r>
          </w:p>
        </w:tc>
        <w:tc>
          <w:tcPr>
            <w:tcW w:w="192" w:type="pct"/>
            <w:tcBorders>
              <w:right w:val="single" w:sz="4" w:space="0" w:color="auto"/>
            </w:tcBorders>
            <w:vAlign w:val="center"/>
          </w:tcPr>
          <w:p w14:paraId="382146E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FA91108" w14:textId="3292A14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428,20</w:t>
            </w:r>
          </w:p>
        </w:tc>
        <w:tc>
          <w:tcPr>
            <w:tcW w:w="221" w:type="pct"/>
            <w:vAlign w:val="center"/>
          </w:tcPr>
          <w:p w14:paraId="43FF644E" w14:textId="3E418E4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25</w:t>
            </w:r>
          </w:p>
        </w:tc>
        <w:tc>
          <w:tcPr>
            <w:tcW w:w="353" w:type="pct"/>
            <w:vAlign w:val="center"/>
          </w:tcPr>
          <w:p w14:paraId="37B7DCAD" w14:textId="0F36A9C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359,52</w:t>
            </w:r>
          </w:p>
        </w:tc>
        <w:tc>
          <w:tcPr>
            <w:tcW w:w="287" w:type="pct"/>
            <w:vAlign w:val="center"/>
          </w:tcPr>
          <w:p w14:paraId="2399B89C" w14:textId="3F1C46B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11,00</w:t>
            </w:r>
          </w:p>
        </w:tc>
        <w:tc>
          <w:tcPr>
            <w:tcW w:w="192" w:type="pct"/>
            <w:tcBorders>
              <w:right w:val="single" w:sz="4" w:space="0" w:color="auto"/>
            </w:tcBorders>
            <w:vAlign w:val="center"/>
          </w:tcPr>
          <w:p w14:paraId="5B4BF16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B78766D" w14:textId="0BA8092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1.896,30</w:t>
            </w:r>
          </w:p>
        </w:tc>
        <w:tc>
          <w:tcPr>
            <w:tcW w:w="223" w:type="pct"/>
            <w:tcBorders>
              <w:right w:val="single" w:sz="4" w:space="0" w:color="auto"/>
            </w:tcBorders>
            <w:vAlign w:val="center"/>
          </w:tcPr>
          <w:p w14:paraId="2763F90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4156768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2D0E478D" w14:textId="552B4B5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1.078,72</w:t>
            </w:r>
          </w:p>
        </w:tc>
        <w:tc>
          <w:tcPr>
            <w:tcW w:w="188" w:type="pct"/>
            <w:vAlign w:val="center"/>
          </w:tcPr>
          <w:p w14:paraId="17DBC7A3" w14:textId="78F771B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57</w:t>
            </w:r>
          </w:p>
        </w:tc>
      </w:tr>
      <w:tr w:rsidR="00577E8C" w:rsidRPr="00016678" w14:paraId="26B5E4B6" w14:textId="77777777" w:rsidTr="00577E8C">
        <w:trPr>
          <w:trHeight w:val="320"/>
          <w:jc w:val="center"/>
        </w:trPr>
        <w:tc>
          <w:tcPr>
            <w:tcW w:w="570" w:type="pct"/>
            <w:vAlign w:val="center"/>
          </w:tcPr>
          <w:p w14:paraId="0A1B8937" w14:textId="1F6CEE8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59361601</w:t>
            </w:r>
          </w:p>
        </w:tc>
        <w:tc>
          <w:tcPr>
            <w:tcW w:w="222" w:type="pct"/>
            <w:tcBorders>
              <w:right w:val="single" w:sz="4" w:space="0" w:color="auto"/>
            </w:tcBorders>
            <w:vAlign w:val="center"/>
          </w:tcPr>
          <w:p w14:paraId="5D6BC35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A31E1EF" w14:textId="2F3D317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36B554E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658816C2" w14:textId="1391E24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30DE0AB0" w14:textId="5EA377A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514CBF3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851043E" w14:textId="1859C65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1.662,40</w:t>
            </w:r>
          </w:p>
        </w:tc>
        <w:tc>
          <w:tcPr>
            <w:tcW w:w="192" w:type="pct"/>
            <w:tcBorders>
              <w:right w:val="single" w:sz="4" w:space="0" w:color="auto"/>
            </w:tcBorders>
            <w:vAlign w:val="center"/>
          </w:tcPr>
          <w:p w14:paraId="271C6EC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8D2A13D" w14:textId="73FC658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1.850,40</w:t>
            </w:r>
          </w:p>
        </w:tc>
        <w:tc>
          <w:tcPr>
            <w:tcW w:w="221" w:type="pct"/>
            <w:vAlign w:val="center"/>
          </w:tcPr>
          <w:p w14:paraId="13804594" w14:textId="34CFD22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111</w:t>
            </w:r>
          </w:p>
        </w:tc>
        <w:tc>
          <w:tcPr>
            <w:tcW w:w="353" w:type="pct"/>
            <w:vAlign w:val="center"/>
          </w:tcPr>
          <w:p w14:paraId="3AF9FCE2" w14:textId="3AD15A8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54,26</w:t>
            </w:r>
          </w:p>
        </w:tc>
        <w:tc>
          <w:tcPr>
            <w:tcW w:w="287" w:type="pct"/>
            <w:vAlign w:val="center"/>
          </w:tcPr>
          <w:p w14:paraId="236733D5" w14:textId="0C8BDA6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493C420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7BDE39B" w14:textId="4872E58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1.662,40</w:t>
            </w:r>
          </w:p>
        </w:tc>
        <w:tc>
          <w:tcPr>
            <w:tcW w:w="223" w:type="pct"/>
            <w:tcBorders>
              <w:right w:val="single" w:sz="4" w:space="0" w:color="auto"/>
            </w:tcBorders>
            <w:vAlign w:val="center"/>
          </w:tcPr>
          <w:p w14:paraId="3AD17BB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1183DD1F"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AC6A63D" w14:textId="47D39E5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1.904,66</w:t>
            </w:r>
          </w:p>
        </w:tc>
        <w:tc>
          <w:tcPr>
            <w:tcW w:w="188" w:type="pct"/>
            <w:vAlign w:val="center"/>
          </w:tcPr>
          <w:p w14:paraId="01E41994" w14:textId="1C6EC72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115</w:t>
            </w:r>
          </w:p>
        </w:tc>
      </w:tr>
      <w:tr w:rsidR="00577E8C" w:rsidRPr="00016678" w14:paraId="27A61045" w14:textId="77777777" w:rsidTr="00577E8C">
        <w:trPr>
          <w:trHeight w:val="320"/>
          <w:jc w:val="center"/>
        </w:trPr>
        <w:tc>
          <w:tcPr>
            <w:tcW w:w="570" w:type="pct"/>
            <w:vAlign w:val="center"/>
          </w:tcPr>
          <w:p w14:paraId="6EA33E7E" w14:textId="31069DCF"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59361602</w:t>
            </w:r>
          </w:p>
        </w:tc>
        <w:tc>
          <w:tcPr>
            <w:tcW w:w="222" w:type="pct"/>
            <w:tcBorders>
              <w:right w:val="single" w:sz="4" w:space="0" w:color="auto"/>
            </w:tcBorders>
            <w:vAlign w:val="center"/>
          </w:tcPr>
          <w:p w14:paraId="07A149B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519567D0" w14:textId="599EBBC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48,70</w:t>
            </w:r>
          </w:p>
        </w:tc>
        <w:tc>
          <w:tcPr>
            <w:tcW w:w="284" w:type="pct"/>
            <w:tcBorders>
              <w:right w:val="single" w:sz="4" w:space="0" w:color="auto"/>
            </w:tcBorders>
            <w:vAlign w:val="center"/>
          </w:tcPr>
          <w:p w14:paraId="6BBC8634"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A756B75" w14:textId="4032B0D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45A83701" w14:textId="73B6FA2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6152F07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5E0BE0E" w14:textId="471BF24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2.652,70</w:t>
            </w:r>
          </w:p>
        </w:tc>
        <w:tc>
          <w:tcPr>
            <w:tcW w:w="192" w:type="pct"/>
            <w:tcBorders>
              <w:right w:val="single" w:sz="4" w:space="0" w:color="auto"/>
            </w:tcBorders>
            <w:vAlign w:val="center"/>
          </w:tcPr>
          <w:p w14:paraId="59E8065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547F69F" w14:textId="23BEABA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399,00</w:t>
            </w:r>
          </w:p>
        </w:tc>
        <w:tc>
          <w:tcPr>
            <w:tcW w:w="221" w:type="pct"/>
            <w:vAlign w:val="center"/>
          </w:tcPr>
          <w:p w14:paraId="24CD0263" w14:textId="64CB7B4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w:t>
            </w:r>
          </w:p>
        </w:tc>
        <w:tc>
          <w:tcPr>
            <w:tcW w:w="353" w:type="pct"/>
            <w:vAlign w:val="center"/>
          </w:tcPr>
          <w:p w14:paraId="67E15486" w14:textId="6C46223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18,47</w:t>
            </w:r>
          </w:p>
        </w:tc>
        <w:tc>
          <w:tcPr>
            <w:tcW w:w="287" w:type="pct"/>
            <w:vAlign w:val="center"/>
          </w:tcPr>
          <w:p w14:paraId="4A747A3C" w14:textId="599C7E4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3,96</w:t>
            </w:r>
          </w:p>
        </w:tc>
        <w:tc>
          <w:tcPr>
            <w:tcW w:w="192" w:type="pct"/>
            <w:tcBorders>
              <w:right w:val="single" w:sz="4" w:space="0" w:color="auto"/>
            </w:tcBorders>
            <w:vAlign w:val="center"/>
          </w:tcPr>
          <w:p w14:paraId="71823CA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C5E430A" w14:textId="7ADBF16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2.701,40</w:t>
            </w:r>
          </w:p>
        </w:tc>
        <w:tc>
          <w:tcPr>
            <w:tcW w:w="223" w:type="pct"/>
            <w:tcBorders>
              <w:right w:val="single" w:sz="4" w:space="0" w:color="auto"/>
            </w:tcBorders>
            <w:vAlign w:val="center"/>
          </w:tcPr>
          <w:p w14:paraId="373EA51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94FF74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BCE9180" w14:textId="60DBD31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421,43</w:t>
            </w:r>
          </w:p>
        </w:tc>
        <w:tc>
          <w:tcPr>
            <w:tcW w:w="188" w:type="pct"/>
            <w:vAlign w:val="center"/>
          </w:tcPr>
          <w:p w14:paraId="0EB09739" w14:textId="6C3D75E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16</w:t>
            </w:r>
          </w:p>
        </w:tc>
      </w:tr>
      <w:tr w:rsidR="00577E8C" w:rsidRPr="00016678" w14:paraId="1B3698BC" w14:textId="77777777" w:rsidTr="00577E8C">
        <w:trPr>
          <w:trHeight w:val="320"/>
          <w:jc w:val="center"/>
        </w:trPr>
        <w:tc>
          <w:tcPr>
            <w:tcW w:w="570" w:type="pct"/>
            <w:vAlign w:val="center"/>
          </w:tcPr>
          <w:p w14:paraId="07F55AF2" w14:textId="65E0EAF5"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59361603</w:t>
            </w:r>
          </w:p>
        </w:tc>
        <w:tc>
          <w:tcPr>
            <w:tcW w:w="222" w:type="pct"/>
            <w:tcBorders>
              <w:right w:val="single" w:sz="4" w:space="0" w:color="auto"/>
            </w:tcBorders>
            <w:vAlign w:val="center"/>
          </w:tcPr>
          <w:p w14:paraId="6AAEAAA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9D610CD" w14:textId="39979C1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344F688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6569FE00" w14:textId="4DA7800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E42229D" w14:textId="2DE7B94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A36A7F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DD795A3" w14:textId="162B018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2946A4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2BEEEE2" w14:textId="6D44742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1DEFE95" w14:textId="762912E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12D999F6" w14:textId="63A5A79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25,19</w:t>
            </w:r>
          </w:p>
        </w:tc>
        <w:tc>
          <w:tcPr>
            <w:tcW w:w="287" w:type="pct"/>
            <w:vAlign w:val="center"/>
          </w:tcPr>
          <w:p w14:paraId="40F43820" w14:textId="651B030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741A019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4BBA8CB" w14:textId="62CA328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4E472A5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1B3141F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BBBCD09" w14:textId="0CE16F1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25,19</w:t>
            </w:r>
          </w:p>
        </w:tc>
        <w:tc>
          <w:tcPr>
            <w:tcW w:w="188" w:type="pct"/>
            <w:vAlign w:val="center"/>
          </w:tcPr>
          <w:p w14:paraId="7EB5B03A" w14:textId="3F6ECFF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2DA5F1D8" w14:textId="77777777" w:rsidTr="00577E8C">
        <w:trPr>
          <w:trHeight w:val="320"/>
          <w:jc w:val="center"/>
        </w:trPr>
        <w:tc>
          <w:tcPr>
            <w:tcW w:w="570" w:type="pct"/>
            <w:vAlign w:val="center"/>
          </w:tcPr>
          <w:p w14:paraId="4E1A0B27" w14:textId="00A2B444"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59475463</w:t>
            </w:r>
          </w:p>
        </w:tc>
        <w:tc>
          <w:tcPr>
            <w:tcW w:w="222" w:type="pct"/>
            <w:tcBorders>
              <w:right w:val="single" w:sz="4" w:space="0" w:color="auto"/>
            </w:tcBorders>
            <w:vAlign w:val="center"/>
          </w:tcPr>
          <w:p w14:paraId="582AB28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790EE8CF" w14:textId="084ADD9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8,40</w:t>
            </w:r>
          </w:p>
        </w:tc>
        <w:tc>
          <w:tcPr>
            <w:tcW w:w="284" w:type="pct"/>
            <w:tcBorders>
              <w:right w:val="single" w:sz="4" w:space="0" w:color="auto"/>
            </w:tcBorders>
            <w:vAlign w:val="center"/>
          </w:tcPr>
          <w:p w14:paraId="4C06474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7E884C5" w14:textId="2DBAC03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1E3A5295" w14:textId="706DC4E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3E7EEFE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6C544BC" w14:textId="0AE6B9E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8EAAA6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D97FD8B" w14:textId="20C7D34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AE6AC51" w14:textId="2D0057A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6E6D6BB3" w14:textId="584F0B3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76C9AEC8" w14:textId="6B6E0C4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3243192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327E52C" w14:textId="02011A9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8,40</w:t>
            </w:r>
          </w:p>
        </w:tc>
        <w:tc>
          <w:tcPr>
            <w:tcW w:w="223" w:type="pct"/>
            <w:tcBorders>
              <w:right w:val="single" w:sz="4" w:space="0" w:color="auto"/>
            </w:tcBorders>
            <w:vAlign w:val="center"/>
          </w:tcPr>
          <w:p w14:paraId="3C8FAF3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6F4094F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1BA06B81" w14:textId="192C388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7448F32D" w14:textId="5082578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7934BF63" w14:textId="77777777" w:rsidTr="00577E8C">
        <w:trPr>
          <w:trHeight w:val="320"/>
          <w:jc w:val="center"/>
        </w:trPr>
        <w:tc>
          <w:tcPr>
            <w:tcW w:w="570" w:type="pct"/>
            <w:vAlign w:val="center"/>
          </w:tcPr>
          <w:p w14:paraId="5160F4DA" w14:textId="7CEA4075"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60288263</w:t>
            </w:r>
          </w:p>
        </w:tc>
        <w:tc>
          <w:tcPr>
            <w:tcW w:w="222" w:type="pct"/>
            <w:tcBorders>
              <w:right w:val="single" w:sz="4" w:space="0" w:color="auto"/>
            </w:tcBorders>
            <w:vAlign w:val="center"/>
          </w:tcPr>
          <w:p w14:paraId="0F9E31C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42E960CF" w14:textId="3B22CFA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413,20</w:t>
            </w:r>
          </w:p>
        </w:tc>
        <w:tc>
          <w:tcPr>
            <w:tcW w:w="284" w:type="pct"/>
            <w:tcBorders>
              <w:right w:val="single" w:sz="4" w:space="0" w:color="auto"/>
            </w:tcBorders>
            <w:vAlign w:val="center"/>
          </w:tcPr>
          <w:p w14:paraId="0E33CF2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49EB87F" w14:textId="3E274BC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573,00</w:t>
            </w:r>
          </w:p>
        </w:tc>
        <w:tc>
          <w:tcPr>
            <w:tcW w:w="191" w:type="pct"/>
            <w:vAlign w:val="center"/>
          </w:tcPr>
          <w:p w14:paraId="0818DC39" w14:textId="0492C8D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139</w:t>
            </w:r>
          </w:p>
        </w:tc>
        <w:tc>
          <w:tcPr>
            <w:tcW w:w="192" w:type="pct"/>
            <w:tcBorders>
              <w:right w:val="single" w:sz="4" w:space="0" w:color="auto"/>
            </w:tcBorders>
            <w:vAlign w:val="center"/>
          </w:tcPr>
          <w:p w14:paraId="3CC5226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1C52C31" w14:textId="5076207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43D5A2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0B83182" w14:textId="012E8E5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5500991" w14:textId="7218353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0A8BC224" w14:textId="77D8FA3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53,30</w:t>
            </w:r>
          </w:p>
        </w:tc>
        <w:tc>
          <w:tcPr>
            <w:tcW w:w="287" w:type="pct"/>
            <w:vAlign w:val="center"/>
          </w:tcPr>
          <w:p w14:paraId="2EA396FA" w14:textId="5A032F3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10,60</w:t>
            </w:r>
          </w:p>
        </w:tc>
        <w:tc>
          <w:tcPr>
            <w:tcW w:w="192" w:type="pct"/>
            <w:tcBorders>
              <w:right w:val="single" w:sz="4" w:space="0" w:color="auto"/>
            </w:tcBorders>
            <w:vAlign w:val="center"/>
          </w:tcPr>
          <w:p w14:paraId="54E3BBA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FA1DBEA" w14:textId="7F66F45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413,20</w:t>
            </w:r>
          </w:p>
        </w:tc>
        <w:tc>
          <w:tcPr>
            <w:tcW w:w="223" w:type="pct"/>
            <w:tcBorders>
              <w:right w:val="single" w:sz="4" w:space="0" w:color="auto"/>
            </w:tcBorders>
            <w:vAlign w:val="center"/>
          </w:tcPr>
          <w:p w14:paraId="3F7E845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3A7B96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48055F3" w14:textId="3365D6B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636,90</w:t>
            </w:r>
          </w:p>
        </w:tc>
        <w:tc>
          <w:tcPr>
            <w:tcW w:w="188" w:type="pct"/>
            <w:vAlign w:val="center"/>
          </w:tcPr>
          <w:p w14:paraId="4A6E014D" w14:textId="64EB65E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154</w:t>
            </w:r>
          </w:p>
        </w:tc>
      </w:tr>
      <w:tr w:rsidR="00577E8C" w:rsidRPr="00016678" w14:paraId="48014C8B" w14:textId="77777777" w:rsidTr="00577E8C">
        <w:trPr>
          <w:trHeight w:val="320"/>
          <w:jc w:val="center"/>
        </w:trPr>
        <w:tc>
          <w:tcPr>
            <w:tcW w:w="570" w:type="pct"/>
            <w:vAlign w:val="center"/>
          </w:tcPr>
          <w:p w14:paraId="59AABDD3" w14:textId="41B7CBB4"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60288371</w:t>
            </w:r>
          </w:p>
        </w:tc>
        <w:tc>
          <w:tcPr>
            <w:tcW w:w="222" w:type="pct"/>
            <w:tcBorders>
              <w:right w:val="single" w:sz="4" w:space="0" w:color="auto"/>
            </w:tcBorders>
            <w:vAlign w:val="center"/>
          </w:tcPr>
          <w:p w14:paraId="06411E6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B38D5C0" w14:textId="41851A8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165,70</w:t>
            </w:r>
          </w:p>
        </w:tc>
        <w:tc>
          <w:tcPr>
            <w:tcW w:w="284" w:type="pct"/>
            <w:tcBorders>
              <w:right w:val="single" w:sz="4" w:space="0" w:color="auto"/>
            </w:tcBorders>
            <w:vAlign w:val="center"/>
          </w:tcPr>
          <w:p w14:paraId="1E6CE94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533E7ABF" w14:textId="0E2EC44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36,75</w:t>
            </w:r>
          </w:p>
        </w:tc>
        <w:tc>
          <w:tcPr>
            <w:tcW w:w="191" w:type="pct"/>
            <w:vAlign w:val="center"/>
          </w:tcPr>
          <w:p w14:paraId="1EF7DA70" w14:textId="332BD2A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22</w:t>
            </w:r>
          </w:p>
        </w:tc>
        <w:tc>
          <w:tcPr>
            <w:tcW w:w="192" w:type="pct"/>
            <w:tcBorders>
              <w:right w:val="single" w:sz="4" w:space="0" w:color="auto"/>
            </w:tcBorders>
            <w:vAlign w:val="center"/>
          </w:tcPr>
          <w:p w14:paraId="2583C77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B88E738" w14:textId="5EC9523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5E1B1CE5"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13056F4" w14:textId="25BE580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684BFB5" w14:textId="1242AEE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6DBB6043" w14:textId="4738710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4868DE8E" w14:textId="5B5618E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7A2EBCE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E13045F" w14:textId="2BB9933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165,70</w:t>
            </w:r>
          </w:p>
        </w:tc>
        <w:tc>
          <w:tcPr>
            <w:tcW w:w="223" w:type="pct"/>
            <w:tcBorders>
              <w:right w:val="single" w:sz="4" w:space="0" w:color="auto"/>
            </w:tcBorders>
            <w:vAlign w:val="center"/>
          </w:tcPr>
          <w:p w14:paraId="6A9BB1C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1FF6C6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6EEF11E5" w14:textId="35B0271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36,75</w:t>
            </w:r>
          </w:p>
        </w:tc>
        <w:tc>
          <w:tcPr>
            <w:tcW w:w="188" w:type="pct"/>
            <w:vAlign w:val="center"/>
          </w:tcPr>
          <w:p w14:paraId="648E73E7" w14:textId="41D808E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22</w:t>
            </w:r>
          </w:p>
        </w:tc>
      </w:tr>
      <w:tr w:rsidR="00577E8C" w:rsidRPr="00016678" w14:paraId="15867887" w14:textId="77777777" w:rsidTr="00577E8C">
        <w:trPr>
          <w:trHeight w:val="320"/>
          <w:jc w:val="center"/>
        </w:trPr>
        <w:tc>
          <w:tcPr>
            <w:tcW w:w="570" w:type="pct"/>
            <w:vAlign w:val="center"/>
          </w:tcPr>
          <w:p w14:paraId="44EACE54" w14:textId="430E9FB8"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60306482</w:t>
            </w:r>
          </w:p>
        </w:tc>
        <w:tc>
          <w:tcPr>
            <w:tcW w:w="222" w:type="pct"/>
            <w:tcBorders>
              <w:right w:val="single" w:sz="4" w:space="0" w:color="auto"/>
            </w:tcBorders>
            <w:vAlign w:val="center"/>
          </w:tcPr>
          <w:p w14:paraId="7EFA496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62DFBD6D" w14:textId="2A5867B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4" w:type="pct"/>
            <w:tcBorders>
              <w:right w:val="single" w:sz="4" w:space="0" w:color="auto"/>
            </w:tcBorders>
            <w:vAlign w:val="center"/>
          </w:tcPr>
          <w:p w14:paraId="3C72EEE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0446B90" w14:textId="333CE66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7BDF4402" w14:textId="425FA47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F40F29E" w14:textId="77777777" w:rsidR="00016678" w:rsidRPr="00016678" w:rsidRDefault="00016678" w:rsidP="007875CA">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39A874D6" w14:textId="6C6517DF" w:rsidR="00016678" w:rsidRPr="00016678" w:rsidRDefault="00016678" w:rsidP="007875CA">
            <w:pPr>
              <w:spacing w:after="0" w:line="240" w:lineRule="auto"/>
              <w:contextualSpacing/>
              <w:jc w:val="right"/>
              <w:rPr>
                <w:rFonts w:eastAsia="Calibri" w:cstheme="minorHAnsi"/>
                <w:sz w:val="14"/>
                <w:szCs w:val="14"/>
              </w:rPr>
            </w:pPr>
            <w:r w:rsidRPr="00016678">
              <w:rPr>
                <w:rFonts w:cstheme="minorHAnsi"/>
                <w:sz w:val="14"/>
                <w:szCs w:val="14"/>
              </w:rPr>
              <w:t>498,50</w:t>
            </w:r>
          </w:p>
        </w:tc>
        <w:tc>
          <w:tcPr>
            <w:tcW w:w="192" w:type="pct"/>
            <w:tcBorders>
              <w:right w:val="single" w:sz="4" w:space="0" w:color="auto"/>
            </w:tcBorders>
            <w:vAlign w:val="center"/>
          </w:tcPr>
          <w:p w14:paraId="0E96FCA1"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1665985" w14:textId="233D730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219,10</w:t>
            </w:r>
          </w:p>
        </w:tc>
        <w:tc>
          <w:tcPr>
            <w:tcW w:w="221" w:type="pct"/>
            <w:vAlign w:val="center"/>
          </w:tcPr>
          <w:p w14:paraId="5E852386" w14:textId="077348A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44</w:t>
            </w:r>
          </w:p>
        </w:tc>
        <w:tc>
          <w:tcPr>
            <w:tcW w:w="353" w:type="pct"/>
            <w:vAlign w:val="center"/>
          </w:tcPr>
          <w:p w14:paraId="34B0AE36" w14:textId="11052DB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101,42</w:t>
            </w:r>
          </w:p>
        </w:tc>
        <w:tc>
          <w:tcPr>
            <w:tcW w:w="287" w:type="pct"/>
            <w:vAlign w:val="center"/>
          </w:tcPr>
          <w:p w14:paraId="791821FC" w14:textId="0EB7348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2DDCAE9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623B6CC" w14:textId="09527AE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498,50</w:t>
            </w:r>
          </w:p>
        </w:tc>
        <w:tc>
          <w:tcPr>
            <w:tcW w:w="223" w:type="pct"/>
            <w:tcBorders>
              <w:right w:val="single" w:sz="4" w:space="0" w:color="auto"/>
            </w:tcBorders>
            <w:vAlign w:val="center"/>
          </w:tcPr>
          <w:p w14:paraId="232869F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6075982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1A5BA45B" w14:textId="17DA493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320,52</w:t>
            </w:r>
          </w:p>
        </w:tc>
        <w:tc>
          <w:tcPr>
            <w:tcW w:w="188" w:type="pct"/>
            <w:vAlign w:val="center"/>
          </w:tcPr>
          <w:p w14:paraId="48BCFEC4" w14:textId="2C372E1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64</w:t>
            </w:r>
          </w:p>
        </w:tc>
      </w:tr>
      <w:tr w:rsidR="00577E8C" w:rsidRPr="00016678" w14:paraId="3C187B9F" w14:textId="77777777" w:rsidTr="00577E8C">
        <w:trPr>
          <w:trHeight w:val="320"/>
          <w:jc w:val="center"/>
        </w:trPr>
        <w:tc>
          <w:tcPr>
            <w:tcW w:w="570" w:type="pct"/>
            <w:vAlign w:val="center"/>
          </w:tcPr>
          <w:p w14:paraId="62CA85EB" w14:textId="23121BD4"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60307263</w:t>
            </w:r>
          </w:p>
        </w:tc>
        <w:tc>
          <w:tcPr>
            <w:tcW w:w="222" w:type="pct"/>
            <w:tcBorders>
              <w:right w:val="single" w:sz="4" w:space="0" w:color="auto"/>
            </w:tcBorders>
            <w:vAlign w:val="center"/>
          </w:tcPr>
          <w:p w14:paraId="0E806F0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70300D2C" w14:textId="1C90B9A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176,20</w:t>
            </w:r>
          </w:p>
        </w:tc>
        <w:tc>
          <w:tcPr>
            <w:tcW w:w="284" w:type="pct"/>
            <w:tcBorders>
              <w:right w:val="single" w:sz="4" w:space="0" w:color="auto"/>
            </w:tcBorders>
            <w:vAlign w:val="center"/>
          </w:tcPr>
          <w:p w14:paraId="7E764292"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19E4E955" w14:textId="6A34E85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296,00</w:t>
            </w:r>
          </w:p>
        </w:tc>
        <w:tc>
          <w:tcPr>
            <w:tcW w:w="191" w:type="pct"/>
            <w:vAlign w:val="center"/>
          </w:tcPr>
          <w:p w14:paraId="7DD812F4" w14:textId="0AC1D7D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168</w:t>
            </w:r>
          </w:p>
        </w:tc>
        <w:tc>
          <w:tcPr>
            <w:tcW w:w="192" w:type="pct"/>
            <w:tcBorders>
              <w:right w:val="single" w:sz="4" w:space="0" w:color="auto"/>
            </w:tcBorders>
            <w:vAlign w:val="center"/>
          </w:tcPr>
          <w:p w14:paraId="655C19D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95943D3" w14:textId="7D51AFC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08BB7E4"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B1A6F2E" w14:textId="6CB64E4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028313F" w14:textId="28E7164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40F60931" w14:textId="2567B6C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121,94</w:t>
            </w:r>
          </w:p>
        </w:tc>
        <w:tc>
          <w:tcPr>
            <w:tcW w:w="287" w:type="pct"/>
            <w:vAlign w:val="center"/>
          </w:tcPr>
          <w:p w14:paraId="39CB6555" w14:textId="16DAC01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19,24</w:t>
            </w:r>
          </w:p>
        </w:tc>
        <w:tc>
          <w:tcPr>
            <w:tcW w:w="192" w:type="pct"/>
            <w:tcBorders>
              <w:right w:val="single" w:sz="4" w:space="0" w:color="auto"/>
            </w:tcBorders>
            <w:vAlign w:val="center"/>
          </w:tcPr>
          <w:p w14:paraId="4AFB412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3FE3AE6" w14:textId="3C40DCE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176,20</w:t>
            </w:r>
          </w:p>
        </w:tc>
        <w:tc>
          <w:tcPr>
            <w:tcW w:w="223" w:type="pct"/>
            <w:tcBorders>
              <w:right w:val="single" w:sz="4" w:space="0" w:color="auto"/>
            </w:tcBorders>
            <w:vAlign w:val="center"/>
          </w:tcPr>
          <w:p w14:paraId="6B264DF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789D05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D0ADB72" w14:textId="5BEF751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437,18</w:t>
            </w:r>
          </w:p>
        </w:tc>
        <w:tc>
          <w:tcPr>
            <w:tcW w:w="188" w:type="pct"/>
            <w:vAlign w:val="center"/>
          </w:tcPr>
          <w:p w14:paraId="64917A94" w14:textId="0C6C5D5C"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248</w:t>
            </w:r>
          </w:p>
        </w:tc>
      </w:tr>
      <w:tr w:rsidR="00577E8C" w:rsidRPr="00016678" w14:paraId="0386BE52" w14:textId="77777777" w:rsidTr="00577E8C">
        <w:trPr>
          <w:trHeight w:val="320"/>
          <w:jc w:val="center"/>
        </w:trPr>
        <w:tc>
          <w:tcPr>
            <w:tcW w:w="570" w:type="pct"/>
            <w:vAlign w:val="center"/>
          </w:tcPr>
          <w:p w14:paraId="124B6645" w14:textId="08C26085"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60307265</w:t>
            </w:r>
          </w:p>
        </w:tc>
        <w:tc>
          <w:tcPr>
            <w:tcW w:w="222" w:type="pct"/>
            <w:tcBorders>
              <w:right w:val="single" w:sz="4" w:space="0" w:color="auto"/>
            </w:tcBorders>
            <w:vAlign w:val="center"/>
          </w:tcPr>
          <w:p w14:paraId="719F20E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0BF4FB0" w14:textId="772FA03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4660C4C4"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09696508" w14:textId="4981966A"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B5589F9" w14:textId="0B74356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0B9AD36D"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DADB864" w14:textId="41D2845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215,10</w:t>
            </w:r>
          </w:p>
        </w:tc>
        <w:tc>
          <w:tcPr>
            <w:tcW w:w="192" w:type="pct"/>
            <w:tcBorders>
              <w:right w:val="single" w:sz="4" w:space="0" w:color="auto"/>
            </w:tcBorders>
            <w:vAlign w:val="center"/>
          </w:tcPr>
          <w:p w14:paraId="1C87AC3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BE6BCA8" w14:textId="444E52B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110,00</w:t>
            </w:r>
          </w:p>
        </w:tc>
        <w:tc>
          <w:tcPr>
            <w:tcW w:w="221" w:type="pct"/>
            <w:vAlign w:val="center"/>
          </w:tcPr>
          <w:p w14:paraId="7DE04A7A" w14:textId="0BC84E2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51</w:t>
            </w:r>
          </w:p>
        </w:tc>
        <w:tc>
          <w:tcPr>
            <w:tcW w:w="353" w:type="pct"/>
            <w:vAlign w:val="center"/>
          </w:tcPr>
          <w:p w14:paraId="2096152C" w14:textId="6106F74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32,31</w:t>
            </w:r>
          </w:p>
        </w:tc>
        <w:tc>
          <w:tcPr>
            <w:tcW w:w="287" w:type="pct"/>
            <w:vAlign w:val="center"/>
          </w:tcPr>
          <w:p w14:paraId="38B6ED36" w14:textId="634889D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5CB6FB3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2D1766D" w14:textId="1F67A1F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215,10</w:t>
            </w:r>
          </w:p>
        </w:tc>
        <w:tc>
          <w:tcPr>
            <w:tcW w:w="223" w:type="pct"/>
            <w:tcBorders>
              <w:right w:val="single" w:sz="4" w:space="0" w:color="auto"/>
            </w:tcBorders>
            <w:vAlign w:val="center"/>
          </w:tcPr>
          <w:p w14:paraId="68B92BEE"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22D73EB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68E2350" w14:textId="3446500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142,31</w:t>
            </w:r>
          </w:p>
        </w:tc>
        <w:tc>
          <w:tcPr>
            <w:tcW w:w="188" w:type="pct"/>
            <w:vAlign w:val="center"/>
          </w:tcPr>
          <w:p w14:paraId="05ED8151" w14:textId="087868C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66</w:t>
            </w:r>
          </w:p>
        </w:tc>
      </w:tr>
      <w:tr w:rsidR="00577E8C" w:rsidRPr="00016678" w14:paraId="1FF5F396" w14:textId="77777777" w:rsidTr="00577E8C">
        <w:trPr>
          <w:trHeight w:val="320"/>
          <w:jc w:val="center"/>
        </w:trPr>
        <w:tc>
          <w:tcPr>
            <w:tcW w:w="570" w:type="pct"/>
            <w:vAlign w:val="center"/>
          </w:tcPr>
          <w:p w14:paraId="6340049D" w14:textId="23FD9341" w:rsidR="00016678" w:rsidRPr="00016678" w:rsidRDefault="00016678" w:rsidP="007875CA">
            <w:pPr>
              <w:spacing w:after="0" w:line="240" w:lineRule="auto"/>
              <w:contextualSpacing/>
              <w:rPr>
                <w:rFonts w:eastAsia="Calibri" w:cstheme="minorHAnsi"/>
                <w:sz w:val="14"/>
                <w:szCs w:val="14"/>
                <w:lang w:val="sr-Cyrl-RS"/>
              </w:rPr>
            </w:pPr>
            <w:r w:rsidRPr="00016678">
              <w:rPr>
                <w:rFonts w:cstheme="minorHAnsi"/>
                <w:sz w:val="14"/>
                <w:szCs w:val="14"/>
              </w:rPr>
              <w:t>60307482</w:t>
            </w:r>
          </w:p>
        </w:tc>
        <w:tc>
          <w:tcPr>
            <w:tcW w:w="222" w:type="pct"/>
            <w:tcBorders>
              <w:right w:val="single" w:sz="4" w:space="0" w:color="auto"/>
            </w:tcBorders>
            <w:vAlign w:val="center"/>
          </w:tcPr>
          <w:p w14:paraId="29FDD70C"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0A2FC34D" w14:textId="79219E8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65640F9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4AB679DB" w14:textId="0431828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556D9F46" w14:textId="7A69C4F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69841CA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C4C969A" w14:textId="442B1BD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678,40</w:t>
            </w:r>
          </w:p>
        </w:tc>
        <w:tc>
          <w:tcPr>
            <w:tcW w:w="192" w:type="pct"/>
            <w:tcBorders>
              <w:right w:val="single" w:sz="4" w:space="0" w:color="auto"/>
            </w:tcBorders>
            <w:vAlign w:val="center"/>
          </w:tcPr>
          <w:p w14:paraId="713A5A8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6B0AD6F" w14:textId="1E6A60C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403,10</w:t>
            </w:r>
          </w:p>
        </w:tc>
        <w:tc>
          <w:tcPr>
            <w:tcW w:w="221" w:type="pct"/>
            <w:vAlign w:val="center"/>
          </w:tcPr>
          <w:p w14:paraId="22FA6FD7" w14:textId="720F270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59</w:t>
            </w:r>
          </w:p>
        </w:tc>
        <w:tc>
          <w:tcPr>
            <w:tcW w:w="353" w:type="pct"/>
            <w:vAlign w:val="center"/>
          </w:tcPr>
          <w:p w14:paraId="7CA14FE3" w14:textId="70DC3E3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260,73</w:t>
            </w:r>
          </w:p>
        </w:tc>
        <w:tc>
          <w:tcPr>
            <w:tcW w:w="287" w:type="pct"/>
            <w:vAlign w:val="center"/>
          </w:tcPr>
          <w:p w14:paraId="5382ADED" w14:textId="4C4C9B2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2" w:type="pct"/>
            <w:tcBorders>
              <w:right w:val="single" w:sz="4" w:space="0" w:color="auto"/>
            </w:tcBorders>
            <w:vAlign w:val="center"/>
          </w:tcPr>
          <w:p w14:paraId="57573DA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8E61B38" w14:textId="65BCAFC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678,40</w:t>
            </w:r>
          </w:p>
        </w:tc>
        <w:tc>
          <w:tcPr>
            <w:tcW w:w="223" w:type="pct"/>
            <w:tcBorders>
              <w:right w:val="single" w:sz="4" w:space="0" w:color="auto"/>
            </w:tcBorders>
            <w:vAlign w:val="center"/>
          </w:tcPr>
          <w:p w14:paraId="3EAF197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E71008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02E6FD9" w14:textId="0E5813B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663,83</w:t>
            </w:r>
          </w:p>
        </w:tc>
        <w:tc>
          <w:tcPr>
            <w:tcW w:w="188" w:type="pct"/>
            <w:vAlign w:val="center"/>
          </w:tcPr>
          <w:p w14:paraId="008596C7" w14:textId="63F8947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98</w:t>
            </w:r>
          </w:p>
        </w:tc>
      </w:tr>
      <w:tr w:rsidR="00577E8C" w:rsidRPr="00016678" w14:paraId="56BEB7A4" w14:textId="77777777" w:rsidTr="00577E8C">
        <w:trPr>
          <w:trHeight w:val="320"/>
          <w:jc w:val="center"/>
        </w:trPr>
        <w:tc>
          <w:tcPr>
            <w:tcW w:w="570" w:type="pct"/>
            <w:vAlign w:val="center"/>
          </w:tcPr>
          <w:p w14:paraId="398E8A2D" w14:textId="5206DC49"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lastRenderedPageBreak/>
              <w:t>60307602</w:t>
            </w:r>
          </w:p>
        </w:tc>
        <w:tc>
          <w:tcPr>
            <w:tcW w:w="222" w:type="pct"/>
            <w:tcBorders>
              <w:right w:val="single" w:sz="4" w:space="0" w:color="auto"/>
            </w:tcBorders>
            <w:vAlign w:val="center"/>
          </w:tcPr>
          <w:p w14:paraId="2C57A6A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5" w:type="pct"/>
            <w:tcBorders>
              <w:left w:val="single" w:sz="4" w:space="0" w:color="auto"/>
            </w:tcBorders>
            <w:vAlign w:val="center"/>
          </w:tcPr>
          <w:p w14:paraId="39A1C6D6" w14:textId="19CB0DA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284" w:type="pct"/>
            <w:tcBorders>
              <w:right w:val="single" w:sz="4" w:space="0" w:color="auto"/>
            </w:tcBorders>
            <w:vAlign w:val="center"/>
          </w:tcPr>
          <w:p w14:paraId="0E55DBF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9" w:type="pct"/>
            <w:tcBorders>
              <w:left w:val="single" w:sz="4" w:space="0" w:color="auto"/>
            </w:tcBorders>
            <w:vAlign w:val="center"/>
          </w:tcPr>
          <w:p w14:paraId="0EE4F6AA" w14:textId="46B639F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1" w:type="pct"/>
            <w:vAlign w:val="center"/>
          </w:tcPr>
          <w:p w14:paraId="00D7A05E" w14:textId="57DA3A0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6B2FE9F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830D027" w14:textId="44D745E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3AE386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DB728F3" w14:textId="4A5A147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76AAE870" w14:textId="7CD0AF2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353" w:type="pct"/>
            <w:vAlign w:val="center"/>
          </w:tcPr>
          <w:p w14:paraId="15A3FBC3" w14:textId="31E8FDB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19,39</w:t>
            </w:r>
          </w:p>
        </w:tc>
        <w:tc>
          <w:tcPr>
            <w:tcW w:w="287" w:type="pct"/>
            <w:vAlign w:val="center"/>
          </w:tcPr>
          <w:p w14:paraId="4EFE310B" w14:textId="525A011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16,57</w:t>
            </w:r>
          </w:p>
        </w:tc>
        <w:tc>
          <w:tcPr>
            <w:tcW w:w="192" w:type="pct"/>
            <w:tcBorders>
              <w:right w:val="single" w:sz="4" w:space="0" w:color="auto"/>
            </w:tcBorders>
            <w:vAlign w:val="center"/>
          </w:tcPr>
          <w:p w14:paraId="08AC5E9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7B5C0C3" w14:textId="12B16B7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72B0E6FB"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79A2BD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409085F0" w14:textId="52647C4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35,96</w:t>
            </w:r>
          </w:p>
        </w:tc>
        <w:tc>
          <w:tcPr>
            <w:tcW w:w="188" w:type="pct"/>
            <w:vAlign w:val="center"/>
          </w:tcPr>
          <w:p w14:paraId="036F0FD3" w14:textId="7400DB4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76805B36" w14:textId="77777777" w:rsidTr="00577E8C">
        <w:trPr>
          <w:trHeight w:val="320"/>
          <w:jc w:val="center"/>
        </w:trPr>
        <w:tc>
          <w:tcPr>
            <w:tcW w:w="570" w:type="pct"/>
            <w:vAlign w:val="center"/>
          </w:tcPr>
          <w:p w14:paraId="6D97EBF0" w14:textId="6C3DB4C8"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60325484</w:t>
            </w:r>
          </w:p>
        </w:tc>
        <w:tc>
          <w:tcPr>
            <w:tcW w:w="222" w:type="pct"/>
            <w:tcBorders>
              <w:right w:val="single" w:sz="4" w:space="0" w:color="auto"/>
            </w:tcBorders>
            <w:vAlign w:val="center"/>
          </w:tcPr>
          <w:p w14:paraId="78433C7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467378D2" w14:textId="1DD6FE6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4" w:type="pct"/>
            <w:tcBorders>
              <w:right w:val="single" w:sz="4" w:space="0" w:color="auto"/>
            </w:tcBorders>
            <w:vAlign w:val="center"/>
          </w:tcPr>
          <w:p w14:paraId="56EEF72A"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88CEF29" w14:textId="69F0159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41BFB6C2" w14:textId="3A7880B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2D3198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7871CD9" w14:textId="11A2212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056A6B5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EA53036" w14:textId="6CDBC69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023783A1" w14:textId="465EE99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26C15C34" w14:textId="61E89E41"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20,64</w:t>
            </w:r>
          </w:p>
        </w:tc>
        <w:tc>
          <w:tcPr>
            <w:tcW w:w="287" w:type="pct"/>
            <w:vAlign w:val="center"/>
          </w:tcPr>
          <w:p w14:paraId="62FB10E1" w14:textId="340C07B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54C37E5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AD30AC6" w14:textId="3B73C6B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3D51441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1AE116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DDF7217" w14:textId="5FEA108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20,64</w:t>
            </w:r>
          </w:p>
        </w:tc>
        <w:tc>
          <w:tcPr>
            <w:tcW w:w="188" w:type="pct"/>
            <w:vAlign w:val="center"/>
          </w:tcPr>
          <w:p w14:paraId="4028C0FC" w14:textId="318A13E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42997E40" w14:textId="77777777" w:rsidTr="00577E8C">
        <w:trPr>
          <w:trHeight w:val="320"/>
          <w:jc w:val="center"/>
        </w:trPr>
        <w:tc>
          <w:tcPr>
            <w:tcW w:w="570" w:type="pct"/>
            <w:vAlign w:val="center"/>
          </w:tcPr>
          <w:p w14:paraId="35381463" w14:textId="164D5BD0"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60326371</w:t>
            </w:r>
          </w:p>
        </w:tc>
        <w:tc>
          <w:tcPr>
            <w:tcW w:w="222" w:type="pct"/>
            <w:tcBorders>
              <w:right w:val="single" w:sz="4" w:space="0" w:color="auto"/>
            </w:tcBorders>
            <w:vAlign w:val="center"/>
          </w:tcPr>
          <w:p w14:paraId="4372F7D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2C9B3087" w14:textId="5BEAAD9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4" w:type="pct"/>
            <w:tcBorders>
              <w:right w:val="single" w:sz="4" w:space="0" w:color="auto"/>
            </w:tcBorders>
            <w:vAlign w:val="center"/>
          </w:tcPr>
          <w:p w14:paraId="58A165B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42C7D993" w14:textId="3BEFD8C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07F2A9CF" w14:textId="7B5C4FB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03690FAB"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08ABFB3" w14:textId="13DF051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302,90</w:t>
            </w:r>
          </w:p>
        </w:tc>
        <w:tc>
          <w:tcPr>
            <w:tcW w:w="192" w:type="pct"/>
            <w:tcBorders>
              <w:right w:val="single" w:sz="4" w:space="0" w:color="auto"/>
            </w:tcBorders>
            <w:vAlign w:val="center"/>
          </w:tcPr>
          <w:p w14:paraId="15E93928"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F426210" w14:textId="423367F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20B8D1F0" w14:textId="49287E7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c>
          <w:tcPr>
            <w:tcW w:w="353" w:type="pct"/>
            <w:vAlign w:val="center"/>
          </w:tcPr>
          <w:p w14:paraId="6D5A9AA8" w14:textId="4C90EB1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47EC2142" w14:textId="6E97DBF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8C4AEF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C798A08" w14:textId="639A125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302,90</w:t>
            </w:r>
          </w:p>
        </w:tc>
        <w:tc>
          <w:tcPr>
            <w:tcW w:w="223" w:type="pct"/>
            <w:tcBorders>
              <w:right w:val="single" w:sz="4" w:space="0" w:color="auto"/>
            </w:tcBorders>
            <w:vAlign w:val="center"/>
          </w:tcPr>
          <w:p w14:paraId="1DB12D4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3121A9A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7375FE06" w14:textId="1929F8C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109F1947" w14:textId="7A39DA28"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098DA91B" w14:textId="77777777" w:rsidTr="00577E8C">
        <w:trPr>
          <w:trHeight w:val="320"/>
          <w:jc w:val="center"/>
        </w:trPr>
        <w:tc>
          <w:tcPr>
            <w:tcW w:w="570" w:type="pct"/>
            <w:vAlign w:val="center"/>
          </w:tcPr>
          <w:p w14:paraId="5E072D73" w14:textId="30C7F77B"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60361601</w:t>
            </w:r>
          </w:p>
        </w:tc>
        <w:tc>
          <w:tcPr>
            <w:tcW w:w="222" w:type="pct"/>
            <w:tcBorders>
              <w:right w:val="single" w:sz="4" w:space="0" w:color="auto"/>
            </w:tcBorders>
            <w:vAlign w:val="center"/>
          </w:tcPr>
          <w:p w14:paraId="546788D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22F987CF" w14:textId="5512D44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4" w:type="pct"/>
            <w:tcBorders>
              <w:right w:val="single" w:sz="4" w:space="0" w:color="auto"/>
            </w:tcBorders>
            <w:vAlign w:val="center"/>
          </w:tcPr>
          <w:p w14:paraId="59DBD2A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612D7BA7" w14:textId="1F6BF2C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8EDA2D7" w14:textId="0B4CC1F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F8CDE88"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A41EBBD" w14:textId="6DD37CC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152,30</w:t>
            </w:r>
          </w:p>
        </w:tc>
        <w:tc>
          <w:tcPr>
            <w:tcW w:w="192" w:type="pct"/>
            <w:tcBorders>
              <w:right w:val="single" w:sz="4" w:space="0" w:color="auto"/>
            </w:tcBorders>
            <w:vAlign w:val="center"/>
          </w:tcPr>
          <w:p w14:paraId="6DFD6D7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E5CD308" w14:textId="31879DB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3A18B64B" w14:textId="3ABAB8E5"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c>
          <w:tcPr>
            <w:tcW w:w="353" w:type="pct"/>
            <w:vAlign w:val="center"/>
          </w:tcPr>
          <w:p w14:paraId="611633A9" w14:textId="52DEBAA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0,90</w:t>
            </w:r>
          </w:p>
        </w:tc>
        <w:tc>
          <w:tcPr>
            <w:tcW w:w="287" w:type="pct"/>
            <w:vAlign w:val="center"/>
          </w:tcPr>
          <w:p w14:paraId="2BC8C11F" w14:textId="45AB280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FA59D3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F8D812E" w14:textId="28BEB3F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152,30</w:t>
            </w:r>
          </w:p>
        </w:tc>
        <w:tc>
          <w:tcPr>
            <w:tcW w:w="223" w:type="pct"/>
            <w:tcBorders>
              <w:right w:val="single" w:sz="4" w:space="0" w:color="auto"/>
            </w:tcBorders>
            <w:vAlign w:val="center"/>
          </w:tcPr>
          <w:p w14:paraId="12A183A7"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59444B26"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2C03D476" w14:textId="18733801"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0,90</w:t>
            </w:r>
          </w:p>
        </w:tc>
        <w:tc>
          <w:tcPr>
            <w:tcW w:w="188" w:type="pct"/>
            <w:vAlign w:val="center"/>
          </w:tcPr>
          <w:p w14:paraId="29FA7CAC" w14:textId="1738416D"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w:t>
            </w:r>
          </w:p>
        </w:tc>
      </w:tr>
      <w:tr w:rsidR="00577E8C" w:rsidRPr="00016678" w14:paraId="68F830BB" w14:textId="77777777" w:rsidTr="00577E8C">
        <w:trPr>
          <w:trHeight w:val="320"/>
          <w:jc w:val="center"/>
        </w:trPr>
        <w:tc>
          <w:tcPr>
            <w:tcW w:w="570" w:type="pct"/>
            <w:vAlign w:val="center"/>
          </w:tcPr>
          <w:p w14:paraId="094D92CC" w14:textId="026DF704"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60361602</w:t>
            </w:r>
          </w:p>
        </w:tc>
        <w:tc>
          <w:tcPr>
            <w:tcW w:w="222" w:type="pct"/>
            <w:tcBorders>
              <w:right w:val="single" w:sz="4" w:space="0" w:color="auto"/>
            </w:tcBorders>
            <w:vAlign w:val="center"/>
          </w:tcPr>
          <w:p w14:paraId="00055582"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67AE14F2" w14:textId="4E66476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4" w:type="pct"/>
            <w:tcBorders>
              <w:right w:val="single" w:sz="4" w:space="0" w:color="auto"/>
            </w:tcBorders>
            <w:vAlign w:val="center"/>
          </w:tcPr>
          <w:p w14:paraId="1C66750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21A3C76A" w14:textId="1AB8D64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2325E063" w14:textId="40011D3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F1DF640"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B7CEF9C" w14:textId="6567B3D0"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300FEFA"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842855B" w14:textId="2853F83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B02A0F1" w14:textId="38672E34"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3EE50FD3" w14:textId="522B7773"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8,68</w:t>
            </w:r>
          </w:p>
        </w:tc>
        <w:tc>
          <w:tcPr>
            <w:tcW w:w="287" w:type="pct"/>
            <w:vAlign w:val="center"/>
          </w:tcPr>
          <w:p w14:paraId="749CD60F" w14:textId="6892479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12,09</w:t>
            </w:r>
          </w:p>
        </w:tc>
        <w:tc>
          <w:tcPr>
            <w:tcW w:w="192" w:type="pct"/>
            <w:tcBorders>
              <w:right w:val="single" w:sz="4" w:space="0" w:color="auto"/>
            </w:tcBorders>
            <w:vAlign w:val="center"/>
          </w:tcPr>
          <w:p w14:paraId="3FCCF76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53D2C13" w14:textId="370A6664"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3" w:type="pct"/>
            <w:tcBorders>
              <w:right w:val="single" w:sz="4" w:space="0" w:color="auto"/>
            </w:tcBorders>
            <w:vAlign w:val="center"/>
          </w:tcPr>
          <w:p w14:paraId="06D0AB1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0E3FA70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3AF7C169" w14:textId="6432BBE0"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20,77</w:t>
            </w:r>
          </w:p>
        </w:tc>
        <w:tc>
          <w:tcPr>
            <w:tcW w:w="188" w:type="pct"/>
            <w:vAlign w:val="center"/>
          </w:tcPr>
          <w:p w14:paraId="4DC3BB60" w14:textId="095E72F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r>
      <w:tr w:rsidR="00577E8C" w:rsidRPr="00016678" w14:paraId="61B88F2F" w14:textId="77777777" w:rsidTr="00577E8C">
        <w:trPr>
          <w:trHeight w:val="320"/>
          <w:jc w:val="center"/>
        </w:trPr>
        <w:tc>
          <w:tcPr>
            <w:tcW w:w="570" w:type="pct"/>
            <w:vAlign w:val="center"/>
          </w:tcPr>
          <w:p w14:paraId="0F704FCE" w14:textId="4FA9F2F3"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60475263</w:t>
            </w:r>
          </w:p>
        </w:tc>
        <w:tc>
          <w:tcPr>
            <w:tcW w:w="222" w:type="pct"/>
            <w:tcBorders>
              <w:right w:val="single" w:sz="4" w:space="0" w:color="auto"/>
            </w:tcBorders>
            <w:vAlign w:val="center"/>
          </w:tcPr>
          <w:p w14:paraId="62B24FA6"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6DA68DE3" w14:textId="44CE7A0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15,50</w:t>
            </w:r>
          </w:p>
        </w:tc>
        <w:tc>
          <w:tcPr>
            <w:tcW w:w="284" w:type="pct"/>
            <w:tcBorders>
              <w:right w:val="single" w:sz="4" w:space="0" w:color="auto"/>
            </w:tcBorders>
            <w:vAlign w:val="center"/>
          </w:tcPr>
          <w:p w14:paraId="299E1D9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31E25238" w14:textId="05CA7C0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191" w:type="pct"/>
            <w:vAlign w:val="center"/>
          </w:tcPr>
          <w:p w14:paraId="52790DCD" w14:textId="4405097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0</w:t>
            </w:r>
          </w:p>
        </w:tc>
        <w:tc>
          <w:tcPr>
            <w:tcW w:w="192" w:type="pct"/>
            <w:tcBorders>
              <w:right w:val="single" w:sz="4" w:space="0" w:color="auto"/>
            </w:tcBorders>
            <w:vAlign w:val="center"/>
          </w:tcPr>
          <w:p w14:paraId="09135B0D"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698B293" w14:textId="566A2F9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6B079BB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DEDFEBF" w14:textId="696445E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E52A680" w14:textId="46DA6D8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53CA506B" w14:textId="4ED29E9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137C037F" w14:textId="011ADC0E"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179EE4D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5BD2348" w14:textId="2506E07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15,50</w:t>
            </w:r>
          </w:p>
        </w:tc>
        <w:tc>
          <w:tcPr>
            <w:tcW w:w="223" w:type="pct"/>
            <w:tcBorders>
              <w:right w:val="single" w:sz="4" w:space="0" w:color="auto"/>
            </w:tcBorders>
            <w:vAlign w:val="center"/>
          </w:tcPr>
          <w:p w14:paraId="03FF5694"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75A921F0"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7487DA89" w14:textId="076C56FB"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0,00</w:t>
            </w:r>
          </w:p>
        </w:tc>
        <w:tc>
          <w:tcPr>
            <w:tcW w:w="188" w:type="pct"/>
            <w:vAlign w:val="center"/>
          </w:tcPr>
          <w:p w14:paraId="1AD7BE9F" w14:textId="62517CF9"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0</w:t>
            </w:r>
          </w:p>
        </w:tc>
      </w:tr>
      <w:tr w:rsidR="00577E8C" w:rsidRPr="00016678" w14:paraId="205D7F9B" w14:textId="77777777" w:rsidTr="00577E8C">
        <w:trPr>
          <w:trHeight w:val="320"/>
          <w:jc w:val="center"/>
        </w:trPr>
        <w:tc>
          <w:tcPr>
            <w:tcW w:w="570" w:type="pct"/>
            <w:vAlign w:val="center"/>
          </w:tcPr>
          <w:p w14:paraId="4ECB9BEE" w14:textId="45DA2B59"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60477371</w:t>
            </w:r>
          </w:p>
        </w:tc>
        <w:tc>
          <w:tcPr>
            <w:tcW w:w="222" w:type="pct"/>
            <w:tcBorders>
              <w:right w:val="single" w:sz="4" w:space="0" w:color="auto"/>
            </w:tcBorders>
            <w:vAlign w:val="center"/>
          </w:tcPr>
          <w:p w14:paraId="7429E4AE"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0636E4A5" w14:textId="402B8A06"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15,00</w:t>
            </w:r>
          </w:p>
        </w:tc>
        <w:tc>
          <w:tcPr>
            <w:tcW w:w="284" w:type="pct"/>
            <w:tcBorders>
              <w:right w:val="single" w:sz="4" w:space="0" w:color="auto"/>
            </w:tcBorders>
            <w:vAlign w:val="center"/>
          </w:tcPr>
          <w:p w14:paraId="02EE43F8"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09B23326" w14:textId="1048C37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15,00</w:t>
            </w:r>
          </w:p>
        </w:tc>
        <w:tc>
          <w:tcPr>
            <w:tcW w:w="191" w:type="pct"/>
            <w:vAlign w:val="center"/>
          </w:tcPr>
          <w:p w14:paraId="1460F92C" w14:textId="527E9C25"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100</w:t>
            </w:r>
          </w:p>
        </w:tc>
        <w:tc>
          <w:tcPr>
            <w:tcW w:w="192" w:type="pct"/>
            <w:tcBorders>
              <w:right w:val="single" w:sz="4" w:space="0" w:color="auto"/>
            </w:tcBorders>
            <w:vAlign w:val="center"/>
          </w:tcPr>
          <w:p w14:paraId="6743D89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0D87AEC" w14:textId="42B1A04F"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7BF08719"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57BC257" w14:textId="44A9DB18"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07DB71FB" w14:textId="434700E2"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08B04CA8" w14:textId="7E78A65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6E796B6C" w14:textId="7592BD6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431AF663"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C6AF9DF" w14:textId="13DF3DA2"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15,00</w:t>
            </w:r>
          </w:p>
        </w:tc>
        <w:tc>
          <w:tcPr>
            <w:tcW w:w="223" w:type="pct"/>
            <w:tcBorders>
              <w:right w:val="single" w:sz="4" w:space="0" w:color="auto"/>
            </w:tcBorders>
            <w:vAlign w:val="center"/>
          </w:tcPr>
          <w:p w14:paraId="2F00CBE9"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4C9B72B3"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28C1AB1" w14:textId="6B34599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15,00</w:t>
            </w:r>
          </w:p>
        </w:tc>
        <w:tc>
          <w:tcPr>
            <w:tcW w:w="188" w:type="pct"/>
            <w:vAlign w:val="center"/>
          </w:tcPr>
          <w:p w14:paraId="53E8ADB9" w14:textId="525DB65E"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100</w:t>
            </w:r>
          </w:p>
        </w:tc>
      </w:tr>
      <w:tr w:rsidR="00577E8C" w:rsidRPr="00016678" w14:paraId="6D47EDF5" w14:textId="77777777" w:rsidTr="00577E8C">
        <w:trPr>
          <w:trHeight w:val="320"/>
          <w:jc w:val="center"/>
        </w:trPr>
        <w:tc>
          <w:tcPr>
            <w:tcW w:w="570" w:type="pct"/>
            <w:vAlign w:val="center"/>
          </w:tcPr>
          <w:p w14:paraId="48F78954" w14:textId="5DBDC25B" w:rsidR="00016678" w:rsidRPr="00016678" w:rsidRDefault="00016678" w:rsidP="007875CA">
            <w:pPr>
              <w:spacing w:after="0" w:line="240" w:lineRule="auto"/>
              <w:contextualSpacing/>
              <w:rPr>
                <w:rFonts w:cstheme="minorHAnsi"/>
                <w:sz w:val="14"/>
                <w:szCs w:val="14"/>
                <w:lang w:val="sr-Cyrl-RS"/>
              </w:rPr>
            </w:pPr>
            <w:r w:rsidRPr="00016678">
              <w:rPr>
                <w:rFonts w:cstheme="minorHAnsi"/>
                <w:sz w:val="14"/>
                <w:szCs w:val="14"/>
              </w:rPr>
              <w:t>60478371</w:t>
            </w:r>
          </w:p>
        </w:tc>
        <w:tc>
          <w:tcPr>
            <w:tcW w:w="222" w:type="pct"/>
            <w:tcBorders>
              <w:right w:val="single" w:sz="4" w:space="0" w:color="auto"/>
            </w:tcBorders>
            <w:vAlign w:val="center"/>
          </w:tcPr>
          <w:p w14:paraId="5B5C29F7"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55" w:type="pct"/>
            <w:tcBorders>
              <w:left w:val="single" w:sz="4" w:space="0" w:color="auto"/>
            </w:tcBorders>
            <w:vAlign w:val="center"/>
          </w:tcPr>
          <w:p w14:paraId="79C2C962" w14:textId="615AE637"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33,00</w:t>
            </w:r>
          </w:p>
        </w:tc>
        <w:tc>
          <w:tcPr>
            <w:tcW w:w="284" w:type="pct"/>
            <w:tcBorders>
              <w:right w:val="single" w:sz="4" w:space="0" w:color="auto"/>
            </w:tcBorders>
            <w:vAlign w:val="center"/>
          </w:tcPr>
          <w:p w14:paraId="40B4C0F1"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259" w:type="pct"/>
            <w:tcBorders>
              <w:left w:val="single" w:sz="4" w:space="0" w:color="auto"/>
            </w:tcBorders>
            <w:vAlign w:val="center"/>
          </w:tcPr>
          <w:p w14:paraId="715ABFA1" w14:textId="5E3905F7"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33,02</w:t>
            </w:r>
          </w:p>
        </w:tc>
        <w:tc>
          <w:tcPr>
            <w:tcW w:w="191" w:type="pct"/>
            <w:vAlign w:val="center"/>
          </w:tcPr>
          <w:p w14:paraId="41767AC6" w14:textId="4CA6BC5B"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100</w:t>
            </w:r>
          </w:p>
        </w:tc>
        <w:tc>
          <w:tcPr>
            <w:tcW w:w="192" w:type="pct"/>
            <w:tcBorders>
              <w:right w:val="single" w:sz="4" w:space="0" w:color="auto"/>
            </w:tcBorders>
            <w:vAlign w:val="center"/>
          </w:tcPr>
          <w:p w14:paraId="7950DE5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E6F66DC" w14:textId="335FBD5C"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02C9CDEF"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2EDEC4B" w14:textId="15F9BDCA"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21" w:type="pct"/>
            <w:vAlign w:val="center"/>
          </w:tcPr>
          <w:p w14:paraId="4C8EC201" w14:textId="28F2A023"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 xml:space="preserve"> </w:t>
            </w:r>
          </w:p>
        </w:tc>
        <w:tc>
          <w:tcPr>
            <w:tcW w:w="353" w:type="pct"/>
            <w:vAlign w:val="center"/>
          </w:tcPr>
          <w:p w14:paraId="1BB57928" w14:textId="19794DF9"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287" w:type="pct"/>
            <w:vAlign w:val="center"/>
          </w:tcPr>
          <w:p w14:paraId="1BF5B060" w14:textId="5DB1016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 xml:space="preserve"> </w:t>
            </w:r>
          </w:p>
        </w:tc>
        <w:tc>
          <w:tcPr>
            <w:tcW w:w="192" w:type="pct"/>
            <w:tcBorders>
              <w:right w:val="single" w:sz="4" w:space="0" w:color="auto"/>
            </w:tcBorders>
            <w:vAlign w:val="center"/>
          </w:tcPr>
          <w:p w14:paraId="3B7C193C" w14:textId="77777777" w:rsidR="00016678" w:rsidRPr="00016678" w:rsidRDefault="00016678" w:rsidP="007875CA">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2E0DBC7" w14:textId="764C2CFD" w:rsidR="00016678" w:rsidRPr="00016678" w:rsidRDefault="00016678" w:rsidP="007875CA">
            <w:pPr>
              <w:spacing w:after="0" w:line="240" w:lineRule="auto"/>
              <w:contextualSpacing/>
              <w:jc w:val="right"/>
              <w:rPr>
                <w:rFonts w:eastAsia="Calibri" w:cstheme="minorHAnsi"/>
                <w:sz w:val="14"/>
                <w:szCs w:val="14"/>
                <w:lang w:val="sr-Cyrl-RS"/>
              </w:rPr>
            </w:pPr>
            <w:r w:rsidRPr="00016678">
              <w:rPr>
                <w:rFonts w:cstheme="minorHAnsi"/>
                <w:sz w:val="14"/>
                <w:szCs w:val="14"/>
              </w:rPr>
              <w:t>33,00</w:t>
            </w:r>
          </w:p>
        </w:tc>
        <w:tc>
          <w:tcPr>
            <w:tcW w:w="223" w:type="pct"/>
            <w:tcBorders>
              <w:right w:val="single" w:sz="4" w:space="0" w:color="auto"/>
            </w:tcBorders>
            <w:vAlign w:val="center"/>
          </w:tcPr>
          <w:p w14:paraId="275C37FD"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191" w:type="pct"/>
            <w:tcBorders>
              <w:left w:val="single" w:sz="4" w:space="0" w:color="auto"/>
              <w:right w:val="single" w:sz="4" w:space="0" w:color="auto"/>
            </w:tcBorders>
            <w:vAlign w:val="center"/>
          </w:tcPr>
          <w:p w14:paraId="17DC9E75" w14:textId="77777777" w:rsidR="00016678" w:rsidRPr="00016678" w:rsidRDefault="00016678" w:rsidP="007875CA">
            <w:pPr>
              <w:spacing w:after="0" w:line="240" w:lineRule="auto"/>
              <w:contextualSpacing/>
              <w:jc w:val="right"/>
              <w:rPr>
                <w:rFonts w:eastAsia="Calibri" w:cstheme="minorHAnsi"/>
                <w:sz w:val="14"/>
                <w:szCs w:val="14"/>
                <w:lang w:val="sr-Latn-RS"/>
              </w:rPr>
            </w:pPr>
          </w:p>
        </w:tc>
        <w:tc>
          <w:tcPr>
            <w:tcW w:w="319" w:type="pct"/>
            <w:tcBorders>
              <w:left w:val="single" w:sz="4" w:space="0" w:color="auto"/>
            </w:tcBorders>
            <w:vAlign w:val="center"/>
          </w:tcPr>
          <w:p w14:paraId="05B7B52A" w14:textId="702A1D1F"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33,02</w:t>
            </w:r>
          </w:p>
        </w:tc>
        <w:tc>
          <w:tcPr>
            <w:tcW w:w="188" w:type="pct"/>
            <w:vAlign w:val="center"/>
          </w:tcPr>
          <w:p w14:paraId="73ADCABF" w14:textId="1AAC1A76" w:rsidR="00016678" w:rsidRPr="00016678" w:rsidRDefault="00016678" w:rsidP="007875CA">
            <w:pPr>
              <w:spacing w:after="0" w:line="240" w:lineRule="auto"/>
              <w:contextualSpacing/>
              <w:jc w:val="right"/>
              <w:rPr>
                <w:rFonts w:eastAsia="Calibri" w:cstheme="minorHAnsi"/>
                <w:sz w:val="14"/>
                <w:szCs w:val="14"/>
                <w:lang w:val="sr-Latn-RS"/>
              </w:rPr>
            </w:pPr>
            <w:r w:rsidRPr="00016678">
              <w:rPr>
                <w:rFonts w:cstheme="minorHAnsi"/>
                <w:sz w:val="14"/>
                <w:szCs w:val="14"/>
              </w:rPr>
              <w:t>100</w:t>
            </w:r>
          </w:p>
        </w:tc>
      </w:tr>
      <w:tr w:rsidR="00577E8C" w:rsidRPr="00016678" w14:paraId="69FB9DEB" w14:textId="77777777" w:rsidTr="00577E8C">
        <w:trPr>
          <w:trHeight w:val="320"/>
          <w:jc w:val="center"/>
        </w:trPr>
        <w:tc>
          <w:tcPr>
            <w:tcW w:w="570" w:type="pct"/>
            <w:shd w:val="clear" w:color="auto" w:fill="D9D9D9" w:themeFill="background1" w:themeFillShade="D9"/>
            <w:vAlign w:val="center"/>
          </w:tcPr>
          <w:p w14:paraId="158D45B4" w14:textId="1BF83E2B" w:rsidR="00016678" w:rsidRPr="00C35933" w:rsidRDefault="00016678" w:rsidP="007875CA">
            <w:pPr>
              <w:spacing w:after="0" w:line="240" w:lineRule="auto"/>
              <w:contextualSpacing/>
              <w:rPr>
                <w:rFonts w:eastAsia="Calibri" w:cstheme="minorHAnsi"/>
                <w:b/>
                <w:sz w:val="14"/>
                <w:szCs w:val="14"/>
                <w:lang w:val="sr-Cyrl-RS"/>
              </w:rPr>
            </w:pPr>
            <w:r w:rsidRPr="00C35933">
              <w:rPr>
                <w:rFonts w:cstheme="minorHAnsi"/>
                <w:b/>
                <w:sz w:val="14"/>
                <w:szCs w:val="14"/>
                <w:lang w:val="sr-Cyrl-RS"/>
              </w:rPr>
              <w:t>Укупно</w:t>
            </w:r>
          </w:p>
        </w:tc>
        <w:tc>
          <w:tcPr>
            <w:tcW w:w="222" w:type="pct"/>
            <w:tcBorders>
              <w:right w:val="single" w:sz="4" w:space="0" w:color="auto"/>
            </w:tcBorders>
            <w:shd w:val="clear" w:color="auto" w:fill="D9D9D9" w:themeFill="background1" w:themeFillShade="D9"/>
            <w:vAlign w:val="center"/>
          </w:tcPr>
          <w:p w14:paraId="67B7C5CF" w14:textId="04F6A2C0"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eastAsia="Calibri" w:cstheme="minorHAnsi"/>
                <w:b/>
                <w:sz w:val="14"/>
                <w:szCs w:val="14"/>
                <w:lang w:val="sr-Cyrl-RS"/>
              </w:rPr>
              <w:t>153,5</w:t>
            </w:r>
          </w:p>
        </w:tc>
        <w:tc>
          <w:tcPr>
            <w:tcW w:w="255" w:type="pct"/>
            <w:tcBorders>
              <w:left w:val="single" w:sz="4" w:space="0" w:color="auto"/>
            </w:tcBorders>
            <w:shd w:val="clear" w:color="auto" w:fill="D9D9D9" w:themeFill="background1" w:themeFillShade="D9"/>
            <w:vAlign w:val="center"/>
          </w:tcPr>
          <w:p w14:paraId="102C719D" w14:textId="043204EF" w:rsidR="00016678" w:rsidRPr="00C35933" w:rsidRDefault="00016678" w:rsidP="00016678">
            <w:pPr>
              <w:spacing w:after="0" w:line="240" w:lineRule="auto"/>
              <w:contextualSpacing/>
              <w:jc w:val="right"/>
              <w:rPr>
                <w:rFonts w:eastAsia="Calibri" w:cstheme="minorHAnsi"/>
                <w:b/>
                <w:sz w:val="14"/>
                <w:szCs w:val="14"/>
                <w:lang w:val="sr-Cyrl-RS"/>
              </w:rPr>
            </w:pPr>
            <w:r w:rsidRPr="00C35933">
              <w:rPr>
                <w:rFonts w:cstheme="minorHAnsi"/>
                <w:b/>
                <w:sz w:val="14"/>
                <w:szCs w:val="14"/>
              </w:rPr>
              <w:t>5.719,</w:t>
            </w:r>
            <w:r w:rsidRPr="00C35933">
              <w:rPr>
                <w:rFonts w:cstheme="minorHAnsi"/>
                <w:b/>
                <w:sz w:val="14"/>
                <w:szCs w:val="14"/>
                <w:lang w:val="sr-Cyrl-RS"/>
              </w:rPr>
              <w:t>5</w:t>
            </w:r>
          </w:p>
        </w:tc>
        <w:tc>
          <w:tcPr>
            <w:tcW w:w="284" w:type="pct"/>
            <w:tcBorders>
              <w:right w:val="single" w:sz="4" w:space="0" w:color="auto"/>
            </w:tcBorders>
            <w:shd w:val="clear" w:color="auto" w:fill="D9D9D9" w:themeFill="background1" w:themeFillShade="D9"/>
            <w:vAlign w:val="center"/>
          </w:tcPr>
          <w:p w14:paraId="140F5E98" w14:textId="04CE4F2F"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eastAsia="Calibri" w:cstheme="minorHAnsi"/>
                <w:b/>
                <w:sz w:val="14"/>
                <w:szCs w:val="14"/>
                <w:lang w:val="sr-Cyrl-RS"/>
              </w:rPr>
              <w:t>113,3</w:t>
            </w:r>
          </w:p>
        </w:tc>
        <w:tc>
          <w:tcPr>
            <w:tcW w:w="259" w:type="pct"/>
            <w:tcBorders>
              <w:left w:val="single" w:sz="4" w:space="0" w:color="auto"/>
            </w:tcBorders>
            <w:shd w:val="clear" w:color="auto" w:fill="D9D9D9" w:themeFill="background1" w:themeFillShade="D9"/>
            <w:vAlign w:val="center"/>
          </w:tcPr>
          <w:p w14:paraId="2CAC966E" w14:textId="61AF28FB"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cstheme="minorHAnsi"/>
                <w:b/>
                <w:sz w:val="14"/>
                <w:szCs w:val="14"/>
              </w:rPr>
              <w:t>5.279,6</w:t>
            </w:r>
          </w:p>
        </w:tc>
        <w:tc>
          <w:tcPr>
            <w:tcW w:w="191" w:type="pct"/>
            <w:shd w:val="clear" w:color="auto" w:fill="D9D9D9" w:themeFill="background1" w:themeFillShade="D9"/>
            <w:vAlign w:val="center"/>
          </w:tcPr>
          <w:p w14:paraId="7413D00D" w14:textId="6F1F8363"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cstheme="minorHAnsi"/>
                <w:b/>
                <w:sz w:val="14"/>
                <w:szCs w:val="14"/>
              </w:rPr>
              <w:t>92</w:t>
            </w:r>
          </w:p>
        </w:tc>
        <w:tc>
          <w:tcPr>
            <w:tcW w:w="192" w:type="pct"/>
            <w:tcBorders>
              <w:right w:val="single" w:sz="4" w:space="0" w:color="auto"/>
            </w:tcBorders>
            <w:shd w:val="clear" w:color="auto" w:fill="D9D9D9" w:themeFill="background1" w:themeFillShade="D9"/>
            <w:vAlign w:val="center"/>
          </w:tcPr>
          <w:p w14:paraId="3721779D" w14:textId="72B3F04D" w:rsidR="00016678" w:rsidRPr="00C35933" w:rsidRDefault="0041756C" w:rsidP="007875CA">
            <w:pPr>
              <w:spacing w:after="0" w:line="240" w:lineRule="auto"/>
              <w:contextualSpacing/>
              <w:jc w:val="right"/>
              <w:rPr>
                <w:rFonts w:eastAsia="Calibri" w:cstheme="minorHAnsi"/>
                <w:b/>
                <w:sz w:val="14"/>
                <w:szCs w:val="14"/>
                <w:lang w:val="sr-Cyrl-RS"/>
              </w:rPr>
            </w:pPr>
            <w:r>
              <w:rPr>
                <w:rFonts w:eastAsia="Calibri" w:cstheme="minorHAnsi"/>
                <w:b/>
                <w:sz w:val="14"/>
                <w:szCs w:val="14"/>
                <w:lang w:val="sr-Cyrl-RS"/>
              </w:rPr>
              <w:t>148,0</w:t>
            </w:r>
          </w:p>
        </w:tc>
        <w:tc>
          <w:tcPr>
            <w:tcW w:w="287" w:type="pct"/>
            <w:tcBorders>
              <w:left w:val="single" w:sz="4" w:space="0" w:color="auto"/>
            </w:tcBorders>
            <w:shd w:val="clear" w:color="auto" w:fill="D9D9D9" w:themeFill="background1" w:themeFillShade="D9"/>
            <w:vAlign w:val="center"/>
          </w:tcPr>
          <w:p w14:paraId="19F6834D" w14:textId="7AF030E9" w:rsidR="00016678" w:rsidRPr="00C35933" w:rsidRDefault="00016678" w:rsidP="007875CA">
            <w:pPr>
              <w:spacing w:after="0" w:line="240" w:lineRule="auto"/>
              <w:contextualSpacing/>
              <w:jc w:val="right"/>
              <w:rPr>
                <w:rFonts w:eastAsia="Calibri" w:cstheme="minorHAnsi"/>
                <w:b/>
                <w:sz w:val="14"/>
                <w:szCs w:val="14"/>
              </w:rPr>
            </w:pPr>
            <w:r w:rsidRPr="00C35933">
              <w:rPr>
                <w:rFonts w:cstheme="minorHAnsi"/>
                <w:b/>
                <w:sz w:val="14"/>
                <w:szCs w:val="14"/>
              </w:rPr>
              <w:t>21.405,50</w:t>
            </w:r>
          </w:p>
        </w:tc>
        <w:tc>
          <w:tcPr>
            <w:tcW w:w="192" w:type="pct"/>
            <w:tcBorders>
              <w:right w:val="single" w:sz="4" w:space="0" w:color="auto"/>
            </w:tcBorders>
            <w:shd w:val="clear" w:color="auto" w:fill="D9D9D9" w:themeFill="background1" w:themeFillShade="D9"/>
            <w:vAlign w:val="center"/>
          </w:tcPr>
          <w:p w14:paraId="2117DC78" w14:textId="25203F9C" w:rsidR="00016678" w:rsidRPr="00C35933" w:rsidRDefault="004D6366" w:rsidP="007875CA">
            <w:pPr>
              <w:spacing w:after="0" w:line="240" w:lineRule="auto"/>
              <w:contextualSpacing/>
              <w:jc w:val="right"/>
              <w:rPr>
                <w:rFonts w:eastAsia="Calibri" w:cstheme="minorHAnsi"/>
                <w:b/>
                <w:sz w:val="14"/>
                <w:szCs w:val="14"/>
                <w:lang w:val="sr-Cyrl-RS"/>
              </w:rPr>
            </w:pPr>
            <w:r>
              <w:rPr>
                <w:rFonts w:eastAsia="Calibri" w:cstheme="minorHAnsi"/>
                <w:b/>
                <w:sz w:val="14"/>
                <w:szCs w:val="14"/>
                <w:lang w:val="sr-Cyrl-RS"/>
              </w:rPr>
              <w:t>131,9</w:t>
            </w:r>
          </w:p>
        </w:tc>
        <w:tc>
          <w:tcPr>
            <w:tcW w:w="287" w:type="pct"/>
            <w:tcBorders>
              <w:left w:val="single" w:sz="4" w:space="0" w:color="auto"/>
            </w:tcBorders>
            <w:shd w:val="clear" w:color="auto" w:fill="D9D9D9" w:themeFill="background1" w:themeFillShade="D9"/>
            <w:vAlign w:val="center"/>
          </w:tcPr>
          <w:p w14:paraId="2B71A39D" w14:textId="7EF62991" w:rsidR="00016678" w:rsidRPr="00C35933" w:rsidRDefault="00016678" w:rsidP="007875CA">
            <w:pPr>
              <w:spacing w:after="0" w:line="240" w:lineRule="auto"/>
              <w:contextualSpacing/>
              <w:jc w:val="right"/>
              <w:rPr>
                <w:rFonts w:eastAsia="Calibri" w:cstheme="minorHAnsi"/>
                <w:b/>
                <w:sz w:val="14"/>
                <w:szCs w:val="14"/>
                <w:lang w:val="sr-Latn-RS"/>
              </w:rPr>
            </w:pPr>
            <w:r w:rsidRPr="00C35933">
              <w:rPr>
                <w:rFonts w:cstheme="minorHAnsi"/>
                <w:b/>
                <w:sz w:val="14"/>
                <w:szCs w:val="14"/>
              </w:rPr>
              <w:t>10.493,88</w:t>
            </w:r>
          </w:p>
        </w:tc>
        <w:tc>
          <w:tcPr>
            <w:tcW w:w="221" w:type="pct"/>
            <w:shd w:val="clear" w:color="auto" w:fill="D9D9D9" w:themeFill="background1" w:themeFillShade="D9"/>
            <w:vAlign w:val="center"/>
          </w:tcPr>
          <w:p w14:paraId="419E8478" w14:textId="44A58B1F" w:rsidR="00016678" w:rsidRPr="00C35933" w:rsidRDefault="00016678" w:rsidP="007875CA">
            <w:pPr>
              <w:spacing w:after="0" w:line="240" w:lineRule="auto"/>
              <w:contextualSpacing/>
              <w:jc w:val="right"/>
              <w:rPr>
                <w:rFonts w:eastAsia="Calibri" w:cstheme="minorHAnsi"/>
                <w:b/>
                <w:sz w:val="14"/>
                <w:szCs w:val="14"/>
                <w:lang w:val="sr-Latn-RS"/>
              </w:rPr>
            </w:pPr>
            <w:r w:rsidRPr="00C35933">
              <w:rPr>
                <w:rFonts w:cstheme="minorHAnsi"/>
                <w:b/>
                <w:sz w:val="14"/>
                <w:szCs w:val="14"/>
              </w:rPr>
              <w:t>49</w:t>
            </w:r>
          </w:p>
        </w:tc>
        <w:tc>
          <w:tcPr>
            <w:tcW w:w="353" w:type="pct"/>
            <w:shd w:val="clear" w:color="auto" w:fill="D9D9D9" w:themeFill="background1" w:themeFillShade="D9"/>
            <w:vAlign w:val="center"/>
          </w:tcPr>
          <w:p w14:paraId="794CBF8A" w14:textId="6A90A6BC" w:rsidR="00016678" w:rsidRPr="00C35933" w:rsidRDefault="00016678" w:rsidP="007875CA">
            <w:pPr>
              <w:spacing w:after="0" w:line="240" w:lineRule="auto"/>
              <w:contextualSpacing/>
              <w:jc w:val="right"/>
              <w:rPr>
                <w:rFonts w:eastAsia="Calibri" w:cstheme="minorHAnsi"/>
                <w:b/>
                <w:sz w:val="14"/>
                <w:szCs w:val="14"/>
                <w:lang w:val="sr-Latn-RS"/>
              </w:rPr>
            </w:pPr>
            <w:r w:rsidRPr="00C35933">
              <w:rPr>
                <w:rFonts w:cstheme="minorHAnsi"/>
                <w:b/>
                <w:sz w:val="14"/>
                <w:szCs w:val="14"/>
              </w:rPr>
              <w:t>3.312,85</w:t>
            </w:r>
          </w:p>
        </w:tc>
        <w:tc>
          <w:tcPr>
            <w:tcW w:w="287" w:type="pct"/>
            <w:shd w:val="clear" w:color="auto" w:fill="D9D9D9" w:themeFill="background1" w:themeFillShade="D9"/>
            <w:vAlign w:val="center"/>
          </w:tcPr>
          <w:p w14:paraId="105D0A12" w14:textId="4A5968F7"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cstheme="minorHAnsi"/>
                <w:b/>
                <w:sz w:val="14"/>
                <w:szCs w:val="14"/>
              </w:rPr>
              <w:t>385,58</w:t>
            </w:r>
          </w:p>
        </w:tc>
        <w:tc>
          <w:tcPr>
            <w:tcW w:w="192" w:type="pct"/>
            <w:tcBorders>
              <w:right w:val="single" w:sz="4" w:space="0" w:color="auto"/>
            </w:tcBorders>
            <w:shd w:val="clear" w:color="auto" w:fill="D9D9D9" w:themeFill="background1" w:themeFillShade="D9"/>
            <w:vAlign w:val="center"/>
          </w:tcPr>
          <w:p w14:paraId="5C580E75" w14:textId="23F05634" w:rsidR="00016678" w:rsidRPr="00C35933" w:rsidRDefault="0041756C" w:rsidP="007875CA">
            <w:pPr>
              <w:spacing w:after="0" w:line="240" w:lineRule="auto"/>
              <w:contextualSpacing/>
              <w:jc w:val="right"/>
              <w:rPr>
                <w:rFonts w:eastAsia="Calibri" w:cstheme="minorHAnsi"/>
                <w:b/>
                <w:sz w:val="14"/>
                <w:szCs w:val="14"/>
                <w:lang w:val="sr-Cyrl-RS"/>
              </w:rPr>
            </w:pPr>
            <w:r>
              <w:rPr>
                <w:rFonts w:eastAsia="Calibri" w:cstheme="minorHAnsi"/>
                <w:b/>
                <w:sz w:val="14"/>
                <w:szCs w:val="14"/>
                <w:lang w:val="sr-Cyrl-RS"/>
              </w:rPr>
              <w:t>301,5</w:t>
            </w:r>
          </w:p>
        </w:tc>
        <w:tc>
          <w:tcPr>
            <w:tcW w:w="287" w:type="pct"/>
            <w:tcBorders>
              <w:left w:val="single" w:sz="4" w:space="0" w:color="auto"/>
            </w:tcBorders>
            <w:shd w:val="clear" w:color="auto" w:fill="D9D9D9" w:themeFill="background1" w:themeFillShade="D9"/>
            <w:vAlign w:val="center"/>
          </w:tcPr>
          <w:p w14:paraId="392F8801" w14:textId="6366EE81" w:rsidR="00016678" w:rsidRPr="00C35933" w:rsidRDefault="00016678" w:rsidP="007875CA">
            <w:pPr>
              <w:spacing w:after="0" w:line="240" w:lineRule="auto"/>
              <w:contextualSpacing/>
              <w:jc w:val="right"/>
              <w:rPr>
                <w:rFonts w:eastAsia="Calibri" w:cstheme="minorHAnsi"/>
                <w:b/>
                <w:sz w:val="14"/>
                <w:szCs w:val="14"/>
                <w:lang w:val="sr-Cyrl-RS"/>
              </w:rPr>
            </w:pPr>
            <w:r w:rsidRPr="00C35933">
              <w:rPr>
                <w:rFonts w:cstheme="minorHAnsi"/>
                <w:b/>
                <w:sz w:val="14"/>
                <w:szCs w:val="14"/>
              </w:rPr>
              <w:t>27.125,00</w:t>
            </w:r>
          </w:p>
        </w:tc>
        <w:tc>
          <w:tcPr>
            <w:tcW w:w="223" w:type="pct"/>
            <w:tcBorders>
              <w:right w:val="single" w:sz="4" w:space="0" w:color="auto"/>
            </w:tcBorders>
            <w:shd w:val="clear" w:color="auto" w:fill="D9D9D9" w:themeFill="background1" w:themeFillShade="D9"/>
            <w:vAlign w:val="center"/>
          </w:tcPr>
          <w:p w14:paraId="6F815E9C" w14:textId="2A2D9294" w:rsidR="00016678" w:rsidRPr="00C35933" w:rsidRDefault="004D6366" w:rsidP="007875CA">
            <w:pPr>
              <w:spacing w:after="0" w:line="240" w:lineRule="auto"/>
              <w:contextualSpacing/>
              <w:jc w:val="right"/>
              <w:rPr>
                <w:rFonts w:eastAsia="Calibri" w:cstheme="minorHAnsi"/>
                <w:b/>
                <w:sz w:val="14"/>
                <w:szCs w:val="14"/>
                <w:lang w:val="sr-Cyrl-RS"/>
              </w:rPr>
            </w:pPr>
            <w:r>
              <w:rPr>
                <w:rFonts w:eastAsia="Calibri" w:cstheme="minorHAnsi"/>
                <w:b/>
                <w:sz w:val="14"/>
                <w:szCs w:val="14"/>
                <w:lang w:val="sr-Cyrl-RS"/>
              </w:rPr>
              <w:t>245,18</w:t>
            </w:r>
          </w:p>
        </w:tc>
        <w:tc>
          <w:tcPr>
            <w:tcW w:w="191" w:type="pct"/>
            <w:tcBorders>
              <w:left w:val="single" w:sz="4" w:space="0" w:color="auto"/>
              <w:right w:val="single" w:sz="4" w:space="0" w:color="auto"/>
            </w:tcBorders>
            <w:shd w:val="clear" w:color="auto" w:fill="D9D9D9" w:themeFill="background1" w:themeFillShade="D9"/>
            <w:vAlign w:val="center"/>
          </w:tcPr>
          <w:p w14:paraId="5117751E" w14:textId="5288E69E" w:rsidR="00016678" w:rsidRPr="00C35933" w:rsidRDefault="0041756C" w:rsidP="007875CA">
            <w:pPr>
              <w:spacing w:after="0" w:line="240" w:lineRule="auto"/>
              <w:contextualSpacing/>
              <w:jc w:val="right"/>
              <w:rPr>
                <w:rFonts w:eastAsia="Calibri" w:cstheme="minorHAnsi"/>
                <w:b/>
                <w:sz w:val="14"/>
                <w:szCs w:val="14"/>
                <w:lang w:val="sr-Cyrl-RS"/>
              </w:rPr>
            </w:pPr>
            <w:r>
              <w:rPr>
                <w:rFonts w:eastAsia="Calibri" w:cstheme="minorHAnsi"/>
                <w:b/>
                <w:sz w:val="14"/>
                <w:szCs w:val="14"/>
                <w:lang w:val="sr-Cyrl-RS"/>
              </w:rPr>
              <w:t>81</w:t>
            </w:r>
          </w:p>
        </w:tc>
        <w:tc>
          <w:tcPr>
            <w:tcW w:w="319" w:type="pct"/>
            <w:tcBorders>
              <w:left w:val="single" w:sz="4" w:space="0" w:color="auto"/>
            </w:tcBorders>
            <w:shd w:val="clear" w:color="auto" w:fill="D9D9D9" w:themeFill="background1" w:themeFillShade="D9"/>
            <w:vAlign w:val="center"/>
          </w:tcPr>
          <w:p w14:paraId="0BF4CFB3" w14:textId="577FDF6E" w:rsidR="00016678" w:rsidRPr="00C35933" w:rsidRDefault="00016678" w:rsidP="007875CA">
            <w:pPr>
              <w:spacing w:after="0" w:line="240" w:lineRule="auto"/>
              <w:contextualSpacing/>
              <w:jc w:val="right"/>
              <w:rPr>
                <w:rFonts w:eastAsia="Calibri" w:cstheme="minorHAnsi"/>
                <w:b/>
                <w:sz w:val="14"/>
                <w:szCs w:val="14"/>
                <w:lang w:val="sr-Latn-RS"/>
              </w:rPr>
            </w:pPr>
            <w:r w:rsidRPr="00C35933">
              <w:rPr>
                <w:rFonts w:cstheme="minorHAnsi"/>
                <w:b/>
                <w:sz w:val="14"/>
                <w:szCs w:val="14"/>
              </w:rPr>
              <w:t>19.471,89</w:t>
            </w:r>
          </w:p>
        </w:tc>
        <w:tc>
          <w:tcPr>
            <w:tcW w:w="188" w:type="pct"/>
            <w:shd w:val="clear" w:color="auto" w:fill="D9D9D9" w:themeFill="background1" w:themeFillShade="D9"/>
            <w:vAlign w:val="center"/>
          </w:tcPr>
          <w:p w14:paraId="49D0CAA9" w14:textId="5FAB7280" w:rsidR="00016678" w:rsidRPr="00C35933" w:rsidRDefault="00016678" w:rsidP="007875CA">
            <w:pPr>
              <w:spacing w:after="0" w:line="240" w:lineRule="auto"/>
              <w:contextualSpacing/>
              <w:jc w:val="right"/>
              <w:rPr>
                <w:rFonts w:eastAsia="Calibri" w:cstheme="minorHAnsi"/>
                <w:b/>
                <w:sz w:val="14"/>
                <w:szCs w:val="14"/>
                <w:lang w:val="sr-Latn-RS"/>
              </w:rPr>
            </w:pPr>
            <w:r w:rsidRPr="00C35933">
              <w:rPr>
                <w:rFonts w:cstheme="minorHAnsi"/>
                <w:b/>
                <w:sz w:val="14"/>
                <w:szCs w:val="14"/>
              </w:rPr>
              <w:t>72</w:t>
            </w:r>
          </w:p>
        </w:tc>
      </w:tr>
    </w:tbl>
    <w:p w14:paraId="24F9EBB7" w14:textId="0482DB09" w:rsidR="009C45BD" w:rsidRPr="004D6366" w:rsidRDefault="00346A64" w:rsidP="008A5FC3">
      <w:pPr>
        <w:spacing w:before="120" w:after="120"/>
        <w:jc w:val="both"/>
        <w:rPr>
          <w:rFonts w:cstheme="minorHAnsi"/>
          <w:sz w:val="24"/>
          <w:lang w:val="sr-Cyrl-RS"/>
        </w:rPr>
      </w:pPr>
      <w:r w:rsidRPr="00C4245F">
        <w:rPr>
          <w:rFonts w:cstheme="minorHAnsi"/>
          <w:sz w:val="24"/>
          <w:lang w:val="sr-Cyrl-RS"/>
        </w:rPr>
        <w:t>Укупно план коришћења по</w:t>
      </w:r>
      <w:r w:rsidR="00C35933">
        <w:rPr>
          <w:rFonts w:cstheme="minorHAnsi"/>
          <w:sz w:val="24"/>
          <w:lang w:val="sr-Cyrl-RS"/>
        </w:rPr>
        <w:t xml:space="preserve"> површини је реализован са </w:t>
      </w:r>
      <w:r w:rsidR="0041756C">
        <w:rPr>
          <w:rFonts w:cstheme="minorHAnsi"/>
          <w:sz w:val="24"/>
          <w:lang w:val="sr-Cyrl-RS"/>
        </w:rPr>
        <w:t>81</w:t>
      </w:r>
      <w:r w:rsidR="00C35933">
        <w:rPr>
          <w:rFonts w:cstheme="minorHAnsi"/>
          <w:sz w:val="24"/>
          <w:lang w:val="sr-Cyrl-RS"/>
        </w:rPr>
        <w:t>%, по</w:t>
      </w:r>
      <w:r w:rsidRPr="00C4245F">
        <w:rPr>
          <w:rFonts w:cstheme="minorHAnsi"/>
          <w:sz w:val="24"/>
          <w:lang w:val="sr-Cyrl-RS"/>
        </w:rPr>
        <w:t xml:space="preserve"> запремини реализован је са </w:t>
      </w:r>
      <w:r w:rsidR="00226A43">
        <w:rPr>
          <w:rFonts w:cstheme="minorHAnsi"/>
          <w:sz w:val="24"/>
          <w:lang w:val="sr-Cyrl-RS"/>
        </w:rPr>
        <w:t>72%, односно 19.471,89 m</w:t>
      </w:r>
      <w:r w:rsidR="00226A43" w:rsidRPr="00226A43">
        <w:rPr>
          <w:rFonts w:cstheme="minorHAnsi"/>
          <w:sz w:val="24"/>
          <w:vertAlign w:val="superscript"/>
          <w:lang w:val="sr-Cyrl-RS"/>
        </w:rPr>
        <w:t>3</w:t>
      </w:r>
      <w:r w:rsidRPr="00C4245F">
        <w:rPr>
          <w:rFonts w:cstheme="minorHAnsi"/>
          <w:sz w:val="24"/>
          <w:lang w:val="sr-Cyrl-RS"/>
        </w:rPr>
        <w:t xml:space="preserve">. </w:t>
      </w:r>
      <w:r w:rsidR="004D6366">
        <w:rPr>
          <w:rFonts w:cstheme="minorHAnsi"/>
          <w:sz w:val="24"/>
          <w:lang w:val="sr-Cyrl-RS"/>
        </w:rPr>
        <w:t>Главни принос у неким објектима (на пример 13/</w:t>
      </w:r>
      <w:r w:rsidR="004D6366">
        <w:rPr>
          <w:rFonts w:cstheme="minorHAnsi"/>
          <w:sz w:val="24"/>
        </w:rPr>
        <w:t xml:space="preserve">a, 13/i) </w:t>
      </w:r>
      <w:r w:rsidR="004D6366">
        <w:rPr>
          <w:rFonts w:cstheme="minorHAnsi"/>
          <w:sz w:val="24"/>
          <w:lang w:val="sr-Cyrl-RS"/>
        </w:rPr>
        <w:t xml:space="preserve">није реализован у претходном уређајном периоду из разлога што су у тим одсецима евидентиране велике штете настале услед дејства елементарних непогода (ветра и суше) па није било могуће остварити редован принос кроз сече обанављања. </w:t>
      </w:r>
      <w:r w:rsidRPr="00C4245F">
        <w:rPr>
          <w:rFonts w:cstheme="minorHAnsi"/>
          <w:sz w:val="24"/>
          <w:lang w:val="sr-Cyrl-RS"/>
        </w:rPr>
        <w:t>Претходни принос по</w:t>
      </w:r>
      <w:r w:rsidR="00226A43">
        <w:rPr>
          <w:rFonts w:cstheme="minorHAnsi"/>
          <w:sz w:val="24"/>
          <w:lang w:val="sr-Cyrl-RS"/>
        </w:rPr>
        <w:t xml:space="preserve"> запремини реализован је са 92</w:t>
      </w:r>
      <w:r w:rsidRPr="00C4245F">
        <w:rPr>
          <w:rFonts w:cstheme="minorHAnsi"/>
          <w:sz w:val="24"/>
          <w:lang w:val="sr-Cyrl-RS"/>
        </w:rPr>
        <w:t xml:space="preserve">%. Главни </w:t>
      </w:r>
      <w:r w:rsidR="000615CA" w:rsidRPr="00C4245F">
        <w:rPr>
          <w:rFonts w:cstheme="minorHAnsi"/>
          <w:sz w:val="24"/>
          <w:lang w:val="sr-Cyrl-RS"/>
        </w:rPr>
        <w:t xml:space="preserve">принос је реализован само са </w:t>
      </w:r>
      <w:r w:rsidR="00226A43">
        <w:rPr>
          <w:rFonts w:cstheme="minorHAnsi"/>
          <w:sz w:val="24"/>
          <w:lang w:val="sr-Cyrl-RS"/>
        </w:rPr>
        <w:t>49</w:t>
      </w:r>
      <w:r w:rsidRPr="00C4245F">
        <w:rPr>
          <w:rFonts w:cstheme="minorHAnsi"/>
          <w:sz w:val="24"/>
          <w:lang w:val="sr-Cyrl-RS"/>
        </w:rPr>
        <w:t xml:space="preserve">% разлог за овакву реализацију је те тај што је планом обнављања у изданачикм састојинама липе и китњака планирана нереална запремина за сечу, посебно липе. Извршење таквих планова би за последицу имало деградацију ових шума. Случајни и ванредни принос реализовани су у укупној количини од </w:t>
      </w:r>
      <w:r w:rsidR="00226A43">
        <w:rPr>
          <w:rFonts w:cstheme="minorHAnsi"/>
          <w:sz w:val="24"/>
          <w:lang w:val="sr-Cyrl-RS"/>
        </w:rPr>
        <w:t>3.698,43</w:t>
      </w:r>
      <w:r w:rsidRPr="00C4245F">
        <w:rPr>
          <w:rFonts w:cstheme="minorHAnsi"/>
          <w:sz w:val="24"/>
          <w:lang w:val="sr-Cyrl-RS"/>
        </w:rPr>
        <w:t xml:space="preserve"> </w:t>
      </w:r>
      <w:r w:rsidRPr="00C4245F">
        <w:rPr>
          <w:rFonts w:cstheme="minorHAnsi"/>
          <w:sz w:val="24"/>
        </w:rPr>
        <w:t>m</w:t>
      </w:r>
      <w:r w:rsidRPr="00C4245F">
        <w:rPr>
          <w:rFonts w:cstheme="minorHAnsi"/>
          <w:sz w:val="24"/>
          <w:vertAlign w:val="superscript"/>
        </w:rPr>
        <w:t>3</w:t>
      </w:r>
      <w:r w:rsidRPr="00C4245F">
        <w:rPr>
          <w:rFonts w:cstheme="minorHAnsi"/>
          <w:sz w:val="24"/>
        </w:rPr>
        <w:t>.</w:t>
      </w:r>
      <w:r w:rsidR="004D6366">
        <w:rPr>
          <w:rFonts w:cstheme="minorHAnsi"/>
          <w:sz w:val="24"/>
          <w:lang w:val="sr-Cyrl-RS"/>
        </w:rPr>
        <w:t xml:space="preserve"> Неопходно је напоменути да су у претходном уређајном периоду евидентиране штете од ветра и суше на површини од 361,5 </w:t>
      </w:r>
      <w:r w:rsidR="004D6366">
        <w:rPr>
          <w:rFonts w:cstheme="minorHAnsi"/>
          <w:sz w:val="24"/>
        </w:rPr>
        <w:t xml:space="preserve">ha, </w:t>
      </w:r>
      <w:r w:rsidR="004D6366">
        <w:rPr>
          <w:rFonts w:cstheme="minorHAnsi"/>
          <w:sz w:val="24"/>
          <w:lang w:val="sr-Cyrl-RS"/>
        </w:rPr>
        <w:t>које се санирају кро</w:t>
      </w:r>
      <w:r w:rsidR="00577E8C">
        <w:rPr>
          <w:rFonts w:cstheme="minorHAnsi"/>
          <w:sz w:val="24"/>
          <w:lang w:val="sr-Cyrl-RS"/>
        </w:rPr>
        <w:t>з санационе планове, због хитно</w:t>
      </w:r>
      <w:r w:rsidR="004D6366">
        <w:rPr>
          <w:rFonts w:cstheme="minorHAnsi"/>
          <w:sz w:val="24"/>
          <w:lang w:val="sr-Cyrl-RS"/>
        </w:rPr>
        <w:t>сти њихово</w:t>
      </w:r>
      <w:r w:rsidR="00577E8C">
        <w:rPr>
          <w:rFonts w:cstheme="minorHAnsi"/>
          <w:sz w:val="24"/>
          <w:lang w:val="sr-Cyrl-RS"/>
        </w:rPr>
        <w:t>г решавања неопходно је било изузети мањи број одсека из редовног газдовања, стога је у</w:t>
      </w:r>
      <w:r w:rsidR="003903CD">
        <w:rPr>
          <w:rFonts w:cstheme="minorHAnsi"/>
          <w:sz w:val="24"/>
          <w:lang w:val="sr-Cyrl-RS"/>
        </w:rPr>
        <w:t>купна реализација по површини 81</w:t>
      </w:r>
      <w:r w:rsidR="00577E8C">
        <w:rPr>
          <w:rFonts w:cstheme="minorHAnsi"/>
          <w:sz w:val="24"/>
          <w:lang w:val="sr-Cyrl-RS"/>
        </w:rPr>
        <w:t>%.</w:t>
      </w:r>
    </w:p>
    <w:p w14:paraId="025621FD" w14:textId="7E6B0E19" w:rsidR="00D3779D" w:rsidRDefault="00346A64" w:rsidP="00D3779D">
      <w:pPr>
        <w:spacing w:before="120" w:after="0"/>
        <w:jc w:val="center"/>
        <w:rPr>
          <w:rFonts w:cstheme="minorHAnsi"/>
          <w:sz w:val="24"/>
          <w:lang w:val="sr-Cyrl-RS"/>
        </w:rPr>
      </w:pPr>
      <w:r w:rsidRPr="00C4245F">
        <w:rPr>
          <w:rFonts w:cstheme="minorHAnsi"/>
          <w:sz w:val="24"/>
          <w:lang w:val="sr-Cyrl-RS"/>
        </w:rPr>
        <w:t>Табела бр.</w:t>
      </w:r>
      <w:r w:rsidRPr="00C4245F">
        <w:rPr>
          <w:rFonts w:cstheme="minorHAnsi"/>
          <w:sz w:val="24"/>
        </w:rPr>
        <w:t>2</w:t>
      </w:r>
      <w:r w:rsidR="00191F85">
        <w:rPr>
          <w:rFonts w:cstheme="minorHAnsi"/>
          <w:sz w:val="24"/>
          <w:lang w:val="sr-Cyrl-RS"/>
        </w:rPr>
        <w:t>9</w:t>
      </w:r>
      <w:r w:rsidRPr="00C4245F">
        <w:rPr>
          <w:rFonts w:cstheme="minorHAnsi"/>
          <w:sz w:val="24"/>
        </w:rPr>
        <w:t xml:space="preserve">. </w:t>
      </w:r>
      <w:r w:rsidRPr="00C4245F">
        <w:rPr>
          <w:rFonts w:cstheme="minorHAnsi"/>
          <w:sz w:val="24"/>
          <w:lang w:val="sr-Cyrl-RS"/>
        </w:rPr>
        <w:t>Однос планираних и и</w:t>
      </w:r>
      <w:r w:rsidR="00D3779D">
        <w:rPr>
          <w:rFonts w:cstheme="minorHAnsi"/>
          <w:sz w:val="24"/>
          <w:lang w:val="sr-Cyrl-RS"/>
        </w:rPr>
        <w:t>звршених сеча по врстама дрвећа</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610"/>
        <w:gridCol w:w="725"/>
        <w:gridCol w:w="898"/>
        <w:gridCol w:w="737"/>
        <w:gridCol w:w="629"/>
        <w:gridCol w:w="539"/>
        <w:gridCol w:w="810"/>
        <w:gridCol w:w="539"/>
        <w:gridCol w:w="816"/>
        <w:gridCol w:w="539"/>
        <w:gridCol w:w="903"/>
        <w:gridCol w:w="991"/>
        <w:gridCol w:w="542"/>
        <w:gridCol w:w="799"/>
        <w:gridCol w:w="632"/>
        <w:gridCol w:w="536"/>
        <w:gridCol w:w="821"/>
        <w:gridCol w:w="525"/>
      </w:tblGrid>
      <w:tr w:rsidR="00D3779D" w:rsidRPr="00D3779D" w14:paraId="462D7855" w14:textId="77777777" w:rsidTr="00927E47">
        <w:trPr>
          <w:trHeight w:val="340"/>
          <w:tblHeader/>
          <w:jc w:val="center"/>
        </w:trPr>
        <w:tc>
          <w:tcPr>
            <w:tcW w:w="539" w:type="pct"/>
            <w:vMerge w:val="restart"/>
            <w:tcBorders>
              <w:top w:val="single" w:sz="4" w:space="0" w:color="auto"/>
            </w:tcBorders>
            <w:shd w:val="clear" w:color="auto" w:fill="BFBFBF" w:themeFill="background1" w:themeFillShade="BF"/>
            <w:vAlign w:val="center"/>
          </w:tcPr>
          <w:p w14:paraId="3663C63C"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Врста дрвећа</w:t>
            </w:r>
          </w:p>
        </w:tc>
        <w:tc>
          <w:tcPr>
            <w:tcW w:w="1275" w:type="pct"/>
            <w:gridSpan w:val="5"/>
            <w:shd w:val="clear" w:color="auto" w:fill="BFBFBF" w:themeFill="background1" w:themeFillShade="BF"/>
            <w:vAlign w:val="center"/>
          </w:tcPr>
          <w:p w14:paraId="2CB8C14B"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Претходни принос</w:t>
            </w:r>
          </w:p>
        </w:tc>
        <w:tc>
          <w:tcPr>
            <w:tcW w:w="1149" w:type="pct"/>
            <w:gridSpan w:val="5"/>
            <w:shd w:val="clear" w:color="auto" w:fill="BFBFBF" w:themeFill="background1" w:themeFillShade="BF"/>
            <w:vAlign w:val="center"/>
          </w:tcPr>
          <w:p w14:paraId="46DC1763"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Главни принос принос</w:t>
            </w:r>
          </w:p>
        </w:tc>
        <w:tc>
          <w:tcPr>
            <w:tcW w:w="320" w:type="pct"/>
            <w:shd w:val="clear" w:color="auto" w:fill="BFBFBF" w:themeFill="background1" w:themeFillShade="BF"/>
            <w:vAlign w:val="center"/>
          </w:tcPr>
          <w:p w14:paraId="047A1333"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Случајни принос</w:t>
            </w:r>
          </w:p>
        </w:tc>
        <w:tc>
          <w:tcPr>
            <w:tcW w:w="351" w:type="pct"/>
            <w:shd w:val="clear" w:color="auto" w:fill="BFBFBF" w:themeFill="background1" w:themeFillShade="BF"/>
            <w:vAlign w:val="center"/>
          </w:tcPr>
          <w:p w14:paraId="5A3F4406"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Ванредни принос</w:t>
            </w:r>
          </w:p>
        </w:tc>
        <w:tc>
          <w:tcPr>
            <w:tcW w:w="1366" w:type="pct"/>
            <w:gridSpan w:val="6"/>
            <w:shd w:val="clear" w:color="auto" w:fill="BFBFBF" w:themeFill="background1" w:themeFillShade="BF"/>
            <w:vAlign w:val="center"/>
          </w:tcPr>
          <w:p w14:paraId="4821725F"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Укупно</w:t>
            </w:r>
          </w:p>
        </w:tc>
      </w:tr>
      <w:tr w:rsidR="00927E47" w:rsidRPr="00D3779D" w14:paraId="7A30EA3F" w14:textId="77777777" w:rsidTr="00927E47">
        <w:trPr>
          <w:trHeight w:val="340"/>
          <w:tblHeader/>
          <w:jc w:val="center"/>
        </w:trPr>
        <w:tc>
          <w:tcPr>
            <w:tcW w:w="539" w:type="pct"/>
            <w:vMerge/>
            <w:shd w:val="clear" w:color="auto" w:fill="BFBFBF" w:themeFill="background1" w:themeFillShade="BF"/>
            <w:vAlign w:val="center"/>
          </w:tcPr>
          <w:p w14:paraId="596E3C34" w14:textId="77777777" w:rsidR="00D3779D" w:rsidRPr="00D3779D" w:rsidRDefault="00D3779D" w:rsidP="007425DB">
            <w:pPr>
              <w:spacing w:after="0" w:line="240" w:lineRule="auto"/>
              <w:contextualSpacing/>
              <w:jc w:val="center"/>
              <w:rPr>
                <w:rFonts w:eastAsia="Calibri" w:cstheme="minorHAnsi"/>
                <w:b/>
                <w:bCs/>
                <w:sz w:val="14"/>
                <w:szCs w:val="14"/>
                <w:lang w:val="sr-Cyrl-RS"/>
              </w:rPr>
            </w:pPr>
          </w:p>
        </w:tc>
        <w:tc>
          <w:tcPr>
            <w:tcW w:w="473" w:type="pct"/>
            <w:gridSpan w:val="2"/>
            <w:tcBorders>
              <w:right w:val="single" w:sz="4" w:space="0" w:color="auto"/>
            </w:tcBorders>
            <w:shd w:val="clear" w:color="auto" w:fill="BFBFBF" w:themeFill="background1" w:themeFillShade="BF"/>
            <w:vAlign w:val="center"/>
          </w:tcPr>
          <w:p w14:paraId="7508833C"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План</w:t>
            </w:r>
          </w:p>
        </w:tc>
        <w:tc>
          <w:tcPr>
            <w:tcW w:w="802" w:type="pct"/>
            <w:gridSpan w:val="3"/>
            <w:tcBorders>
              <w:left w:val="single" w:sz="4" w:space="0" w:color="auto"/>
            </w:tcBorders>
            <w:shd w:val="clear" w:color="auto" w:fill="BFBFBF" w:themeFill="background1" w:themeFillShade="BF"/>
            <w:vAlign w:val="center"/>
          </w:tcPr>
          <w:p w14:paraId="629F87A9"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Извршење</w:t>
            </w:r>
          </w:p>
        </w:tc>
        <w:tc>
          <w:tcPr>
            <w:tcW w:w="478" w:type="pct"/>
            <w:gridSpan w:val="2"/>
            <w:shd w:val="clear" w:color="auto" w:fill="BFBFBF" w:themeFill="background1" w:themeFillShade="BF"/>
            <w:vAlign w:val="center"/>
          </w:tcPr>
          <w:p w14:paraId="1D2449C5"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План</w:t>
            </w:r>
          </w:p>
        </w:tc>
        <w:tc>
          <w:tcPr>
            <w:tcW w:w="671" w:type="pct"/>
            <w:gridSpan w:val="3"/>
            <w:shd w:val="clear" w:color="auto" w:fill="BFBFBF" w:themeFill="background1" w:themeFillShade="BF"/>
            <w:vAlign w:val="center"/>
          </w:tcPr>
          <w:p w14:paraId="142EC936"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Извршење</w:t>
            </w:r>
          </w:p>
        </w:tc>
        <w:tc>
          <w:tcPr>
            <w:tcW w:w="320" w:type="pct"/>
            <w:shd w:val="clear" w:color="auto" w:fill="BFBFBF" w:themeFill="background1" w:themeFillShade="BF"/>
            <w:vAlign w:val="center"/>
          </w:tcPr>
          <w:p w14:paraId="61E9CA66"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Извршење</w:t>
            </w:r>
          </w:p>
        </w:tc>
        <w:tc>
          <w:tcPr>
            <w:tcW w:w="351" w:type="pct"/>
            <w:shd w:val="clear" w:color="auto" w:fill="BFBFBF" w:themeFill="background1" w:themeFillShade="BF"/>
            <w:vAlign w:val="center"/>
          </w:tcPr>
          <w:p w14:paraId="61068438"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Извршење</w:t>
            </w:r>
          </w:p>
        </w:tc>
        <w:tc>
          <w:tcPr>
            <w:tcW w:w="475" w:type="pct"/>
            <w:gridSpan w:val="2"/>
            <w:shd w:val="clear" w:color="auto" w:fill="BFBFBF" w:themeFill="background1" w:themeFillShade="BF"/>
            <w:vAlign w:val="center"/>
          </w:tcPr>
          <w:p w14:paraId="520B3807"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План</w:t>
            </w:r>
          </w:p>
        </w:tc>
        <w:tc>
          <w:tcPr>
            <w:tcW w:w="891" w:type="pct"/>
            <w:gridSpan w:val="4"/>
            <w:shd w:val="clear" w:color="auto" w:fill="BFBFBF" w:themeFill="background1" w:themeFillShade="BF"/>
            <w:vAlign w:val="center"/>
          </w:tcPr>
          <w:p w14:paraId="13713CA9"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Извршење</w:t>
            </w:r>
          </w:p>
        </w:tc>
      </w:tr>
      <w:tr w:rsidR="00927E47" w:rsidRPr="00D3779D" w14:paraId="5B0C2323" w14:textId="77777777" w:rsidTr="00927E47">
        <w:trPr>
          <w:trHeight w:val="440"/>
          <w:tblHeader/>
          <w:jc w:val="center"/>
        </w:trPr>
        <w:tc>
          <w:tcPr>
            <w:tcW w:w="539" w:type="pct"/>
            <w:vMerge/>
            <w:shd w:val="clear" w:color="auto" w:fill="BFBFBF" w:themeFill="background1" w:themeFillShade="BF"/>
            <w:vAlign w:val="center"/>
          </w:tcPr>
          <w:p w14:paraId="41975E56" w14:textId="77777777" w:rsidR="00D3779D" w:rsidRPr="00D3779D" w:rsidRDefault="00D3779D" w:rsidP="007425DB">
            <w:pPr>
              <w:spacing w:after="0" w:line="240" w:lineRule="auto"/>
              <w:contextualSpacing/>
              <w:jc w:val="center"/>
              <w:rPr>
                <w:rFonts w:eastAsia="Calibri" w:cstheme="minorHAnsi"/>
                <w:b/>
                <w:bCs/>
                <w:sz w:val="14"/>
                <w:szCs w:val="14"/>
                <w:lang w:val="sr-Cyrl-RS"/>
              </w:rPr>
            </w:pPr>
          </w:p>
        </w:tc>
        <w:tc>
          <w:tcPr>
            <w:tcW w:w="216" w:type="pct"/>
            <w:tcBorders>
              <w:right w:val="single" w:sz="4" w:space="0" w:color="auto"/>
            </w:tcBorders>
            <w:shd w:val="clear" w:color="auto" w:fill="BFBFBF" w:themeFill="background1" w:themeFillShade="BF"/>
            <w:vAlign w:val="center"/>
          </w:tcPr>
          <w:p w14:paraId="670ACED9"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257" w:type="pct"/>
            <w:tcBorders>
              <w:left w:val="single" w:sz="4" w:space="0" w:color="auto"/>
              <w:right w:val="single" w:sz="4" w:space="0" w:color="auto"/>
            </w:tcBorders>
            <w:shd w:val="clear" w:color="auto" w:fill="BFBFBF" w:themeFill="background1" w:themeFillShade="BF"/>
            <w:vAlign w:val="center"/>
          </w:tcPr>
          <w:p w14:paraId="24AE5139"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4E6EAAE2"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261" w:type="pct"/>
            <w:tcBorders>
              <w:left w:val="single" w:sz="4" w:space="0" w:color="auto"/>
            </w:tcBorders>
            <w:shd w:val="clear" w:color="auto" w:fill="BFBFBF" w:themeFill="background1" w:themeFillShade="BF"/>
            <w:vAlign w:val="center"/>
          </w:tcPr>
          <w:p w14:paraId="069E7C44"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223" w:type="pct"/>
            <w:shd w:val="clear" w:color="auto" w:fill="BFBFBF" w:themeFill="background1" w:themeFillShade="BF"/>
            <w:vAlign w:val="center"/>
          </w:tcPr>
          <w:p w14:paraId="09120038"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w:t>
            </w:r>
          </w:p>
        </w:tc>
        <w:tc>
          <w:tcPr>
            <w:tcW w:w="191" w:type="pct"/>
            <w:tcBorders>
              <w:right w:val="single" w:sz="4" w:space="0" w:color="auto"/>
            </w:tcBorders>
            <w:shd w:val="clear" w:color="auto" w:fill="BFBFBF" w:themeFill="background1" w:themeFillShade="BF"/>
            <w:vAlign w:val="center"/>
          </w:tcPr>
          <w:p w14:paraId="129F0AB6"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287" w:type="pct"/>
            <w:tcBorders>
              <w:left w:val="single" w:sz="4" w:space="0" w:color="auto"/>
            </w:tcBorders>
            <w:shd w:val="clear" w:color="auto" w:fill="BFBFBF" w:themeFill="background1" w:themeFillShade="BF"/>
            <w:vAlign w:val="center"/>
          </w:tcPr>
          <w:p w14:paraId="7A6A9B97"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191" w:type="pct"/>
            <w:tcBorders>
              <w:right w:val="single" w:sz="4" w:space="0" w:color="auto"/>
            </w:tcBorders>
            <w:shd w:val="clear" w:color="auto" w:fill="BFBFBF" w:themeFill="background1" w:themeFillShade="BF"/>
            <w:vAlign w:val="center"/>
          </w:tcPr>
          <w:p w14:paraId="66DFE7E3"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289" w:type="pct"/>
            <w:tcBorders>
              <w:left w:val="single" w:sz="4" w:space="0" w:color="auto"/>
            </w:tcBorders>
            <w:shd w:val="clear" w:color="auto" w:fill="BFBFBF" w:themeFill="background1" w:themeFillShade="BF"/>
            <w:vAlign w:val="center"/>
          </w:tcPr>
          <w:p w14:paraId="36CFEF38"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191" w:type="pct"/>
            <w:shd w:val="clear" w:color="auto" w:fill="BFBFBF" w:themeFill="background1" w:themeFillShade="BF"/>
            <w:vAlign w:val="center"/>
          </w:tcPr>
          <w:p w14:paraId="62190591"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w:t>
            </w:r>
          </w:p>
        </w:tc>
        <w:tc>
          <w:tcPr>
            <w:tcW w:w="320" w:type="pct"/>
            <w:tcBorders>
              <w:bottom w:val="single" w:sz="4" w:space="0" w:color="auto"/>
            </w:tcBorders>
            <w:shd w:val="clear" w:color="auto" w:fill="BFBFBF" w:themeFill="background1" w:themeFillShade="BF"/>
            <w:vAlign w:val="center"/>
          </w:tcPr>
          <w:p w14:paraId="74F77DCA"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351" w:type="pct"/>
            <w:tcBorders>
              <w:right w:val="single" w:sz="4" w:space="0" w:color="auto"/>
            </w:tcBorders>
            <w:shd w:val="clear" w:color="auto" w:fill="BFBFBF" w:themeFill="background1" w:themeFillShade="BF"/>
            <w:vAlign w:val="center"/>
          </w:tcPr>
          <w:p w14:paraId="55A1A0B9"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192" w:type="pct"/>
            <w:tcBorders>
              <w:left w:val="single" w:sz="4" w:space="0" w:color="auto"/>
              <w:right w:val="single" w:sz="4" w:space="0" w:color="auto"/>
            </w:tcBorders>
            <w:shd w:val="clear" w:color="auto" w:fill="BFBFBF" w:themeFill="background1" w:themeFillShade="BF"/>
            <w:vAlign w:val="center"/>
          </w:tcPr>
          <w:p w14:paraId="349FBA17"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283" w:type="pct"/>
            <w:tcBorders>
              <w:left w:val="single" w:sz="4" w:space="0" w:color="auto"/>
            </w:tcBorders>
            <w:shd w:val="clear" w:color="auto" w:fill="BFBFBF" w:themeFill="background1" w:themeFillShade="BF"/>
            <w:vAlign w:val="center"/>
          </w:tcPr>
          <w:p w14:paraId="6EB2D8DF"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224" w:type="pct"/>
            <w:tcBorders>
              <w:right w:val="single" w:sz="4" w:space="0" w:color="auto"/>
            </w:tcBorders>
            <w:shd w:val="clear" w:color="auto" w:fill="BFBFBF" w:themeFill="background1" w:themeFillShade="BF"/>
            <w:vAlign w:val="center"/>
          </w:tcPr>
          <w:p w14:paraId="5E36DF04"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ha</w:t>
            </w:r>
          </w:p>
        </w:tc>
        <w:tc>
          <w:tcPr>
            <w:tcW w:w="190" w:type="pct"/>
            <w:tcBorders>
              <w:left w:val="single" w:sz="4" w:space="0" w:color="auto"/>
              <w:right w:val="single" w:sz="4" w:space="0" w:color="auto"/>
            </w:tcBorders>
            <w:shd w:val="clear" w:color="auto" w:fill="BFBFBF" w:themeFill="background1" w:themeFillShade="BF"/>
            <w:vAlign w:val="center"/>
          </w:tcPr>
          <w:p w14:paraId="7A168DF7" w14:textId="77777777" w:rsidR="00D3779D" w:rsidRPr="00D3779D" w:rsidRDefault="00D3779D" w:rsidP="007425DB">
            <w:pPr>
              <w:spacing w:after="0" w:line="240" w:lineRule="auto"/>
              <w:contextualSpacing/>
              <w:jc w:val="center"/>
              <w:rPr>
                <w:rFonts w:eastAsia="Calibri" w:cstheme="minorHAnsi"/>
                <w:b/>
                <w:bCs/>
                <w:sz w:val="14"/>
                <w:szCs w:val="14"/>
              </w:rPr>
            </w:pPr>
            <w:r w:rsidRPr="00D3779D">
              <w:rPr>
                <w:rFonts w:eastAsia="Calibri" w:cstheme="minorHAnsi"/>
                <w:b/>
                <w:bCs/>
                <w:sz w:val="14"/>
                <w:szCs w:val="14"/>
              </w:rPr>
              <w:t>%</w:t>
            </w:r>
          </w:p>
        </w:tc>
        <w:tc>
          <w:tcPr>
            <w:tcW w:w="291" w:type="pct"/>
            <w:tcBorders>
              <w:left w:val="single" w:sz="4" w:space="0" w:color="auto"/>
            </w:tcBorders>
            <w:shd w:val="clear" w:color="auto" w:fill="BFBFBF" w:themeFill="background1" w:themeFillShade="BF"/>
            <w:vAlign w:val="center"/>
          </w:tcPr>
          <w:p w14:paraId="4E51440D"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m</w:t>
            </w:r>
            <w:r w:rsidRPr="00D3779D">
              <w:rPr>
                <w:rFonts w:eastAsia="Calibri" w:cstheme="minorHAnsi"/>
                <w:b/>
                <w:bCs/>
                <w:sz w:val="14"/>
                <w:szCs w:val="14"/>
                <w:vertAlign w:val="superscript"/>
                <w:lang w:val="sr-Cyrl-RS"/>
              </w:rPr>
              <w:t>3</w:t>
            </w:r>
          </w:p>
        </w:tc>
        <w:tc>
          <w:tcPr>
            <w:tcW w:w="186" w:type="pct"/>
            <w:tcBorders>
              <w:top w:val="single" w:sz="4" w:space="0" w:color="auto"/>
            </w:tcBorders>
            <w:shd w:val="clear" w:color="auto" w:fill="BFBFBF" w:themeFill="background1" w:themeFillShade="BF"/>
            <w:vAlign w:val="center"/>
          </w:tcPr>
          <w:p w14:paraId="1EAC8236" w14:textId="77777777" w:rsidR="00D3779D" w:rsidRPr="00D3779D" w:rsidRDefault="00D3779D" w:rsidP="007425DB">
            <w:pPr>
              <w:spacing w:after="0" w:line="240" w:lineRule="auto"/>
              <w:contextualSpacing/>
              <w:jc w:val="center"/>
              <w:rPr>
                <w:rFonts w:eastAsia="Calibri" w:cstheme="minorHAnsi"/>
                <w:b/>
                <w:bCs/>
                <w:sz w:val="14"/>
                <w:szCs w:val="14"/>
                <w:lang w:val="sr-Cyrl-RS"/>
              </w:rPr>
            </w:pPr>
            <w:r w:rsidRPr="00D3779D">
              <w:rPr>
                <w:rFonts w:eastAsia="Calibri" w:cstheme="minorHAnsi"/>
                <w:b/>
                <w:bCs/>
                <w:sz w:val="14"/>
                <w:szCs w:val="14"/>
                <w:lang w:val="sr-Cyrl-RS"/>
              </w:rPr>
              <w:t>%</w:t>
            </w:r>
          </w:p>
        </w:tc>
      </w:tr>
      <w:tr w:rsidR="00927E47" w:rsidRPr="00D3779D" w14:paraId="757BE380" w14:textId="77777777" w:rsidTr="00927E47">
        <w:trPr>
          <w:trHeight w:val="340"/>
          <w:jc w:val="center"/>
        </w:trPr>
        <w:tc>
          <w:tcPr>
            <w:tcW w:w="539" w:type="pct"/>
            <w:vAlign w:val="center"/>
          </w:tcPr>
          <w:p w14:paraId="7BACE787" w14:textId="278DB093" w:rsidR="00D3779D" w:rsidRPr="00D3779D" w:rsidRDefault="00D3779D" w:rsidP="007425DB">
            <w:pPr>
              <w:spacing w:after="0" w:line="240" w:lineRule="auto"/>
              <w:contextualSpacing/>
              <w:rPr>
                <w:rFonts w:eastAsia="Calibri" w:cstheme="minorHAnsi"/>
                <w:sz w:val="14"/>
                <w:szCs w:val="14"/>
                <w:lang w:val="sr-Cyrl-RS"/>
              </w:rPr>
            </w:pPr>
          </w:p>
        </w:tc>
        <w:tc>
          <w:tcPr>
            <w:tcW w:w="216" w:type="pct"/>
            <w:tcBorders>
              <w:right w:val="single" w:sz="4" w:space="0" w:color="auto"/>
            </w:tcBorders>
            <w:vAlign w:val="center"/>
          </w:tcPr>
          <w:p w14:paraId="333B22E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7EB5B660" w14:textId="034023B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eastAsia="Calibri" w:cstheme="minorHAnsi"/>
                <w:sz w:val="14"/>
                <w:szCs w:val="14"/>
                <w:lang w:val="sr-Latn-RS"/>
              </w:rPr>
              <w:t>3.138,90</w:t>
            </w:r>
          </w:p>
        </w:tc>
        <w:tc>
          <w:tcPr>
            <w:tcW w:w="318" w:type="pct"/>
            <w:tcBorders>
              <w:right w:val="single" w:sz="4" w:space="0" w:color="auto"/>
            </w:tcBorders>
            <w:vAlign w:val="center"/>
          </w:tcPr>
          <w:p w14:paraId="1C227A4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71B919B4" w14:textId="7315FAD6"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2.185,43</w:t>
            </w:r>
          </w:p>
        </w:tc>
        <w:tc>
          <w:tcPr>
            <w:tcW w:w="223" w:type="pct"/>
            <w:vAlign w:val="center"/>
          </w:tcPr>
          <w:p w14:paraId="651C0586" w14:textId="2D44E4C5"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285,75</w:t>
            </w:r>
          </w:p>
        </w:tc>
        <w:tc>
          <w:tcPr>
            <w:tcW w:w="191" w:type="pct"/>
            <w:tcBorders>
              <w:right w:val="single" w:sz="4" w:space="0" w:color="auto"/>
            </w:tcBorders>
            <w:vAlign w:val="center"/>
          </w:tcPr>
          <w:p w14:paraId="7F0CDE89"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BC22D73" w14:textId="40E4D9D1" w:rsidR="00D3779D" w:rsidRPr="00D3779D" w:rsidRDefault="00D3779D" w:rsidP="007425DB">
            <w:pPr>
              <w:spacing w:after="0" w:line="240" w:lineRule="auto"/>
              <w:contextualSpacing/>
              <w:jc w:val="right"/>
              <w:rPr>
                <w:rFonts w:eastAsia="Calibri" w:cstheme="minorHAnsi"/>
                <w:sz w:val="14"/>
                <w:szCs w:val="14"/>
              </w:rPr>
            </w:pPr>
            <w:r w:rsidRPr="00D3779D">
              <w:rPr>
                <w:rFonts w:eastAsia="Calibri" w:cstheme="minorHAnsi"/>
                <w:sz w:val="14"/>
                <w:szCs w:val="14"/>
              </w:rPr>
              <w:t>11.436,40</w:t>
            </w:r>
          </w:p>
        </w:tc>
        <w:tc>
          <w:tcPr>
            <w:tcW w:w="191" w:type="pct"/>
            <w:tcBorders>
              <w:right w:val="single" w:sz="4" w:space="0" w:color="auto"/>
            </w:tcBorders>
            <w:vAlign w:val="center"/>
          </w:tcPr>
          <w:p w14:paraId="53565C09"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33159525" w14:textId="5F06A8F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3.643,00</w:t>
            </w:r>
          </w:p>
        </w:tc>
        <w:tc>
          <w:tcPr>
            <w:tcW w:w="191" w:type="pct"/>
            <w:vAlign w:val="center"/>
          </w:tcPr>
          <w:p w14:paraId="5E07780B" w14:textId="1D8DB24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31,85</w:t>
            </w:r>
          </w:p>
        </w:tc>
        <w:tc>
          <w:tcPr>
            <w:tcW w:w="320" w:type="pct"/>
            <w:tcBorders>
              <w:top w:val="single" w:sz="4" w:space="0" w:color="auto"/>
            </w:tcBorders>
            <w:vAlign w:val="center"/>
          </w:tcPr>
          <w:p w14:paraId="5F952266" w14:textId="5C60E2D1"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214,65</w:t>
            </w:r>
          </w:p>
        </w:tc>
        <w:tc>
          <w:tcPr>
            <w:tcW w:w="351" w:type="pct"/>
            <w:tcBorders>
              <w:right w:val="single" w:sz="4" w:space="0" w:color="auto"/>
            </w:tcBorders>
            <w:vAlign w:val="center"/>
          </w:tcPr>
          <w:p w14:paraId="77558C2D" w14:textId="0BEA41D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120,09</w:t>
            </w:r>
          </w:p>
        </w:tc>
        <w:tc>
          <w:tcPr>
            <w:tcW w:w="192" w:type="pct"/>
            <w:tcBorders>
              <w:left w:val="single" w:sz="4" w:space="0" w:color="auto"/>
              <w:right w:val="single" w:sz="4" w:space="0" w:color="auto"/>
            </w:tcBorders>
            <w:vAlign w:val="center"/>
          </w:tcPr>
          <w:p w14:paraId="27EF947C"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2D200F5F" w14:textId="404C77C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14.575,30</w:t>
            </w:r>
          </w:p>
        </w:tc>
        <w:tc>
          <w:tcPr>
            <w:tcW w:w="224" w:type="pct"/>
            <w:tcBorders>
              <w:right w:val="single" w:sz="4" w:space="0" w:color="auto"/>
            </w:tcBorders>
            <w:vAlign w:val="center"/>
          </w:tcPr>
          <w:p w14:paraId="41FA7D7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41AB07EE"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595C11EC" w14:textId="136D1A1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5.829,22</w:t>
            </w:r>
          </w:p>
        </w:tc>
        <w:tc>
          <w:tcPr>
            <w:tcW w:w="186" w:type="pct"/>
            <w:vAlign w:val="center"/>
          </w:tcPr>
          <w:p w14:paraId="3C286A1E" w14:textId="5B8E3A48"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39,99</w:t>
            </w:r>
          </w:p>
        </w:tc>
      </w:tr>
      <w:tr w:rsidR="00927E47" w:rsidRPr="00D3779D" w14:paraId="4918DFD1" w14:textId="77777777" w:rsidTr="00927E47">
        <w:trPr>
          <w:trHeight w:val="340"/>
          <w:jc w:val="center"/>
        </w:trPr>
        <w:tc>
          <w:tcPr>
            <w:tcW w:w="539" w:type="pct"/>
            <w:vAlign w:val="center"/>
          </w:tcPr>
          <w:p w14:paraId="5CC37FF4" w14:textId="6974F338" w:rsidR="00D3779D" w:rsidRPr="00D3779D" w:rsidRDefault="00D3779D" w:rsidP="007425DB">
            <w:pPr>
              <w:spacing w:after="0" w:line="240" w:lineRule="auto"/>
              <w:contextualSpacing/>
              <w:rPr>
                <w:rFonts w:cstheme="minorHAnsi"/>
                <w:sz w:val="14"/>
                <w:szCs w:val="14"/>
              </w:rPr>
            </w:pPr>
            <w:r w:rsidRPr="00D3779D">
              <w:rPr>
                <w:rFonts w:cstheme="minorHAnsi"/>
                <w:sz w:val="14"/>
                <w:szCs w:val="14"/>
              </w:rPr>
              <w:lastRenderedPageBreak/>
              <w:t>Китњак</w:t>
            </w:r>
          </w:p>
        </w:tc>
        <w:tc>
          <w:tcPr>
            <w:tcW w:w="216" w:type="pct"/>
            <w:tcBorders>
              <w:right w:val="single" w:sz="4" w:space="0" w:color="auto"/>
            </w:tcBorders>
            <w:vAlign w:val="center"/>
          </w:tcPr>
          <w:p w14:paraId="5310904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3D7AD492" w14:textId="46A3AD92" w:rsidR="00D3779D" w:rsidRPr="00D3779D" w:rsidRDefault="00D3779D" w:rsidP="007425DB">
            <w:pPr>
              <w:spacing w:after="0" w:line="240" w:lineRule="auto"/>
              <w:contextualSpacing/>
              <w:jc w:val="right"/>
              <w:rPr>
                <w:rFonts w:cstheme="minorHAnsi"/>
                <w:sz w:val="14"/>
                <w:szCs w:val="14"/>
              </w:rPr>
            </w:pPr>
            <w:r w:rsidRPr="00D3779D">
              <w:rPr>
                <w:rFonts w:cstheme="minorHAnsi"/>
                <w:sz w:val="14"/>
                <w:szCs w:val="14"/>
              </w:rPr>
              <w:t>764,80</w:t>
            </w:r>
          </w:p>
        </w:tc>
        <w:tc>
          <w:tcPr>
            <w:tcW w:w="318" w:type="pct"/>
            <w:tcBorders>
              <w:right w:val="single" w:sz="4" w:space="0" w:color="auto"/>
            </w:tcBorders>
            <w:vAlign w:val="center"/>
          </w:tcPr>
          <w:p w14:paraId="2C39BF67"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3E70AE81" w14:textId="1046880B" w:rsidR="00D3779D" w:rsidRPr="00D3779D" w:rsidRDefault="00D3779D" w:rsidP="007425DB">
            <w:pPr>
              <w:spacing w:after="0" w:line="240" w:lineRule="auto"/>
              <w:contextualSpacing/>
              <w:jc w:val="right"/>
              <w:rPr>
                <w:rFonts w:cstheme="minorHAnsi"/>
                <w:sz w:val="14"/>
                <w:szCs w:val="14"/>
              </w:rPr>
            </w:pPr>
            <w:r w:rsidRPr="00D3779D">
              <w:rPr>
                <w:rFonts w:cstheme="minorHAnsi"/>
                <w:sz w:val="14"/>
                <w:szCs w:val="14"/>
              </w:rPr>
              <w:t>2.185,43</w:t>
            </w:r>
          </w:p>
        </w:tc>
        <w:tc>
          <w:tcPr>
            <w:tcW w:w="223" w:type="pct"/>
            <w:vAlign w:val="center"/>
          </w:tcPr>
          <w:p w14:paraId="03E36DC6" w14:textId="42ED526D" w:rsidR="00D3779D" w:rsidRPr="00D3779D" w:rsidRDefault="00D3779D" w:rsidP="007425DB">
            <w:pPr>
              <w:spacing w:after="0" w:line="240" w:lineRule="auto"/>
              <w:contextualSpacing/>
              <w:jc w:val="right"/>
              <w:rPr>
                <w:rFonts w:cstheme="minorHAnsi"/>
                <w:sz w:val="14"/>
                <w:szCs w:val="14"/>
                <w:lang w:val="sr-Cyrl-RS"/>
              </w:rPr>
            </w:pPr>
            <w:r w:rsidRPr="00D3779D">
              <w:rPr>
                <w:rFonts w:cstheme="minorHAnsi"/>
                <w:sz w:val="14"/>
                <w:szCs w:val="14"/>
              </w:rPr>
              <w:t>285,7</w:t>
            </w:r>
          </w:p>
        </w:tc>
        <w:tc>
          <w:tcPr>
            <w:tcW w:w="191" w:type="pct"/>
            <w:tcBorders>
              <w:right w:val="single" w:sz="4" w:space="0" w:color="auto"/>
            </w:tcBorders>
            <w:vAlign w:val="center"/>
          </w:tcPr>
          <w:p w14:paraId="46F6EF6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A4B8EFA" w14:textId="62D56ACF" w:rsidR="00D3779D" w:rsidRPr="00D3779D" w:rsidRDefault="00D3779D" w:rsidP="007425DB">
            <w:pPr>
              <w:spacing w:after="0" w:line="240" w:lineRule="auto"/>
              <w:contextualSpacing/>
              <w:jc w:val="right"/>
              <w:rPr>
                <w:rFonts w:cstheme="minorHAnsi"/>
                <w:sz w:val="14"/>
                <w:szCs w:val="14"/>
              </w:rPr>
            </w:pPr>
            <w:r w:rsidRPr="00D3779D">
              <w:rPr>
                <w:rFonts w:cstheme="minorHAnsi"/>
                <w:sz w:val="14"/>
                <w:szCs w:val="14"/>
              </w:rPr>
              <w:t>3.814,90</w:t>
            </w:r>
          </w:p>
        </w:tc>
        <w:tc>
          <w:tcPr>
            <w:tcW w:w="191" w:type="pct"/>
            <w:tcBorders>
              <w:right w:val="single" w:sz="4" w:space="0" w:color="auto"/>
            </w:tcBorders>
            <w:vAlign w:val="center"/>
          </w:tcPr>
          <w:p w14:paraId="0FB8BBA7"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3D03BD4D" w14:textId="306F6709" w:rsidR="00D3779D" w:rsidRPr="00D3779D" w:rsidRDefault="00D3779D" w:rsidP="007425DB">
            <w:pPr>
              <w:spacing w:after="0" w:line="240" w:lineRule="auto"/>
              <w:contextualSpacing/>
              <w:jc w:val="right"/>
              <w:rPr>
                <w:rFonts w:cstheme="minorHAnsi"/>
                <w:color w:val="000000"/>
                <w:sz w:val="14"/>
                <w:szCs w:val="14"/>
              </w:rPr>
            </w:pPr>
            <w:r w:rsidRPr="00D3779D">
              <w:rPr>
                <w:rFonts w:cstheme="minorHAnsi"/>
                <w:sz w:val="14"/>
                <w:szCs w:val="14"/>
              </w:rPr>
              <w:t>4.111,04</w:t>
            </w:r>
          </w:p>
        </w:tc>
        <w:tc>
          <w:tcPr>
            <w:tcW w:w="191" w:type="pct"/>
            <w:vAlign w:val="center"/>
          </w:tcPr>
          <w:p w14:paraId="5381FF53" w14:textId="3EA16092" w:rsidR="00D3779D" w:rsidRPr="00D3779D" w:rsidRDefault="00D3779D" w:rsidP="007425DB">
            <w:pPr>
              <w:spacing w:after="0" w:line="240" w:lineRule="auto"/>
              <w:contextualSpacing/>
              <w:jc w:val="right"/>
              <w:rPr>
                <w:rFonts w:cstheme="minorHAnsi"/>
                <w:color w:val="000000"/>
                <w:sz w:val="14"/>
                <w:szCs w:val="14"/>
                <w:lang w:val="sr-Cyrl-RS"/>
              </w:rPr>
            </w:pPr>
            <w:r w:rsidRPr="00D3779D">
              <w:rPr>
                <w:rFonts w:cstheme="minorHAnsi"/>
                <w:sz w:val="14"/>
                <w:szCs w:val="14"/>
              </w:rPr>
              <w:t>107,</w:t>
            </w:r>
            <w:r w:rsidRPr="00D3779D">
              <w:rPr>
                <w:rFonts w:cstheme="minorHAnsi"/>
                <w:sz w:val="14"/>
                <w:szCs w:val="14"/>
                <w:lang w:val="sr-Cyrl-RS"/>
              </w:rPr>
              <w:t>8</w:t>
            </w:r>
          </w:p>
        </w:tc>
        <w:tc>
          <w:tcPr>
            <w:tcW w:w="320" w:type="pct"/>
            <w:tcBorders>
              <w:top w:val="single" w:sz="4" w:space="0" w:color="auto"/>
            </w:tcBorders>
            <w:vAlign w:val="center"/>
          </w:tcPr>
          <w:p w14:paraId="3D2CF083" w14:textId="34EDC89A"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2.610,60</w:t>
            </w:r>
          </w:p>
        </w:tc>
        <w:tc>
          <w:tcPr>
            <w:tcW w:w="351" w:type="pct"/>
            <w:tcBorders>
              <w:right w:val="single" w:sz="4" w:space="0" w:color="auto"/>
            </w:tcBorders>
            <w:vAlign w:val="center"/>
          </w:tcPr>
          <w:p w14:paraId="0013B7DF" w14:textId="2135857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84,32</w:t>
            </w:r>
          </w:p>
        </w:tc>
        <w:tc>
          <w:tcPr>
            <w:tcW w:w="192" w:type="pct"/>
            <w:tcBorders>
              <w:left w:val="single" w:sz="4" w:space="0" w:color="auto"/>
              <w:right w:val="single" w:sz="4" w:space="0" w:color="auto"/>
            </w:tcBorders>
            <w:vAlign w:val="center"/>
          </w:tcPr>
          <w:p w14:paraId="0F81972B"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79910617" w14:textId="509BEE06"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4.579,70</w:t>
            </w:r>
          </w:p>
        </w:tc>
        <w:tc>
          <w:tcPr>
            <w:tcW w:w="224" w:type="pct"/>
            <w:tcBorders>
              <w:right w:val="single" w:sz="4" w:space="0" w:color="auto"/>
            </w:tcBorders>
            <w:vAlign w:val="center"/>
          </w:tcPr>
          <w:p w14:paraId="4BA3941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5D740D3E"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482CDEC9" w14:textId="7A5EC98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8.991,39</w:t>
            </w:r>
          </w:p>
        </w:tc>
        <w:tc>
          <w:tcPr>
            <w:tcW w:w="186" w:type="pct"/>
            <w:vAlign w:val="center"/>
          </w:tcPr>
          <w:p w14:paraId="7C6BA7FF" w14:textId="0AC1D58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196,3</w:t>
            </w:r>
          </w:p>
        </w:tc>
      </w:tr>
      <w:tr w:rsidR="00927E47" w:rsidRPr="00D3779D" w14:paraId="363C85B9" w14:textId="77777777" w:rsidTr="00927E47">
        <w:trPr>
          <w:trHeight w:val="332"/>
          <w:jc w:val="center"/>
        </w:trPr>
        <w:tc>
          <w:tcPr>
            <w:tcW w:w="539" w:type="pct"/>
            <w:vAlign w:val="center"/>
          </w:tcPr>
          <w:p w14:paraId="2CD3A734" w14:textId="518CB369"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Буква</w:t>
            </w:r>
          </w:p>
        </w:tc>
        <w:tc>
          <w:tcPr>
            <w:tcW w:w="216" w:type="pct"/>
            <w:tcBorders>
              <w:right w:val="single" w:sz="4" w:space="0" w:color="auto"/>
            </w:tcBorders>
            <w:vAlign w:val="center"/>
          </w:tcPr>
          <w:p w14:paraId="4EC2398D"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0C26B0E4" w14:textId="1D0EE06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79,00</w:t>
            </w:r>
          </w:p>
        </w:tc>
        <w:tc>
          <w:tcPr>
            <w:tcW w:w="318" w:type="pct"/>
            <w:tcBorders>
              <w:right w:val="single" w:sz="4" w:space="0" w:color="auto"/>
            </w:tcBorders>
            <w:vAlign w:val="center"/>
          </w:tcPr>
          <w:p w14:paraId="435CC61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5927263B" w14:textId="3B74FF2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195,49</w:t>
            </w:r>
          </w:p>
        </w:tc>
        <w:tc>
          <w:tcPr>
            <w:tcW w:w="223" w:type="pct"/>
            <w:vAlign w:val="center"/>
          </w:tcPr>
          <w:p w14:paraId="4DF29E24" w14:textId="0D95536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247,</w:t>
            </w:r>
            <w:r w:rsidRPr="00D3779D">
              <w:rPr>
                <w:rFonts w:cstheme="minorHAnsi"/>
                <w:sz w:val="14"/>
                <w:szCs w:val="14"/>
                <w:lang w:val="sr-Cyrl-RS"/>
              </w:rPr>
              <w:t>4</w:t>
            </w:r>
          </w:p>
        </w:tc>
        <w:tc>
          <w:tcPr>
            <w:tcW w:w="191" w:type="pct"/>
            <w:tcBorders>
              <w:right w:val="single" w:sz="4" w:space="0" w:color="auto"/>
            </w:tcBorders>
            <w:vAlign w:val="center"/>
          </w:tcPr>
          <w:p w14:paraId="6FA9BCD1"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DBD93C9" w14:textId="721B951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2.352,50</w:t>
            </w:r>
          </w:p>
        </w:tc>
        <w:tc>
          <w:tcPr>
            <w:tcW w:w="191" w:type="pct"/>
            <w:tcBorders>
              <w:right w:val="single" w:sz="4" w:space="0" w:color="auto"/>
            </w:tcBorders>
            <w:vAlign w:val="center"/>
          </w:tcPr>
          <w:p w14:paraId="4CDB7B95"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1B20DCBF" w14:textId="22257FC5"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w:t>
            </w:r>
            <w:r w:rsidRPr="00D3779D">
              <w:rPr>
                <w:rFonts w:cstheme="minorHAnsi"/>
                <w:color w:val="000000"/>
                <w:sz w:val="14"/>
                <w:szCs w:val="14"/>
                <w:lang w:val="sr-Cyrl-RS"/>
              </w:rPr>
              <w:t>.</w:t>
            </w:r>
            <w:r w:rsidRPr="00D3779D">
              <w:rPr>
                <w:rFonts w:cstheme="minorHAnsi"/>
                <w:color w:val="000000"/>
                <w:sz w:val="14"/>
                <w:szCs w:val="14"/>
              </w:rPr>
              <w:t>850</w:t>
            </w:r>
            <w:r w:rsidRPr="00D3779D">
              <w:rPr>
                <w:rFonts w:cstheme="minorHAnsi"/>
                <w:color w:val="000000"/>
                <w:sz w:val="14"/>
                <w:szCs w:val="14"/>
                <w:lang w:val="sr-Cyrl-RS"/>
              </w:rPr>
              <w:t>,</w:t>
            </w:r>
            <w:r w:rsidRPr="00D3779D">
              <w:rPr>
                <w:rFonts w:cstheme="minorHAnsi"/>
                <w:color w:val="000000"/>
                <w:sz w:val="14"/>
                <w:szCs w:val="14"/>
              </w:rPr>
              <w:t>30</w:t>
            </w:r>
          </w:p>
        </w:tc>
        <w:tc>
          <w:tcPr>
            <w:tcW w:w="191" w:type="pct"/>
            <w:vAlign w:val="center"/>
          </w:tcPr>
          <w:p w14:paraId="56C14827" w14:textId="0BF73E3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78</w:t>
            </w:r>
            <w:r w:rsidRPr="00D3779D">
              <w:rPr>
                <w:rFonts w:cstheme="minorHAnsi"/>
                <w:color w:val="000000"/>
                <w:sz w:val="14"/>
                <w:szCs w:val="14"/>
                <w:lang w:val="sr-Cyrl-RS"/>
              </w:rPr>
              <w:t>,</w:t>
            </w:r>
            <w:r w:rsidRPr="00D3779D">
              <w:rPr>
                <w:rFonts w:cstheme="minorHAnsi"/>
                <w:color w:val="000000"/>
                <w:sz w:val="14"/>
                <w:szCs w:val="14"/>
              </w:rPr>
              <w:t>6</w:t>
            </w:r>
          </w:p>
        </w:tc>
        <w:tc>
          <w:tcPr>
            <w:tcW w:w="320" w:type="pct"/>
            <w:vAlign w:val="center"/>
          </w:tcPr>
          <w:p w14:paraId="4FF9E5EC" w14:textId="1D4D6DE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121,74</w:t>
            </w:r>
          </w:p>
        </w:tc>
        <w:tc>
          <w:tcPr>
            <w:tcW w:w="351" w:type="pct"/>
            <w:tcBorders>
              <w:right w:val="single" w:sz="4" w:space="0" w:color="auto"/>
            </w:tcBorders>
            <w:vAlign w:val="center"/>
          </w:tcPr>
          <w:p w14:paraId="40F65BD6" w14:textId="3E7D608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29,44</w:t>
            </w:r>
          </w:p>
        </w:tc>
        <w:tc>
          <w:tcPr>
            <w:tcW w:w="192" w:type="pct"/>
            <w:tcBorders>
              <w:left w:val="single" w:sz="4" w:space="0" w:color="auto"/>
              <w:right w:val="single" w:sz="4" w:space="0" w:color="auto"/>
            </w:tcBorders>
            <w:vAlign w:val="center"/>
          </w:tcPr>
          <w:p w14:paraId="462DF70F"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6C6BDDE0" w14:textId="0907492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2.431,50</w:t>
            </w:r>
          </w:p>
        </w:tc>
        <w:tc>
          <w:tcPr>
            <w:tcW w:w="224" w:type="pct"/>
            <w:tcBorders>
              <w:right w:val="single" w:sz="4" w:space="0" w:color="auto"/>
            </w:tcBorders>
            <w:vAlign w:val="center"/>
          </w:tcPr>
          <w:p w14:paraId="012BDC01"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0AA3CEFC"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49484B00" w14:textId="5177E59E"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2.196,97</w:t>
            </w:r>
          </w:p>
        </w:tc>
        <w:tc>
          <w:tcPr>
            <w:tcW w:w="186" w:type="pct"/>
            <w:vAlign w:val="center"/>
          </w:tcPr>
          <w:p w14:paraId="75721FD8" w14:textId="349C386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90,3</w:t>
            </w:r>
          </w:p>
        </w:tc>
      </w:tr>
      <w:tr w:rsidR="00927E47" w:rsidRPr="00D3779D" w14:paraId="127A3AF9" w14:textId="77777777" w:rsidTr="00927E47">
        <w:trPr>
          <w:trHeight w:val="340"/>
          <w:jc w:val="center"/>
        </w:trPr>
        <w:tc>
          <w:tcPr>
            <w:tcW w:w="539" w:type="pct"/>
            <w:vAlign w:val="center"/>
          </w:tcPr>
          <w:p w14:paraId="4AE2E565" w14:textId="1DCBA454"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Граб</w:t>
            </w:r>
          </w:p>
        </w:tc>
        <w:tc>
          <w:tcPr>
            <w:tcW w:w="216" w:type="pct"/>
            <w:tcBorders>
              <w:right w:val="single" w:sz="4" w:space="0" w:color="auto"/>
            </w:tcBorders>
            <w:vAlign w:val="center"/>
          </w:tcPr>
          <w:p w14:paraId="7D872FB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463DE854" w14:textId="5EC3979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705,50</w:t>
            </w:r>
          </w:p>
        </w:tc>
        <w:tc>
          <w:tcPr>
            <w:tcW w:w="318" w:type="pct"/>
            <w:tcBorders>
              <w:right w:val="single" w:sz="4" w:space="0" w:color="auto"/>
            </w:tcBorders>
            <w:vAlign w:val="center"/>
          </w:tcPr>
          <w:p w14:paraId="5006B38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2C235502" w14:textId="76D5FE06"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430,29</w:t>
            </w:r>
          </w:p>
        </w:tc>
        <w:tc>
          <w:tcPr>
            <w:tcW w:w="223" w:type="pct"/>
            <w:vAlign w:val="center"/>
          </w:tcPr>
          <w:p w14:paraId="62810252" w14:textId="0258DE3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6</w:t>
            </w:r>
            <w:r w:rsidRPr="00D3779D">
              <w:rPr>
                <w:rFonts w:cstheme="minorHAnsi"/>
                <w:sz w:val="14"/>
                <w:szCs w:val="14"/>
                <w:lang w:val="sr-Cyrl-RS"/>
              </w:rPr>
              <w:t>1,0</w:t>
            </w:r>
          </w:p>
        </w:tc>
        <w:tc>
          <w:tcPr>
            <w:tcW w:w="191" w:type="pct"/>
            <w:tcBorders>
              <w:right w:val="single" w:sz="4" w:space="0" w:color="auto"/>
            </w:tcBorders>
            <w:vAlign w:val="center"/>
          </w:tcPr>
          <w:p w14:paraId="0A42E067"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42A79660" w14:textId="2733265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2.281,20</w:t>
            </w:r>
          </w:p>
        </w:tc>
        <w:tc>
          <w:tcPr>
            <w:tcW w:w="191" w:type="pct"/>
            <w:tcBorders>
              <w:right w:val="single" w:sz="4" w:space="0" w:color="auto"/>
            </w:tcBorders>
            <w:vAlign w:val="center"/>
          </w:tcPr>
          <w:p w14:paraId="3240BB3D"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785BEF3E" w14:textId="0210E9F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373</w:t>
            </w:r>
            <w:r w:rsidRPr="00D3779D">
              <w:rPr>
                <w:rFonts w:cstheme="minorHAnsi"/>
                <w:color w:val="000000"/>
                <w:sz w:val="14"/>
                <w:szCs w:val="14"/>
                <w:lang w:val="sr-Cyrl-RS"/>
              </w:rPr>
              <w:t>,</w:t>
            </w:r>
            <w:r w:rsidRPr="00D3779D">
              <w:rPr>
                <w:rFonts w:cstheme="minorHAnsi"/>
                <w:color w:val="000000"/>
                <w:sz w:val="14"/>
                <w:szCs w:val="14"/>
              </w:rPr>
              <w:t>97</w:t>
            </w:r>
          </w:p>
        </w:tc>
        <w:tc>
          <w:tcPr>
            <w:tcW w:w="191" w:type="pct"/>
            <w:vAlign w:val="center"/>
          </w:tcPr>
          <w:p w14:paraId="79F626CA" w14:textId="2BFC4579"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16</w:t>
            </w:r>
            <w:r w:rsidRPr="00D3779D">
              <w:rPr>
                <w:rFonts w:cstheme="minorHAnsi"/>
                <w:color w:val="000000"/>
                <w:sz w:val="14"/>
                <w:szCs w:val="14"/>
                <w:lang w:val="sr-Cyrl-RS"/>
              </w:rPr>
              <w:t>,4</w:t>
            </w:r>
          </w:p>
        </w:tc>
        <w:tc>
          <w:tcPr>
            <w:tcW w:w="320" w:type="pct"/>
            <w:vAlign w:val="center"/>
          </w:tcPr>
          <w:p w14:paraId="733B0A97" w14:textId="6AECE452" w:rsidR="00D3779D" w:rsidRPr="00D3779D" w:rsidRDefault="00D3779D" w:rsidP="007425DB">
            <w:pPr>
              <w:spacing w:after="0" w:line="240" w:lineRule="auto"/>
              <w:contextualSpacing/>
              <w:jc w:val="right"/>
              <w:rPr>
                <w:rFonts w:eastAsia="Calibri" w:cstheme="minorHAnsi"/>
                <w:sz w:val="14"/>
                <w:szCs w:val="14"/>
                <w:highlight w:val="yellow"/>
                <w:lang w:val="sr-Latn-RS"/>
              </w:rPr>
            </w:pPr>
            <w:r w:rsidRPr="00D3779D">
              <w:rPr>
                <w:rFonts w:cstheme="minorHAnsi"/>
                <w:sz w:val="14"/>
                <w:szCs w:val="14"/>
              </w:rPr>
              <w:t>60,33</w:t>
            </w:r>
          </w:p>
        </w:tc>
        <w:tc>
          <w:tcPr>
            <w:tcW w:w="351" w:type="pct"/>
            <w:tcBorders>
              <w:right w:val="single" w:sz="4" w:space="0" w:color="auto"/>
            </w:tcBorders>
            <w:vAlign w:val="center"/>
          </w:tcPr>
          <w:p w14:paraId="3B1242C2" w14:textId="1D00105B" w:rsidR="00D3779D" w:rsidRPr="00D3779D" w:rsidRDefault="00D3779D" w:rsidP="007425DB">
            <w:pPr>
              <w:spacing w:after="0" w:line="240" w:lineRule="auto"/>
              <w:contextualSpacing/>
              <w:jc w:val="right"/>
              <w:rPr>
                <w:rFonts w:eastAsia="Calibri" w:cstheme="minorHAnsi"/>
                <w:sz w:val="14"/>
                <w:szCs w:val="14"/>
                <w:highlight w:val="yellow"/>
                <w:lang w:val="sr-Latn-RS"/>
              </w:rPr>
            </w:pPr>
            <w:r w:rsidRPr="00D3779D">
              <w:rPr>
                <w:rFonts w:cstheme="minorHAnsi"/>
                <w:sz w:val="14"/>
                <w:szCs w:val="14"/>
              </w:rPr>
              <w:t>55,78</w:t>
            </w:r>
          </w:p>
        </w:tc>
        <w:tc>
          <w:tcPr>
            <w:tcW w:w="192" w:type="pct"/>
            <w:tcBorders>
              <w:left w:val="single" w:sz="4" w:space="0" w:color="auto"/>
              <w:right w:val="single" w:sz="4" w:space="0" w:color="auto"/>
            </w:tcBorders>
            <w:vAlign w:val="center"/>
          </w:tcPr>
          <w:p w14:paraId="4697E8B7"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4CC77EF5" w14:textId="778D2E8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2.986,70</w:t>
            </w:r>
          </w:p>
        </w:tc>
        <w:tc>
          <w:tcPr>
            <w:tcW w:w="224" w:type="pct"/>
            <w:tcBorders>
              <w:right w:val="single" w:sz="4" w:space="0" w:color="auto"/>
            </w:tcBorders>
            <w:vAlign w:val="center"/>
          </w:tcPr>
          <w:p w14:paraId="1C5E6BFA"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6D6109AB"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3EBCD9A3" w14:textId="38D8367F"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920,37</w:t>
            </w:r>
          </w:p>
        </w:tc>
        <w:tc>
          <w:tcPr>
            <w:tcW w:w="186" w:type="pct"/>
            <w:vAlign w:val="center"/>
          </w:tcPr>
          <w:p w14:paraId="6DF60712" w14:textId="66B67309"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30,8</w:t>
            </w:r>
          </w:p>
        </w:tc>
      </w:tr>
      <w:tr w:rsidR="00927E47" w:rsidRPr="00D3779D" w14:paraId="3E819A51" w14:textId="77777777" w:rsidTr="00927E47">
        <w:trPr>
          <w:trHeight w:val="340"/>
          <w:jc w:val="center"/>
        </w:trPr>
        <w:tc>
          <w:tcPr>
            <w:tcW w:w="539" w:type="pct"/>
            <w:vAlign w:val="center"/>
          </w:tcPr>
          <w:p w14:paraId="7635187A" w14:textId="286BF48C"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Клен</w:t>
            </w:r>
          </w:p>
        </w:tc>
        <w:tc>
          <w:tcPr>
            <w:tcW w:w="216" w:type="pct"/>
            <w:tcBorders>
              <w:right w:val="single" w:sz="4" w:space="0" w:color="auto"/>
            </w:tcBorders>
            <w:vAlign w:val="center"/>
          </w:tcPr>
          <w:p w14:paraId="6DF8FF19"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045F48D0" w14:textId="109AB92C"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40,40</w:t>
            </w:r>
          </w:p>
        </w:tc>
        <w:tc>
          <w:tcPr>
            <w:tcW w:w="318" w:type="pct"/>
            <w:tcBorders>
              <w:right w:val="single" w:sz="4" w:space="0" w:color="auto"/>
            </w:tcBorders>
            <w:vAlign w:val="center"/>
          </w:tcPr>
          <w:p w14:paraId="5679083C"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7C3DDA3B" w14:textId="47F9A9D6"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9,23</w:t>
            </w:r>
          </w:p>
        </w:tc>
        <w:tc>
          <w:tcPr>
            <w:tcW w:w="223" w:type="pct"/>
            <w:vAlign w:val="center"/>
          </w:tcPr>
          <w:p w14:paraId="6BEA13F9" w14:textId="49877B6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22,8</w:t>
            </w:r>
          </w:p>
        </w:tc>
        <w:tc>
          <w:tcPr>
            <w:tcW w:w="191" w:type="pct"/>
            <w:tcBorders>
              <w:right w:val="single" w:sz="4" w:space="0" w:color="auto"/>
            </w:tcBorders>
            <w:vAlign w:val="center"/>
          </w:tcPr>
          <w:p w14:paraId="0E0D321E"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2B4869B7" w14:textId="7051A34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22,10</w:t>
            </w:r>
          </w:p>
        </w:tc>
        <w:tc>
          <w:tcPr>
            <w:tcW w:w="191" w:type="pct"/>
            <w:tcBorders>
              <w:right w:val="single" w:sz="4" w:space="0" w:color="auto"/>
            </w:tcBorders>
            <w:vAlign w:val="center"/>
          </w:tcPr>
          <w:p w14:paraId="140C4988"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366D94CA" w14:textId="784B5A3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00</w:t>
            </w:r>
          </w:p>
        </w:tc>
        <w:tc>
          <w:tcPr>
            <w:tcW w:w="191" w:type="pct"/>
            <w:vAlign w:val="center"/>
          </w:tcPr>
          <w:p w14:paraId="24F1CD92" w14:textId="51FC7C6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6B6818C0" w14:textId="2680428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138A7F3B" w14:textId="2186371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433FA91D"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7C479D97" w14:textId="7E3E21E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62,50</w:t>
            </w:r>
          </w:p>
        </w:tc>
        <w:tc>
          <w:tcPr>
            <w:tcW w:w="224" w:type="pct"/>
            <w:tcBorders>
              <w:right w:val="single" w:sz="4" w:space="0" w:color="auto"/>
            </w:tcBorders>
            <w:vAlign w:val="center"/>
          </w:tcPr>
          <w:p w14:paraId="6275A4D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56409C3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07B7112E" w14:textId="3DE15F1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9,23</w:t>
            </w:r>
          </w:p>
        </w:tc>
        <w:tc>
          <w:tcPr>
            <w:tcW w:w="186" w:type="pct"/>
            <w:vAlign w:val="center"/>
          </w:tcPr>
          <w:p w14:paraId="151AC198" w14:textId="1D806AE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14,</w:t>
            </w:r>
            <w:r w:rsidRPr="00D3779D">
              <w:rPr>
                <w:rFonts w:cstheme="minorHAnsi"/>
                <w:sz w:val="14"/>
                <w:szCs w:val="14"/>
                <w:lang w:val="sr-Cyrl-RS"/>
              </w:rPr>
              <w:t>8</w:t>
            </w:r>
          </w:p>
        </w:tc>
      </w:tr>
      <w:tr w:rsidR="00927E47" w:rsidRPr="00D3779D" w14:paraId="7A616902" w14:textId="77777777" w:rsidTr="00927E47">
        <w:trPr>
          <w:trHeight w:val="340"/>
          <w:jc w:val="center"/>
        </w:trPr>
        <w:tc>
          <w:tcPr>
            <w:tcW w:w="539" w:type="pct"/>
            <w:vAlign w:val="center"/>
          </w:tcPr>
          <w:p w14:paraId="0D09F4D0" w14:textId="50916404"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Цер</w:t>
            </w:r>
          </w:p>
        </w:tc>
        <w:tc>
          <w:tcPr>
            <w:tcW w:w="216" w:type="pct"/>
            <w:tcBorders>
              <w:right w:val="single" w:sz="4" w:space="0" w:color="auto"/>
            </w:tcBorders>
            <w:vAlign w:val="center"/>
          </w:tcPr>
          <w:p w14:paraId="52018BCE"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205D392D" w14:textId="1ABE8D8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35,10</w:t>
            </w:r>
          </w:p>
        </w:tc>
        <w:tc>
          <w:tcPr>
            <w:tcW w:w="318" w:type="pct"/>
            <w:tcBorders>
              <w:right w:val="single" w:sz="4" w:space="0" w:color="auto"/>
            </w:tcBorders>
            <w:vAlign w:val="center"/>
          </w:tcPr>
          <w:p w14:paraId="336736E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19B34286" w14:textId="11D64DA8"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23,68</w:t>
            </w:r>
          </w:p>
        </w:tc>
        <w:tc>
          <w:tcPr>
            <w:tcW w:w="223" w:type="pct"/>
            <w:vAlign w:val="center"/>
          </w:tcPr>
          <w:p w14:paraId="0D0BBE0A" w14:textId="5EAFA27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67,</w:t>
            </w:r>
            <w:r w:rsidRPr="00D3779D">
              <w:rPr>
                <w:rFonts w:cstheme="minorHAnsi"/>
                <w:sz w:val="14"/>
                <w:szCs w:val="14"/>
                <w:lang w:val="sr-Cyrl-RS"/>
              </w:rPr>
              <w:t>5</w:t>
            </w:r>
          </w:p>
        </w:tc>
        <w:tc>
          <w:tcPr>
            <w:tcW w:w="191" w:type="pct"/>
            <w:tcBorders>
              <w:right w:val="single" w:sz="4" w:space="0" w:color="auto"/>
            </w:tcBorders>
            <w:vAlign w:val="center"/>
          </w:tcPr>
          <w:p w14:paraId="16863152" w14:textId="77777777" w:rsidR="00D3779D" w:rsidRPr="00D3779D" w:rsidRDefault="00D3779D" w:rsidP="007425DB">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351EC64B" w14:textId="06F0C670" w:rsidR="00D3779D" w:rsidRPr="00D3779D" w:rsidRDefault="00D3779D" w:rsidP="007425DB">
            <w:pPr>
              <w:spacing w:after="0" w:line="240" w:lineRule="auto"/>
              <w:contextualSpacing/>
              <w:jc w:val="right"/>
              <w:rPr>
                <w:rFonts w:eastAsia="Calibri" w:cstheme="minorHAnsi"/>
                <w:sz w:val="14"/>
                <w:szCs w:val="14"/>
              </w:rPr>
            </w:pPr>
            <w:r w:rsidRPr="00D3779D">
              <w:rPr>
                <w:rFonts w:cstheme="minorHAnsi"/>
                <w:sz w:val="14"/>
                <w:szCs w:val="14"/>
              </w:rPr>
              <w:t>106,30</w:t>
            </w:r>
          </w:p>
        </w:tc>
        <w:tc>
          <w:tcPr>
            <w:tcW w:w="191" w:type="pct"/>
            <w:tcBorders>
              <w:right w:val="single" w:sz="4" w:space="0" w:color="auto"/>
            </w:tcBorders>
            <w:vAlign w:val="center"/>
          </w:tcPr>
          <w:p w14:paraId="78AA0B3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2E7DA410" w14:textId="034547C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51</w:t>
            </w:r>
            <w:r w:rsidRPr="00D3779D">
              <w:rPr>
                <w:rFonts w:cstheme="minorHAnsi"/>
                <w:color w:val="000000"/>
                <w:sz w:val="14"/>
                <w:szCs w:val="14"/>
                <w:lang w:val="sr-Cyrl-RS"/>
              </w:rPr>
              <w:t>,</w:t>
            </w:r>
            <w:r w:rsidRPr="00D3779D">
              <w:rPr>
                <w:rFonts w:cstheme="minorHAnsi"/>
                <w:color w:val="000000"/>
                <w:sz w:val="14"/>
                <w:szCs w:val="14"/>
              </w:rPr>
              <w:t>00</w:t>
            </w:r>
          </w:p>
        </w:tc>
        <w:tc>
          <w:tcPr>
            <w:tcW w:w="191" w:type="pct"/>
            <w:vAlign w:val="center"/>
          </w:tcPr>
          <w:p w14:paraId="250BB42F" w14:textId="527C477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4</w:t>
            </w:r>
            <w:r w:rsidRPr="00D3779D">
              <w:rPr>
                <w:rFonts w:cstheme="minorHAnsi"/>
                <w:color w:val="000000"/>
                <w:sz w:val="14"/>
                <w:szCs w:val="14"/>
                <w:lang w:val="sr-Cyrl-RS"/>
              </w:rPr>
              <w:t>8,0</w:t>
            </w:r>
          </w:p>
        </w:tc>
        <w:tc>
          <w:tcPr>
            <w:tcW w:w="320" w:type="pct"/>
            <w:vAlign w:val="center"/>
          </w:tcPr>
          <w:p w14:paraId="4D0C35A8" w14:textId="34FBA68D"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51" w:type="pct"/>
            <w:tcBorders>
              <w:right w:val="single" w:sz="4" w:space="0" w:color="auto"/>
            </w:tcBorders>
            <w:vAlign w:val="center"/>
          </w:tcPr>
          <w:p w14:paraId="68734BEA" w14:textId="3531301D"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2A3440B4"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31A2F410" w14:textId="30A8156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141,40</w:t>
            </w:r>
          </w:p>
        </w:tc>
        <w:tc>
          <w:tcPr>
            <w:tcW w:w="224" w:type="pct"/>
            <w:tcBorders>
              <w:right w:val="single" w:sz="4" w:space="0" w:color="auto"/>
            </w:tcBorders>
            <w:vAlign w:val="center"/>
          </w:tcPr>
          <w:p w14:paraId="5379C5E7"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01AA22B0"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77015F66" w14:textId="22421EF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74,68</w:t>
            </w:r>
          </w:p>
        </w:tc>
        <w:tc>
          <w:tcPr>
            <w:tcW w:w="186" w:type="pct"/>
            <w:vAlign w:val="center"/>
          </w:tcPr>
          <w:p w14:paraId="0AB5C55E" w14:textId="13A06ABD"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52,8</w:t>
            </w:r>
          </w:p>
        </w:tc>
      </w:tr>
      <w:tr w:rsidR="00927E47" w:rsidRPr="00D3779D" w14:paraId="3AB75264" w14:textId="77777777" w:rsidTr="00927E47">
        <w:trPr>
          <w:trHeight w:val="340"/>
          <w:jc w:val="center"/>
        </w:trPr>
        <w:tc>
          <w:tcPr>
            <w:tcW w:w="539" w:type="pct"/>
            <w:vAlign w:val="center"/>
          </w:tcPr>
          <w:p w14:paraId="12F50A9D" w14:textId="74B6E064"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Млеч</w:t>
            </w:r>
          </w:p>
        </w:tc>
        <w:tc>
          <w:tcPr>
            <w:tcW w:w="216" w:type="pct"/>
            <w:tcBorders>
              <w:right w:val="single" w:sz="4" w:space="0" w:color="auto"/>
            </w:tcBorders>
            <w:vAlign w:val="center"/>
          </w:tcPr>
          <w:p w14:paraId="5DA4EECB"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1B69BFB5" w14:textId="1B472A0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0,30</w:t>
            </w:r>
          </w:p>
        </w:tc>
        <w:tc>
          <w:tcPr>
            <w:tcW w:w="318" w:type="pct"/>
            <w:tcBorders>
              <w:right w:val="single" w:sz="4" w:space="0" w:color="auto"/>
            </w:tcBorders>
            <w:vAlign w:val="center"/>
          </w:tcPr>
          <w:p w14:paraId="42EC540D"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7F6153A1" w14:textId="4382F34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223" w:type="pct"/>
            <w:vAlign w:val="center"/>
          </w:tcPr>
          <w:p w14:paraId="53D250AE" w14:textId="69F3410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c>
          <w:tcPr>
            <w:tcW w:w="191" w:type="pct"/>
            <w:tcBorders>
              <w:right w:val="single" w:sz="4" w:space="0" w:color="auto"/>
            </w:tcBorders>
            <w:vAlign w:val="center"/>
          </w:tcPr>
          <w:p w14:paraId="466E1387" w14:textId="77777777" w:rsidR="00D3779D" w:rsidRPr="00D3779D" w:rsidRDefault="00D3779D" w:rsidP="007425DB">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07F0069A" w14:textId="5DF977A6" w:rsidR="00D3779D" w:rsidRPr="00D3779D" w:rsidRDefault="00D3779D" w:rsidP="007425DB">
            <w:pPr>
              <w:spacing w:after="0" w:line="240" w:lineRule="auto"/>
              <w:contextualSpacing/>
              <w:jc w:val="right"/>
              <w:rPr>
                <w:rFonts w:eastAsia="Calibri" w:cstheme="minorHAnsi"/>
                <w:sz w:val="14"/>
                <w:szCs w:val="14"/>
              </w:rPr>
            </w:pPr>
            <w:r w:rsidRPr="00D3779D">
              <w:rPr>
                <w:rFonts w:cstheme="minorHAnsi"/>
                <w:sz w:val="14"/>
                <w:szCs w:val="14"/>
              </w:rPr>
              <w:t>0,10</w:t>
            </w:r>
          </w:p>
        </w:tc>
        <w:tc>
          <w:tcPr>
            <w:tcW w:w="191" w:type="pct"/>
            <w:tcBorders>
              <w:right w:val="single" w:sz="4" w:space="0" w:color="auto"/>
            </w:tcBorders>
            <w:vAlign w:val="center"/>
          </w:tcPr>
          <w:p w14:paraId="1E39EC48"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2F2A51AF" w14:textId="6214712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w:t>
            </w:r>
            <w:r w:rsidRPr="00D3779D">
              <w:rPr>
                <w:rFonts w:cstheme="minorHAnsi"/>
                <w:color w:val="000000"/>
                <w:sz w:val="14"/>
                <w:szCs w:val="14"/>
                <w:lang w:val="sr-Cyrl-RS"/>
              </w:rPr>
              <w:t>,</w:t>
            </w:r>
            <w:r w:rsidRPr="00D3779D">
              <w:rPr>
                <w:rFonts w:cstheme="minorHAnsi"/>
                <w:color w:val="000000"/>
                <w:sz w:val="14"/>
                <w:szCs w:val="14"/>
              </w:rPr>
              <w:t>00</w:t>
            </w:r>
          </w:p>
        </w:tc>
        <w:tc>
          <w:tcPr>
            <w:tcW w:w="191" w:type="pct"/>
            <w:vAlign w:val="center"/>
          </w:tcPr>
          <w:p w14:paraId="058C8404" w14:textId="7FF738A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w:t>
            </w:r>
            <w:r w:rsidRPr="00D3779D">
              <w:rPr>
                <w:rFonts w:cstheme="minorHAnsi"/>
                <w:color w:val="000000"/>
                <w:sz w:val="14"/>
                <w:szCs w:val="14"/>
                <w:lang w:val="sr-Cyrl-RS"/>
              </w:rPr>
              <w:t>.</w:t>
            </w:r>
            <w:r w:rsidRPr="00D3779D">
              <w:rPr>
                <w:rFonts w:cstheme="minorHAnsi"/>
                <w:color w:val="000000"/>
                <w:sz w:val="14"/>
                <w:szCs w:val="14"/>
              </w:rPr>
              <w:t>00</w:t>
            </w:r>
            <w:r w:rsidRPr="00D3779D">
              <w:rPr>
                <w:rFonts w:cstheme="minorHAnsi"/>
                <w:color w:val="000000"/>
                <w:sz w:val="14"/>
                <w:szCs w:val="14"/>
                <w:lang w:val="sr-Cyrl-RS"/>
              </w:rPr>
              <w:t>0,</w:t>
            </w:r>
            <w:r w:rsidRPr="00D3779D">
              <w:rPr>
                <w:rFonts w:cstheme="minorHAnsi"/>
                <w:color w:val="000000"/>
                <w:sz w:val="14"/>
                <w:szCs w:val="14"/>
              </w:rPr>
              <w:t>0</w:t>
            </w:r>
          </w:p>
        </w:tc>
        <w:tc>
          <w:tcPr>
            <w:tcW w:w="320" w:type="pct"/>
            <w:vAlign w:val="center"/>
          </w:tcPr>
          <w:p w14:paraId="7AB12DF8" w14:textId="3B0F878D"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51" w:type="pct"/>
            <w:tcBorders>
              <w:right w:val="single" w:sz="4" w:space="0" w:color="auto"/>
            </w:tcBorders>
            <w:vAlign w:val="center"/>
          </w:tcPr>
          <w:p w14:paraId="7A3D7CD9" w14:textId="5DCFFCD8"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23EB977B"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201F0CE6" w14:textId="3B49F2F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0,40</w:t>
            </w:r>
          </w:p>
        </w:tc>
        <w:tc>
          <w:tcPr>
            <w:tcW w:w="224" w:type="pct"/>
            <w:tcBorders>
              <w:right w:val="single" w:sz="4" w:space="0" w:color="auto"/>
            </w:tcBorders>
            <w:vAlign w:val="center"/>
          </w:tcPr>
          <w:p w14:paraId="623E8468"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136A741C"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75F4FFFB" w14:textId="63161E7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1,00</w:t>
            </w:r>
          </w:p>
        </w:tc>
        <w:tc>
          <w:tcPr>
            <w:tcW w:w="186" w:type="pct"/>
            <w:vAlign w:val="center"/>
          </w:tcPr>
          <w:p w14:paraId="530D27A9" w14:textId="008210D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250,0</w:t>
            </w:r>
          </w:p>
        </w:tc>
      </w:tr>
      <w:tr w:rsidR="00927E47" w:rsidRPr="00D3779D" w14:paraId="3C52DFE8" w14:textId="77777777" w:rsidTr="00927E47">
        <w:trPr>
          <w:trHeight w:val="340"/>
          <w:jc w:val="center"/>
        </w:trPr>
        <w:tc>
          <w:tcPr>
            <w:tcW w:w="539" w:type="pct"/>
            <w:vAlign w:val="center"/>
          </w:tcPr>
          <w:p w14:paraId="6FEB3FB7" w14:textId="26CB4E98"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Трешња</w:t>
            </w:r>
          </w:p>
        </w:tc>
        <w:tc>
          <w:tcPr>
            <w:tcW w:w="216" w:type="pct"/>
            <w:tcBorders>
              <w:right w:val="single" w:sz="4" w:space="0" w:color="auto"/>
            </w:tcBorders>
            <w:vAlign w:val="center"/>
          </w:tcPr>
          <w:p w14:paraId="2EF83502"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03166C5D" w14:textId="1424808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9,70</w:t>
            </w:r>
          </w:p>
        </w:tc>
        <w:tc>
          <w:tcPr>
            <w:tcW w:w="318" w:type="pct"/>
            <w:tcBorders>
              <w:right w:val="single" w:sz="4" w:space="0" w:color="auto"/>
            </w:tcBorders>
            <w:vAlign w:val="center"/>
          </w:tcPr>
          <w:p w14:paraId="0E47EF1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78AB63B9" w14:textId="7615720D"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13,77</w:t>
            </w:r>
          </w:p>
        </w:tc>
        <w:tc>
          <w:tcPr>
            <w:tcW w:w="223" w:type="pct"/>
            <w:vAlign w:val="center"/>
          </w:tcPr>
          <w:p w14:paraId="621DAD69" w14:textId="4497EAED"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14</w:t>
            </w:r>
            <w:r w:rsidRPr="00D3779D">
              <w:rPr>
                <w:rFonts w:cstheme="minorHAnsi"/>
                <w:sz w:val="14"/>
                <w:szCs w:val="14"/>
                <w:lang w:val="sr-Cyrl-RS"/>
              </w:rPr>
              <w:t>2,0</w:t>
            </w:r>
          </w:p>
        </w:tc>
        <w:tc>
          <w:tcPr>
            <w:tcW w:w="191" w:type="pct"/>
            <w:tcBorders>
              <w:right w:val="single" w:sz="4" w:space="0" w:color="auto"/>
            </w:tcBorders>
            <w:vAlign w:val="center"/>
          </w:tcPr>
          <w:p w14:paraId="27928311" w14:textId="77777777" w:rsidR="00D3779D" w:rsidRPr="00D3779D" w:rsidRDefault="00D3779D" w:rsidP="007425DB">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3ABAE88F" w14:textId="467007A7" w:rsidR="00D3779D" w:rsidRPr="00D3779D" w:rsidRDefault="00D3779D" w:rsidP="007425DB">
            <w:pPr>
              <w:spacing w:after="0" w:line="240" w:lineRule="auto"/>
              <w:contextualSpacing/>
              <w:jc w:val="right"/>
              <w:rPr>
                <w:rFonts w:eastAsia="Calibri" w:cstheme="minorHAnsi"/>
                <w:sz w:val="14"/>
                <w:szCs w:val="14"/>
              </w:rPr>
            </w:pPr>
            <w:r w:rsidRPr="00D3779D">
              <w:rPr>
                <w:rFonts w:cstheme="minorHAnsi"/>
                <w:sz w:val="14"/>
                <w:szCs w:val="14"/>
              </w:rPr>
              <w:t>1,40</w:t>
            </w:r>
          </w:p>
        </w:tc>
        <w:tc>
          <w:tcPr>
            <w:tcW w:w="191" w:type="pct"/>
            <w:tcBorders>
              <w:right w:val="single" w:sz="4" w:space="0" w:color="auto"/>
            </w:tcBorders>
            <w:vAlign w:val="center"/>
          </w:tcPr>
          <w:p w14:paraId="2F78976F"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40563CDD" w14:textId="05910ED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00</w:t>
            </w:r>
          </w:p>
        </w:tc>
        <w:tc>
          <w:tcPr>
            <w:tcW w:w="191" w:type="pct"/>
            <w:vAlign w:val="center"/>
          </w:tcPr>
          <w:p w14:paraId="4769C553" w14:textId="73BFBA19"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0.0</w:t>
            </w:r>
          </w:p>
        </w:tc>
        <w:tc>
          <w:tcPr>
            <w:tcW w:w="320" w:type="pct"/>
            <w:vAlign w:val="center"/>
          </w:tcPr>
          <w:p w14:paraId="3FC3CF3A" w14:textId="0F23D565"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51" w:type="pct"/>
            <w:tcBorders>
              <w:right w:val="single" w:sz="4" w:space="0" w:color="auto"/>
            </w:tcBorders>
            <w:vAlign w:val="center"/>
          </w:tcPr>
          <w:p w14:paraId="55F1C840" w14:textId="6CBE3EE2"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379C1378"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79A3C2B9" w14:textId="1EFA28A6"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11,10</w:t>
            </w:r>
          </w:p>
        </w:tc>
        <w:tc>
          <w:tcPr>
            <w:tcW w:w="224" w:type="pct"/>
            <w:tcBorders>
              <w:right w:val="single" w:sz="4" w:space="0" w:color="auto"/>
            </w:tcBorders>
            <w:vAlign w:val="center"/>
          </w:tcPr>
          <w:p w14:paraId="1A72352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2A6D31D8"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3A1DF2CD" w14:textId="0AB4AB8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13,77</w:t>
            </w:r>
          </w:p>
        </w:tc>
        <w:tc>
          <w:tcPr>
            <w:tcW w:w="186" w:type="pct"/>
            <w:vAlign w:val="center"/>
          </w:tcPr>
          <w:p w14:paraId="29F87951" w14:textId="5F731A5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124,0</w:t>
            </w:r>
          </w:p>
        </w:tc>
      </w:tr>
      <w:tr w:rsidR="00927E47" w:rsidRPr="00D3779D" w14:paraId="12FD7A36" w14:textId="77777777" w:rsidTr="00927E47">
        <w:trPr>
          <w:trHeight w:val="340"/>
          <w:jc w:val="center"/>
        </w:trPr>
        <w:tc>
          <w:tcPr>
            <w:tcW w:w="539" w:type="pct"/>
            <w:vAlign w:val="center"/>
          </w:tcPr>
          <w:p w14:paraId="7B51D92E" w14:textId="6092F735"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Црни јасен</w:t>
            </w:r>
          </w:p>
        </w:tc>
        <w:tc>
          <w:tcPr>
            <w:tcW w:w="216" w:type="pct"/>
            <w:tcBorders>
              <w:right w:val="single" w:sz="4" w:space="0" w:color="auto"/>
            </w:tcBorders>
            <w:vAlign w:val="center"/>
          </w:tcPr>
          <w:p w14:paraId="0E05A503"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09981BC4" w14:textId="5762712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275,40</w:t>
            </w:r>
          </w:p>
        </w:tc>
        <w:tc>
          <w:tcPr>
            <w:tcW w:w="318" w:type="pct"/>
            <w:tcBorders>
              <w:right w:val="single" w:sz="4" w:space="0" w:color="auto"/>
            </w:tcBorders>
            <w:vAlign w:val="center"/>
          </w:tcPr>
          <w:p w14:paraId="2B6DE01B"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313B449A" w14:textId="3D4952C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141,75</w:t>
            </w:r>
          </w:p>
        </w:tc>
        <w:tc>
          <w:tcPr>
            <w:tcW w:w="223" w:type="pct"/>
            <w:vAlign w:val="center"/>
          </w:tcPr>
          <w:p w14:paraId="49C384C9" w14:textId="54FC966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51,</w:t>
            </w:r>
            <w:r w:rsidRPr="00D3779D">
              <w:rPr>
                <w:rFonts w:cstheme="minorHAnsi"/>
                <w:sz w:val="14"/>
                <w:szCs w:val="14"/>
                <w:lang w:val="sr-Cyrl-RS"/>
              </w:rPr>
              <w:t>5</w:t>
            </w:r>
          </w:p>
        </w:tc>
        <w:tc>
          <w:tcPr>
            <w:tcW w:w="191" w:type="pct"/>
            <w:tcBorders>
              <w:right w:val="single" w:sz="4" w:space="0" w:color="auto"/>
            </w:tcBorders>
            <w:vAlign w:val="center"/>
          </w:tcPr>
          <w:p w14:paraId="6CC9FFBD" w14:textId="77777777" w:rsidR="00D3779D" w:rsidRPr="00D3779D" w:rsidRDefault="00D3779D" w:rsidP="007425DB">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1C64E502" w14:textId="52E25E2B" w:rsidR="00D3779D" w:rsidRPr="00D3779D" w:rsidRDefault="00D3779D" w:rsidP="007425DB">
            <w:pPr>
              <w:spacing w:after="0" w:line="240" w:lineRule="auto"/>
              <w:contextualSpacing/>
              <w:jc w:val="right"/>
              <w:rPr>
                <w:rFonts w:eastAsia="Calibri" w:cstheme="minorHAnsi"/>
                <w:sz w:val="14"/>
                <w:szCs w:val="14"/>
              </w:rPr>
            </w:pPr>
            <w:r w:rsidRPr="00D3779D">
              <w:rPr>
                <w:rFonts w:cstheme="minorHAnsi"/>
                <w:sz w:val="14"/>
                <w:szCs w:val="14"/>
              </w:rPr>
              <w:t>528,30</w:t>
            </w:r>
          </w:p>
        </w:tc>
        <w:tc>
          <w:tcPr>
            <w:tcW w:w="191" w:type="pct"/>
            <w:tcBorders>
              <w:right w:val="single" w:sz="4" w:space="0" w:color="auto"/>
            </w:tcBorders>
            <w:vAlign w:val="center"/>
          </w:tcPr>
          <w:p w14:paraId="65B22E0E"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7F9DAEFE" w14:textId="2C8B3DF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120</w:t>
            </w:r>
            <w:r w:rsidRPr="00D3779D">
              <w:rPr>
                <w:rFonts w:cstheme="minorHAnsi"/>
                <w:color w:val="000000"/>
                <w:sz w:val="14"/>
                <w:szCs w:val="14"/>
                <w:lang w:val="sr-Cyrl-RS"/>
              </w:rPr>
              <w:t>,</w:t>
            </w:r>
            <w:r w:rsidRPr="00D3779D">
              <w:rPr>
                <w:rFonts w:cstheme="minorHAnsi"/>
                <w:color w:val="000000"/>
                <w:sz w:val="14"/>
                <w:szCs w:val="14"/>
              </w:rPr>
              <w:t>20</w:t>
            </w:r>
          </w:p>
        </w:tc>
        <w:tc>
          <w:tcPr>
            <w:tcW w:w="191" w:type="pct"/>
            <w:vAlign w:val="center"/>
          </w:tcPr>
          <w:p w14:paraId="5F4F334B" w14:textId="1CCD387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22</w:t>
            </w:r>
            <w:r w:rsidRPr="00D3779D">
              <w:rPr>
                <w:rFonts w:cstheme="minorHAnsi"/>
                <w:color w:val="000000"/>
                <w:sz w:val="14"/>
                <w:szCs w:val="14"/>
                <w:lang w:val="sr-Cyrl-RS"/>
              </w:rPr>
              <w:t>,</w:t>
            </w:r>
            <w:r w:rsidRPr="00D3779D">
              <w:rPr>
                <w:rFonts w:cstheme="minorHAnsi"/>
                <w:color w:val="000000"/>
                <w:sz w:val="14"/>
                <w:szCs w:val="14"/>
              </w:rPr>
              <w:t>7</w:t>
            </w:r>
          </w:p>
        </w:tc>
        <w:tc>
          <w:tcPr>
            <w:tcW w:w="320" w:type="pct"/>
            <w:vAlign w:val="center"/>
          </w:tcPr>
          <w:p w14:paraId="7C6FA92C" w14:textId="597F50F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3,82</w:t>
            </w:r>
          </w:p>
        </w:tc>
        <w:tc>
          <w:tcPr>
            <w:tcW w:w="351" w:type="pct"/>
            <w:tcBorders>
              <w:right w:val="single" w:sz="4" w:space="0" w:color="auto"/>
            </w:tcBorders>
            <w:vAlign w:val="center"/>
          </w:tcPr>
          <w:p w14:paraId="62B9F086" w14:textId="0452377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15,21</w:t>
            </w:r>
          </w:p>
        </w:tc>
        <w:tc>
          <w:tcPr>
            <w:tcW w:w="192" w:type="pct"/>
            <w:tcBorders>
              <w:left w:val="single" w:sz="4" w:space="0" w:color="auto"/>
              <w:right w:val="single" w:sz="4" w:space="0" w:color="auto"/>
            </w:tcBorders>
            <w:vAlign w:val="center"/>
          </w:tcPr>
          <w:p w14:paraId="124D21F8"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341CE00A" w14:textId="7DF6300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803,70</w:t>
            </w:r>
          </w:p>
        </w:tc>
        <w:tc>
          <w:tcPr>
            <w:tcW w:w="224" w:type="pct"/>
            <w:tcBorders>
              <w:right w:val="single" w:sz="4" w:space="0" w:color="auto"/>
            </w:tcBorders>
            <w:vAlign w:val="center"/>
          </w:tcPr>
          <w:p w14:paraId="52CBBB45"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6CDC2586"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54986F41" w14:textId="4476EF63"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280,98</w:t>
            </w:r>
          </w:p>
        </w:tc>
        <w:tc>
          <w:tcPr>
            <w:tcW w:w="186" w:type="pct"/>
            <w:vAlign w:val="center"/>
          </w:tcPr>
          <w:p w14:paraId="76F0E7E7" w14:textId="0B3B2245"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3</w:t>
            </w:r>
            <w:r w:rsidRPr="00D3779D">
              <w:rPr>
                <w:rFonts w:cstheme="minorHAnsi"/>
                <w:sz w:val="14"/>
                <w:szCs w:val="14"/>
                <w:lang w:val="sr-Cyrl-RS"/>
              </w:rPr>
              <w:t>5,0</w:t>
            </w:r>
          </w:p>
        </w:tc>
      </w:tr>
      <w:tr w:rsidR="00927E47" w:rsidRPr="00D3779D" w14:paraId="377B6B9E" w14:textId="77777777" w:rsidTr="00927E47">
        <w:trPr>
          <w:trHeight w:val="340"/>
          <w:jc w:val="center"/>
        </w:trPr>
        <w:tc>
          <w:tcPr>
            <w:tcW w:w="539" w:type="pct"/>
            <w:vAlign w:val="center"/>
          </w:tcPr>
          <w:p w14:paraId="06D18342" w14:textId="01228BDE"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Багрем</w:t>
            </w:r>
          </w:p>
        </w:tc>
        <w:tc>
          <w:tcPr>
            <w:tcW w:w="216" w:type="pct"/>
            <w:tcBorders>
              <w:right w:val="single" w:sz="4" w:space="0" w:color="auto"/>
            </w:tcBorders>
            <w:vAlign w:val="center"/>
          </w:tcPr>
          <w:p w14:paraId="2EA528FC"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11221342" w14:textId="769D0B3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114,70</w:t>
            </w:r>
          </w:p>
        </w:tc>
        <w:tc>
          <w:tcPr>
            <w:tcW w:w="318" w:type="pct"/>
            <w:tcBorders>
              <w:right w:val="single" w:sz="4" w:space="0" w:color="auto"/>
            </w:tcBorders>
            <w:vAlign w:val="center"/>
          </w:tcPr>
          <w:p w14:paraId="634977E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148AE511" w14:textId="46FD7761"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134,03</w:t>
            </w:r>
          </w:p>
        </w:tc>
        <w:tc>
          <w:tcPr>
            <w:tcW w:w="223" w:type="pct"/>
            <w:vAlign w:val="center"/>
          </w:tcPr>
          <w:p w14:paraId="2F827D77" w14:textId="666E6E2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116,8</w:t>
            </w:r>
          </w:p>
        </w:tc>
        <w:tc>
          <w:tcPr>
            <w:tcW w:w="191" w:type="pct"/>
            <w:tcBorders>
              <w:right w:val="single" w:sz="4" w:space="0" w:color="auto"/>
            </w:tcBorders>
            <w:vAlign w:val="center"/>
          </w:tcPr>
          <w:p w14:paraId="3C14123A" w14:textId="77777777" w:rsidR="00D3779D" w:rsidRPr="00D3779D" w:rsidRDefault="00D3779D" w:rsidP="007425DB">
            <w:pPr>
              <w:spacing w:after="0" w:line="240" w:lineRule="auto"/>
              <w:contextualSpacing/>
              <w:jc w:val="right"/>
              <w:rPr>
                <w:rFonts w:eastAsia="Calibri" w:cstheme="minorHAnsi"/>
                <w:sz w:val="14"/>
                <w:szCs w:val="14"/>
              </w:rPr>
            </w:pPr>
          </w:p>
        </w:tc>
        <w:tc>
          <w:tcPr>
            <w:tcW w:w="287" w:type="pct"/>
            <w:tcBorders>
              <w:left w:val="single" w:sz="4" w:space="0" w:color="auto"/>
            </w:tcBorders>
            <w:vAlign w:val="center"/>
          </w:tcPr>
          <w:p w14:paraId="690C064C" w14:textId="514382EB" w:rsidR="00D3779D" w:rsidRPr="00D3779D" w:rsidRDefault="00D3779D" w:rsidP="007425DB">
            <w:pPr>
              <w:spacing w:after="0" w:line="240" w:lineRule="auto"/>
              <w:contextualSpacing/>
              <w:jc w:val="right"/>
              <w:rPr>
                <w:rFonts w:eastAsia="Calibri" w:cstheme="minorHAnsi"/>
                <w:sz w:val="14"/>
                <w:szCs w:val="14"/>
              </w:rPr>
            </w:pPr>
            <w:r w:rsidRPr="00D3779D">
              <w:rPr>
                <w:rFonts w:cstheme="minorHAnsi"/>
                <w:sz w:val="14"/>
                <w:szCs w:val="14"/>
              </w:rPr>
              <w:t>93,90</w:t>
            </w:r>
          </w:p>
        </w:tc>
        <w:tc>
          <w:tcPr>
            <w:tcW w:w="191" w:type="pct"/>
            <w:tcBorders>
              <w:right w:val="single" w:sz="4" w:space="0" w:color="auto"/>
            </w:tcBorders>
            <w:vAlign w:val="center"/>
          </w:tcPr>
          <w:p w14:paraId="0D5A798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62F55422" w14:textId="516C0AF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78A9949C" w14:textId="4F61E95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1CB712F8" w14:textId="61260C32"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12,48</w:t>
            </w:r>
          </w:p>
        </w:tc>
        <w:tc>
          <w:tcPr>
            <w:tcW w:w="351" w:type="pct"/>
            <w:tcBorders>
              <w:right w:val="single" w:sz="4" w:space="0" w:color="auto"/>
            </w:tcBorders>
            <w:vAlign w:val="center"/>
          </w:tcPr>
          <w:p w14:paraId="365F75F5" w14:textId="0BAEB6B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2,11</w:t>
            </w:r>
          </w:p>
        </w:tc>
        <w:tc>
          <w:tcPr>
            <w:tcW w:w="192" w:type="pct"/>
            <w:tcBorders>
              <w:left w:val="single" w:sz="4" w:space="0" w:color="auto"/>
              <w:right w:val="single" w:sz="4" w:space="0" w:color="auto"/>
            </w:tcBorders>
            <w:vAlign w:val="center"/>
          </w:tcPr>
          <w:p w14:paraId="073D04E2"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4AF11383" w14:textId="689CB66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208,60</w:t>
            </w:r>
          </w:p>
        </w:tc>
        <w:tc>
          <w:tcPr>
            <w:tcW w:w="224" w:type="pct"/>
            <w:tcBorders>
              <w:right w:val="single" w:sz="4" w:space="0" w:color="auto"/>
            </w:tcBorders>
            <w:vAlign w:val="center"/>
          </w:tcPr>
          <w:p w14:paraId="1D86786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4AC521BD"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07AC3D36" w14:textId="6F42BEF0"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148,62</w:t>
            </w:r>
          </w:p>
        </w:tc>
        <w:tc>
          <w:tcPr>
            <w:tcW w:w="186" w:type="pct"/>
            <w:vAlign w:val="center"/>
          </w:tcPr>
          <w:p w14:paraId="75B4E328" w14:textId="357B5A8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71,2</w:t>
            </w:r>
          </w:p>
        </w:tc>
      </w:tr>
      <w:tr w:rsidR="00927E47" w:rsidRPr="00D3779D" w14:paraId="20D82609" w14:textId="77777777" w:rsidTr="00927E47">
        <w:trPr>
          <w:trHeight w:val="340"/>
          <w:jc w:val="center"/>
        </w:trPr>
        <w:tc>
          <w:tcPr>
            <w:tcW w:w="539" w:type="pct"/>
            <w:vAlign w:val="center"/>
          </w:tcPr>
          <w:p w14:paraId="060664F8" w14:textId="255C6E6F"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Отл</w:t>
            </w:r>
          </w:p>
        </w:tc>
        <w:tc>
          <w:tcPr>
            <w:tcW w:w="216" w:type="pct"/>
            <w:tcBorders>
              <w:right w:val="single" w:sz="4" w:space="0" w:color="auto"/>
            </w:tcBorders>
            <w:vAlign w:val="center"/>
          </w:tcPr>
          <w:p w14:paraId="3E5C3F82"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73FD27A7" w14:textId="01C503F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503,10</w:t>
            </w:r>
          </w:p>
        </w:tc>
        <w:tc>
          <w:tcPr>
            <w:tcW w:w="318" w:type="pct"/>
            <w:tcBorders>
              <w:right w:val="single" w:sz="4" w:space="0" w:color="auto"/>
            </w:tcBorders>
            <w:vAlign w:val="center"/>
          </w:tcPr>
          <w:p w14:paraId="51E7322B"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2D7C893E" w14:textId="2E01FAE0"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266,71</w:t>
            </w:r>
          </w:p>
        </w:tc>
        <w:tc>
          <w:tcPr>
            <w:tcW w:w="223" w:type="pct"/>
            <w:vAlign w:val="center"/>
          </w:tcPr>
          <w:p w14:paraId="1DA9DF66" w14:textId="1BFD24B0"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53,0</w:t>
            </w:r>
          </w:p>
        </w:tc>
        <w:tc>
          <w:tcPr>
            <w:tcW w:w="191" w:type="pct"/>
            <w:tcBorders>
              <w:right w:val="single" w:sz="4" w:space="0" w:color="auto"/>
            </w:tcBorders>
            <w:vAlign w:val="center"/>
          </w:tcPr>
          <w:p w14:paraId="18EC17A9"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4546C70" w14:textId="26024F6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684,30</w:t>
            </w:r>
          </w:p>
        </w:tc>
        <w:tc>
          <w:tcPr>
            <w:tcW w:w="191" w:type="pct"/>
            <w:tcBorders>
              <w:right w:val="single" w:sz="4" w:space="0" w:color="auto"/>
            </w:tcBorders>
            <w:vAlign w:val="center"/>
          </w:tcPr>
          <w:p w14:paraId="25D0C773"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55805A8C" w14:textId="69E1CAA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342</w:t>
            </w:r>
            <w:r w:rsidRPr="00D3779D">
              <w:rPr>
                <w:rFonts w:cstheme="minorHAnsi"/>
                <w:color w:val="000000"/>
                <w:sz w:val="14"/>
                <w:szCs w:val="14"/>
                <w:lang w:val="sr-Cyrl-RS"/>
              </w:rPr>
              <w:t>,</w:t>
            </w:r>
            <w:r w:rsidRPr="00D3779D">
              <w:rPr>
                <w:rFonts w:cstheme="minorHAnsi"/>
                <w:color w:val="000000"/>
                <w:sz w:val="14"/>
                <w:szCs w:val="14"/>
              </w:rPr>
              <w:t>39</w:t>
            </w:r>
          </w:p>
        </w:tc>
        <w:tc>
          <w:tcPr>
            <w:tcW w:w="191" w:type="pct"/>
            <w:vAlign w:val="center"/>
          </w:tcPr>
          <w:p w14:paraId="381E898C" w14:textId="4460726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50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068F8DCA" w14:textId="48A3D761"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289,23</w:t>
            </w:r>
          </w:p>
        </w:tc>
        <w:tc>
          <w:tcPr>
            <w:tcW w:w="351" w:type="pct"/>
            <w:tcBorders>
              <w:right w:val="single" w:sz="4" w:space="0" w:color="auto"/>
            </w:tcBorders>
            <w:vAlign w:val="center"/>
          </w:tcPr>
          <w:p w14:paraId="4C3F2E43" w14:textId="508A82B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78,63</w:t>
            </w:r>
          </w:p>
        </w:tc>
        <w:tc>
          <w:tcPr>
            <w:tcW w:w="192" w:type="pct"/>
            <w:tcBorders>
              <w:left w:val="single" w:sz="4" w:space="0" w:color="auto"/>
              <w:right w:val="single" w:sz="4" w:space="0" w:color="auto"/>
            </w:tcBorders>
            <w:vAlign w:val="center"/>
          </w:tcPr>
          <w:p w14:paraId="2EDE9CCD"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2D3243DC" w14:textId="5F0EB36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1.187,40</w:t>
            </w:r>
          </w:p>
        </w:tc>
        <w:tc>
          <w:tcPr>
            <w:tcW w:w="224" w:type="pct"/>
            <w:tcBorders>
              <w:right w:val="single" w:sz="4" w:space="0" w:color="auto"/>
            </w:tcBorders>
            <w:vAlign w:val="center"/>
          </w:tcPr>
          <w:p w14:paraId="7C620B29"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58532598"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08D6223F" w14:textId="240339AA"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976,96</w:t>
            </w:r>
          </w:p>
        </w:tc>
        <w:tc>
          <w:tcPr>
            <w:tcW w:w="186" w:type="pct"/>
            <w:vAlign w:val="center"/>
          </w:tcPr>
          <w:p w14:paraId="19EC7F30" w14:textId="089560B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82,</w:t>
            </w:r>
            <w:r w:rsidRPr="00D3779D">
              <w:rPr>
                <w:rFonts w:cstheme="minorHAnsi"/>
                <w:sz w:val="14"/>
                <w:szCs w:val="14"/>
                <w:lang w:val="sr-Cyrl-RS"/>
              </w:rPr>
              <w:t>3</w:t>
            </w:r>
          </w:p>
        </w:tc>
      </w:tr>
      <w:tr w:rsidR="00927E47" w:rsidRPr="00D3779D" w14:paraId="437412A1" w14:textId="77777777" w:rsidTr="00927E47">
        <w:trPr>
          <w:trHeight w:val="340"/>
          <w:jc w:val="center"/>
        </w:trPr>
        <w:tc>
          <w:tcPr>
            <w:tcW w:w="539" w:type="pct"/>
            <w:vAlign w:val="center"/>
          </w:tcPr>
          <w:p w14:paraId="1F37F9B1" w14:textId="6605674C"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Пољски брест</w:t>
            </w:r>
          </w:p>
        </w:tc>
        <w:tc>
          <w:tcPr>
            <w:tcW w:w="216" w:type="pct"/>
            <w:tcBorders>
              <w:right w:val="single" w:sz="4" w:space="0" w:color="auto"/>
            </w:tcBorders>
            <w:vAlign w:val="center"/>
          </w:tcPr>
          <w:p w14:paraId="4172CDA6"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6C4824AE" w14:textId="7E360EA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18" w:type="pct"/>
            <w:tcBorders>
              <w:right w:val="single" w:sz="4" w:space="0" w:color="auto"/>
            </w:tcBorders>
            <w:vAlign w:val="center"/>
          </w:tcPr>
          <w:p w14:paraId="26B41D1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66CC3119" w14:textId="7818EDFD"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223" w:type="pct"/>
            <w:vAlign w:val="center"/>
          </w:tcPr>
          <w:p w14:paraId="42848C0F" w14:textId="6F6EF81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1" w:type="pct"/>
            <w:tcBorders>
              <w:right w:val="single" w:sz="4" w:space="0" w:color="auto"/>
            </w:tcBorders>
            <w:vAlign w:val="center"/>
          </w:tcPr>
          <w:p w14:paraId="71FDFE94"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381C5985" w14:textId="41AD210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49,60</w:t>
            </w:r>
          </w:p>
        </w:tc>
        <w:tc>
          <w:tcPr>
            <w:tcW w:w="191" w:type="pct"/>
            <w:tcBorders>
              <w:right w:val="single" w:sz="4" w:space="0" w:color="auto"/>
            </w:tcBorders>
            <w:vAlign w:val="center"/>
          </w:tcPr>
          <w:p w14:paraId="32A3106B"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34B9AF31" w14:textId="541940A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1</w:t>
            </w:r>
            <w:r w:rsidRPr="00D3779D">
              <w:rPr>
                <w:rFonts w:cstheme="minorHAnsi"/>
                <w:color w:val="000000"/>
                <w:sz w:val="14"/>
                <w:szCs w:val="14"/>
                <w:lang w:val="sr-Cyrl-RS"/>
              </w:rPr>
              <w:t>,</w:t>
            </w:r>
            <w:r w:rsidRPr="00D3779D">
              <w:rPr>
                <w:rFonts w:cstheme="minorHAnsi"/>
                <w:color w:val="000000"/>
                <w:sz w:val="14"/>
                <w:szCs w:val="14"/>
              </w:rPr>
              <w:t>00</w:t>
            </w:r>
          </w:p>
        </w:tc>
        <w:tc>
          <w:tcPr>
            <w:tcW w:w="191" w:type="pct"/>
            <w:vAlign w:val="center"/>
          </w:tcPr>
          <w:p w14:paraId="5282A7DE" w14:textId="44D5C4C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2</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796ECAE8" w14:textId="6CC5CEEB"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51" w:type="pct"/>
            <w:tcBorders>
              <w:right w:val="single" w:sz="4" w:space="0" w:color="auto"/>
            </w:tcBorders>
            <w:vAlign w:val="center"/>
          </w:tcPr>
          <w:p w14:paraId="2A6B2FA0" w14:textId="7B9FF3C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6D0EE503"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6F74A6C3" w14:textId="52049D4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49,60</w:t>
            </w:r>
          </w:p>
        </w:tc>
        <w:tc>
          <w:tcPr>
            <w:tcW w:w="224" w:type="pct"/>
            <w:tcBorders>
              <w:right w:val="single" w:sz="4" w:space="0" w:color="auto"/>
            </w:tcBorders>
            <w:vAlign w:val="center"/>
          </w:tcPr>
          <w:p w14:paraId="692E7EA6"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37BD913A"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7E793FA0" w14:textId="53165442"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1,00</w:t>
            </w:r>
          </w:p>
        </w:tc>
        <w:tc>
          <w:tcPr>
            <w:tcW w:w="186" w:type="pct"/>
            <w:vAlign w:val="center"/>
          </w:tcPr>
          <w:p w14:paraId="0C8ACA00" w14:textId="27CE569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2,0</w:t>
            </w:r>
          </w:p>
        </w:tc>
      </w:tr>
      <w:tr w:rsidR="00927E47" w:rsidRPr="00D3779D" w14:paraId="15B2899D" w14:textId="77777777" w:rsidTr="00927E47">
        <w:trPr>
          <w:trHeight w:val="340"/>
          <w:jc w:val="center"/>
        </w:trPr>
        <w:tc>
          <w:tcPr>
            <w:tcW w:w="539" w:type="pct"/>
            <w:vAlign w:val="center"/>
          </w:tcPr>
          <w:p w14:paraId="56FB7FE8" w14:textId="7858C52E" w:rsidR="00D3779D" w:rsidRPr="00D3779D" w:rsidRDefault="00D3779D" w:rsidP="007425DB">
            <w:pPr>
              <w:spacing w:after="0" w:line="240" w:lineRule="auto"/>
              <w:contextualSpacing/>
              <w:rPr>
                <w:rFonts w:eastAsia="Calibri" w:cstheme="minorHAnsi"/>
                <w:sz w:val="14"/>
                <w:szCs w:val="14"/>
                <w:lang w:val="sr-Cyrl-RS"/>
              </w:rPr>
            </w:pPr>
            <w:r w:rsidRPr="00D3779D">
              <w:rPr>
                <w:rFonts w:cstheme="minorHAnsi"/>
                <w:sz w:val="14"/>
                <w:szCs w:val="14"/>
              </w:rPr>
              <w:t>Орах</w:t>
            </w:r>
          </w:p>
        </w:tc>
        <w:tc>
          <w:tcPr>
            <w:tcW w:w="216" w:type="pct"/>
            <w:tcBorders>
              <w:right w:val="single" w:sz="4" w:space="0" w:color="auto"/>
            </w:tcBorders>
            <w:vAlign w:val="center"/>
          </w:tcPr>
          <w:p w14:paraId="0966C3D2"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46730F47" w14:textId="7ADCA9B4"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318" w:type="pct"/>
            <w:tcBorders>
              <w:right w:val="single" w:sz="4" w:space="0" w:color="auto"/>
            </w:tcBorders>
            <w:vAlign w:val="center"/>
          </w:tcPr>
          <w:p w14:paraId="471DF547"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63578081" w14:textId="0F30B43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223" w:type="pct"/>
            <w:vAlign w:val="center"/>
          </w:tcPr>
          <w:p w14:paraId="2EE9BB4B" w14:textId="5A7E99CA"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1" w:type="pct"/>
            <w:tcBorders>
              <w:right w:val="single" w:sz="4" w:space="0" w:color="auto"/>
            </w:tcBorders>
            <w:vAlign w:val="center"/>
          </w:tcPr>
          <w:p w14:paraId="57C2EB56"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6BCB19D5" w14:textId="29D9A22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19,90</w:t>
            </w:r>
          </w:p>
        </w:tc>
        <w:tc>
          <w:tcPr>
            <w:tcW w:w="191" w:type="pct"/>
            <w:tcBorders>
              <w:right w:val="single" w:sz="4" w:space="0" w:color="auto"/>
            </w:tcBorders>
            <w:vAlign w:val="center"/>
          </w:tcPr>
          <w:p w14:paraId="69AAE72E"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5C73B1A4" w14:textId="221C88F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5D72C9ED" w14:textId="025BE1D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17B971C6" w14:textId="4258BEA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404E8941" w14:textId="619651D9"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1FF451A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7AEDB26F" w14:textId="16119A9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19,90</w:t>
            </w:r>
          </w:p>
        </w:tc>
        <w:tc>
          <w:tcPr>
            <w:tcW w:w="224" w:type="pct"/>
            <w:tcBorders>
              <w:right w:val="single" w:sz="4" w:space="0" w:color="auto"/>
            </w:tcBorders>
            <w:vAlign w:val="center"/>
          </w:tcPr>
          <w:p w14:paraId="0BE337B3"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26DC8CB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76103022" w14:textId="392AE80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186" w:type="pct"/>
            <w:vAlign w:val="center"/>
          </w:tcPr>
          <w:p w14:paraId="661383C2" w14:textId="0F5553A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r>
      <w:tr w:rsidR="00927E47" w:rsidRPr="00D3779D" w14:paraId="6385A8AE" w14:textId="77777777" w:rsidTr="00927E47">
        <w:trPr>
          <w:trHeight w:val="340"/>
          <w:jc w:val="center"/>
        </w:trPr>
        <w:tc>
          <w:tcPr>
            <w:tcW w:w="539" w:type="pct"/>
            <w:vAlign w:val="center"/>
          </w:tcPr>
          <w:p w14:paraId="7D56013B" w14:textId="009173E5" w:rsidR="00D3779D" w:rsidRPr="00D3779D" w:rsidRDefault="00D3779D" w:rsidP="007425DB">
            <w:pPr>
              <w:spacing w:after="0" w:line="240" w:lineRule="auto"/>
              <w:contextualSpacing/>
              <w:rPr>
                <w:rFonts w:cstheme="minorHAnsi"/>
                <w:sz w:val="14"/>
                <w:szCs w:val="14"/>
                <w:lang w:val="sr-Cyrl-RS"/>
              </w:rPr>
            </w:pPr>
            <w:r w:rsidRPr="00D3779D">
              <w:rPr>
                <w:rFonts w:cstheme="minorHAnsi"/>
                <w:sz w:val="14"/>
                <w:szCs w:val="14"/>
              </w:rPr>
              <w:t>Брекиња</w:t>
            </w:r>
          </w:p>
        </w:tc>
        <w:tc>
          <w:tcPr>
            <w:tcW w:w="216" w:type="pct"/>
            <w:tcBorders>
              <w:right w:val="single" w:sz="4" w:space="0" w:color="auto"/>
            </w:tcBorders>
            <w:vAlign w:val="center"/>
          </w:tcPr>
          <w:p w14:paraId="677A3349"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57" w:type="pct"/>
            <w:tcBorders>
              <w:left w:val="single" w:sz="4" w:space="0" w:color="auto"/>
            </w:tcBorders>
            <w:vAlign w:val="center"/>
          </w:tcPr>
          <w:p w14:paraId="560E654A" w14:textId="7E676662"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318" w:type="pct"/>
            <w:tcBorders>
              <w:right w:val="single" w:sz="4" w:space="0" w:color="auto"/>
            </w:tcBorders>
            <w:vAlign w:val="center"/>
          </w:tcPr>
          <w:p w14:paraId="0150A5B2"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61" w:type="pct"/>
            <w:tcBorders>
              <w:left w:val="single" w:sz="4" w:space="0" w:color="auto"/>
            </w:tcBorders>
            <w:vAlign w:val="center"/>
          </w:tcPr>
          <w:p w14:paraId="0DF16107" w14:textId="45DEC53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223" w:type="pct"/>
            <w:vAlign w:val="center"/>
          </w:tcPr>
          <w:p w14:paraId="00240857" w14:textId="0E414306"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1" w:type="pct"/>
            <w:tcBorders>
              <w:right w:val="single" w:sz="4" w:space="0" w:color="auto"/>
            </w:tcBorders>
            <w:vAlign w:val="center"/>
          </w:tcPr>
          <w:p w14:paraId="01609277"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70DF9870" w14:textId="1D2E6F0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7,00</w:t>
            </w:r>
          </w:p>
        </w:tc>
        <w:tc>
          <w:tcPr>
            <w:tcW w:w="191" w:type="pct"/>
            <w:tcBorders>
              <w:right w:val="single" w:sz="4" w:space="0" w:color="auto"/>
            </w:tcBorders>
            <w:vAlign w:val="center"/>
          </w:tcPr>
          <w:p w14:paraId="4CE7EFE8"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78EB6B46" w14:textId="5E319C2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7A7F4E05" w14:textId="61899C9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00E0FDBF" w14:textId="5ECEDB7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52733977" w14:textId="40C6DBD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29706319"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5796855B" w14:textId="3C651DE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7,00</w:t>
            </w:r>
          </w:p>
        </w:tc>
        <w:tc>
          <w:tcPr>
            <w:tcW w:w="224" w:type="pct"/>
            <w:tcBorders>
              <w:right w:val="single" w:sz="4" w:space="0" w:color="auto"/>
            </w:tcBorders>
            <w:vAlign w:val="center"/>
          </w:tcPr>
          <w:p w14:paraId="4486D4A4"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03987697"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0B0A3E9F" w14:textId="24D75336"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186" w:type="pct"/>
            <w:vAlign w:val="center"/>
          </w:tcPr>
          <w:p w14:paraId="23112358" w14:textId="680F1A86"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r>
      <w:tr w:rsidR="00927E47" w:rsidRPr="00D3779D" w14:paraId="602CC3F4" w14:textId="77777777" w:rsidTr="00927E47">
        <w:trPr>
          <w:trHeight w:val="340"/>
          <w:jc w:val="center"/>
        </w:trPr>
        <w:tc>
          <w:tcPr>
            <w:tcW w:w="539" w:type="pct"/>
            <w:vAlign w:val="center"/>
          </w:tcPr>
          <w:p w14:paraId="19A50084" w14:textId="6717C72B" w:rsidR="00D3779D" w:rsidRPr="00D3779D" w:rsidRDefault="00D3779D" w:rsidP="007425DB">
            <w:pPr>
              <w:spacing w:after="0" w:line="240" w:lineRule="auto"/>
              <w:contextualSpacing/>
              <w:rPr>
                <w:rFonts w:cstheme="minorHAnsi"/>
                <w:sz w:val="14"/>
                <w:szCs w:val="14"/>
                <w:lang w:val="sr-Cyrl-RS"/>
              </w:rPr>
            </w:pPr>
            <w:r w:rsidRPr="00D3779D">
              <w:rPr>
                <w:rFonts w:cstheme="minorHAnsi"/>
                <w:sz w:val="14"/>
                <w:szCs w:val="14"/>
              </w:rPr>
              <w:t>Омл</w:t>
            </w:r>
          </w:p>
        </w:tc>
        <w:tc>
          <w:tcPr>
            <w:tcW w:w="216" w:type="pct"/>
            <w:tcBorders>
              <w:right w:val="single" w:sz="4" w:space="0" w:color="auto"/>
            </w:tcBorders>
            <w:vAlign w:val="center"/>
          </w:tcPr>
          <w:p w14:paraId="6A11919B"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3F0BD65A" w14:textId="5FCFB18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0,50</w:t>
            </w:r>
          </w:p>
        </w:tc>
        <w:tc>
          <w:tcPr>
            <w:tcW w:w="318" w:type="pct"/>
            <w:tcBorders>
              <w:right w:val="single" w:sz="4" w:space="0" w:color="auto"/>
            </w:tcBorders>
            <w:vAlign w:val="center"/>
          </w:tcPr>
          <w:p w14:paraId="442B1BE1"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44D950C4" w14:textId="78B507CE"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 xml:space="preserve"> </w:t>
            </w:r>
          </w:p>
        </w:tc>
        <w:tc>
          <w:tcPr>
            <w:tcW w:w="223" w:type="pct"/>
            <w:vAlign w:val="center"/>
          </w:tcPr>
          <w:p w14:paraId="5FFC5AB9" w14:textId="017DFC4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c>
          <w:tcPr>
            <w:tcW w:w="191" w:type="pct"/>
            <w:tcBorders>
              <w:right w:val="single" w:sz="4" w:space="0" w:color="auto"/>
            </w:tcBorders>
            <w:vAlign w:val="center"/>
          </w:tcPr>
          <w:p w14:paraId="6F315E25"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53F5A3B5" w14:textId="19658C73"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1" w:type="pct"/>
            <w:tcBorders>
              <w:right w:val="single" w:sz="4" w:space="0" w:color="auto"/>
            </w:tcBorders>
            <w:vAlign w:val="center"/>
          </w:tcPr>
          <w:p w14:paraId="119630BF"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49D8C8A2" w14:textId="306EC3E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1C95C000" w14:textId="77499A75" w:rsidR="00D3779D" w:rsidRPr="00D3779D" w:rsidRDefault="00D3779D" w:rsidP="007425DB">
            <w:pPr>
              <w:spacing w:after="0" w:line="240" w:lineRule="auto"/>
              <w:contextualSpacing/>
              <w:jc w:val="right"/>
              <w:rPr>
                <w:rFonts w:eastAsia="Calibri" w:cstheme="minorHAnsi"/>
                <w:sz w:val="14"/>
                <w:szCs w:val="14"/>
                <w:lang w:val="sr-Cyrl-RS"/>
              </w:rPr>
            </w:pPr>
          </w:p>
        </w:tc>
        <w:tc>
          <w:tcPr>
            <w:tcW w:w="320" w:type="pct"/>
            <w:vAlign w:val="center"/>
          </w:tcPr>
          <w:p w14:paraId="37F38EFA" w14:textId="27EDB9D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15C0D188" w14:textId="65FFB0B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2133178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401AC766" w14:textId="0E38E87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0,50</w:t>
            </w:r>
          </w:p>
        </w:tc>
        <w:tc>
          <w:tcPr>
            <w:tcW w:w="224" w:type="pct"/>
            <w:tcBorders>
              <w:right w:val="single" w:sz="4" w:space="0" w:color="auto"/>
            </w:tcBorders>
            <w:vAlign w:val="center"/>
          </w:tcPr>
          <w:p w14:paraId="5E606BB8"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34115F9D"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198DE7D9" w14:textId="5B3107B7"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186" w:type="pct"/>
            <w:vAlign w:val="center"/>
          </w:tcPr>
          <w:p w14:paraId="74043331" w14:textId="1D91D0C9"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r>
      <w:tr w:rsidR="00927E47" w:rsidRPr="00D3779D" w14:paraId="71B6C602" w14:textId="77777777" w:rsidTr="00927E47">
        <w:trPr>
          <w:trHeight w:val="340"/>
          <w:jc w:val="center"/>
        </w:trPr>
        <w:tc>
          <w:tcPr>
            <w:tcW w:w="539" w:type="pct"/>
            <w:vAlign w:val="center"/>
          </w:tcPr>
          <w:p w14:paraId="0A8E2181" w14:textId="1640B88E" w:rsidR="00D3779D" w:rsidRPr="00D3779D" w:rsidRDefault="00D3779D" w:rsidP="007425DB">
            <w:pPr>
              <w:spacing w:after="0" w:line="240" w:lineRule="auto"/>
              <w:contextualSpacing/>
              <w:rPr>
                <w:rFonts w:cstheme="minorHAnsi"/>
                <w:sz w:val="14"/>
                <w:szCs w:val="14"/>
                <w:lang w:val="sr-Cyrl-RS"/>
              </w:rPr>
            </w:pPr>
            <w:r w:rsidRPr="00D3779D">
              <w:rPr>
                <w:rFonts w:cstheme="minorHAnsi"/>
                <w:sz w:val="14"/>
                <w:szCs w:val="14"/>
              </w:rPr>
              <w:t>Бели бор</w:t>
            </w:r>
          </w:p>
        </w:tc>
        <w:tc>
          <w:tcPr>
            <w:tcW w:w="216" w:type="pct"/>
            <w:tcBorders>
              <w:right w:val="single" w:sz="4" w:space="0" w:color="auto"/>
            </w:tcBorders>
            <w:vAlign w:val="center"/>
          </w:tcPr>
          <w:p w14:paraId="09A7FE73"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0CD9382E" w14:textId="3DD9EEC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27,70</w:t>
            </w:r>
          </w:p>
        </w:tc>
        <w:tc>
          <w:tcPr>
            <w:tcW w:w="318" w:type="pct"/>
            <w:tcBorders>
              <w:right w:val="single" w:sz="4" w:space="0" w:color="auto"/>
            </w:tcBorders>
            <w:vAlign w:val="center"/>
          </w:tcPr>
          <w:p w14:paraId="044CEB3F"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15E97BA6" w14:textId="21E75912"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27,70</w:t>
            </w:r>
          </w:p>
        </w:tc>
        <w:tc>
          <w:tcPr>
            <w:tcW w:w="223" w:type="pct"/>
            <w:vAlign w:val="center"/>
          </w:tcPr>
          <w:p w14:paraId="393945C7" w14:textId="0B1C676C"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100,0</w:t>
            </w:r>
          </w:p>
        </w:tc>
        <w:tc>
          <w:tcPr>
            <w:tcW w:w="191" w:type="pct"/>
            <w:tcBorders>
              <w:right w:val="single" w:sz="4" w:space="0" w:color="auto"/>
            </w:tcBorders>
            <w:vAlign w:val="center"/>
          </w:tcPr>
          <w:p w14:paraId="6536BF27"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00502F89" w14:textId="67C9E0C1"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7,90</w:t>
            </w:r>
          </w:p>
        </w:tc>
        <w:tc>
          <w:tcPr>
            <w:tcW w:w="191" w:type="pct"/>
            <w:tcBorders>
              <w:right w:val="single" w:sz="4" w:space="0" w:color="auto"/>
            </w:tcBorders>
            <w:vAlign w:val="center"/>
          </w:tcPr>
          <w:p w14:paraId="1F3C519F"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6813F2BD" w14:textId="31B7E274"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60542ACE" w14:textId="5F9869C8"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0</w:t>
            </w:r>
            <w:r w:rsidRPr="00D3779D">
              <w:rPr>
                <w:rFonts w:cstheme="minorHAnsi"/>
                <w:color w:val="000000"/>
                <w:sz w:val="14"/>
                <w:szCs w:val="14"/>
                <w:lang w:val="sr-Cyrl-RS"/>
              </w:rPr>
              <w:t>,</w:t>
            </w:r>
            <w:r w:rsidRPr="00D3779D">
              <w:rPr>
                <w:rFonts w:cstheme="minorHAnsi"/>
                <w:color w:val="000000"/>
                <w:sz w:val="14"/>
                <w:szCs w:val="14"/>
              </w:rPr>
              <w:t>0</w:t>
            </w:r>
          </w:p>
        </w:tc>
        <w:tc>
          <w:tcPr>
            <w:tcW w:w="320" w:type="pct"/>
            <w:vAlign w:val="center"/>
          </w:tcPr>
          <w:p w14:paraId="17FAFB21" w14:textId="1D2C4CF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1280CFBF" w14:textId="4791F87F"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72AE930C"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2E4C2A32" w14:textId="383B8E0D"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35,60</w:t>
            </w:r>
          </w:p>
        </w:tc>
        <w:tc>
          <w:tcPr>
            <w:tcW w:w="224" w:type="pct"/>
            <w:tcBorders>
              <w:right w:val="single" w:sz="4" w:space="0" w:color="auto"/>
            </w:tcBorders>
            <w:vAlign w:val="center"/>
          </w:tcPr>
          <w:p w14:paraId="3AFB9D27"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61C8A49A"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695F9411" w14:textId="7A6E69F0"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27,70</w:t>
            </w:r>
          </w:p>
        </w:tc>
        <w:tc>
          <w:tcPr>
            <w:tcW w:w="186" w:type="pct"/>
            <w:vAlign w:val="center"/>
          </w:tcPr>
          <w:p w14:paraId="12C02E24" w14:textId="67616035"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77,8</w:t>
            </w:r>
          </w:p>
        </w:tc>
      </w:tr>
      <w:tr w:rsidR="00927E47" w:rsidRPr="00D3779D" w14:paraId="690164D0" w14:textId="77777777" w:rsidTr="00927E47">
        <w:trPr>
          <w:trHeight w:val="340"/>
          <w:jc w:val="center"/>
        </w:trPr>
        <w:tc>
          <w:tcPr>
            <w:tcW w:w="539" w:type="pct"/>
            <w:vAlign w:val="center"/>
          </w:tcPr>
          <w:p w14:paraId="306649B9" w14:textId="4BF4EF29" w:rsidR="00D3779D" w:rsidRPr="00D3779D" w:rsidRDefault="00D3779D" w:rsidP="007425DB">
            <w:pPr>
              <w:spacing w:after="0" w:line="240" w:lineRule="auto"/>
              <w:contextualSpacing/>
              <w:rPr>
                <w:rFonts w:cstheme="minorHAnsi"/>
                <w:sz w:val="14"/>
                <w:szCs w:val="14"/>
                <w:lang w:val="sr-Cyrl-RS"/>
              </w:rPr>
            </w:pPr>
            <w:r w:rsidRPr="00D3779D">
              <w:rPr>
                <w:rFonts w:cstheme="minorHAnsi"/>
                <w:sz w:val="14"/>
                <w:szCs w:val="14"/>
              </w:rPr>
              <w:t>Црни бор</w:t>
            </w:r>
          </w:p>
        </w:tc>
        <w:tc>
          <w:tcPr>
            <w:tcW w:w="216" w:type="pct"/>
            <w:tcBorders>
              <w:right w:val="single" w:sz="4" w:space="0" w:color="auto"/>
            </w:tcBorders>
            <w:vAlign w:val="center"/>
          </w:tcPr>
          <w:p w14:paraId="5F270F21"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57" w:type="pct"/>
            <w:tcBorders>
              <w:left w:val="single" w:sz="4" w:space="0" w:color="auto"/>
            </w:tcBorders>
            <w:vAlign w:val="center"/>
          </w:tcPr>
          <w:p w14:paraId="787C456B" w14:textId="6CAAB36A"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23,90</w:t>
            </w:r>
          </w:p>
        </w:tc>
        <w:tc>
          <w:tcPr>
            <w:tcW w:w="318" w:type="pct"/>
            <w:tcBorders>
              <w:right w:val="single" w:sz="4" w:space="0" w:color="auto"/>
            </w:tcBorders>
            <w:vAlign w:val="center"/>
          </w:tcPr>
          <w:p w14:paraId="5280114E"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61" w:type="pct"/>
            <w:tcBorders>
              <w:left w:val="single" w:sz="4" w:space="0" w:color="auto"/>
            </w:tcBorders>
            <w:vAlign w:val="center"/>
          </w:tcPr>
          <w:p w14:paraId="1624CBB5" w14:textId="104ABEC5"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223" w:type="pct"/>
            <w:vAlign w:val="center"/>
          </w:tcPr>
          <w:p w14:paraId="1CA7A796" w14:textId="4961A717"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c>
          <w:tcPr>
            <w:tcW w:w="191" w:type="pct"/>
            <w:tcBorders>
              <w:right w:val="single" w:sz="4" w:space="0" w:color="auto"/>
            </w:tcBorders>
            <w:vAlign w:val="center"/>
          </w:tcPr>
          <w:p w14:paraId="66D4EE3F"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7" w:type="pct"/>
            <w:tcBorders>
              <w:left w:val="single" w:sz="4" w:space="0" w:color="auto"/>
            </w:tcBorders>
            <w:vAlign w:val="center"/>
          </w:tcPr>
          <w:p w14:paraId="11C4CF0A" w14:textId="46C0492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1" w:type="pct"/>
            <w:tcBorders>
              <w:right w:val="single" w:sz="4" w:space="0" w:color="auto"/>
            </w:tcBorders>
            <w:vAlign w:val="center"/>
          </w:tcPr>
          <w:p w14:paraId="4647788A"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9" w:type="pct"/>
            <w:tcBorders>
              <w:left w:val="single" w:sz="4" w:space="0" w:color="auto"/>
            </w:tcBorders>
            <w:vAlign w:val="center"/>
          </w:tcPr>
          <w:p w14:paraId="3EE83208" w14:textId="56F1807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color w:val="000000"/>
                <w:sz w:val="14"/>
                <w:szCs w:val="14"/>
              </w:rPr>
              <w:t> </w:t>
            </w:r>
          </w:p>
        </w:tc>
        <w:tc>
          <w:tcPr>
            <w:tcW w:w="191" w:type="pct"/>
            <w:vAlign w:val="center"/>
          </w:tcPr>
          <w:p w14:paraId="6CD425F5" w14:textId="09DAD710"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color w:val="000000"/>
                <w:sz w:val="14"/>
                <w:szCs w:val="14"/>
              </w:rPr>
              <w:t> </w:t>
            </w:r>
          </w:p>
        </w:tc>
        <w:tc>
          <w:tcPr>
            <w:tcW w:w="320" w:type="pct"/>
            <w:vAlign w:val="center"/>
          </w:tcPr>
          <w:p w14:paraId="21C12C08" w14:textId="45F70CA2"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351" w:type="pct"/>
            <w:tcBorders>
              <w:right w:val="single" w:sz="4" w:space="0" w:color="auto"/>
            </w:tcBorders>
            <w:vAlign w:val="center"/>
          </w:tcPr>
          <w:p w14:paraId="0AC2E455" w14:textId="31AC7D4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 xml:space="preserve"> </w:t>
            </w:r>
          </w:p>
        </w:tc>
        <w:tc>
          <w:tcPr>
            <w:tcW w:w="192" w:type="pct"/>
            <w:tcBorders>
              <w:left w:val="single" w:sz="4" w:space="0" w:color="auto"/>
              <w:right w:val="single" w:sz="4" w:space="0" w:color="auto"/>
            </w:tcBorders>
            <w:vAlign w:val="center"/>
          </w:tcPr>
          <w:p w14:paraId="71BE57E9" w14:textId="77777777" w:rsidR="00D3779D" w:rsidRPr="00D3779D" w:rsidRDefault="00D3779D" w:rsidP="007425DB">
            <w:pPr>
              <w:spacing w:after="0" w:line="240" w:lineRule="auto"/>
              <w:contextualSpacing/>
              <w:jc w:val="right"/>
              <w:rPr>
                <w:rFonts w:eastAsia="Calibri" w:cstheme="minorHAnsi"/>
                <w:sz w:val="14"/>
                <w:szCs w:val="14"/>
                <w:lang w:val="sr-Cyrl-RS"/>
              </w:rPr>
            </w:pPr>
          </w:p>
        </w:tc>
        <w:tc>
          <w:tcPr>
            <w:tcW w:w="283" w:type="pct"/>
            <w:tcBorders>
              <w:left w:val="single" w:sz="4" w:space="0" w:color="auto"/>
            </w:tcBorders>
            <w:vAlign w:val="center"/>
          </w:tcPr>
          <w:p w14:paraId="2E3F66FA" w14:textId="5FC55A9E"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23,90</w:t>
            </w:r>
          </w:p>
        </w:tc>
        <w:tc>
          <w:tcPr>
            <w:tcW w:w="224" w:type="pct"/>
            <w:tcBorders>
              <w:right w:val="single" w:sz="4" w:space="0" w:color="auto"/>
            </w:tcBorders>
            <w:vAlign w:val="center"/>
          </w:tcPr>
          <w:p w14:paraId="515E5CDC"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190" w:type="pct"/>
            <w:tcBorders>
              <w:left w:val="single" w:sz="4" w:space="0" w:color="auto"/>
              <w:right w:val="single" w:sz="4" w:space="0" w:color="auto"/>
            </w:tcBorders>
            <w:vAlign w:val="center"/>
          </w:tcPr>
          <w:p w14:paraId="2C1D4E2C" w14:textId="77777777" w:rsidR="00D3779D" w:rsidRPr="00D3779D" w:rsidRDefault="00D3779D" w:rsidP="007425DB">
            <w:pPr>
              <w:spacing w:after="0" w:line="240" w:lineRule="auto"/>
              <w:contextualSpacing/>
              <w:jc w:val="right"/>
              <w:rPr>
                <w:rFonts w:eastAsia="Calibri" w:cstheme="minorHAnsi"/>
                <w:sz w:val="14"/>
                <w:szCs w:val="14"/>
                <w:lang w:val="sr-Latn-RS"/>
              </w:rPr>
            </w:pPr>
          </w:p>
        </w:tc>
        <w:tc>
          <w:tcPr>
            <w:tcW w:w="291" w:type="pct"/>
            <w:tcBorders>
              <w:left w:val="single" w:sz="4" w:space="0" w:color="auto"/>
            </w:tcBorders>
            <w:vAlign w:val="center"/>
          </w:tcPr>
          <w:p w14:paraId="7B4CB730" w14:textId="39AE690F" w:rsidR="00D3779D" w:rsidRPr="00D3779D" w:rsidRDefault="00D3779D" w:rsidP="007425DB">
            <w:pPr>
              <w:spacing w:after="0" w:line="240" w:lineRule="auto"/>
              <w:contextualSpacing/>
              <w:jc w:val="right"/>
              <w:rPr>
                <w:rFonts w:eastAsia="Calibri" w:cstheme="minorHAnsi"/>
                <w:sz w:val="14"/>
                <w:szCs w:val="14"/>
                <w:lang w:val="sr-Latn-RS"/>
              </w:rPr>
            </w:pPr>
            <w:r w:rsidRPr="00D3779D">
              <w:rPr>
                <w:rFonts w:cstheme="minorHAnsi"/>
                <w:sz w:val="14"/>
                <w:szCs w:val="14"/>
              </w:rPr>
              <w:t>0,00</w:t>
            </w:r>
          </w:p>
        </w:tc>
        <w:tc>
          <w:tcPr>
            <w:tcW w:w="186" w:type="pct"/>
            <w:vAlign w:val="center"/>
          </w:tcPr>
          <w:p w14:paraId="491C9809" w14:textId="37D240DB" w:rsidR="00D3779D" w:rsidRPr="00D3779D" w:rsidRDefault="00D3779D" w:rsidP="007425DB">
            <w:pPr>
              <w:spacing w:after="0" w:line="240" w:lineRule="auto"/>
              <w:contextualSpacing/>
              <w:jc w:val="right"/>
              <w:rPr>
                <w:rFonts w:eastAsia="Calibri" w:cstheme="minorHAnsi"/>
                <w:sz w:val="14"/>
                <w:szCs w:val="14"/>
                <w:lang w:val="sr-Cyrl-RS"/>
              </w:rPr>
            </w:pPr>
            <w:r w:rsidRPr="00D3779D">
              <w:rPr>
                <w:rFonts w:cstheme="minorHAnsi"/>
                <w:sz w:val="14"/>
                <w:szCs w:val="14"/>
              </w:rPr>
              <w:t>0,0</w:t>
            </w:r>
          </w:p>
        </w:tc>
      </w:tr>
      <w:tr w:rsidR="00927E47" w:rsidRPr="00D3779D" w14:paraId="707943DB" w14:textId="77777777" w:rsidTr="00927E47">
        <w:trPr>
          <w:trHeight w:val="340"/>
          <w:jc w:val="center"/>
        </w:trPr>
        <w:tc>
          <w:tcPr>
            <w:tcW w:w="539" w:type="pct"/>
            <w:shd w:val="clear" w:color="auto" w:fill="D9D9D9" w:themeFill="background1" w:themeFillShade="D9"/>
            <w:vAlign w:val="center"/>
          </w:tcPr>
          <w:p w14:paraId="75856DB4" w14:textId="0E87CDFE" w:rsidR="00D3779D" w:rsidRPr="00927E47" w:rsidRDefault="00D3779D" w:rsidP="007425DB">
            <w:pPr>
              <w:spacing w:after="0" w:line="240" w:lineRule="auto"/>
              <w:contextualSpacing/>
              <w:rPr>
                <w:rFonts w:eastAsia="Calibri" w:cstheme="minorHAnsi"/>
                <w:b/>
                <w:sz w:val="14"/>
                <w:szCs w:val="14"/>
                <w:lang w:val="sr-Cyrl-RS"/>
              </w:rPr>
            </w:pPr>
            <w:r w:rsidRPr="00927E47">
              <w:rPr>
                <w:rFonts w:cstheme="minorHAnsi"/>
                <w:b/>
                <w:sz w:val="14"/>
                <w:szCs w:val="14"/>
              </w:rPr>
              <w:t>Укупно</w:t>
            </w:r>
          </w:p>
        </w:tc>
        <w:tc>
          <w:tcPr>
            <w:tcW w:w="216" w:type="pct"/>
            <w:tcBorders>
              <w:right w:val="single" w:sz="4" w:space="0" w:color="auto"/>
            </w:tcBorders>
            <w:shd w:val="clear" w:color="auto" w:fill="D9D9D9" w:themeFill="background1" w:themeFillShade="D9"/>
            <w:vAlign w:val="center"/>
          </w:tcPr>
          <w:p w14:paraId="1ACE930C" w14:textId="76222BA4"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153,5</w:t>
            </w:r>
          </w:p>
        </w:tc>
        <w:tc>
          <w:tcPr>
            <w:tcW w:w="257" w:type="pct"/>
            <w:tcBorders>
              <w:left w:val="single" w:sz="4" w:space="0" w:color="auto"/>
            </w:tcBorders>
            <w:shd w:val="clear" w:color="auto" w:fill="D9D9D9" w:themeFill="background1" w:themeFillShade="D9"/>
            <w:vAlign w:val="center"/>
          </w:tcPr>
          <w:p w14:paraId="01EBE232" w14:textId="6BB1E942"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5.719,00</w:t>
            </w:r>
          </w:p>
        </w:tc>
        <w:tc>
          <w:tcPr>
            <w:tcW w:w="318" w:type="pct"/>
            <w:tcBorders>
              <w:right w:val="single" w:sz="4" w:space="0" w:color="auto"/>
            </w:tcBorders>
            <w:shd w:val="clear" w:color="auto" w:fill="D9D9D9" w:themeFill="background1" w:themeFillShade="D9"/>
            <w:vAlign w:val="center"/>
          </w:tcPr>
          <w:p w14:paraId="5151396E" w14:textId="17F13A0D"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113,3</w:t>
            </w:r>
          </w:p>
        </w:tc>
        <w:tc>
          <w:tcPr>
            <w:tcW w:w="261" w:type="pct"/>
            <w:tcBorders>
              <w:left w:val="single" w:sz="4" w:space="0" w:color="auto"/>
            </w:tcBorders>
            <w:shd w:val="clear" w:color="auto" w:fill="D9D9D9" w:themeFill="background1" w:themeFillShade="D9"/>
            <w:vAlign w:val="center"/>
          </w:tcPr>
          <w:p w14:paraId="341523AE" w14:textId="76FBCFBF"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5.279,56</w:t>
            </w:r>
          </w:p>
        </w:tc>
        <w:tc>
          <w:tcPr>
            <w:tcW w:w="223" w:type="pct"/>
            <w:shd w:val="clear" w:color="auto" w:fill="D9D9D9" w:themeFill="background1" w:themeFillShade="D9"/>
            <w:vAlign w:val="center"/>
          </w:tcPr>
          <w:p w14:paraId="2A069837" w14:textId="29DA6F5D"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92,3</w:t>
            </w:r>
          </w:p>
        </w:tc>
        <w:tc>
          <w:tcPr>
            <w:tcW w:w="191" w:type="pct"/>
            <w:tcBorders>
              <w:right w:val="single" w:sz="4" w:space="0" w:color="auto"/>
            </w:tcBorders>
            <w:shd w:val="clear" w:color="auto" w:fill="D9D9D9" w:themeFill="background1" w:themeFillShade="D9"/>
            <w:vAlign w:val="center"/>
          </w:tcPr>
          <w:p w14:paraId="5A0A2CD4" w14:textId="1C4CC7C9"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146,5</w:t>
            </w:r>
          </w:p>
        </w:tc>
        <w:tc>
          <w:tcPr>
            <w:tcW w:w="287" w:type="pct"/>
            <w:tcBorders>
              <w:left w:val="single" w:sz="4" w:space="0" w:color="auto"/>
            </w:tcBorders>
            <w:shd w:val="clear" w:color="auto" w:fill="D9D9D9" w:themeFill="background1" w:themeFillShade="D9"/>
            <w:vAlign w:val="center"/>
          </w:tcPr>
          <w:p w14:paraId="5366995B" w14:textId="59C3D687" w:rsidR="00D3779D" w:rsidRPr="00927E47" w:rsidRDefault="00D3779D" w:rsidP="007425DB">
            <w:pPr>
              <w:spacing w:after="0" w:line="240" w:lineRule="auto"/>
              <w:contextualSpacing/>
              <w:jc w:val="right"/>
              <w:rPr>
                <w:rFonts w:eastAsia="Calibri" w:cstheme="minorHAnsi"/>
                <w:b/>
                <w:sz w:val="14"/>
                <w:szCs w:val="14"/>
              </w:rPr>
            </w:pPr>
            <w:r w:rsidRPr="00927E47">
              <w:rPr>
                <w:rFonts w:cstheme="minorHAnsi"/>
                <w:b/>
                <w:sz w:val="14"/>
                <w:szCs w:val="14"/>
              </w:rPr>
              <w:t>21.405,80</w:t>
            </w:r>
          </w:p>
        </w:tc>
        <w:tc>
          <w:tcPr>
            <w:tcW w:w="191" w:type="pct"/>
            <w:tcBorders>
              <w:right w:val="single" w:sz="4" w:space="0" w:color="auto"/>
            </w:tcBorders>
            <w:shd w:val="clear" w:color="auto" w:fill="D9D9D9" w:themeFill="background1" w:themeFillShade="D9"/>
            <w:vAlign w:val="center"/>
          </w:tcPr>
          <w:p w14:paraId="221617D2" w14:textId="4899334D"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123,4</w:t>
            </w:r>
          </w:p>
        </w:tc>
        <w:tc>
          <w:tcPr>
            <w:tcW w:w="289" w:type="pct"/>
            <w:tcBorders>
              <w:left w:val="single" w:sz="4" w:space="0" w:color="auto"/>
            </w:tcBorders>
            <w:shd w:val="clear" w:color="auto" w:fill="D9D9D9" w:themeFill="background1" w:themeFillShade="D9"/>
            <w:vAlign w:val="center"/>
          </w:tcPr>
          <w:p w14:paraId="449C8C03" w14:textId="2B793544" w:rsidR="00D3779D" w:rsidRPr="00927E47" w:rsidRDefault="00D3779D" w:rsidP="007425DB">
            <w:pPr>
              <w:spacing w:after="0" w:line="240" w:lineRule="auto"/>
              <w:contextualSpacing/>
              <w:jc w:val="right"/>
              <w:rPr>
                <w:rFonts w:eastAsia="Calibri" w:cstheme="minorHAnsi"/>
                <w:b/>
                <w:sz w:val="14"/>
                <w:szCs w:val="14"/>
                <w:lang w:val="sr-Latn-RS"/>
              </w:rPr>
            </w:pPr>
            <w:r w:rsidRPr="00927E47">
              <w:rPr>
                <w:rFonts w:cstheme="minorHAnsi"/>
                <w:b/>
                <w:bCs/>
                <w:color w:val="000000"/>
                <w:sz w:val="14"/>
                <w:szCs w:val="14"/>
              </w:rPr>
              <w:t>10</w:t>
            </w:r>
            <w:r w:rsidRPr="00927E47">
              <w:rPr>
                <w:rFonts w:cstheme="minorHAnsi"/>
                <w:b/>
                <w:bCs/>
                <w:color w:val="000000"/>
                <w:sz w:val="14"/>
                <w:szCs w:val="14"/>
                <w:lang w:val="sr-Cyrl-RS"/>
              </w:rPr>
              <w:t>.</w:t>
            </w:r>
            <w:r w:rsidRPr="00927E47">
              <w:rPr>
                <w:rFonts w:cstheme="minorHAnsi"/>
                <w:b/>
                <w:bCs/>
                <w:color w:val="000000"/>
                <w:sz w:val="14"/>
                <w:szCs w:val="14"/>
              </w:rPr>
              <w:t>493</w:t>
            </w:r>
            <w:r w:rsidRPr="00927E47">
              <w:rPr>
                <w:rFonts w:cstheme="minorHAnsi"/>
                <w:b/>
                <w:bCs/>
                <w:color w:val="000000"/>
                <w:sz w:val="14"/>
                <w:szCs w:val="14"/>
                <w:lang w:val="sr-Cyrl-RS"/>
              </w:rPr>
              <w:t>,</w:t>
            </w:r>
            <w:r w:rsidRPr="00927E47">
              <w:rPr>
                <w:rFonts w:cstheme="minorHAnsi"/>
                <w:b/>
                <w:bCs/>
                <w:color w:val="000000"/>
                <w:sz w:val="14"/>
                <w:szCs w:val="14"/>
              </w:rPr>
              <w:t>90</w:t>
            </w:r>
          </w:p>
        </w:tc>
        <w:tc>
          <w:tcPr>
            <w:tcW w:w="191" w:type="pct"/>
            <w:shd w:val="clear" w:color="auto" w:fill="D9D9D9" w:themeFill="background1" w:themeFillShade="D9"/>
            <w:vAlign w:val="center"/>
          </w:tcPr>
          <w:p w14:paraId="44B415D2" w14:textId="3FD8B702"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color w:val="000000"/>
                <w:sz w:val="14"/>
                <w:szCs w:val="14"/>
              </w:rPr>
              <w:t>49</w:t>
            </w:r>
            <w:r w:rsidRPr="00927E47">
              <w:rPr>
                <w:rFonts w:cstheme="minorHAnsi"/>
                <w:b/>
                <w:color w:val="000000"/>
                <w:sz w:val="14"/>
                <w:szCs w:val="14"/>
                <w:lang w:val="sr-Cyrl-RS"/>
              </w:rPr>
              <w:t>,</w:t>
            </w:r>
            <w:r w:rsidRPr="00927E47">
              <w:rPr>
                <w:rFonts w:cstheme="minorHAnsi"/>
                <w:b/>
                <w:color w:val="000000"/>
                <w:sz w:val="14"/>
                <w:szCs w:val="14"/>
              </w:rPr>
              <w:t>0</w:t>
            </w:r>
          </w:p>
        </w:tc>
        <w:tc>
          <w:tcPr>
            <w:tcW w:w="320" w:type="pct"/>
            <w:shd w:val="clear" w:color="auto" w:fill="D9D9D9" w:themeFill="background1" w:themeFillShade="D9"/>
            <w:vAlign w:val="center"/>
          </w:tcPr>
          <w:p w14:paraId="4BB6051C" w14:textId="414F62F0" w:rsidR="00D3779D" w:rsidRPr="00927E47" w:rsidRDefault="00D3779D" w:rsidP="007425DB">
            <w:pPr>
              <w:spacing w:after="0" w:line="240" w:lineRule="auto"/>
              <w:contextualSpacing/>
              <w:jc w:val="right"/>
              <w:rPr>
                <w:rFonts w:eastAsia="Calibri" w:cstheme="minorHAnsi"/>
                <w:b/>
                <w:sz w:val="14"/>
                <w:szCs w:val="14"/>
                <w:lang w:val="sr-Latn-RS"/>
              </w:rPr>
            </w:pPr>
            <w:r w:rsidRPr="00927E47">
              <w:rPr>
                <w:rFonts w:cstheme="minorHAnsi"/>
                <w:b/>
                <w:sz w:val="14"/>
                <w:szCs w:val="14"/>
              </w:rPr>
              <w:t>3.312,85</w:t>
            </w:r>
          </w:p>
        </w:tc>
        <w:tc>
          <w:tcPr>
            <w:tcW w:w="351" w:type="pct"/>
            <w:tcBorders>
              <w:right w:val="single" w:sz="4" w:space="0" w:color="auto"/>
            </w:tcBorders>
            <w:shd w:val="clear" w:color="auto" w:fill="D9D9D9" w:themeFill="background1" w:themeFillShade="D9"/>
            <w:vAlign w:val="center"/>
          </w:tcPr>
          <w:p w14:paraId="20EEEBA0" w14:textId="1D936FF9"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385,58</w:t>
            </w:r>
          </w:p>
        </w:tc>
        <w:tc>
          <w:tcPr>
            <w:tcW w:w="192" w:type="pct"/>
            <w:tcBorders>
              <w:left w:val="single" w:sz="4" w:space="0" w:color="auto"/>
              <w:right w:val="single" w:sz="4" w:space="0" w:color="auto"/>
            </w:tcBorders>
            <w:shd w:val="clear" w:color="auto" w:fill="D9D9D9" w:themeFill="background1" w:themeFillShade="D9"/>
            <w:vAlign w:val="center"/>
          </w:tcPr>
          <w:p w14:paraId="08D2148C" w14:textId="3851DD2D"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300,0</w:t>
            </w:r>
          </w:p>
        </w:tc>
        <w:tc>
          <w:tcPr>
            <w:tcW w:w="283" w:type="pct"/>
            <w:tcBorders>
              <w:left w:val="single" w:sz="4" w:space="0" w:color="auto"/>
            </w:tcBorders>
            <w:shd w:val="clear" w:color="auto" w:fill="D9D9D9" w:themeFill="background1" w:themeFillShade="D9"/>
            <w:vAlign w:val="center"/>
          </w:tcPr>
          <w:p w14:paraId="7E6AF3E8" w14:textId="31324DB2"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27.124,80</w:t>
            </w:r>
          </w:p>
        </w:tc>
        <w:tc>
          <w:tcPr>
            <w:tcW w:w="224" w:type="pct"/>
            <w:tcBorders>
              <w:right w:val="single" w:sz="4" w:space="0" w:color="auto"/>
            </w:tcBorders>
            <w:shd w:val="clear" w:color="auto" w:fill="D9D9D9" w:themeFill="background1" w:themeFillShade="D9"/>
            <w:vAlign w:val="center"/>
          </w:tcPr>
          <w:p w14:paraId="681BFC32" w14:textId="63A23215"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236,7</w:t>
            </w:r>
          </w:p>
        </w:tc>
        <w:tc>
          <w:tcPr>
            <w:tcW w:w="190" w:type="pct"/>
            <w:tcBorders>
              <w:left w:val="single" w:sz="4" w:space="0" w:color="auto"/>
              <w:right w:val="single" w:sz="4" w:space="0" w:color="auto"/>
            </w:tcBorders>
            <w:shd w:val="clear" w:color="auto" w:fill="D9D9D9" w:themeFill="background1" w:themeFillShade="D9"/>
            <w:vAlign w:val="center"/>
          </w:tcPr>
          <w:p w14:paraId="14A7002E" w14:textId="60684CC2"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eastAsia="Calibri" w:cstheme="minorHAnsi"/>
                <w:b/>
                <w:sz w:val="14"/>
                <w:szCs w:val="14"/>
                <w:lang w:val="sr-Cyrl-RS"/>
              </w:rPr>
              <w:t>78,9</w:t>
            </w:r>
          </w:p>
        </w:tc>
        <w:tc>
          <w:tcPr>
            <w:tcW w:w="291" w:type="pct"/>
            <w:tcBorders>
              <w:left w:val="single" w:sz="4" w:space="0" w:color="auto"/>
            </w:tcBorders>
            <w:shd w:val="clear" w:color="auto" w:fill="D9D9D9" w:themeFill="background1" w:themeFillShade="D9"/>
            <w:vAlign w:val="center"/>
          </w:tcPr>
          <w:p w14:paraId="65BE9B68" w14:textId="10388025" w:rsidR="00D3779D" w:rsidRPr="00927E47" w:rsidRDefault="00D3779D" w:rsidP="007425DB">
            <w:pPr>
              <w:spacing w:after="0" w:line="240" w:lineRule="auto"/>
              <w:contextualSpacing/>
              <w:jc w:val="right"/>
              <w:rPr>
                <w:rFonts w:eastAsia="Calibri" w:cstheme="minorHAnsi"/>
                <w:b/>
                <w:sz w:val="14"/>
                <w:szCs w:val="14"/>
                <w:lang w:val="sr-Latn-RS"/>
              </w:rPr>
            </w:pPr>
            <w:r w:rsidRPr="00927E47">
              <w:rPr>
                <w:rFonts w:cstheme="minorHAnsi"/>
                <w:b/>
                <w:sz w:val="14"/>
                <w:szCs w:val="14"/>
              </w:rPr>
              <w:t>19.471,89</w:t>
            </w:r>
          </w:p>
        </w:tc>
        <w:tc>
          <w:tcPr>
            <w:tcW w:w="186" w:type="pct"/>
            <w:shd w:val="clear" w:color="auto" w:fill="D9D9D9" w:themeFill="background1" w:themeFillShade="D9"/>
            <w:vAlign w:val="center"/>
          </w:tcPr>
          <w:p w14:paraId="5C5CD58C" w14:textId="0ED40074" w:rsidR="00D3779D" w:rsidRPr="00927E47" w:rsidRDefault="00D3779D" w:rsidP="007425DB">
            <w:pPr>
              <w:spacing w:after="0" w:line="240" w:lineRule="auto"/>
              <w:contextualSpacing/>
              <w:jc w:val="right"/>
              <w:rPr>
                <w:rFonts w:eastAsia="Calibri" w:cstheme="minorHAnsi"/>
                <w:b/>
                <w:sz w:val="14"/>
                <w:szCs w:val="14"/>
                <w:lang w:val="sr-Cyrl-RS"/>
              </w:rPr>
            </w:pPr>
            <w:r w:rsidRPr="00927E47">
              <w:rPr>
                <w:rFonts w:cstheme="minorHAnsi"/>
                <w:b/>
                <w:sz w:val="14"/>
                <w:szCs w:val="14"/>
              </w:rPr>
              <w:t>72,0</w:t>
            </w:r>
          </w:p>
        </w:tc>
      </w:tr>
    </w:tbl>
    <w:p w14:paraId="06C405E2" w14:textId="461425B1" w:rsidR="00AE3CF1" w:rsidRDefault="00346A64" w:rsidP="00467AF5">
      <w:pPr>
        <w:spacing w:before="120" w:after="120"/>
        <w:jc w:val="both"/>
        <w:rPr>
          <w:rFonts w:cstheme="minorHAnsi"/>
          <w:sz w:val="24"/>
          <w:lang w:val="sr-Cyrl-RS"/>
        </w:rPr>
      </w:pPr>
      <w:r w:rsidRPr="00C4245F">
        <w:rPr>
          <w:rFonts w:cstheme="minorHAnsi"/>
          <w:sz w:val="24"/>
          <w:lang w:val="sr-Cyrl-RS"/>
        </w:rPr>
        <w:t>Подаци о реализацији планираних сеча по врсти дрвећа нам потврђују претходно изнету констатацу да су планирани радови на коришћењу шума у претходном уређајном периоду прецењени и да их није било могуће спровести у тој мери. Најбољи показатељ тога јесте то да је пла</w:t>
      </w:r>
      <w:r w:rsidR="000615CA" w:rsidRPr="00C4245F">
        <w:rPr>
          <w:rFonts w:cstheme="minorHAnsi"/>
          <w:sz w:val="24"/>
          <w:lang w:val="sr-Cyrl-RS"/>
        </w:rPr>
        <w:t xml:space="preserve">н сеча </w:t>
      </w:r>
      <w:r w:rsidR="00226A43">
        <w:rPr>
          <w:rFonts w:cstheme="minorHAnsi"/>
          <w:sz w:val="24"/>
          <w:lang w:val="sr-Cyrl-RS"/>
        </w:rPr>
        <w:t xml:space="preserve">сребрне </w:t>
      </w:r>
      <w:r w:rsidR="000615CA" w:rsidRPr="00C4245F">
        <w:rPr>
          <w:rFonts w:cstheme="minorHAnsi"/>
          <w:sz w:val="24"/>
          <w:lang w:val="sr-Cyrl-RS"/>
        </w:rPr>
        <w:t xml:space="preserve">липе извршен са </w:t>
      </w:r>
      <w:r w:rsidR="00226A43">
        <w:rPr>
          <w:rFonts w:cstheme="minorHAnsi"/>
          <w:sz w:val="24"/>
          <w:lang w:val="sr-Cyrl-RS"/>
        </w:rPr>
        <w:t>испод 40%, граба са свега 30,82% и црног јасена са мање од 35%</w:t>
      </w:r>
      <w:r w:rsidRPr="00C4245F">
        <w:rPr>
          <w:rFonts w:cstheme="minorHAnsi"/>
          <w:sz w:val="24"/>
          <w:lang w:val="sr-Cyrl-RS"/>
        </w:rPr>
        <w:t>.</w:t>
      </w:r>
      <w:r w:rsidR="00226A43">
        <w:rPr>
          <w:rFonts w:cstheme="minorHAnsi"/>
          <w:sz w:val="24"/>
          <w:lang w:val="sr-Cyrl-RS"/>
        </w:rPr>
        <w:t xml:space="preserve"> С друге стране извршење готово дуплог десетогодишњег етата код китњака је последица негативног дејстава суше, преко 2600</w:t>
      </w:r>
      <w:r w:rsidR="00226A43">
        <w:rPr>
          <w:rFonts w:cstheme="minorHAnsi"/>
          <w:sz w:val="24"/>
        </w:rPr>
        <w:t xml:space="preserve"> m</w:t>
      </w:r>
      <w:r w:rsidR="00226A43" w:rsidRPr="00226A43">
        <w:rPr>
          <w:rFonts w:cstheme="minorHAnsi"/>
          <w:sz w:val="24"/>
          <w:vertAlign w:val="superscript"/>
        </w:rPr>
        <w:t>3</w:t>
      </w:r>
      <w:r w:rsidR="00226A43">
        <w:rPr>
          <w:rFonts w:cstheme="minorHAnsi"/>
          <w:sz w:val="24"/>
        </w:rPr>
        <w:t xml:space="preserve"> </w:t>
      </w:r>
      <w:r w:rsidR="00226A43">
        <w:rPr>
          <w:rFonts w:cstheme="minorHAnsi"/>
          <w:sz w:val="24"/>
          <w:lang w:val="sr-Cyrl-RS"/>
        </w:rPr>
        <w:t>хрста китњака је посечено услед санирања тих негативних последица.</w:t>
      </w:r>
    </w:p>
    <w:p w14:paraId="4E8145E9" w14:textId="709D00E4" w:rsidR="00346A64" w:rsidRPr="00C4245F" w:rsidRDefault="00346A64" w:rsidP="00C4245F">
      <w:pPr>
        <w:spacing w:after="0"/>
        <w:jc w:val="center"/>
        <w:rPr>
          <w:rFonts w:cstheme="minorHAnsi"/>
          <w:sz w:val="24"/>
          <w:lang w:val="sr-Cyrl-RS"/>
        </w:rPr>
      </w:pPr>
      <w:r w:rsidRPr="00C4245F">
        <w:rPr>
          <w:rFonts w:cstheme="minorHAnsi"/>
          <w:sz w:val="24"/>
          <w:lang w:val="sr-Cyrl-RS"/>
        </w:rPr>
        <w:lastRenderedPageBreak/>
        <w:t>Табе</w:t>
      </w:r>
      <w:r w:rsidR="00191F85">
        <w:rPr>
          <w:rFonts w:cstheme="minorHAnsi"/>
          <w:sz w:val="24"/>
          <w:lang w:val="sr-Cyrl-RS"/>
        </w:rPr>
        <w:t>ла бр.30</w:t>
      </w:r>
      <w:r w:rsidR="00B47504">
        <w:rPr>
          <w:rFonts w:cstheme="minorHAnsi"/>
          <w:sz w:val="24"/>
          <w:lang w:val="sr-Cyrl-RS"/>
        </w:rPr>
        <w:t>. Реализација санационих планова</w:t>
      </w:r>
      <w:r w:rsidRPr="00C4245F">
        <w:rPr>
          <w:rFonts w:cstheme="minorHAnsi"/>
          <w:sz w:val="24"/>
          <w:lang w:val="sr-Cyrl-RS"/>
        </w:rPr>
        <w:t xml:space="preserve"> по врстама дрвећа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483"/>
        <w:gridCol w:w="1483"/>
        <w:gridCol w:w="1483"/>
        <w:gridCol w:w="1605"/>
        <w:gridCol w:w="1483"/>
      </w:tblGrid>
      <w:tr w:rsidR="00346A64" w:rsidRPr="00C4245F" w14:paraId="4BD7F93C" w14:textId="77777777" w:rsidTr="008A5FC3">
        <w:trPr>
          <w:trHeight w:val="269"/>
          <w:tblHeader/>
          <w:jc w:val="center"/>
        </w:trPr>
        <w:tc>
          <w:tcPr>
            <w:tcW w:w="1727" w:type="dxa"/>
            <w:vMerge w:val="restart"/>
            <w:shd w:val="clear" w:color="auto" w:fill="BFBFBF" w:themeFill="background1" w:themeFillShade="BF"/>
            <w:vAlign w:val="center"/>
          </w:tcPr>
          <w:p w14:paraId="5063D063"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Врста дрвећа</w:t>
            </w:r>
          </w:p>
        </w:tc>
        <w:tc>
          <w:tcPr>
            <w:tcW w:w="2966" w:type="dxa"/>
            <w:gridSpan w:val="2"/>
            <w:shd w:val="clear" w:color="auto" w:fill="BFBFBF" w:themeFill="background1" w:themeFillShade="BF"/>
            <w:vAlign w:val="center"/>
          </w:tcPr>
          <w:p w14:paraId="203E5084"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Санациони план</w:t>
            </w:r>
          </w:p>
        </w:tc>
        <w:tc>
          <w:tcPr>
            <w:tcW w:w="4571" w:type="dxa"/>
            <w:gridSpan w:val="3"/>
            <w:shd w:val="clear" w:color="auto" w:fill="BFBFBF" w:themeFill="background1" w:themeFillShade="BF"/>
            <w:vAlign w:val="center"/>
          </w:tcPr>
          <w:p w14:paraId="11A396AC"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Ре</w:t>
            </w:r>
            <w:r w:rsidRPr="00C4245F">
              <w:rPr>
                <w:rFonts w:eastAsia="Calibri" w:cstheme="minorHAnsi"/>
                <w:b/>
                <w:sz w:val="20"/>
                <w:szCs w:val="20"/>
                <w:lang w:val="sr-Latn-RS"/>
              </w:rPr>
              <w:t>a</w:t>
            </w:r>
            <w:r w:rsidRPr="00C4245F">
              <w:rPr>
                <w:rFonts w:eastAsia="Calibri" w:cstheme="minorHAnsi"/>
                <w:b/>
                <w:sz w:val="20"/>
                <w:szCs w:val="20"/>
                <w:lang w:val="sr-Cyrl-RS"/>
              </w:rPr>
              <w:t>лизовано</w:t>
            </w:r>
          </w:p>
        </w:tc>
      </w:tr>
      <w:tr w:rsidR="00346A64" w:rsidRPr="00C4245F" w14:paraId="18833A8F" w14:textId="77777777" w:rsidTr="008A5FC3">
        <w:trPr>
          <w:trHeight w:val="269"/>
          <w:tblHeader/>
          <w:jc w:val="center"/>
        </w:trPr>
        <w:tc>
          <w:tcPr>
            <w:tcW w:w="1727" w:type="dxa"/>
            <w:vMerge/>
            <w:shd w:val="clear" w:color="auto" w:fill="BFBFBF" w:themeFill="background1" w:themeFillShade="BF"/>
            <w:vAlign w:val="center"/>
          </w:tcPr>
          <w:p w14:paraId="378147D7" w14:textId="77777777" w:rsidR="00346A64" w:rsidRPr="00C4245F" w:rsidRDefault="00346A64" w:rsidP="00C4245F">
            <w:pPr>
              <w:spacing w:after="0" w:line="240" w:lineRule="auto"/>
              <w:contextualSpacing/>
              <w:jc w:val="both"/>
              <w:rPr>
                <w:rFonts w:eastAsia="Calibri" w:cstheme="minorHAnsi"/>
                <w:b/>
                <w:sz w:val="20"/>
                <w:szCs w:val="20"/>
                <w:lang w:val="sr-Cyrl-RS"/>
              </w:rPr>
            </w:pPr>
          </w:p>
        </w:tc>
        <w:tc>
          <w:tcPr>
            <w:tcW w:w="1483" w:type="dxa"/>
            <w:shd w:val="clear" w:color="auto" w:fill="BFBFBF" w:themeFill="background1" w:themeFillShade="BF"/>
            <w:vAlign w:val="center"/>
          </w:tcPr>
          <w:p w14:paraId="75ADE329"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ha</w:t>
            </w:r>
          </w:p>
        </w:tc>
        <w:tc>
          <w:tcPr>
            <w:tcW w:w="1483" w:type="dxa"/>
            <w:shd w:val="clear" w:color="auto" w:fill="BFBFBF" w:themeFill="background1" w:themeFillShade="BF"/>
            <w:vAlign w:val="center"/>
          </w:tcPr>
          <w:p w14:paraId="2AF096D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c>
          <w:tcPr>
            <w:tcW w:w="1483" w:type="dxa"/>
            <w:shd w:val="clear" w:color="auto" w:fill="BFBFBF" w:themeFill="background1" w:themeFillShade="BF"/>
            <w:vAlign w:val="center"/>
          </w:tcPr>
          <w:p w14:paraId="6AD805E1"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ha</w:t>
            </w:r>
          </w:p>
        </w:tc>
        <w:tc>
          <w:tcPr>
            <w:tcW w:w="1605" w:type="dxa"/>
            <w:shd w:val="clear" w:color="auto" w:fill="BFBFBF" w:themeFill="background1" w:themeFillShade="BF"/>
            <w:vAlign w:val="center"/>
          </w:tcPr>
          <w:p w14:paraId="7C667D06"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c>
          <w:tcPr>
            <w:tcW w:w="1483" w:type="dxa"/>
            <w:shd w:val="clear" w:color="auto" w:fill="BFBFBF" w:themeFill="background1" w:themeFillShade="BF"/>
            <w:vAlign w:val="center"/>
          </w:tcPr>
          <w:p w14:paraId="02D74BC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w:t>
            </w:r>
          </w:p>
        </w:tc>
      </w:tr>
      <w:tr w:rsidR="00513534" w:rsidRPr="00C4245F" w14:paraId="6913842A" w14:textId="77777777" w:rsidTr="00C467BF">
        <w:trPr>
          <w:trHeight w:val="340"/>
          <w:jc w:val="center"/>
        </w:trPr>
        <w:tc>
          <w:tcPr>
            <w:tcW w:w="1727" w:type="dxa"/>
            <w:vAlign w:val="center"/>
          </w:tcPr>
          <w:p w14:paraId="7D6A3FF0" w14:textId="77777777" w:rsidR="00513534" w:rsidRPr="00C4245F" w:rsidRDefault="00513534" w:rsidP="00513534">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Китњак</w:t>
            </w:r>
          </w:p>
        </w:tc>
        <w:tc>
          <w:tcPr>
            <w:tcW w:w="1483" w:type="dxa"/>
            <w:vAlign w:val="bottom"/>
          </w:tcPr>
          <w:p w14:paraId="7023CFAC" w14:textId="7DFF7B5A" w:rsidR="00513534" w:rsidRPr="00C4245F" w:rsidRDefault="00513534" w:rsidP="0029377D">
            <w:pPr>
              <w:spacing w:after="0" w:line="240" w:lineRule="auto"/>
              <w:contextualSpacing/>
              <w:jc w:val="right"/>
              <w:rPr>
                <w:rFonts w:eastAsia="Calibri" w:cstheme="minorHAnsi"/>
                <w:sz w:val="20"/>
                <w:szCs w:val="20"/>
                <w:lang w:val="sr-Cyrl-RS"/>
              </w:rPr>
            </w:pPr>
          </w:p>
        </w:tc>
        <w:tc>
          <w:tcPr>
            <w:tcW w:w="1483" w:type="dxa"/>
            <w:vAlign w:val="bottom"/>
          </w:tcPr>
          <w:p w14:paraId="28E2F27F" w14:textId="76871021"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163</w:t>
            </w:r>
            <w:r>
              <w:rPr>
                <w:rFonts w:ascii="Calibri" w:hAnsi="Calibri" w:cs="Calibri"/>
                <w:color w:val="000000"/>
                <w:lang w:val="sr-Cyrl-RS"/>
              </w:rPr>
              <w:t>,</w:t>
            </w:r>
            <w:r w:rsidR="00513534">
              <w:rPr>
                <w:rFonts w:ascii="Calibri" w:hAnsi="Calibri" w:cs="Calibri"/>
                <w:color w:val="000000"/>
              </w:rPr>
              <w:t>42</w:t>
            </w:r>
          </w:p>
        </w:tc>
        <w:tc>
          <w:tcPr>
            <w:tcW w:w="1483" w:type="dxa"/>
            <w:vAlign w:val="center"/>
          </w:tcPr>
          <w:p w14:paraId="257DB31A" w14:textId="77777777" w:rsidR="00513534" w:rsidRPr="00C4245F" w:rsidRDefault="00513534" w:rsidP="0029377D">
            <w:pPr>
              <w:spacing w:after="0" w:line="240" w:lineRule="auto"/>
              <w:contextualSpacing/>
              <w:jc w:val="right"/>
              <w:rPr>
                <w:rFonts w:eastAsia="Calibri" w:cstheme="minorHAnsi"/>
                <w:sz w:val="20"/>
                <w:szCs w:val="20"/>
                <w:lang w:val="sr-Cyrl-RS"/>
              </w:rPr>
            </w:pPr>
          </w:p>
        </w:tc>
        <w:tc>
          <w:tcPr>
            <w:tcW w:w="1605" w:type="dxa"/>
            <w:vAlign w:val="bottom"/>
          </w:tcPr>
          <w:p w14:paraId="624CB26D" w14:textId="23D53223"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163</w:t>
            </w:r>
            <w:r>
              <w:rPr>
                <w:rFonts w:ascii="Calibri" w:hAnsi="Calibri" w:cs="Calibri"/>
                <w:color w:val="000000"/>
                <w:lang w:val="sr-Cyrl-RS"/>
              </w:rPr>
              <w:t>,</w:t>
            </w:r>
            <w:r w:rsidR="00513534">
              <w:rPr>
                <w:rFonts w:ascii="Calibri" w:hAnsi="Calibri" w:cs="Calibri"/>
                <w:color w:val="000000"/>
              </w:rPr>
              <w:t>42</w:t>
            </w:r>
          </w:p>
        </w:tc>
        <w:tc>
          <w:tcPr>
            <w:tcW w:w="1483" w:type="dxa"/>
            <w:vAlign w:val="center"/>
          </w:tcPr>
          <w:p w14:paraId="3365F277" w14:textId="76EC44F8" w:rsidR="00513534" w:rsidRPr="00513534" w:rsidRDefault="00513534" w:rsidP="0029377D">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100</w:t>
            </w:r>
          </w:p>
        </w:tc>
      </w:tr>
      <w:tr w:rsidR="00513534" w:rsidRPr="00C4245F" w14:paraId="21B5B436" w14:textId="77777777" w:rsidTr="00C467BF">
        <w:trPr>
          <w:trHeight w:val="340"/>
          <w:jc w:val="center"/>
        </w:trPr>
        <w:tc>
          <w:tcPr>
            <w:tcW w:w="1727" w:type="dxa"/>
            <w:vAlign w:val="center"/>
          </w:tcPr>
          <w:p w14:paraId="2CC21D4B" w14:textId="77777777" w:rsidR="00513534" w:rsidRPr="00C4245F" w:rsidRDefault="00513534" w:rsidP="00513534">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Липа</w:t>
            </w:r>
          </w:p>
        </w:tc>
        <w:tc>
          <w:tcPr>
            <w:tcW w:w="1483" w:type="dxa"/>
            <w:vAlign w:val="bottom"/>
          </w:tcPr>
          <w:p w14:paraId="2DEA9E83" w14:textId="4D2C19C4" w:rsidR="00513534" w:rsidRPr="00C4245F" w:rsidRDefault="00513534" w:rsidP="0029377D">
            <w:pPr>
              <w:spacing w:after="0" w:line="240" w:lineRule="auto"/>
              <w:contextualSpacing/>
              <w:jc w:val="right"/>
              <w:rPr>
                <w:rFonts w:eastAsia="Calibri" w:cstheme="minorHAnsi"/>
                <w:sz w:val="20"/>
                <w:szCs w:val="20"/>
                <w:lang w:val="sr-Cyrl-RS"/>
              </w:rPr>
            </w:pPr>
          </w:p>
        </w:tc>
        <w:tc>
          <w:tcPr>
            <w:tcW w:w="1483" w:type="dxa"/>
            <w:vAlign w:val="bottom"/>
          </w:tcPr>
          <w:p w14:paraId="1CCFE062" w14:textId="4E2C7113" w:rsidR="00513534" w:rsidRPr="00C4245F" w:rsidRDefault="00513534" w:rsidP="0029377D">
            <w:pPr>
              <w:spacing w:after="0" w:line="240" w:lineRule="auto"/>
              <w:contextualSpacing/>
              <w:jc w:val="right"/>
              <w:rPr>
                <w:rFonts w:eastAsia="Calibri" w:cstheme="minorHAnsi"/>
                <w:sz w:val="20"/>
                <w:szCs w:val="20"/>
                <w:lang w:val="sr-Cyrl-RS"/>
              </w:rPr>
            </w:pPr>
            <w:r>
              <w:rPr>
                <w:rFonts w:ascii="Calibri" w:hAnsi="Calibri" w:cs="Calibri"/>
                <w:color w:val="000000"/>
              </w:rPr>
              <w:t>2</w:t>
            </w:r>
            <w:r w:rsidR="000E23E3">
              <w:rPr>
                <w:rFonts w:ascii="Calibri" w:hAnsi="Calibri" w:cs="Calibri"/>
                <w:color w:val="000000"/>
                <w:lang w:val="sr-Cyrl-RS"/>
              </w:rPr>
              <w:t>.</w:t>
            </w:r>
            <w:r w:rsidR="000E23E3">
              <w:rPr>
                <w:rFonts w:ascii="Calibri" w:hAnsi="Calibri" w:cs="Calibri"/>
                <w:color w:val="000000"/>
              </w:rPr>
              <w:t>319</w:t>
            </w:r>
            <w:r w:rsidR="000E23E3">
              <w:rPr>
                <w:rFonts w:ascii="Calibri" w:hAnsi="Calibri" w:cs="Calibri"/>
                <w:color w:val="000000"/>
                <w:lang w:val="sr-Cyrl-RS"/>
              </w:rPr>
              <w:t>,</w:t>
            </w:r>
            <w:r>
              <w:rPr>
                <w:rFonts w:ascii="Calibri" w:hAnsi="Calibri" w:cs="Calibri"/>
                <w:color w:val="000000"/>
              </w:rPr>
              <w:t>86</w:t>
            </w:r>
          </w:p>
        </w:tc>
        <w:tc>
          <w:tcPr>
            <w:tcW w:w="1483" w:type="dxa"/>
            <w:vAlign w:val="center"/>
          </w:tcPr>
          <w:p w14:paraId="6DDFCC71" w14:textId="77777777" w:rsidR="00513534" w:rsidRPr="00C4245F" w:rsidRDefault="00513534" w:rsidP="0029377D">
            <w:pPr>
              <w:spacing w:after="0" w:line="240" w:lineRule="auto"/>
              <w:contextualSpacing/>
              <w:jc w:val="right"/>
              <w:rPr>
                <w:rFonts w:eastAsia="Calibri" w:cstheme="minorHAnsi"/>
                <w:sz w:val="20"/>
                <w:szCs w:val="20"/>
                <w:lang w:val="sr-Cyrl-RS"/>
              </w:rPr>
            </w:pPr>
          </w:p>
        </w:tc>
        <w:tc>
          <w:tcPr>
            <w:tcW w:w="1605" w:type="dxa"/>
            <w:vAlign w:val="bottom"/>
          </w:tcPr>
          <w:p w14:paraId="3DB2F7C6" w14:textId="43C23A21" w:rsidR="00513534" w:rsidRPr="00C4245F" w:rsidRDefault="00513534" w:rsidP="0029377D">
            <w:pPr>
              <w:spacing w:after="0" w:line="240" w:lineRule="auto"/>
              <w:contextualSpacing/>
              <w:jc w:val="right"/>
              <w:rPr>
                <w:rFonts w:eastAsia="Calibri" w:cstheme="minorHAnsi"/>
                <w:sz w:val="20"/>
                <w:szCs w:val="20"/>
                <w:lang w:val="sr-Cyrl-RS"/>
              </w:rPr>
            </w:pPr>
            <w:r>
              <w:rPr>
                <w:rFonts w:ascii="Calibri" w:hAnsi="Calibri" w:cs="Calibri"/>
                <w:color w:val="000000"/>
              </w:rPr>
              <w:t>2</w:t>
            </w:r>
            <w:r w:rsidR="000E23E3">
              <w:rPr>
                <w:rFonts w:ascii="Calibri" w:hAnsi="Calibri" w:cs="Calibri"/>
                <w:color w:val="000000"/>
                <w:lang w:val="sr-Cyrl-RS"/>
              </w:rPr>
              <w:t>.</w:t>
            </w:r>
            <w:r w:rsidR="000E23E3">
              <w:rPr>
                <w:rFonts w:ascii="Calibri" w:hAnsi="Calibri" w:cs="Calibri"/>
                <w:color w:val="000000"/>
              </w:rPr>
              <w:t>319</w:t>
            </w:r>
            <w:r w:rsidR="000E23E3">
              <w:rPr>
                <w:rFonts w:ascii="Calibri" w:hAnsi="Calibri" w:cs="Calibri"/>
                <w:color w:val="000000"/>
                <w:lang w:val="sr-Cyrl-RS"/>
              </w:rPr>
              <w:t>,</w:t>
            </w:r>
            <w:r>
              <w:rPr>
                <w:rFonts w:ascii="Calibri" w:hAnsi="Calibri" w:cs="Calibri"/>
                <w:color w:val="000000"/>
              </w:rPr>
              <w:t>86</w:t>
            </w:r>
          </w:p>
        </w:tc>
        <w:tc>
          <w:tcPr>
            <w:tcW w:w="1483" w:type="dxa"/>
            <w:vAlign w:val="center"/>
          </w:tcPr>
          <w:p w14:paraId="15D82FFD" w14:textId="012FC359" w:rsidR="00513534" w:rsidRPr="00513534" w:rsidRDefault="00513534" w:rsidP="0029377D">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100</w:t>
            </w:r>
          </w:p>
        </w:tc>
      </w:tr>
      <w:tr w:rsidR="00513534" w:rsidRPr="00C4245F" w14:paraId="3331F5E2" w14:textId="77777777" w:rsidTr="00C467BF">
        <w:trPr>
          <w:trHeight w:val="340"/>
          <w:jc w:val="center"/>
        </w:trPr>
        <w:tc>
          <w:tcPr>
            <w:tcW w:w="1727" w:type="dxa"/>
            <w:vAlign w:val="center"/>
          </w:tcPr>
          <w:p w14:paraId="52CF310A" w14:textId="77777777" w:rsidR="00513534" w:rsidRPr="00C4245F" w:rsidRDefault="00513534" w:rsidP="00513534">
            <w:pPr>
              <w:spacing w:after="0" w:line="240" w:lineRule="auto"/>
              <w:contextualSpacing/>
              <w:jc w:val="both"/>
              <w:rPr>
                <w:rFonts w:cstheme="minorHAnsi"/>
                <w:sz w:val="20"/>
                <w:szCs w:val="20"/>
                <w:lang w:val="sr-Cyrl-RS"/>
              </w:rPr>
            </w:pPr>
            <w:r w:rsidRPr="00C4245F">
              <w:rPr>
                <w:rFonts w:cstheme="minorHAnsi"/>
                <w:sz w:val="20"/>
                <w:szCs w:val="20"/>
                <w:lang w:val="sr-Cyrl-RS"/>
              </w:rPr>
              <w:t>Буква</w:t>
            </w:r>
          </w:p>
        </w:tc>
        <w:tc>
          <w:tcPr>
            <w:tcW w:w="1483" w:type="dxa"/>
            <w:vAlign w:val="bottom"/>
          </w:tcPr>
          <w:p w14:paraId="71993A07" w14:textId="2FE5479A" w:rsidR="00513534" w:rsidRPr="00C4245F" w:rsidRDefault="00513534" w:rsidP="0029377D">
            <w:pPr>
              <w:spacing w:after="0" w:line="240" w:lineRule="auto"/>
              <w:contextualSpacing/>
              <w:jc w:val="right"/>
              <w:rPr>
                <w:rFonts w:eastAsia="Calibri" w:cstheme="minorHAnsi"/>
                <w:sz w:val="20"/>
                <w:szCs w:val="20"/>
                <w:lang w:val="sr-Cyrl-RS"/>
              </w:rPr>
            </w:pPr>
          </w:p>
        </w:tc>
        <w:tc>
          <w:tcPr>
            <w:tcW w:w="1483" w:type="dxa"/>
            <w:vAlign w:val="bottom"/>
          </w:tcPr>
          <w:p w14:paraId="1E53FFE1" w14:textId="37B2DB92"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80</w:t>
            </w:r>
            <w:r>
              <w:rPr>
                <w:rFonts w:ascii="Calibri" w:hAnsi="Calibri" w:cs="Calibri"/>
                <w:color w:val="000000"/>
                <w:lang w:val="sr-Cyrl-RS"/>
              </w:rPr>
              <w:t>,</w:t>
            </w:r>
            <w:r w:rsidR="00513534">
              <w:rPr>
                <w:rFonts w:ascii="Calibri" w:hAnsi="Calibri" w:cs="Calibri"/>
                <w:color w:val="000000"/>
              </w:rPr>
              <w:t>27</w:t>
            </w:r>
          </w:p>
        </w:tc>
        <w:tc>
          <w:tcPr>
            <w:tcW w:w="1483" w:type="dxa"/>
            <w:vAlign w:val="center"/>
          </w:tcPr>
          <w:p w14:paraId="178C0C6B" w14:textId="77777777" w:rsidR="00513534" w:rsidRPr="00C4245F" w:rsidRDefault="00513534" w:rsidP="0029377D">
            <w:pPr>
              <w:spacing w:after="0" w:line="240" w:lineRule="auto"/>
              <w:contextualSpacing/>
              <w:jc w:val="right"/>
              <w:rPr>
                <w:rFonts w:eastAsia="Calibri" w:cstheme="minorHAnsi"/>
                <w:sz w:val="20"/>
                <w:szCs w:val="20"/>
                <w:lang w:val="sr-Cyrl-RS"/>
              </w:rPr>
            </w:pPr>
          </w:p>
        </w:tc>
        <w:tc>
          <w:tcPr>
            <w:tcW w:w="1605" w:type="dxa"/>
            <w:vAlign w:val="bottom"/>
          </w:tcPr>
          <w:p w14:paraId="72C528C1" w14:textId="7B59A770"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80</w:t>
            </w:r>
            <w:r>
              <w:rPr>
                <w:rFonts w:ascii="Calibri" w:hAnsi="Calibri" w:cs="Calibri"/>
                <w:color w:val="000000"/>
                <w:lang w:val="sr-Cyrl-RS"/>
              </w:rPr>
              <w:t>,</w:t>
            </w:r>
            <w:r w:rsidR="00513534">
              <w:rPr>
                <w:rFonts w:ascii="Calibri" w:hAnsi="Calibri" w:cs="Calibri"/>
                <w:color w:val="000000"/>
              </w:rPr>
              <w:t>27</w:t>
            </w:r>
          </w:p>
        </w:tc>
        <w:tc>
          <w:tcPr>
            <w:tcW w:w="1483" w:type="dxa"/>
            <w:vAlign w:val="center"/>
          </w:tcPr>
          <w:p w14:paraId="10B963AF" w14:textId="3DF1B159" w:rsidR="00513534" w:rsidRPr="00513534" w:rsidRDefault="00513534" w:rsidP="0029377D">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100</w:t>
            </w:r>
          </w:p>
        </w:tc>
      </w:tr>
      <w:tr w:rsidR="00513534" w:rsidRPr="00C4245F" w14:paraId="44C11310" w14:textId="77777777" w:rsidTr="00C467BF">
        <w:trPr>
          <w:trHeight w:val="340"/>
          <w:jc w:val="center"/>
        </w:trPr>
        <w:tc>
          <w:tcPr>
            <w:tcW w:w="1727" w:type="dxa"/>
            <w:vAlign w:val="center"/>
          </w:tcPr>
          <w:p w14:paraId="1EB2B99E" w14:textId="77777777" w:rsidR="00513534" w:rsidRPr="00C4245F" w:rsidRDefault="00513534" w:rsidP="00513534">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Граб</w:t>
            </w:r>
          </w:p>
        </w:tc>
        <w:tc>
          <w:tcPr>
            <w:tcW w:w="1483" w:type="dxa"/>
            <w:vAlign w:val="bottom"/>
          </w:tcPr>
          <w:p w14:paraId="4987A60F" w14:textId="09F898CB" w:rsidR="00513534" w:rsidRPr="00C4245F" w:rsidRDefault="00513534" w:rsidP="0029377D">
            <w:pPr>
              <w:spacing w:after="0" w:line="240" w:lineRule="auto"/>
              <w:contextualSpacing/>
              <w:jc w:val="right"/>
              <w:rPr>
                <w:rFonts w:eastAsia="Calibri" w:cstheme="minorHAnsi"/>
                <w:sz w:val="20"/>
                <w:szCs w:val="20"/>
                <w:lang w:val="sr-Cyrl-RS"/>
              </w:rPr>
            </w:pPr>
          </w:p>
        </w:tc>
        <w:tc>
          <w:tcPr>
            <w:tcW w:w="1483" w:type="dxa"/>
            <w:vAlign w:val="bottom"/>
          </w:tcPr>
          <w:p w14:paraId="73FA681C" w14:textId="1F42FD0F"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18</w:t>
            </w:r>
            <w:r>
              <w:rPr>
                <w:rFonts w:ascii="Calibri" w:hAnsi="Calibri" w:cs="Calibri"/>
                <w:color w:val="000000"/>
                <w:lang w:val="sr-Cyrl-RS"/>
              </w:rPr>
              <w:t>,</w:t>
            </w:r>
            <w:r w:rsidR="00513534">
              <w:rPr>
                <w:rFonts w:ascii="Calibri" w:hAnsi="Calibri" w:cs="Calibri"/>
                <w:color w:val="000000"/>
              </w:rPr>
              <w:t>92</w:t>
            </w:r>
          </w:p>
        </w:tc>
        <w:tc>
          <w:tcPr>
            <w:tcW w:w="1483" w:type="dxa"/>
            <w:vAlign w:val="center"/>
          </w:tcPr>
          <w:p w14:paraId="6878F221" w14:textId="77777777" w:rsidR="00513534" w:rsidRPr="00C4245F" w:rsidRDefault="00513534" w:rsidP="0029377D">
            <w:pPr>
              <w:spacing w:after="0" w:line="240" w:lineRule="auto"/>
              <w:contextualSpacing/>
              <w:jc w:val="right"/>
              <w:rPr>
                <w:rFonts w:eastAsia="Calibri" w:cstheme="minorHAnsi"/>
                <w:sz w:val="20"/>
                <w:szCs w:val="20"/>
                <w:lang w:val="sr-Cyrl-RS"/>
              </w:rPr>
            </w:pPr>
          </w:p>
        </w:tc>
        <w:tc>
          <w:tcPr>
            <w:tcW w:w="1605" w:type="dxa"/>
            <w:vAlign w:val="bottom"/>
          </w:tcPr>
          <w:p w14:paraId="02EDD4DA" w14:textId="36ED7B3C"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18</w:t>
            </w:r>
            <w:r>
              <w:rPr>
                <w:rFonts w:ascii="Calibri" w:hAnsi="Calibri" w:cs="Calibri"/>
                <w:color w:val="000000"/>
                <w:lang w:val="sr-Cyrl-RS"/>
              </w:rPr>
              <w:t>,</w:t>
            </w:r>
            <w:r w:rsidR="00513534">
              <w:rPr>
                <w:rFonts w:ascii="Calibri" w:hAnsi="Calibri" w:cs="Calibri"/>
                <w:color w:val="000000"/>
              </w:rPr>
              <w:t>92</w:t>
            </w:r>
          </w:p>
        </w:tc>
        <w:tc>
          <w:tcPr>
            <w:tcW w:w="1483" w:type="dxa"/>
            <w:vAlign w:val="center"/>
          </w:tcPr>
          <w:p w14:paraId="790B6225" w14:textId="6F8B8E79" w:rsidR="00513534" w:rsidRPr="00513534" w:rsidRDefault="00513534" w:rsidP="0029377D">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100</w:t>
            </w:r>
          </w:p>
        </w:tc>
      </w:tr>
      <w:tr w:rsidR="00513534" w:rsidRPr="00C4245F" w14:paraId="3A9BF94D" w14:textId="77777777" w:rsidTr="00C467BF">
        <w:trPr>
          <w:trHeight w:val="340"/>
          <w:jc w:val="center"/>
        </w:trPr>
        <w:tc>
          <w:tcPr>
            <w:tcW w:w="1727" w:type="dxa"/>
            <w:vAlign w:val="center"/>
          </w:tcPr>
          <w:p w14:paraId="3E0533B1" w14:textId="77777777" w:rsidR="00513534" w:rsidRPr="00C4245F" w:rsidRDefault="00513534" w:rsidP="00513534">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отл</w:t>
            </w:r>
          </w:p>
        </w:tc>
        <w:tc>
          <w:tcPr>
            <w:tcW w:w="1483" w:type="dxa"/>
            <w:vAlign w:val="bottom"/>
          </w:tcPr>
          <w:p w14:paraId="689CCFD6" w14:textId="210A5FEA" w:rsidR="00513534" w:rsidRPr="00C4245F" w:rsidRDefault="00513534" w:rsidP="0029377D">
            <w:pPr>
              <w:spacing w:after="0" w:line="240" w:lineRule="auto"/>
              <w:contextualSpacing/>
              <w:jc w:val="right"/>
              <w:rPr>
                <w:rFonts w:eastAsia="Calibri" w:cstheme="minorHAnsi"/>
                <w:sz w:val="20"/>
                <w:szCs w:val="20"/>
                <w:lang w:val="sr-Cyrl-RS"/>
              </w:rPr>
            </w:pPr>
          </w:p>
        </w:tc>
        <w:tc>
          <w:tcPr>
            <w:tcW w:w="1483" w:type="dxa"/>
            <w:vAlign w:val="bottom"/>
          </w:tcPr>
          <w:p w14:paraId="62DE29F8" w14:textId="513B0591"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185</w:t>
            </w:r>
            <w:r>
              <w:rPr>
                <w:rFonts w:ascii="Calibri" w:hAnsi="Calibri" w:cs="Calibri"/>
                <w:color w:val="000000"/>
                <w:lang w:val="sr-Cyrl-RS"/>
              </w:rPr>
              <w:t>,</w:t>
            </w:r>
            <w:r w:rsidR="00513534">
              <w:rPr>
                <w:rFonts w:ascii="Calibri" w:hAnsi="Calibri" w:cs="Calibri"/>
                <w:color w:val="000000"/>
              </w:rPr>
              <w:t>61</w:t>
            </w:r>
          </w:p>
        </w:tc>
        <w:tc>
          <w:tcPr>
            <w:tcW w:w="1483" w:type="dxa"/>
            <w:vAlign w:val="center"/>
          </w:tcPr>
          <w:p w14:paraId="7FFCF824" w14:textId="77777777" w:rsidR="00513534" w:rsidRPr="00C4245F" w:rsidRDefault="00513534" w:rsidP="0029377D">
            <w:pPr>
              <w:spacing w:after="0" w:line="240" w:lineRule="auto"/>
              <w:contextualSpacing/>
              <w:jc w:val="right"/>
              <w:rPr>
                <w:rFonts w:eastAsia="Calibri" w:cstheme="minorHAnsi"/>
                <w:sz w:val="20"/>
                <w:szCs w:val="20"/>
                <w:lang w:val="sr-Cyrl-RS"/>
              </w:rPr>
            </w:pPr>
          </w:p>
        </w:tc>
        <w:tc>
          <w:tcPr>
            <w:tcW w:w="1605" w:type="dxa"/>
            <w:vAlign w:val="bottom"/>
          </w:tcPr>
          <w:p w14:paraId="26C8703F" w14:textId="1C39A32B" w:rsidR="00513534" w:rsidRPr="00C4245F" w:rsidRDefault="000E23E3" w:rsidP="0029377D">
            <w:pPr>
              <w:spacing w:after="0" w:line="240" w:lineRule="auto"/>
              <w:contextualSpacing/>
              <w:jc w:val="right"/>
              <w:rPr>
                <w:rFonts w:eastAsia="Calibri" w:cstheme="minorHAnsi"/>
                <w:sz w:val="20"/>
                <w:szCs w:val="20"/>
                <w:lang w:val="sr-Cyrl-RS"/>
              </w:rPr>
            </w:pPr>
            <w:r>
              <w:rPr>
                <w:rFonts w:ascii="Calibri" w:hAnsi="Calibri" w:cs="Calibri"/>
                <w:color w:val="000000"/>
              </w:rPr>
              <w:t>185</w:t>
            </w:r>
            <w:r>
              <w:rPr>
                <w:rFonts w:ascii="Calibri" w:hAnsi="Calibri" w:cs="Calibri"/>
                <w:color w:val="000000"/>
                <w:lang w:val="sr-Cyrl-RS"/>
              </w:rPr>
              <w:t>,</w:t>
            </w:r>
            <w:r w:rsidR="00513534">
              <w:rPr>
                <w:rFonts w:ascii="Calibri" w:hAnsi="Calibri" w:cs="Calibri"/>
                <w:color w:val="000000"/>
              </w:rPr>
              <w:t>61</w:t>
            </w:r>
          </w:p>
        </w:tc>
        <w:tc>
          <w:tcPr>
            <w:tcW w:w="1483" w:type="dxa"/>
            <w:vAlign w:val="center"/>
          </w:tcPr>
          <w:p w14:paraId="7286DB67" w14:textId="1C3FD59E" w:rsidR="00513534" w:rsidRPr="00513534" w:rsidRDefault="00513534" w:rsidP="0029377D">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100</w:t>
            </w:r>
          </w:p>
        </w:tc>
      </w:tr>
      <w:tr w:rsidR="00513534" w:rsidRPr="00C4245F" w14:paraId="41790BC8" w14:textId="77777777" w:rsidTr="00C467BF">
        <w:trPr>
          <w:trHeight w:val="340"/>
          <w:jc w:val="center"/>
        </w:trPr>
        <w:tc>
          <w:tcPr>
            <w:tcW w:w="1727" w:type="dxa"/>
            <w:shd w:val="clear" w:color="auto" w:fill="D9D9D9" w:themeFill="background1" w:themeFillShade="D9"/>
            <w:vAlign w:val="center"/>
          </w:tcPr>
          <w:p w14:paraId="0CB7D49F" w14:textId="77777777" w:rsidR="00513534" w:rsidRPr="00C4245F" w:rsidRDefault="00513534" w:rsidP="00513534">
            <w:pPr>
              <w:spacing w:after="0" w:line="240" w:lineRule="auto"/>
              <w:contextualSpacing/>
              <w:jc w:val="both"/>
              <w:rPr>
                <w:rFonts w:eastAsia="Calibri" w:cstheme="minorHAnsi"/>
                <w:b/>
                <w:sz w:val="20"/>
                <w:szCs w:val="20"/>
                <w:lang w:val="sr-Cyrl-RS"/>
              </w:rPr>
            </w:pPr>
            <w:r w:rsidRPr="00C4245F">
              <w:rPr>
                <w:rFonts w:cstheme="minorHAnsi"/>
                <w:b/>
                <w:sz w:val="20"/>
                <w:szCs w:val="20"/>
                <w:lang w:val="sr-Cyrl-RS"/>
              </w:rPr>
              <w:t>Укупно</w:t>
            </w:r>
          </w:p>
        </w:tc>
        <w:tc>
          <w:tcPr>
            <w:tcW w:w="1483" w:type="dxa"/>
            <w:shd w:val="clear" w:color="auto" w:fill="D9D9D9" w:themeFill="background1" w:themeFillShade="D9"/>
            <w:vAlign w:val="bottom"/>
          </w:tcPr>
          <w:p w14:paraId="03647C7B" w14:textId="3E4FEBDB" w:rsidR="00513534" w:rsidRPr="00AE320B" w:rsidRDefault="00AE320B" w:rsidP="0029377D">
            <w:pPr>
              <w:spacing w:after="0" w:line="240" w:lineRule="auto"/>
              <w:contextualSpacing/>
              <w:jc w:val="right"/>
              <w:rPr>
                <w:rFonts w:eastAsia="Calibri" w:cstheme="minorHAnsi"/>
                <w:b/>
                <w:sz w:val="20"/>
                <w:szCs w:val="20"/>
                <w:lang w:val="sr-Latn-RS"/>
              </w:rPr>
            </w:pPr>
            <w:r>
              <w:rPr>
                <w:rFonts w:eastAsia="Calibri" w:cstheme="minorHAnsi"/>
                <w:b/>
                <w:sz w:val="20"/>
                <w:szCs w:val="20"/>
                <w:lang w:val="sr-Latn-RS"/>
              </w:rPr>
              <w:t>361,5</w:t>
            </w:r>
          </w:p>
        </w:tc>
        <w:tc>
          <w:tcPr>
            <w:tcW w:w="1483" w:type="dxa"/>
            <w:shd w:val="clear" w:color="auto" w:fill="D9D9D9" w:themeFill="background1" w:themeFillShade="D9"/>
            <w:vAlign w:val="bottom"/>
          </w:tcPr>
          <w:p w14:paraId="41082E4F" w14:textId="2ADF572E" w:rsidR="00513534" w:rsidRPr="009C0EB4" w:rsidRDefault="00513534" w:rsidP="0029377D">
            <w:pPr>
              <w:spacing w:after="0" w:line="240" w:lineRule="auto"/>
              <w:contextualSpacing/>
              <w:jc w:val="right"/>
              <w:rPr>
                <w:rFonts w:eastAsia="Calibri" w:cstheme="minorHAnsi"/>
                <w:b/>
                <w:sz w:val="20"/>
                <w:szCs w:val="20"/>
                <w:lang w:val="sr-Cyrl-RS"/>
              </w:rPr>
            </w:pPr>
            <w:r w:rsidRPr="009C0EB4">
              <w:rPr>
                <w:rFonts w:ascii="Calibri" w:hAnsi="Calibri" w:cs="Calibri"/>
                <w:b/>
                <w:color w:val="000000"/>
              </w:rPr>
              <w:t>2</w:t>
            </w:r>
            <w:r w:rsidR="000E23E3" w:rsidRPr="009C0EB4">
              <w:rPr>
                <w:rFonts w:ascii="Calibri" w:hAnsi="Calibri" w:cs="Calibri"/>
                <w:b/>
                <w:color w:val="000000"/>
                <w:lang w:val="sr-Cyrl-RS"/>
              </w:rPr>
              <w:t>.</w:t>
            </w:r>
            <w:r w:rsidR="000E23E3" w:rsidRPr="009C0EB4">
              <w:rPr>
                <w:rFonts w:ascii="Calibri" w:hAnsi="Calibri" w:cs="Calibri"/>
                <w:b/>
                <w:color w:val="000000"/>
              </w:rPr>
              <w:t>768</w:t>
            </w:r>
            <w:r w:rsidR="000E23E3" w:rsidRPr="009C0EB4">
              <w:rPr>
                <w:rFonts w:ascii="Calibri" w:hAnsi="Calibri" w:cs="Calibri"/>
                <w:b/>
                <w:color w:val="000000"/>
                <w:lang w:val="sr-Cyrl-RS"/>
              </w:rPr>
              <w:t>,</w:t>
            </w:r>
            <w:r w:rsidRPr="009C0EB4">
              <w:rPr>
                <w:rFonts w:ascii="Calibri" w:hAnsi="Calibri" w:cs="Calibri"/>
                <w:b/>
                <w:color w:val="000000"/>
              </w:rPr>
              <w:t>08</w:t>
            </w:r>
          </w:p>
        </w:tc>
        <w:tc>
          <w:tcPr>
            <w:tcW w:w="1483" w:type="dxa"/>
            <w:shd w:val="clear" w:color="auto" w:fill="D9D9D9" w:themeFill="background1" w:themeFillShade="D9"/>
            <w:vAlign w:val="center"/>
          </w:tcPr>
          <w:p w14:paraId="71E56C4E" w14:textId="75256AE3" w:rsidR="00AE320B" w:rsidRPr="009C0EB4" w:rsidRDefault="00AE320B" w:rsidP="0029377D">
            <w:pPr>
              <w:spacing w:after="0" w:line="240" w:lineRule="auto"/>
              <w:contextualSpacing/>
              <w:jc w:val="right"/>
              <w:rPr>
                <w:rFonts w:eastAsia="Calibri" w:cstheme="minorHAnsi"/>
                <w:b/>
                <w:sz w:val="20"/>
                <w:szCs w:val="20"/>
                <w:lang w:val="sr-Latn-RS"/>
              </w:rPr>
            </w:pPr>
            <w:r w:rsidRPr="009C0EB4">
              <w:rPr>
                <w:rFonts w:eastAsia="Calibri" w:cstheme="minorHAnsi"/>
                <w:b/>
                <w:sz w:val="20"/>
                <w:szCs w:val="20"/>
                <w:lang w:val="sr-Latn-RS"/>
              </w:rPr>
              <w:t>361,5</w:t>
            </w:r>
          </w:p>
        </w:tc>
        <w:tc>
          <w:tcPr>
            <w:tcW w:w="1605" w:type="dxa"/>
            <w:shd w:val="clear" w:color="auto" w:fill="D9D9D9" w:themeFill="background1" w:themeFillShade="D9"/>
            <w:vAlign w:val="bottom"/>
          </w:tcPr>
          <w:p w14:paraId="0978E3DA" w14:textId="014F9C50" w:rsidR="00513534" w:rsidRPr="009C0EB4" w:rsidRDefault="00513534" w:rsidP="0029377D">
            <w:pPr>
              <w:spacing w:after="0" w:line="240" w:lineRule="auto"/>
              <w:contextualSpacing/>
              <w:jc w:val="right"/>
              <w:rPr>
                <w:rFonts w:eastAsia="Calibri" w:cstheme="minorHAnsi"/>
                <w:b/>
                <w:sz w:val="20"/>
                <w:szCs w:val="20"/>
                <w:lang w:val="sr-Cyrl-RS"/>
              </w:rPr>
            </w:pPr>
            <w:r w:rsidRPr="009C0EB4">
              <w:rPr>
                <w:rFonts w:ascii="Calibri" w:hAnsi="Calibri" w:cs="Calibri"/>
                <w:b/>
                <w:color w:val="000000"/>
              </w:rPr>
              <w:t>2</w:t>
            </w:r>
            <w:r w:rsidR="000E23E3" w:rsidRPr="009C0EB4">
              <w:rPr>
                <w:rFonts w:ascii="Calibri" w:hAnsi="Calibri" w:cs="Calibri"/>
                <w:b/>
                <w:color w:val="000000"/>
                <w:lang w:val="sr-Cyrl-RS"/>
              </w:rPr>
              <w:t>.</w:t>
            </w:r>
            <w:r w:rsidR="000E23E3" w:rsidRPr="009C0EB4">
              <w:rPr>
                <w:rFonts w:ascii="Calibri" w:hAnsi="Calibri" w:cs="Calibri"/>
                <w:b/>
                <w:color w:val="000000"/>
              </w:rPr>
              <w:t>768</w:t>
            </w:r>
            <w:r w:rsidR="000E23E3" w:rsidRPr="009C0EB4">
              <w:rPr>
                <w:rFonts w:ascii="Calibri" w:hAnsi="Calibri" w:cs="Calibri"/>
                <w:b/>
                <w:color w:val="000000"/>
                <w:lang w:val="sr-Cyrl-RS"/>
              </w:rPr>
              <w:t>,</w:t>
            </w:r>
            <w:r w:rsidRPr="009C0EB4">
              <w:rPr>
                <w:rFonts w:ascii="Calibri" w:hAnsi="Calibri" w:cs="Calibri"/>
                <w:b/>
                <w:color w:val="000000"/>
              </w:rPr>
              <w:t>08</w:t>
            </w:r>
          </w:p>
        </w:tc>
        <w:tc>
          <w:tcPr>
            <w:tcW w:w="1483" w:type="dxa"/>
            <w:shd w:val="clear" w:color="auto" w:fill="D9D9D9" w:themeFill="background1" w:themeFillShade="D9"/>
            <w:vAlign w:val="center"/>
          </w:tcPr>
          <w:p w14:paraId="7DC9CAE1" w14:textId="23DD5B2C" w:rsidR="00513534" w:rsidRPr="00513534" w:rsidRDefault="00513534" w:rsidP="0029377D">
            <w:pPr>
              <w:spacing w:after="0" w:line="240" w:lineRule="auto"/>
              <w:contextualSpacing/>
              <w:jc w:val="right"/>
              <w:rPr>
                <w:rFonts w:eastAsia="Calibri" w:cstheme="minorHAnsi"/>
                <w:b/>
                <w:sz w:val="20"/>
                <w:szCs w:val="20"/>
                <w:lang w:val="sr-Latn-RS"/>
              </w:rPr>
            </w:pPr>
            <w:r>
              <w:rPr>
                <w:rFonts w:eastAsia="Calibri" w:cstheme="minorHAnsi"/>
                <w:b/>
                <w:sz w:val="20"/>
                <w:szCs w:val="20"/>
                <w:lang w:val="sr-Latn-RS"/>
              </w:rPr>
              <w:t>100</w:t>
            </w:r>
          </w:p>
        </w:tc>
      </w:tr>
    </w:tbl>
    <w:p w14:paraId="5BC5BCD0" w14:textId="3CE47B68" w:rsidR="00346A64" w:rsidRPr="00C4245F" w:rsidRDefault="00346A64" w:rsidP="00C4245F">
      <w:pPr>
        <w:spacing w:before="120" w:after="120"/>
        <w:jc w:val="both"/>
        <w:rPr>
          <w:rFonts w:cstheme="minorHAnsi"/>
          <w:sz w:val="24"/>
          <w:lang w:val="sr-Cyrl-RS"/>
        </w:rPr>
      </w:pPr>
      <w:r w:rsidRPr="00C4245F">
        <w:rPr>
          <w:rFonts w:cstheme="minorHAnsi"/>
          <w:sz w:val="24"/>
          <w:lang w:val="sr-Cyrl-RS"/>
        </w:rPr>
        <w:t>У претходној табели дат је по</w:t>
      </w:r>
      <w:r w:rsidR="00B47504">
        <w:rPr>
          <w:rFonts w:cstheme="minorHAnsi"/>
          <w:sz w:val="24"/>
          <w:lang w:val="sr-Cyrl-RS"/>
        </w:rPr>
        <w:t>себно приказ извршења санационих планова</w:t>
      </w:r>
      <w:r w:rsidRPr="00C4245F">
        <w:rPr>
          <w:rFonts w:cstheme="minorHAnsi"/>
          <w:sz w:val="24"/>
          <w:lang w:val="sr-Cyrl-RS"/>
        </w:rPr>
        <w:t xml:space="preserve"> који </w:t>
      </w:r>
      <w:r w:rsidR="00B47504">
        <w:rPr>
          <w:rFonts w:cstheme="minorHAnsi"/>
          <w:sz w:val="24"/>
          <w:lang w:val="sr-Cyrl-RS"/>
        </w:rPr>
        <w:t>су настали</w:t>
      </w:r>
      <w:r w:rsidRPr="00C4245F">
        <w:rPr>
          <w:rFonts w:cstheme="minorHAnsi"/>
          <w:sz w:val="24"/>
          <w:lang w:val="sr-Cyrl-RS"/>
        </w:rPr>
        <w:t xml:space="preserve"> као последица деловања олујног ветра</w:t>
      </w:r>
      <w:r w:rsidR="00B47504">
        <w:rPr>
          <w:rFonts w:cstheme="minorHAnsi"/>
          <w:sz w:val="24"/>
          <w:lang w:val="sr-Cyrl-RS"/>
        </w:rPr>
        <w:t xml:space="preserve"> и суше</w:t>
      </w:r>
      <w:r w:rsidRPr="00C4245F">
        <w:rPr>
          <w:rFonts w:cstheme="minorHAnsi"/>
          <w:sz w:val="24"/>
          <w:lang w:val="sr-Cyrl-RS"/>
        </w:rPr>
        <w:t xml:space="preserve">. </w:t>
      </w:r>
      <w:r w:rsidR="00B47504">
        <w:rPr>
          <w:rFonts w:cstheme="minorHAnsi"/>
          <w:sz w:val="24"/>
          <w:lang w:val="sr-Cyrl-RS"/>
        </w:rPr>
        <w:t>Неопходно је напоменути да разлика која постоји у укупној количини случајног приноса унутар пртходне три табеле настала из разлога што су у табели број 26 приказане само количине обухваћене санационим плановима док су у табелама 24 и 25 приказане све количине случајног приноса</w:t>
      </w:r>
      <w:r w:rsidR="006F484B" w:rsidRPr="006F484B">
        <w:rPr>
          <w:rFonts w:cstheme="minorHAnsi"/>
          <w:sz w:val="24"/>
          <w:lang w:val="sr-Cyrl-RS"/>
        </w:rPr>
        <w:t xml:space="preserve"> </w:t>
      </w:r>
      <w:r w:rsidR="006F484B">
        <w:rPr>
          <w:rFonts w:cstheme="minorHAnsi"/>
          <w:sz w:val="24"/>
          <w:lang w:val="sr-Cyrl-RS"/>
        </w:rPr>
        <w:t>реализованог</w:t>
      </w:r>
      <w:r w:rsidR="00B47504">
        <w:rPr>
          <w:rFonts w:cstheme="minorHAnsi"/>
          <w:sz w:val="24"/>
          <w:lang w:val="sr-Cyrl-RS"/>
        </w:rPr>
        <w:t xml:space="preserve"> у претходних 10 година. </w:t>
      </w:r>
      <w:r w:rsidRPr="00C4245F">
        <w:rPr>
          <w:rFonts w:cstheme="minorHAnsi"/>
          <w:sz w:val="24"/>
          <w:lang w:val="sr-Cyrl-RS"/>
        </w:rPr>
        <w:t>По површини</w:t>
      </w:r>
      <w:r w:rsidR="006F484B">
        <w:rPr>
          <w:rFonts w:cstheme="minorHAnsi"/>
          <w:sz w:val="24"/>
          <w:lang w:val="sr-Cyrl-RS"/>
        </w:rPr>
        <w:t xml:space="preserve"> и запремини</w:t>
      </w:r>
      <w:r w:rsidRPr="00C4245F">
        <w:rPr>
          <w:rFonts w:cstheme="minorHAnsi"/>
          <w:sz w:val="24"/>
          <w:lang w:val="sr-Cyrl-RS"/>
        </w:rPr>
        <w:t xml:space="preserve"> са</w:t>
      </w:r>
      <w:r w:rsidR="006F484B">
        <w:rPr>
          <w:rFonts w:cstheme="minorHAnsi"/>
          <w:sz w:val="24"/>
          <w:lang w:val="sr-Cyrl-RS"/>
        </w:rPr>
        <w:t>национи план је извршен са 100%. К</w:t>
      </w:r>
      <w:r w:rsidRPr="00C4245F">
        <w:rPr>
          <w:rFonts w:cstheme="minorHAnsi"/>
          <w:sz w:val="24"/>
          <w:lang w:val="sr-Cyrl-RS"/>
        </w:rPr>
        <w:t xml:space="preserve">оличина </w:t>
      </w:r>
      <w:r w:rsidR="006F484B">
        <w:rPr>
          <w:rFonts w:cstheme="minorHAnsi"/>
          <w:sz w:val="24"/>
          <w:lang w:val="sr-Cyrl-RS"/>
        </w:rPr>
        <w:t xml:space="preserve">приказана у овој табели </w:t>
      </w:r>
      <w:r w:rsidRPr="00C4245F">
        <w:rPr>
          <w:rFonts w:cstheme="minorHAnsi"/>
          <w:sz w:val="24"/>
          <w:lang w:val="sr-Cyrl-RS"/>
        </w:rPr>
        <w:t xml:space="preserve">узета </w:t>
      </w:r>
      <w:r w:rsidR="006F484B">
        <w:rPr>
          <w:rFonts w:cstheme="minorHAnsi"/>
          <w:sz w:val="24"/>
          <w:lang w:val="sr-Cyrl-RS"/>
        </w:rPr>
        <w:t xml:space="preserve">је </w:t>
      </w:r>
      <w:r w:rsidRPr="00C4245F">
        <w:rPr>
          <w:rFonts w:cstheme="minorHAnsi"/>
          <w:sz w:val="24"/>
          <w:lang w:val="sr-Cyrl-RS"/>
        </w:rPr>
        <w:t xml:space="preserve">у обзир </w:t>
      </w:r>
      <w:r w:rsidR="006F484B">
        <w:rPr>
          <w:rFonts w:cstheme="minorHAnsi"/>
          <w:sz w:val="24"/>
          <w:lang w:val="sr-Cyrl-RS"/>
        </w:rPr>
        <w:t xml:space="preserve">и </w:t>
      </w:r>
      <w:r w:rsidRPr="00C4245F">
        <w:rPr>
          <w:rFonts w:cstheme="minorHAnsi"/>
          <w:sz w:val="24"/>
          <w:lang w:val="sr-Cyrl-RS"/>
        </w:rPr>
        <w:t xml:space="preserve">у претходне две табеле али је овде дата и посебно у циљу приказа извршења санационог плана. </w:t>
      </w:r>
    </w:p>
    <w:p w14:paraId="4BE96A81" w14:textId="473C5AB2" w:rsidR="00346A64" w:rsidRPr="00B35914" w:rsidRDefault="002C3283" w:rsidP="008A5FC3">
      <w:pPr>
        <w:pStyle w:val="Heading3"/>
        <w:spacing w:before="120"/>
        <w:rPr>
          <w:rFonts w:asciiTheme="minorHAnsi" w:hAnsiTheme="minorHAnsi" w:cstheme="minorHAnsi"/>
        </w:rPr>
      </w:pPr>
      <w:bookmarkStart w:id="820" w:name="_Toc224493394"/>
      <w:r>
        <w:rPr>
          <w:rFonts w:asciiTheme="minorHAnsi" w:hAnsiTheme="minorHAnsi" w:cstheme="minorHAnsi"/>
        </w:rPr>
        <w:t>2.3.3</w:t>
      </w:r>
      <w:r w:rsidR="00346A64" w:rsidRPr="00B35914">
        <w:rPr>
          <w:rFonts w:asciiTheme="minorHAnsi" w:hAnsiTheme="minorHAnsi" w:cstheme="minorHAnsi"/>
        </w:rPr>
        <w:t xml:space="preserve"> Досадашњи радови на изградњи шумских саобраћајница</w:t>
      </w:r>
      <w:bookmarkEnd w:id="820"/>
    </w:p>
    <w:p w14:paraId="54A7A2C4" w14:textId="2AEE624A" w:rsidR="00346A64" w:rsidRPr="00C4245F" w:rsidRDefault="00191F85" w:rsidP="00C4245F">
      <w:pPr>
        <w:spacing w:after="0"/>
        <w:ind w:left="720"/>
        <w:jc w:val="center"/>
        <w:rPr>
          <w:rFonts w:cstheme="minorHAnsi"/>
          <w:sz w:val="24"/>
          <w:lang w:val="sr-Cyrl-RS"/>
        </w:rPr>
      </w:pPr>
      <w:r>
        <w:rPr>
          <w:rFonts w:cstheme="minorHAnsi"/>
          <w:sz w:val="24"/>
          <w:lang w:val="sr-Cyrl-RS"/>
        </w:rPr>
        <w:t>Табела бр.31</w:t>
      </w:r>
      <w:r w:rsidR="00346A64" w:rsidRPr="00C4245F">
        <w:rPr>
          <w:rFonts w:cstheme="minorHAnsi"/>
          <w:sz w:val="24"/>
          <w:lang w:val="sr-Cyrl-RS"/>
        </w:rPr>
        <w:t>. Реализација плана изградње шумских саобраћајница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675"/>
        <w:gridCol w:w="593"/>
        <w:gridCol w:w="753"/>
      </w:tblGrid>
      <w:tr w:rsidR="00346A64" w:rsidRPr="00C4245F" w14:paraId="34F78305" w14:textId="77777777" w:rsidTr="008A5FC3">
        <w:trPr>
          <w:trHeight w:val="233"/>
          <w:tblHeader/>
          <w:jc w:val="center"/>
        </w:trPr>
        <w:tc>
          <w:tcPr>
            <w:tcW w:w="0" w:type="auto"/>
            <w:shd w:val="clear" w:color="auto" w:fill="BFBFBF" w:themeFill="background1" w:themeFillShade="BF"/>
            <w:vAlign w:val="center"/>
          </w:tcPr>
          <w:p w14:paraId="3E1C131E"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56163E8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2E6A0967"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Ре</w:t>
            </w:r>
            <w:r w:rsidRPr="00C4245F">
              <w:rPr>
                <w:rFonts w:eastAsia="Calibri" w:cstheme="minorHAnsi"/>
                <w:b/>
                <w:sz w:val="20"/>
                <w:szCs w:val="20"/>
                <w:lang w:val="sr-Latn-RS"/>
              </w:rPr>
              <w:t>a</w:t>
            </w:r>
            <w:r w:rsidRPr="00C4245F">
              <w:rPr>
                <w:rFonts w:eastAsia="Calibri" w:cstheme="minorHAnsi"/>
                <w:b/>
                <w:sz w:val="20"/>
                <w:szCs w:val="20"/>
                <w:lang w:val="sr-Cyrl-RS"/>
              </w:rPr>
              <w:t>лизовано</w:t>
            </w:r>
          </w:p>
        </w:tc>
      </w:tr>
      <w:tr w:rsidR="00346A64" w:rsidRPr="00C4245F" w14:paraId="39F3FA87" w14:textId="77777777" w:rsidTr="008A5FC3">
        <w:trPr>
          <w:trHeight w:val="251"/>
          <w:tblHeader/>
          <w:jc w:val="center"/>
        </w:trPr>
        <w:tc>
          <w:tcPr>
            <w:tcW w:w="0" w:type="auto"/>
            <w:shd w:val="clear" w:color="auto" w:fill="BFBFBF" w:themeFill="background1" w:themeFillShade="BF"/>
            <w:vAlign w:val="center"/>
          </w:tcPr>
          <w:p w14:paraId="166A1F0D" w14:textId="77777777" w:rsidR="00346A64" w:rsidRPr="00C4245F" w:rsidRDefault="00346A64" w:rsidP="00C4245F">
            <w:pPr>
              <w:spacing w:after="0" w:line="240" w:lineRule="auto"/>
              <w:contextualSpacing/>
              <w:jc w:val="both"/>
              <w:rPr>
                <w:rFonts w:eastAsia="Calibri" w:cstheme="minorHAnsi"/>
                <w:b/>
                <w:sz w:val="20"/>
                <w:szCs w:val="20"/>
                <w:lang w:val="sr-Cyrl-RS"/>
              </w:rPr>
            </w:pPr>
          </w:p>
        </w:tc>
        <w:tc>
          <w:tcPr>
            <w:tcW w:w="0" w:type="auto"/>
            <w:shd w:val="clear" w:color="auto" w:fill="BFBFBF" w:themeFill="background1" w:themeFillShade="BF"/>
            <w:vAlign w:val="center"/>
          </w:tcPr>
          <w:p w14:paraId="0035ED19"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m</w:t>
            </w:r>
          </w:p>
        </w:tc>
        <w:tc>
          <w:tcPr>
            <w:tcW w:w="0" w:type="auto"/>
            <w:shd w:val="clear" w:color="auto" w:fill="BFBFBF" w:themeFill="background1" w:themeFillShade="BF"/>
            <w:vAlign w:val="center"/>
          </w:tcPr>
          <w:p w14:paraId="2FD5947A"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2FADCF3C"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r>
      <w:tr w:rsidR="00346A64" w:rsidRPr="00C4245F" w14:paraId="0C015107" w14:textId="77777777" w:rsidTr="008C5D82">
        <w:trPr>
          <w:trHeight w:val="340"/>
          <w:jc w:val="center"/>
        </w:trPr>
        <w:tc>
          <w:tcPr>
            <w:tcW w:w="0" w:type="auto"/>
            <w:vAlign w:val="center"/>
          </w:tcPr>
          <w:p w14:paraId="5FDEDCB1" w14:textId="6436BAFD" w:rsidR="00346A64" w:rsidRPr="00C4245F" w:rsidRDefault="004D010F" w:rsidP="00C4245F">
            <w:pPr>
              <w:spacing w:after="0" w:line="240" w:lineRule="auto"/>
              <w:contextualSpacing/>
              <w:jc w:val="both"/>
              <w:rPr>
                <w:rFonts w:eastAsia="Calibri" w:cstheme="minorHAnsi"/>
                <w:sz w:val="20"/>
                <w:szCs w:val="20"/>
                <w:lang w:val="sr-Cyrl-RS"/>
              </w:rPr>
            </w:pPr>
            <w:r w:rsidRPr="004D010F">
              <w:rPr>
                <w:rFonts w:cstheme="minorHAnsi"/>
                <w:sz w:val="20"/>
                <w:szCs w:val="20"/>
                <w:lang w:val="sr-Cyrl-RS"/>
              </w:rPr>
              <w:t>Партизански пут (20 одељење) –Рајковац ( кота 389)</w:t>
            </w:r>
          </w:p>
        </w:tc>
        <w:tc>
          <w:tcPr>
            <w:tcW w:w="0" w:type="auto"/>
            <w:vAlign w:val="center"/>
          </w:tcPr>
          <w:p w14:paraId="03C54F5E" w14:textId="7FA468BF" w:rsidR="00346A64" w:rsidRPr="004D010F" w:rsidRDefault="004D010F" w:rsidP="0029377D">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1.300</w:t>
            </w:r>
          </w:p>
        </w:tc>
        <w:tc>
          <w:tcPr>
            <w:tcW w:w="0" w:type="auto"/>
            <w:vAlign w:val="center"/>
          </w:tcPr>
          <w:p w14:paraId="43826D30" w14:textId="77777777" w:rsidR="00346A64" w:rsidRPr="00C4245F" w:rsidRDefault="00346A64" w:rsidP="0029377D">
            <w:pPr>
              <w:spacing w:after="0" w:line="240" w:lineRule="auto"/>
              <w:contextualSpacing/>
              <w:jc w:val="right"/>
              <w:rPr>
                <w:rFonts w:eastAsia="Calibri" w:cstheme="minorHAnsi"/>
                <w:sz w:val="20"/>
                <w:szCs w:val="20"/>
              </w:rPr>
            </w:pPr>
            <w:r w:rsidRPr="00C4245F">
              <w:rPr>
                <w:rFonts w:eastAsia="Calibri" w:cstheme="minorHAnsi"/>
                <w:sz w:val="20"/>
                <w:szCs w:val="20"/>
              </w:rPr>
              <w:t>0</w:t>
            </w:r>
          </w:p>
        </w:tc>
        <w:tc>
          <w:tcPr>
            <w:tcW w:w="0" w:type="auto"/>
            <w:vAlign w:val="center"/>
          </w:tcPr>
          <w:p w14:paraId="7DA3B26F" w14:textId="77777777" w:rsidR="00346A64" w:rsidRPr="00C4245F" w:rsidRDefault="00346A64" w:rsidP="0029377D">
            <w:pPr>
              <w:spacing w:after="0" w:line="240" w:lineRule="auto"/>
              <w:contextualSpacing/>
              <w:jc w:val="right"/>
              <w:rPr>
                <w:rFonts w:eastAsia="Calibri" w:cstheme="minorHAnsi"/>
                <w:sz w:val="20"/>
                <w:szCs w:val="20"/>
                <w:lang w:val="sr-Latn-RS"/>
              </w:rPr>
            </w:pPr>
            <w:r w:rsidRPr="00C4245F">
              <w:rPr>
                <w:rFonts w:eastAsia="Calibri" w:cstheme="minorHAnsi"/>
                <w:sz w:val="20"/>
                <w:szCs w:val="20"/>
                <w:lang w:val="sr-Latn-RS"/>
              </w:rPr>
              <w:t>0</w:t>
            </w:r>
          </w:p>
        </w:tc>
      </w:tr>
      <w:tr w:rsidR="004D010F" w:rsidRPr="00C4245F" w14:paraId="753A6A8C" w14:textId="77777777" w:rsidTr="008C5D82">
        <w:trPr>
          <w:trHeight w:val="340"/>
          <w:jc w:val="center"/>
        </w:trPr>
        <w:tc>
          <w:tcPr>
            <w:tcW w:w="0" w:type="auto"/>
            <w:vAlign w:val="center"/>
          </w:tcPr>
          <w:p w14:paraId="39AF339C" w14:textId="28CCBF2E" w:rsidR="004D010F" w:rsidRPr="00C4245F" w:rsidRDefault="004D010F" w:rsidP="00C4245F">
            <w:pPr>
              <w:spacing w:after="0" w:line="240" w:lineRule="auto"/>
              <w:contextualSpacing/>
              <w:jc w:val="both"/>
              <w:rPr>
                <w:rFonts w:cstheme="minorHAnsi"/>
                <w:sz w:val="20"/>
                <w:szCs w:val="20"/>
                <w:lang w:val="sr-Cyrl-RS"/>
              </w:rPr>
            </w:pPr>
            <w:r w:rsidRPr="004D010F">
              <w:rPr>
                <w:rFonts w:cstheme="minorHAnsi"/>
                <w:sz w:val="20"/>
                <w:szCs w:val="20"/>
                <w:lang w:val="sr-Cyrl-RS"/>
              </w:rPr>
              <w:t>Партизански пут (22 одељење) – Кућурине (25 одељење)</w:t>
            </w:r>
          </w:p>
        </w:tc>
        <w:tc>
          <w:tcPr>
            <w:tcW w:w="0" w:type="auto"/>
            <w:vAlign w:val="center"/>
          </w:tcPr>
          <w:p w14:paraId="115BC14A" w14:textId="51CF16AF" w:rsidR="004D010F" w:rsidRPr="004D010F" w:rsidRDefault="004D010F" w:rsidP="0029377D">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1.200</w:t>
            </w:r>
          </w:p>
        </w:tc>
        <w:tc>
          <w:tcPr>
            <w:tcW w:w="0" w:type="auto"/>
            <w:vAlign w:val="center"/>
          </w:tcPr>
          <w:p w14:paraId="0812F0A7" w14:textId="77C8B495" w:rsidR="004D010F" w:rsidRPr="007175C9" w:rsidRDefault="007175C9" w:rsidP="0029377D">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0</w:t>
            </w:r>
          </w:p>
        </w:tc>
        <w:tc>
          <w:tcPr>
            <w:tcW w:w="0" w:type="auto"/>
            <w:vAlign w:val="center"/>
          </w:tcPr>
          <w:p w14:paraId="59A6F60E" w14:textId="69C4AB71" w:rsidR="004D010F" w:rsidRPr="007175C9" w:rsidRDefault="007175C9" w:rsidP="0029377D">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0</w:t>
            </w:r>
          </w:p>
        </w:tc>
      </w:tr>
      <w:tr w:rsidR="00346A64" w:rsidRPr="00C4245F" w14:paraId="381D77BE" w14:textId="77777777" w:rsidTr="008C5D82">
        <w:trPr>
          <w:trHeight w:val="340"/>
          <w:jc w:val="center"/>
        </w:trPr>
        <w:tc>
          <w:tcPr>
            <w:tcW w:w="0" w:type="auto"/>
            <w:shd w:val="clear" w:color="auto" w:fill="D9D9D9" w:themeFill="background1" w:themeFillShade="D9"/>
            <w:vAlign w:val="center"/>
          </w:tcPr>
          <w:p w14:paraId="298E2108"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cstheme="minorHAnsi"/>
                <w:b/>
                <w:sz w:val="20"/>
                <w:szCs w:val="20"/>
                <w:lang w:val="sr-Cyrl-RS"/>
              </w:rPr>
              <w:t>Укупно</w:t>
            </w:r>
          </w:p>
        </w:tc>
        <w:tc>
          <w:tcPr>
            <w:tcW w:w="0" w:type="auto"/>
            <w:shd w:val="clear" w:color="auto" w:fill="D9D9D9" w:themeFill="background1" w:themeFillShade="D9"/>
            <w:vAlign w:val="center"/>
          </w:tcPr>
          <w:p w14:paraId="4C95FF2E" w14:textId="508C036F" w:rsidR="00346A64" w:rsidRPr="004D010F" w:rsidRDefault="004D010F" w:rsidP="0029377D">
            <w:pPr>
              <w:spacing w:after="0" w:line="240" w:lineRule="auto"/>
              <w:contextualSpacing/>
              <w:jc w:val="right"/>
              <w:rPr>
                <w:rFonts w:eastAsia="Calibri" w:cstheme="minorHAnsi"/>
                <w:b/>
                <w:sz w:val="20"/>
                <w:szCs w:val="20"/>
                <w:lang w:val="sr-Cyrl-RS"/>
              </w:rPr>
            </w:pPr>
            <w:r>
              <w:rPr>
                <w:rFonts w:eastAsia="Calibri" w:cstheme="minorHAnsi"/>
                <w:b/>
                <w:sz w:val="20"/>
                <w:szCs w:val="20"/>
              </w:rPr>
              <w:t>2.500</w:t>
            </w:r>
          </w:p>
        </w:tc>
        <w:tc>
          <w:tcPr>
            <w:tcW w:w="0" w:type="auto"/>
            <w:shd w:val="clear" w:color="auto" w:fill="D9D9D9" w:themeFill="background1" w:themeFillShade="D9"/>
            <w:vAlign w:val="center"/>
          </w:tcPr>
          <w:p w14:paraId="316B684B" w14:textId="77777777" w:rsidR="00346A64" w:rsidRPr="00C4245F" w:rsidRDefault="00346A64" w:rsidP="0029377D">
            <w:pPr>
              <w:spacing w:after="0" w:line="240" w:lineRule="auto"/>
              <w:contextualSpacing/>
              <w:jc w:val="right"/>
              <w:rPr>
                <w:rFonts w:eastAsia="Calibri" w:cstheme="minorHAnsi"/>
                <w:b/>
                <w:sz w:val="20"/>
                <w:szCs w:val="20"/>
              </w:rPr>
            </w:pPr>
            <w:r w:rsidRPr="00C4245F">
              <w:rPr>
                <w:rFonts w:eastAsia="Calibri" w:cstheme="minorHAnsi"/>
                <w:b/>
                <w:sz w:val="20"/>
                <w:szCs w:val="20"/>
              </w:rPr>
              <w:t>0</w:t>
            </w:r>
          </w:p>
        </w:tc>
        <w:tc>
          <w:tcPr>
            <w:tcW w:w="0" w:type="auto"/>
            <w:shd w:val="clear" w:color="auto" w:fill="D9D9D9" w:themeFill="background1" w:themeFillShade="D9"/>
            <w:vAlign w:val="center"/>
          </w:tcPr>
          <w:p w14:paraId="008CE442" w14:textId="77777777" w:rsidR="00346A64" w:rsidRPr="00C4245F" w:rsidRDefault="00346A64" w:rsidP="0029377D">
            <w:pPr>
              <w:spacing w:after="0" w:line="240" w:lineRule="auto"/>
              <w:contextualSpacing/>
              <w:jc w:val="right"/>
              <w:rPr>
                <w:rFonts w:eastAsia="Calibri" w:cstheme="minorHAnsi"/>
                <w:b/>
                <w:sz w:val="20"/>
                <w:szCs w:val="20"/>
                <w:lang w:val="sr-Latn-RS"/>
              </w:rPr>
            </w:pPr>
            <w:r w:rsidRPr="00C4245F">
              <w:rPr>
                <w:rFonts w:eastAsia="Calibri" w:cstheme="minorHAnsi"/>
                <w:b/>
                <w:sz w:val="20"/>
                <w:szCs w:val="20"/>
                <w:lang w:val="sr-Latn-RS"/>
              </w:rPr>
              <w:t>0</w:t>
            </w:r>
          </w:p>
        </w:tc>
      </w:tr>
    </w:tbl>
    <w:p w14:paraId="5D877D9A" w14:textId="53127F4E" w:rsidR="00346A64" w:rsidRPr="00C4245F" w:rsidRDefault="00346A64" w:rsidP="00C4245F">
      <w:pPr>
        <w:spacing w:before="120" w:after="120"/>
        <w:jc w:val="both"/>
        <w:rPr>
          <w:rFonts w:cstheme="minorHAnsi"/>
          <w:sz w:val="24"/>
          <w:lang w:val="sr-Cyrl-RS"/>
        </w:rPr>
      </w:pPr>
      <w:r w:rsidRPr="00C4245F">
        <w:rPr>
          <w:rFonts w:cstheme="minorHAnsi"/>
          <w:sz w:val="24"/>
          <w:lang w:val="sr-Cyrl-RS"/>
        </w:rPr>
        <w:t>У претходном уређајном раздобљу н</w:t>
      </w:r>
      <w:r w:rsidR="00E21064">
        <w:rPr>
          <w:rFonts w:cstheme="minorHAnsi"/>
          <w:sz w:val="24"/>
          <w:lang w:val="sr-Cyrl-RS"/>
        </w:rPr>
        <w:t>ије извршена изградња планираних</w:t>
      </w:r>
      <w:r w:rsidRPr="00C4245F">
        <w:rPr>
          <w:rFonts w:cstheme="minorHAnsi"/>
          <w:sz w:val="24"/>
          <w:lang w:val="sr-Cyrl-RS"/>
        </w:rPr>
        <w:t xml:space="preserve"> пу</w:t>
      </w:r>
      <w:r w:rsidR="00E21064">
        <w:rPr>
          <w:rFonts w:cstheme="minorHAnsi"/>
          <w:sz w:val="24"/>
          <w:lang w:val="sr-Cyrl-RS"/>
        </w:rPr>
        <w:t>тних правца већ су</w:t>
      </w:r>
      <w:r w:rsidR="000E23E3">
        <w:rPr>
          <w:rFonts w:cstheme="minorHAnsi"/>
          <w:sz w:val="24"/>
          <w:lang w:val="sr-Cyrl-RS"/>
        </w:rPr>
        <w:t xml:space="preserve"> само постојећ</w:t>
      </w:r>
      <w:r w:rsidR="00E21064">
        <w:rPr>
          <w:rFonts w:cstheme="minorHAnsi"/>
          <w:sz w:val="24"/>
          <w:lang w:val="sr-Cyrl-RS"/>
        </w:rPr>
        <w:t>и меки шумски путеви одржавани.</w:t>
      </w:r>
    </w:p>
    <w:p w14:paraId="31EA707C" w14:textId="25127677" w:rsidR="00346A64" w:rsidRPr="00C4245F" w:rsidRDefault="002C3283" w:rsidP="008A5FC3">
      <w:pPr>
        <w:keepNext/>
        <w:keepLines/>
        <w:spacing w:after="0"/>
        <w:jc w:val="both"/>
        <w:outlineLvl w:val="2"/>
        <w:rPr>
          <w:rFonts w:eastAsiaTheme="majorEastAsia" w:cstheme="minorHAnsi"/>
          <w:b/>
          <w:bCs/>
          <w:color w:val="4472C4" w:themeColor="accent1"/>
          <w:sz w:val="24"/>
          <w:lang w:val="sr-Latn-RS"/>
        </w:rPr>
      </w:pPr>
      <w:bookmarkStart w:id="821" w:name="_Toc427566126"/>
      <w:bookmarkStart w:id="822" w:name="_Toc450648764"/>
      <w:bookmarkStart w:id="823" w:name="_Toc451771392"/>
      <w:bookmarkStart w:id="824" w:name="_Toc457465076"/>
      <w:bookmarkStart w:id="825" w:name="_Toc457465577"/>
      <w:bookmarkStart w:id="826" w:name="_Toc457465987"/>
      <w:bookmarkStart w:id="827" w:name="_Toc478114948"/>
      <w:bookmarkStart w:id="828" w:name="_Toc483397345"/>
      <w:bookmarkStart w:id="829" w:name="_Toc491335801"/>
      <w:bookmarkStart w:id="830" w:name="_Toc492968131"/>
      <w:bookmarkStart w:id="831" w:name="_Toc496100618"/>
      <w:bookmarkStart w:id="832" w:name="_Toc496252227"/>
      <w:bookmarkStart w:id="833" w:name="_Toc510010862"/>
      <w:bookmarkStart w:id="834" w:name="_Toc37229438"/>
      <w:bookmarkStart w:id="835" w:name="_Toc68689353"/>
      <w:bookmarkStart w:id="836" w:name="_Toc103082331"/>
      <w:bookmarkStart w:id="837" w:name="_Toc103083885"/>
      <w:bookmarkStart w:id="838" w:name="_Toc170061829"/>
      <w:bookmarkStart w:id="839" w:name="_Toc176937577"/>
      <w:bookmarkStart w:id="840" w:name="_Toc179192976"/>
      <w:bookmarkStart w:id="841" w:name="_Toc185152241"/>
      <w:bookmarkStart w:id="842" w:name="_Toc224493395"/>
      <w:r>
        <w:rPr>
          <w:rFonts w:eastAsiaTheme="majorEastAsia" w:cstheme="minorHAnsi"/>
          <w:b/>
          <w:bCs/>
          <w:color w:val="4472C4" w:themeColor="accent1"/>
          <w:sz w:val="24"/>
          <w:lang w:val="sr-Cyrl-RS"/>
        </w:rPr>
        <w:t>2.3.4</w:t>
      </w:r>
      <w:r w:rsidR="00346A64" w:rsidRPr="00C4245F">
        <w:rPr>
          <w:rFonts w:eastAsiaTheme="majorEastAsia" w:cstheme="minorHAnsi"/>
          <w:b/>
          <w:bCs/>
          <w:color w:val="4472C4" w:themeColor="accent1"/>
          <w:sz w:val="24"/>
          <w:lang w:val="sr-Cyrl-RS"/>
        </w:rPr>
        <w:t xml:space="preserve"> Досадашњи радови на заштити шума</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2"/>
      <w:r w:rsidR="00346A64" w:rsidRPr="00C4245F">
        <w:rPr>
          <w:rFonts w:eastAsiaTheme="majorEastAsia" w:cstheme="minorHAnsi"/>
          <w:b/>
          <w:bCs/>
          <w:color w:val="4472C4" w:themeColor="accent1"/>
          <w:sz w:val="24"/>
          <w:lang w:val="sr-Cyrl-RS"/>
        </w:rPr>
        <w:t xml:space="preserve"> </w:t>
      </w:r>
      <w:bookmarkEnd w:id="841"/>
    </w:p>
    <w:p w14:paraId="09EA2256"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наредној табели дат је приказ спроведених радова на заштити шума у претходном уређајном периоду. </w:t>
      </w:r>
    </w:p>
    <w:p w14:paraId="7633F62F" w14:textId="4E56970A" w:rsidR="00346A64" w:rsidRPr="00C4245F" w:rsidRDefault="00785E3D" w:rsidP="00C4245F">
      <w:pPr>
        <w:spacing w:after="0"/>
        <w:jc w:val="center"/>
        <w:rPr>
          <w:rFonts w:cstheme="minorHAnsi"/>
          <w:sz w:val="24"/>
          <w:lang w:val="sr-Cyrl-RS"/>
        </w:rPr>
      </w:pPr>
      <w:r>
        <w:rPr>
          <w:rFonts w:cstheme="minorHAnsi"/>
          <w:sz w:val="24"/>
          <w:lang w:val="sr-Cyrl-RS"/>
        </w:rPr>
        <w:lastRenderedPageBreak/>
        <w:t xml:space="preserve">Табела бр. </w:t>
      </w:r>
      <w:r>
        <w:rPr>
          <w:rFonts w:cstheme="minorHAnsi"/>
          <w:sz w:val="24"/>
        </w:rPr>
        <w:t>3</w:t>
      </w:r>
      <w:r w:rsidR="00191F85">
        <w:rPr>
          <w:rFonts w:cstheme="minorHAnsi"/>
          <w:sz w:val="24"/>
          <w:lang w:val="sr-Cyrl-RS"/>
        </w:rPr>
        <w:t>2</w:t>
      </w:r>
      <w:r w:rsidR="00346A64" w:rsidRPr="00C4245F">
        <w:rPr>
          <w:rFonts w:cstheme="minorHAnsi"/>
          <w:sz w:val="24"/>
          <w:lang w:val="sr-Cyrl-RS"/>
        </w:rPr>
        <w:t>.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2001"/>
        <w:gridCol w:w="1975"/>
        <w:gridCol w:w="1623"/>
      </w:tblGrid>
      <w:tr w:rsidR="00346A64" w:rsidRPr="00C4245F" w14:paraId="0BB9B0BF" w14:textId="77777777" w:rsidTr="009C45BD">
        <w:trPr>
          <w:trHeight w:val="340"/>
          <w:jc w:val="center"/>
        </w:trPr>
        <w:tc>
          <w:tcPr>
            <w:tcW w:w="4222" w:type="dxa"/>
            <w:vMerge w:val="restart"/>
            <w:shd w:val="clear" w:color="auto" w:fill="BFBFBF" w:themeFill="background1" w:themeFillShade="BF"/>
            <w:vAlign w:val="center"/>
          </w:tcPr>
          <w:p w14:paraId="42786B13" w14:textId="77777777" w:rsidR="00346A64" w:rsidRPr="00C4245F" w:rsidRDefault="00346A64"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Врста рада</w:t>
            </w:r>
          </w:p>
        </w:tc>
        <w:tc>
          <w:tcPr>
            <w:tcW w:w="2001" w:type="dxa"/>
            <w:shd w:val="clear" w:color="auto" w:fill="BFBFBF" w:themeFill="background1" w:themeFillShade="BF"/>
            <w:vAlign w:val="center"/>
          </w:tcPr>
          <w:p w14:paraId="20B09770" w14:textId="77777777" w:rsidR="00346A64" w:rsidRPr="00C4245F" w:rsidRDefault="00346A64"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Планирано</w:t>
            </w:r>
          </w:p>
        </w:tc>
        <w:tc>
          <w:tcPr>
            <w:tcW w:w="3598" w:type="dxa"/>
            <w:gridSpan w:val="2"/>
            <w:shd w:val="clear" w:color="auto" w:fill="BFBFBF" w:themeFill="background1" w:themeFillShade="BF"/>
            <w:vAlign w:val="center"/>
          </w:tcPr>
          <w:p w14:paraId="31AE6DDE" w14:textId="77777777" w:rsidR="00346A64" w:rsidRPr="00C4245F" w:rsidRDefault="00346A64"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Извршено</w:t>
            </w:r>
          </w:p>
        </w:tc>
      </w:tr>
      <w:tr w:rsidR="00346A64" w:rsidRPr="00C4245F" w14:paraId="0953840B" w14:textId="77777777" w:rsidTr="009C45BD">
        <w:trPr>
          <w:trHeight w:val="340"/>
          <w:jc w:val="center"/>
        </w:trPr>
        <w:tc>
          <w:tcPr>
            <w:tcW w:w="4222" w:type="dxa"/>
            <w:vMerge/>
            <w:shd w:val="clear" w:color="auto" w:fill="BFBFBF" w:themeFill="background1" w:themeFillShade="BF"/>
            <w:vAlign w:val="center"/>
          </w:tcPr>
          <w:p w14:paraId="6DBE53B8" w14:textId="77777777" w:rsidR="00346A64" w:rsidRPr="00C4245F" w:rsidRDefault="00346A64" w:rsidP="009C45BD">
            <w:pPr>
              <w:spacing w:after="0" w:line="240" w:lineRule="auto"/>
              <w:contextualSpacing/>
              <w:jc w:val="center"/>
              <w:rPr>
                <w:rFonts w:eastAsia="Calibri" w:cstheme="minorHAnsi"/>
                <w:sz w:val="20"/>
                <w:szCs w:val="20"/>
                <w:lang w:val="sr-Cyrl-RS"/>
              </w:rPr>
            </w:pPr>
          </w:p>
        </w:tc>
        <w:tc>
          <w:tcPr>
            <w:tcW w:w="2001" w:type="dxa"/>
            <w:shd w:val="clear" w:color="auto" w:fill="BFBFBF" w:themeFill="background1" w:themeFillShade="BF"/>
            <w:vAlign w:val="center"/>
          </w:tcPr>
          <w:p w14:paraId="399EACDC" w14:textId="77777777" w:rsidR="00346A64" w:rsidRPr="00C4245F" w:rsidRDefault="00346A64" w:rsidP="009C45BD">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ha</w:t>
            </w:r>
          </w:p>
        </w:tc>
        <w:tc>
          <w:tcPr>
            <w:tcW w:w="1975" w:type="dxa"/>
            <w:shd w:val="clear" w:color="auto" w:fill="BFBFBF" w:themeFill="background1" w:themeFillShade="BF"/>
            <w:vAlign w:val="center"/>
          </w:tcPr>
          <w:p w14:paraId="175A46DF" w14:textId="77777777" w:rsidR="00346A64" w:rsidRPr="00C4245F" w:rsidRDefault="00346A64" w:rsidP="009C45BD">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ha</w:t>
            </w:r>
          </w:p>
        </w:tc>
        <w:tc>
          <w:tcPr>
            <w:tcW w:w="1623" w:type="dxa"/>
            <w:shd w:val="clear" w:color="auto" w:fill="BFBFBF" w:themeFill="background1" w:themeFillShade="BF"/>
            <w:vAlign w:val="center"/>
          </w:tcPr>
          <w:p w14:paraId="7D5D8F68" w14:textId="77777777" w:rsidR="00346A64" w:rsidRPr="00C4245F" w:rsidRDefault="00346A64" w:rsidP="009C45BD">
            <w:pPr>
              <w:spacing w:after="0" w:line="240" w:lineRule="auto"/>
              <w:contextualSpacing/>
              <w:jc w:val="center"/>
              <w:rPr>
                <w:rFonts w:eastAsia="Calibri" w:cstheme="minorHAnsi"/>
                <w:sz w:val="20"/>
                <w:szCs w:val="20"/>
                <w:lang w:val="sr-Latn-RS"/>
              </w:rPr>
            </w:pPr>
            <w:r w:rsidRPr="00C4245F">
              <w:rPr>
                <w:rFonts w:eastAsia="Calibri" w:cstheme="minorHAnsi"/>
                <w:sz w:val="20"/>
                <w:szCs w:val="20"/>
                <w:lang w:val="sr-Latn-RS"/>
              </w:rPr>
              <w:t>%</w:t>
            </w:r>
          </w:p>
        </w:tc>
      </w:tr>
      <w:tr w:rsidR="00346A64" w:rsidRPr="00C4245F" w14:paraId="4BD66DD8" w14:textId="77777777" w:rsidTr="009C45BD">
        <w:trPr>
          <w:trHeight w:val="340"/>
          <w:jc w:val="center"/>
        </w:trPr>
        <w:tc>
          <w:tcPr>
            <w:tcW w:w="4222" w:type="dxa"/>
            <w:vAlign w:val="center"/>
          </w:tcPr>
          <w:p w14:paraId="63FD45D4" w14:textId="22D4A493" w:rsidR="00346A64" w:rsidRPr="00C4245F" w:rsidRDefault="00346A64" w:rsidP="009C45BD">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Чување шума од бесправних радњи</w:t>
            </w:r>
          </w:p>
        </w:tc>
        <w:tc>
          <w:tcPr>
            <w:tcW w:w="2001" w:type="dxa"/>
            <w:vAlign w:val="center"/>
          </w:tcPr>
          <w:p w14:paraId="066CB9D3" w14:textId="11C35D40" w:rsidR="00346A64" w:rsidRPr="00C4245F" w:rsidRDefault="00E43F21" w:rsidP="009C45BD">
            <w:pPr>
              <w:spacing w:after="0" w:line="240" w:lineRule="auto"/>
              <w:contextualSpacing/>
              <w:jc w:val="center"/>
              <w:rPr>
                <w:rFonts w:eastAsia="Calibri" w:cstheme="minorHAnsi"/>
                <w:sz w:val="20"/>
                <w:szCs w:val="20"/>
                <w:lang w:val="sr-Cyrl-RS"/>
              </w:rPr>
            </w:pPr>
            <w:r>
              <w:rPr>
                <w:rFonts w:eastAsia="Calibri" w:cstheme="minorHAnsi"/>
                <w:sz w:val="20"/>
                <w:szCs w:val="20"/>
                <w:lang w:val="sr-Cyrl-RS"/>
              </w:rPr>
              <w:t>604,96</w:t>
            </w:r>
          </w:p>
        </w:tc>
        <w:tc>
          <w:tcPr>
            <w:tcW w:w="1975" w:type="dxa"/>
            <w:vAlign w:val="center"/>
          </w:tcPr>
          <w:p w14:paraId="14218508" w14:textId="726D6146" w:rsidR="00154F8D" w:rsidRPr="00154F8D" w:rsidRDefault="00154F8D" w:rsidP="009C45BD">
            <w:pPr>
              <w:spacing w:after="0" w:line="240" w:lineRule="auto"/>
              <w:contextualSpacing/>
              <w:jc w:val="center"/>
              <w:rPr>
                <w:rFonts w:eastAsia="Calibri" w:cstheme="minorHAnsi"/>
                <w:sz w:val="20"/>
                <w:szCs w:val="20"/>
                <w:lang w:val="sr-Latn-RS"/>
              </w:rPr>
            </w:pPr>
            <w:r>
              <w:rPr>
                <w:rFonts w:eastAsia="Calibri" w:cstheme="minorHAnsi"/>
                <w:sz w:val="20"/>
                <w:szCs w:val="20"/>
                <w:lang w:val="sr-Latn-RS"/>
              </w:rPr>
              <w:t>604,96</w:t>
            </w:r>
          </w:p>
        </w:tc>
        <w:tc>
          <w:tcPr>
            <w:tcW w:w="1623" w:type="dxa"/>
            <w:vAlign w:val="center"/>
          </w:tcPr>
          <w:p w14:paraId="64F95248" w14:textId="77777777" w:rsidR="00346A64" w:rsidRPr="00C4245F" w:rsidRDefault="00346A64" w:rsidP="009C45BD">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100</w:t>
            </w:r>
          </w:p>
        </w:tc>
      </w:tr>
      <w:tr w:rsidR="00346A64" w:rsidRPr="00C4245F" w14:paraId="6B72F24E" w14:textId="77777777" w:rsidTr="009C45BD">
        <w:trPr>
          <w:trHeight w:val="340"/>
          <w:jc w:val="center"/>
        </w:trPr>
        <w:tc>
          <w:tcPr>
            <w:tcW w:w="4222" w:type="dxa"/>
            <w:vAlign w:val="center"/>
          </w:tcPr>
          <w:p w14:paraId="7C40E190" w14:textId="77777777" w:rsidR="00346A64" w:rsidRPr="00C4245F" w:rsidRDefault="00346A64" w:rsidP="009C45BD">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Сеча бршљана</w:t>
            </w:r>
          </w:p>
        </w:tc>
        <w:tc>
          <w:tcPr>
            <w:tcW w:w="2001" w:type="dxa"/>
            <w:vAlign w:val="center"/>
          </w:tcPr>
          <w:p w14:paraId="601A594E" w14:textId="77777777" w:rsidR="00346A64" w:rsidRPr="00C4245F" w:rsidRDefault="00346A64" w:rsidP="009C45BD">
            <w:pPr>
              <w:spacing w:after="0" w:line="240" w:lineRule="auto"/>
              <w:contextualSpacing/>
              <w:jc w:val="center"/>
              <w:rPr>
                <w:rFonts w:eastAsia="Calibri" w:cstheme="minorHAnsi"/>
                <w:sz w:val="20"/>
                <w:szCs w:val="20"/>
                <w:lang w:val="sr-Cyrl-RS"/>
              </w:rPr>
            </w:pPr>
          </w:p>
        </w:tc>
        <w:tc>
          <w:tcPr>
            <w:tcW w:w="1975" w:type="dxa"/>
            <w:vAlign w:val="center"/>
          </w:tcPr>
          <w:p w14:paraId="6DE0F93F" w14:textId="75ACC4F4" w:rsidR="00AC66DE" w:rsidRPr="00AC66DE" w:rsidRDefault="00AC66DE" w:rsidP="009C45BD">
            <w:pPr>
              <w:spacing w:after="0" w:line="240" w:lineRule="auto"/>
              <w:contextualSpacing/>
              <w:jc w:val="center"/>
              <w:rPr>
                <w:rFonts w:eastAsia="Calibri" w:cstheme="minorHAnsi"/>
                <w:sz w:val="20"/>
                <w:szCs w:val="20"/>
                <w:lang w:val="sr-Latn-RS"/>
              </w:rPr>
            </w:pPr>
            <w:r>
              <w:rPr>
                <w:rFonts w:eastAsia="Calibri" w:cstheme="minorHAnsi"/>
                <w:sz w:val="20"/>
                <w:szCs w:val="20"/>
                <w:lang w:val="sr-Latn-RS"/>
              </w:rPr>
              <w:t>65,45</w:t>
            </w:r>
          </w:p>
        </w:tc>
        <w:tc>
          <w:tcPr>
            <w:tcW w:w="1623" w:type="dxa"/>
            <w:vAlign w:val="center"/>
          </w:tcPr>
          <w:p w14:paraId="6AC6E603" w14:textId="77777777" w:rsidR="00346A64" w:rsidRPr="00C4245F" w:rsidRDefault="00346A64" w:rsidP="009C45BD">
            <w:pPr>
              <w:spacing w:after="0" w:line="240" w:lineRule="auto"/>
              <w:contextualSpacing/>
              <w:jc w:val="center"/>
              <w:rPr>
                <w:rFonts w:eastAsia="Calibri" w:cstheme="minorHAnsi"/>
                <w:sz w:val="20"/>
                <w:szCs w:val="20"/>
                <w:lang w:val="sr-Latn-RS"/>
              </w:rPr>
            </w:pPr>
          </w:p>
        </w:tc>
      </w:tr>
      <w:tr w:rsidR="00346A64" w:rsidRPr="00C4245F" w14:paraId="31CA1DB9" w14:textId="77777777" w:rsidTr="009C45BD">
        <w:trPr>
          <w:trHeight w:val="340"/>
          <w:jc w:val="center"/>
        </w:trPr>
        <w:tc>
          <w:tcPr>
            <w:tcW w:w="4222" w:type="dxa"/>
            <w:shd w:val="clear" w:color="auto" w:fill="D9D9D9" w:themeFill="background1" w:themeFillShade="D9"/>
            <w:vAlign w:val="center"/>
          </w:tcPr>
          <w:p w14:paraId="33C685DC" w14:textId="77777777" w:rsidR="00346A64" w:rsidRPr="00C4245F" w:rsidRDefault="00346A64"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Укупно</w:t>
            </w:r>
          </w:p>
        </w:tc>
        <w:tc>
          <w:tcPr>
            <w:tcW w:w="2001" w:type="dxa"/>
            <w:shd w:val="clear" w:color="auto" w:fill="D9D9D9" w:themeFill="background1" w:themeFillShade="D9"/>
            <w:vAlign w:val="center"/>
          </w:tcPr>
          <w:p w14:paraId="620A1592" w14:textId="3D46FCB8" w:rsidR="00346A64" w:rsidRPr="00C4245F" w:rsidRDefault="008A5FC3" w:rsidP="009C45BD">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604,96</w:t>
            </w:r>
          </w:p>
        </w:tc>
        <w:tc>
          <w:tcPr>
            <w:tcW w:w="1975" w:type="dxa"/>
            <w:shd w:val="clear" w:color="auto" w:fill="D9D9D9" w:themeFill="background1" w:themeFillShade="D9"/>
            <w:vAlign w:val="center"/>
          </w:tcPr>
          <w:p w14:paraId="37EA7B46" w14:textId="6759FC5A" w:rsidR="00346A64" w:rsidRPr="00C4245F" w:rsidRDefault="008A5FC3" w:rsidP="009C45BD">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669,41</w:t>
            </w:r>
          </w:p>
        </w:tc>
        <w:tc>
          <w:tcPr>
            <w:tcW w:w="1623" w:type="dxa"/>
            <w:shd w:val="clear" w:color="auto" w:fill="D9D9D9" w:themeFill="background1" w:themeFillShade="D9"/>
            <w:vAlign w:val="center"/>
          </w:tcPr>
          <w:p w14:paraId="39880239" w14:textId="0232FCEA" w:rsidR="00346A64" w:rsidRPr="00C4245F" w:rsidRDefault="008A5FC3" w:rsidP="009C45BD">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110</w:t>
            </w:r>
          </w:p>
        </w:tc>
      </w:tr>
    </w:tbl>
    <w:p w14:paraId="31E313F4" w14:textId="6AE9E145" w:rsidR="00346A64" w:rsidRPr="00C4245F" w:rsidRDefault="00346A64" w:rsidP="00C4245F">
      <w:pPr>
        <w:spacing w:before="120" w:after="120"/>
        <w:jc w:val="both"/>
        <w:rPr>
          <w:rFonts w:cstheme="minorHAnsi"/>
          <w:sz w:val="24"/>
        </w:rPr>
      </w:pPr>
      <w:bookmarkStart w:id="843" w:name="_Toc191084824"/>
      <w:bookmarkStart w:id="844" w:name="_Toc222644151"/>
      <w:bookmarkStart w:id="845" w:name="_Toc222644235"/>
      <w:bookmarkStart w:id="846" w:name="_Toc222730026"/>
      <w:bookmarkStart w:id="847" w:name="_Toc223315093"/>
      <w:bookmarkStart w:id="848" w:name="_Toc223842222"/>
      <w:bookmarkStart w:id="849" w:name="_Toc223843381"/>
      <w:bookmarkStart w:id="850" w:name="_Toc223846722"/>
      <w:bookmarkStart w:id="851" w:name="_Toc342975060"/>
      <w:bookmarkStart w:id="852" w:name="_Toc318029973"/>
      <w:bookmarkStart w:id="853" w:name="_Toc352912670"/>
      <w:bookmarkStart w:id="854" w:name="_Toc352913157"/>
      <w:bookmarkStart w:id="855" w:name="_Toc353963948"/>
      <w:bookmarkStart w:id="856" w:name="_Toc356194858"/>
      <w:bookmarkStart w:id="857" w:name="_Toc415834738"/>
      <w:bookmarkStart w:id="858" w:name="_Toc427566127"/>
      <w:bookmarkStart w:id="859" w:name="_Toc450648765"/>
      <w:bookmarkStart w:id="860" w:name="_Toc451771393"/>
      <w:bookmarkStart w:id="861" w:name="_Toc457465077"/>
      <w:bookmarkStart w:id="862" w:name="_Toc457465578"/>
      <w:bookmarkStart w:id="863" w:name="_Toc457465988"/>
      <w:bookmarkStart w:id="864" w:name="_Toc478114949"/>
      <w:bookmarkStart w:id="865" w:name="_Toc483397346"/>
      <w:bookmarkStart w:id="866" w:name="_Toc491335802"/>
      <w:bookmarkStart w:id="867" w:name="_Toc492968132"/>
      <w:bookmarkStart w:id="868" w:name="_Toc496100619"/>
      <w:bookmarkStart w:id="869" w:name="_Toc496252228"/>
      <w:bookmarkStart w:id="870" w:name="_Toc510010863"/>
      <w:bookmarkStart w:id="871" w:name="_Toc37229439"/>
      <w:bookmarkStart w:id="872" w:name="_Toc68689354"/>
      <w:bookmarkStart w:id="873" w:name="_Toc103082332"/>
      <w:bookmarkStart w:id="874" w:name="_Toc103083886"/>
      <w:r w:rsidRPr="00C4245F">
        <w:rPr>
          <w:rFonts w:cstheme="minorHAnsi"/>
          <w:sz w:val="24"/>
          <w:lang w:val="sr-Cyrl-RS"/>
        </w:rPr>
        <w:t>Радови на чувању шума од бесправних радњи спров</w:t>
      </w:r>
      <w:r w:rsidRPr="00C4245F">
        <w:rPr>
          <w:rFonts w:cstheme="minorHAnsi"/>
          <w:sz w:val="24"/>
        </w:rPr>
        <w:t>e</w:t>
      </w:r>
      <w:r w:rsidRPr="00C4245F">
        <w:rPr>
          <w:rFonts w:cstheme="minorHAnsi"/>
          <w:sz w:val="24"/>
          <w:lang w:val="sr-Cyrl-RS"/>
        </w:rPr>
        <w:t>дени су на површини целе газдинске јединице у претходном уређајном раздобљу. П</w:t>
      </w:r>
      <w:r w:rsidR="000615CA" w:rsidRPr="00C4245F">
        <w:rPr>
          <w:rFonts w:cstheme="minorHAnsi"/>
          <w:sz w:val="24"/>
          <w:lang w:val="sr-Cyrl-RS"/>
        </w:rPr>
        <w:t>оред тога неопходно је напоменти</w:t>
      </w:r>
      <w:r w:rsidRPr="00C4245F">
        <w:rPr>
          <w:rFonts w:cstheme="minorHAnsi"/>
          <w:sz w:val="24"/>
          <w:lang w:val="sr-Cyrl-RS"/>
        </w:rPr>
        <w:t xml:space="preserve"> да радови на „сечи бршљена“ нису били планирани у претходном уређајном периоду али због потребе за овим видом рада они су спроведени на површини од </w:t>
      </w:r>
      <w:r w:rsidR="007175C9">
        <w:rPr>
          <w:rFonts w:cstheme="minorHAnsi"/>
          <w:sz w:val="24"/>
          <w:lang w:val="sr-Cyrl-RS"/>
        </w:rPr>
        <w:t>65,45</w:t>
      </w:r>
      <w:r w:rsidRPr="00C4245F">
        <w:rPr>
          <w:rFonts w:cstheme="minorHAnsi"/>
          <w:sz w:val="24"/>
          <w:lang w:val="sr-Cyrl-RS"/>
        </w:rPr>
        <w:t xml:space="preserve"> </w:t>
      </w:r>
      <w:r w:rsidRPr="00C4245F">
        <w:rPr>
          <w:rFonts w:cstheme="minorHAnsi"/>
          <w:sz w:val="24"/>
        </w:rPr>
        <w:t>ha.</w:t>
      </w:r>
      <w:r w:rsidRPr="00C4245F">
        <w:rPr>
          <w:rFonts w:cstheme="minorHAnsi"/>
          <w:sz w:val="24"/>
          <w:lang w:val="sr-Cyrl-RS"/>
        </w:rPr>
        <w:t xml:space="preserve"> </w:t>
      </w:r>
    </w:p>
    <w:p w14:paraId="6F8157FF" w14:textId="71FFC742" w:rsidR="00346A64" w:rsidRPr="00C52111" w:rsidRDefault="002C3283" w:rsidP="00C52111">
      <w:pPr>
        <w:pStyle w:val="Heading3"/>
        <w:spacing w:before="120" w:after="120"/>
        <w:rPr>
          <w:rFonts w:asciiTheme="minorHAnsi" w:hAnsiTheme="minorHAnsi" w:cstheme="minorHAnsi"/>
        </w:rPr>
      </w:pPr>
      <w:bookmarkStart w:id="875" w:name="_Toc170061830"/>
      <w:bookmarkStart w:id="876" w:name="_Toc176937578"/>
      <w:bookmarkStart w:id="877" w:name="_Toc179192977"/>
      <w:bookmarkStart w:id="878" w:name="_Toc224493396"/>
      <w:r>
        <w:rPr>
          <w:rFonts w:asciiTheme="minorHAnsi" w:hAnsiTheme="minorHAnsi" w:cstheme="minorHAnsi"/>
        </w:rPr>
        <w:t>2.3.5</w:t>
      </w:r>
      <w:r w:rsidR="00346A64" w:rsidRPr="00C52111">
        <w:rPr>
          <w:rFonts w:asciiTheme="minorHAnsi" w:hAnsiTheme="minorHAnsi" w:cstheme="minorHAnsi"/>
        </w:rPr>
        <w:t xml:space="preserve"> </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00346A64" w:rsidRPr="00C52111">
        <w:rPr>
          <w:rFonts w:asciiTheme="minorHAnsi" w:hAnsiTheme="minorHAnsi" w:cstheme="minorHAnsi"/>
        </w:rPr>
        <w:t>Општи осврт на досадашње газдовање</w:t>
      </w:r>
      <w:bookmarkEnd w:id="875"/>
      <w:bookmarkEnd w:id="876"/>
      <w:bookmarkEnd w:id="877"/>
      <w:bookmarkEnd w:id="878"/>
      <w:r w:rsidR="00346A64" w:rsidRPr="00C52111">
        <w:rPr>
          <w:rFonts w:asciiTheme="minorHAnsi" w:hAnsiTheme="minorHAnsi" w:cstheme="minorHAnsi"/>
        </w:rPr>
        <w:t xml:space="preserve"> </w:t>
      </w:r>
    </w:p>
    <w:p w14:paraId="5019C21A"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07385204" w14:textId="732BF0FB" w:rsidR="00346A64" w:rsidRPr="00C4245F" w:rsidRDefault="00346A64" w:rsidP="00C83BB1">
      <w:pPr>
        <w:numPr>
          <w:ilvl w:val="0"/>
          <w:numId w:val="16"/>
        </w:numPr>
        <w:spacing w:after="0"/>
        <w:contextualSpacing/>
        <w:jc w:val="both"/>
        <w:rPr>
          <w:rFonts w:cstheme="minorHAnsi"/>
          <w:sz w:val="24"/>
          <w:lang w:val="sr-Cyrl-RS"/>
        </w:rPr>
      </w:pPr>
      <w:r w:rsidRPr="00C4245F">
        <w:rPr>
          <w:rFonts w:cstheme="minorHAnsi"/>
          <w:sz w:val="24"/>
          <w:lang w:val="sr-Cyrl-RS"/>
        </w:rPr>
        <w:t>Површина га</w:t>
      </w:r>
      <w:r w:rsidR="007175C9">
        <w:rPr>
          <w:rFonts w:cstheme="minorHAnsi"/>
          <w:sz w:val="24"/>
          <w:lang w:val="sr-Cyrl-RS"/>
        </w:rPr>
        <w:t>здинске јединице смањила се за 11,72</w:t>
      </w:r>
      <w:r w:rsidRPr="00C4245F">
        <w:rPr>
          <w:rFonts w:cstheme="minorHAnsi"/>
          <w:sz w:val="24"/>
          <w:lang w:val="sr-Cyrl-RS"/>
        </w:rPr>
        <w:t xml:space="preserve"> </w:t>
      </w:r>
      <w:r w:rsidRPr="00C4245F">
        <w:rPr>
          <w:rFonts w:cstheme="minorHAnsi"/>
          <w:sz w:val="24"/>
        </w:rPr>
        <w:t>ha</w:t>
      </w:r>
      <w:r w:rsidRPr="00C4245F">
        <w:rPr>
          <w:rFonts w:cstheme="minorHAnsi"/>
          <w:sz w:val="24"/>
          <w:lang w:val="sr-Cyrl-RS"/>
        </w:rPr>
        <w:t>;</w:t>
      </w:r>
    </w:p>
    <w:p w14:paraId="16AF0C84" w14:textId="5F597AAC" w:rsidR="00346A64" w:rsidRPr="00C4245F" w:rsidRDefault="00346A64" w:rsidP="00C83BB1">
      <w:pPr>
        <w:numPr>
          <w:ilvl w:val="0"/>
          <w:numId w:val="13"/>
        </w:numPr>
        <w:spacing w:after="0"/>
        <w:contextualSpacing/>
        <w:jc w:val="both"/>
        <w:rPr>
          <w:rFonts w:cstheme="minorHAnsi"/>
          <w:sz w:val="24"/>
          <w:lang w:val="sr-Cyrl-RS"/>
        </w:rPr>
      </w:pPr>
      <w:r w:rsidRPr="00C4245F">
        <w:rPr>
          <w:rFonts w:cstheme="minorHAnsi"/>
          <w:sz w:val="24"/>
          <w:lang w:val="sr-Cyrl-RS"/>
        </w:rPr>
        <w:t xml:space="preserve">Најновијим премером шума ове газдинске јединице добијена је запремина </w:t>
      </w:r>
      <w:r w:rsidR="007175C9">
        <w:rPr>
          <w:rFonts w:cstheme="minorHAnsi"/>
          <w:sz w:val="24"/>
          <w:lang w:val="sr-Cyrl-RS"/>
        </w:rPr>
        <w:t>142</w:t>
      </w:r>
      <w:r w:rsidRPr="00C4245F">
        <w:rPr>
          <w:rFonts w:cstheme="minorHAnsi"/>
          <w:sz w:val="24"/>
          <w:lang w:val="sr-Cyrl-RS"/>
        </w:rPr>
        <w:t>.</w:t>
      </w:r>
      <w:r w:rsidR="007175C9">
        <w:rPr>
          <w:rFonts w:cstheme="minorHAnsi"/>
          <w:sz w:val="24"/>
          <w:lang w:val="sr-Cyrl-RS"/>
        </w:rPr>
        <w:t>329</w:t>
      </w:r>
      <w:r w:rsidRPr="00C4245F">
        <w:rPr>
          <w:rFonts w:cstheme="minorHAnsi"/>
          <w:sz w:val="24"/>
          <w:lang w:val="sr-Cyrl-RS"/>
        </w:rPr>
        <w:t>,</w:t>
      </w:r>
      <w:r w:rsidR="007175C9">
        <w:rPr>
          <w:rFonts w:cstheme="minorHAnsi"/>
          <w:sz w:val="24"/>
          <w:lang w:val="sr-Cyrl-RS"/>
        </w:rPr>
        <w:t>3</w:t>
      </w:r>
      <w:r w:rsidRPr="00C4245F">
        <w:rPr>
          <w:rFonts w:cstheme="minorHAnsi"/>
          <w:sz w:val="24"/>
          <w:lang w:val="sr-Cyrl-RS"/>
        </w:rPr>
        <w:t xml:space="preserve"> m³, а запремински прираст износи </w:t>
      </w:r>
      <w:r w:rsidR="00AE3CF1">
        <w:rPr>
          <w:rFonts w:cstheme="minorHAnsi"/>
          <w:sz w:val="24"/>
          <w:lang w:val="sr-Cyrl-RS"/>
        </w:rPr>
        <w:t>31.951,3</w:t>
      </w:r>
      <w:r w:rsidR="002149B2" w:rsidRPr="00C4245F">
        <w:rPr>
          <w:rFonts w:cstheme="minorHAnsi"/>
          <w:sz w:val="24"/>
          <w:lang w:val="sr-Cyrl-RS"/>
        </w:rPr>
        <w:t xml:space="preserve"> </w:t>
      </w:r>
      <w:r w:rsidRPr="00C4245F">
        <w:rPr>
          <w:rFonts w:cstheme="minorHAnsi"/>
          <w:sz w:val="24"/>
          <w:lang w:val="sr-Cyrl-RS"/>
        </w:rPr>
        <w:t xml:space="preserve">m³. </w:t>
      </w:r>
      <w:r w:rsidR="002149B2" w:rsidRPr="00C4245F">
        <w:rPr>
          <w:rFonts w:cstheme="minorHAnsi"/>
          <w:sz w:val="24"/>
          <w:lang w:val="sr-Cyrl-RS"/>
        </w:rPr>
        <w:t>Ук</w:t>
      </w:r>
      <w:r w:rsidR="000615CA" w:rsidRPr="00C4245F">
        <w:rPr>
          <w:rFonts w:cstheme="minorHAnsi"/>
          <w:sz w:val="24"/>
          <w:lang w:val="sr-Cyrl-RS"/>
        </w:rPr>
        <w:t xml:space="preserve">упна запремина се умањила за </w:t>
      </w:r>
      <w:r w:rsidR="007175C9" w:rsidRPr="00C4245F">
        <w:rPr>
          <w:rFonts w:cstheme="minorHAnsi"/>
          <w:sz w:val="24"/>
          <w:lang w:val="sr-Cyrl-RS"/>
        </w:rPr>
        <w:t>13</w:t>
      </w:r>
      <w:r w:rsidR="00AE3CF1">
        <w:rPr>
          <w:rFonts w:cstheme="minorHAnsi"/>
          <w:sz w:val="24"/>
          <w:lang w:val="sr-Cyrl-RS"/>
        </w:rPr>
        <w:t>,3</w:t>
      </w:r>
      <w:r w:rsidR="007175C9" w:rsidRPr="00C4245F">
        <w:rPr>
          <w:rFonts w:cstheme="minorHAnsi"/>
          <w:sz w:val="24"/>
          <w:lang w:val="sr-Cyrl-RS"/>
        </w:rPr>
        <w:t xml:space="preserve">%, док је у односу </w:t>
      </w:r>
      <w:r w:rsidR="007175C9">
        <w:rPr>
          <w:rFonts w:cstheme="minorHAnsi"/>
          <w:sz w:val="24"/>
          <w:lang w:val="sr-Cyrl-RS"/>
        </w:rPr>
        <w:t>н</w:t>
      </w:r>
      <w:r w:rsidR="00AE3CF1">
        <w:rPr>
          <w:rFonts w:cstheme="minorHAnsi"/>
          <w:sz w:val="24"/>
          <w:lang w:val="sr-Cyrl-RS"/>
        </w:rPr>
        <w:t>а очекивану запремину мања за 19,4%</w:t>
      </w:r>
      <w:r w:rsidR="000615CA" w:rsidRPr="00C4245F">
        <w:rPr>
          <w:rFonts w:cstheme="minorHAnsi"/>
          <w:sz w:val="24"/>
          <w:lang w:val="sr-Cyrl-RS"/>
        </w:rPr>
        <w:t>;</w:t>
      </w:r>
    </w:p>
    <w:p w14:paraId="547FEC1C" w14:textId="400C08B0" w:rsidR="00346A64" w:rsidRPr="00C4245F" w:rsidRDefault="00346A64" w:rsidP="00C83BB1">
      <w:pPr>
        <w:numPr>
          <w:ilvl w:val="0"/>
          <w:numId w:val="13"/>
        </w:numPr>
        <w:spacing w:after="0"/>
        <w:contextualSpacing/>
        <w:jc w:val="both"/>
        <w:rPr>
          <w:rFonts w:cstheme="minorHAnsi"/>
          <w:sz w:val="24"/>
          <w:lang w:val="sr-Cyrl-RS"/>
        </w:rPr>
      </w:pPr>
      <w:r w:rsidRPr="00C4245F">
        <w:rPr>
          <w:rFonts w:cstheme="minorHAnsi"/>
          <w:sz w:val="24"/>
          <w:lang w:val="sr-Cyrl-RS"/>
        </w:rPr>
        <w:t>Укупно</w:t>
      </w:r>
      <w:r w:rsidR="007175C9">
        <w:rPr>
          <w:rFonts w:cstheme="minorHAnsi"/>
          <w:sz w:val="24"/>
          <w:lang w:val="sr-Cyrl-RS"/>
        </w:rPr>
        <w:t xml:space="preserve"> извршење плана гајења је 31</w:t>
      </w:r>
      <w:r w:rsidR="000615CA" w:rsidRPr="00C4245F">
        <w:rPr>
          <w:rFonts w:cstheme="minorHAnsi"/>
          <w:sz w:val="24"/>
          <w:lang w:val="sr-Cyrl-RS"/>
        </w:rPr>
        <w:t xml:space="preserve">%, </w:t>
      </w:r>
      <w:r w:rsidRPr="00C4245F">
        <w:rPr>
          <w:rFonts w:cstheme="minorHAnsi"/>
          <w:sz w:val="24"/>
          <w:lang w:val="sr-Cyrl-RS"/>
        </w:rPr>
        <w:t xml:space="preserve">о разлозима извршења плана гајења у овом обиму било је више речи у </w:t>
      </w:r>
      <w:r w:rsidR="007175C9">
        <w:rPr>
          <w:rFonts w:cstheme="minorHAnsi"/>
          <w:sz w:val="24"/>
          <w:lang w:val="sr-Cyrl-RS"/>
        </w:rPr>
        <w:t>ранијем делу</w:t>
      </w:r>
      <w:r w:rsidRPr="00C4245F">
        <w:rPr>
          <w:rFonts w:cstheme="minorHAnsi"/>
          <w:sz w:val="24"/>
          <w:lang w:val="sr-Cyrl-RS"/>
        </w:rPr>
        <w:t xml:space="preserve">. Потребно је напоменуту да су реално планирани радови на гајењу шума у претходном уређајном периоду извршени </w:t>
      </w:r>
      <w:r w:rsidR="00D97A39">
        <w:rPr>
          <w:rFonts w:cstheme="minorHAnsi"/>
          <w:sz w:val="24"/>
          <w:lang w:val="sr-Cyrl-RS"/>
        </w:rPr>
        <w:t>са високим процентом</w:t>
      </w:r>
      <w:r w:rsidRPr="00C4245F">
        <w:rPr>
          <w:rFonts w:cstheme="minorHAnsi"/>
          <w:sz w:val="24"/>
          <w:lang w:val="sr-Cyrl-RS"/>
        </w:rPr>
        <w:t>;</w:t>
      </w:r>
    </w:p>
    <w:p w14:paraId="4A91C4F0" w14:textId="29850F1E" w:rsidR="00346A64" w:rsidRPr="00C4245F" w:rsidRDefault="00346A64" w:rsidP="00C83BB1">
      <w:pPr>
        <w:numPr>
          <w:ilvl w:val="0"/>
          <w:numId w:val="13"/>
        </w:numPr>
        <w:spacing w:after="0"/>
        <w:contextualSpacing/>
        <w:jc w:val="both"/>
        <w:rPr>
          <w:rFonts w:cstheme="minorHAnsi"/>
          <w:sz w:val="24"/>
          <w:lang w:val="sr-Cyrl-RS"/>
        </w:rPr>
      </w:pPr>
      <w:r w:rsidRPr="00C4245F">
        <w:rPr>
          <w:rFonts w:cstheme="minorHAnsi"/>
          <w:sz w:val="24"/>
          <w:lang w:val="sr-Cyrl-RS"/>
        </w:rPr>
        <w:t>Планирани радови на к</w:t>
      </w:r>
      <w:r w:rsidR="00D97A39">
        <w:rPr>
          <w:rFonts w:cstheme="minorHAnsi"/>
          <w:sz w:val="24"/>
          <w:lang w:val="sr-Cyrl-RS"/>
        </w:rPr>
        <w:t>оришћењу шума извршени су са 72</w:t>
      </w:r>
      <w:r w:rsidRPr="00C4245F">
        <w:rPr>
          <w:rFonts w:cstheme="minorHAnsi"/>
          <w:sz w:val="24"/>
          <w:lang w:val="sr-Cyrl-RS"/>
        </w:rPr>
        <w:t>%</w:t>
      </w:r>
      <w:r w:rsidR="00C4245F" w:rsidRPr="00C4245F">
        <w:rPr>
          <w:rFonts w:cstheme="minorHAnsi"/>
          <w:sz w:val="24"/>
          <w:lang w:val="sr-Cyrl-RS"/>
        </w:rPr>
        <w:t xml:space="preserve"> по запремини</w:t>
      </w:r>
      <w:r w:rsidRPr="00C4245F">
        <w:rPr>
          <w:rFonts w:cstheme="minorHAnsi"/>
          <w:sz w:val="24"/>
          <w:lang w:val="sr-Cyrl-RS"/>
        </w:rPr>
        <w:t>. Проблем са извршењем настао је као последица тога што су планирани радови прецењени и њиховим извршењем би се нарушила стабилност предметних састојина;</w:t>
      </w:r>
    </w:p>
    <w:p w14:paraId="553D1210" w14:textId="5AC9EB7A" w:rsidR="00346A64" w:rsidRPr="00C4245F" w:rsidRDefault="00346A64" w:rsidP="00C83BB1">
      <w:pPr>
        <w:numPr>
          <w:ilvl w:val="0"/>
          <w:numId w:val="13"/>
        </w:numPr>
        <w:spacing w:after="0"/>
        <w:contextualSpacing/>
        <w:jc w:val="both"/>
        <w:rPr>
          <w:rFonts w:cstheme="minorHAnsi"/>
          <w:sz w:val="24"/>
          <w:lang w:val="sr-Cyrl-RS"/>
        </w:rPr>
      </w:pPr>
      <w:r w:rsidRPr="00C4245F">
        <w:rPr>
          <w:rFonts w:cstheme="minorHAnsi"/>
          <w:sz w:val="24"/>
          <w:lang w:val="sr-Cyrl-RS"/>
        </w:rPr>
        <w:t xml:space="preserve">Радови на заштити шума извршени су у потпуности, вредно је напоменути да су радови на „сечи бршљена“ спроведени на површини од </w:t>
      </w:r>
      <w:r w:rsidR="00D97A39">
        <w:rPr>
          <w:rFonts w:cstheme="minorHAnsi"/>
          <w:sz w:val="24"/>
          <w:lang w:val="sr-Cyrl-RS"/>
        </w:rPr>
        <w:t>65,45</w:t>
      </w:r>
      <w:r w:rsidRPr="00C4245F">
        <w:rPr>
          <w:rFonts w:cstheme="minorHAnsi"/>
          <w:sz w:val="24"/>
          <w:lang w:val="sr-Cyrl-RS"/>
        </w:rPr>
        <w:t xml:space="preserve"> </w:t>
      </w:r>
      <w:r w:rsidRPr="00C4245F">
        <w:rPr>
          <w:rFonts w:cstheme="minorHAnsi"/>
          <w:sz w:val="24"/>
        </w:rPr>
        <w:t xml:space="preserve">ha </w:t>
      </w:r>
      <w:r w:rsidRPr="00C4245F">
        <w:rPr>
          <w:rFonts w:cstheme="minorHAnsi"/>
          <w:sz w:val="24"/>
          <w:lang w:val="sr-Cyrl-RS"/>
        </w:rPr>
        <w:t>и ако то основом газдовања није било планирано.</w:t>
      </w:r>
    </w:p>
    <w:p w14:paraId="22EAD8B7" w14:textId="5901F25E" w:rsidR="00346A64" w:rsidRPr="00C4245F" w:rsidRDefault="00346A64" w:rsidP="00C4245F">
      <w:pPr>
        <w:spacing w:before="120" w:after="0"/>
        <w:jc w:val="both"/>
        <w:rPr>
          <w:rFonts w:cstheme="minorHAnsi"/>
          <w:sz w:val="24"/>
          <w:lang w:val="sr-Cyrl-RS"/>
        </w:rPr>
      </w:pPr>
      <w:bookmarkStart w:id="879" w:name="_Toc170061831"/>
      <w:bookmarkStart w:id="880" w:name="_Toc176937579"/>
      <w:bookmarkStart w:id="881" w:name="_Toc179192978"/>
      <w:bookmarkStart w:id="882" w:name="_Toc185152242"/>
      <w:r w:rsidRPr="00C4245F">
        <w:rPr>
          <w:rFonts w:cstheme="minorHAnsi"/>
          <w:sz w:val="24"/>
          <w:lang w:val="sr-Cyrl-RS"/>
        </w:rPr>
        <w:t>У предходном п</w:t>
      </w:r>
      <w:r w:rsidR="00BD4D6D" w:rsidRPr="00C4245F">
        <w:rPr>
          <w:rFonts w:cstheme="minorHAnsi"/>
          <w:sz w:val="24"/>
          <w:lang w:val="sr-Cyrl-RS"/>
        </w:rPr>
        <w:t>е</w:t>
      </w:r>
      <w:r w:rsidRPr="00C4245F">
        <w:rPr>
          <w:rFonts w:cstheme="minorHAnsi"/>
          <w:sz w:val="24"/>
          <w:lang w:val="sr-Cyrl-RS"/>
        </w:rPr>
        <w:t>риоду планирани радови на кори</w:t>
      </w:r>
      <w:r w:rsidR="00BD4D6D" w:rsidRPr="00C4245F">
        <w:rPr>
          <w:rFonts w:cstheme="minorHAnsi"/>
          <w:sz w:val="24"/>
          <w:lang w:val="sr-Cyrl-RS"/>
        </w:rPr>
        <w:t>шћењу шума извршени су  са</w:t>
      </w:r>
      <w:r w:rsidR="00D97A39">
        <w:rPr>
          <w:rFonts w:cstheme="minorHAnsi"/>
          <w:sz w:val="24"/>
        </w:rPr>
        <w:t xml:space="preserve"> </w:t>
      </w:r>
      <w:r w:rsidR="00D97A39">
        <w:rPr>
          <w:rFonts w:cstheme="minorHAnsi"/>
          <w:sz w:val="24"/>
          <w:lang w:val="sr-Cyrl-RS"/>
        </w:rPr>
        <w:t>72</w:t>
      </w:r>
      <w:r w:rsidRPr="00C4245F">
        <w:rPr>
          <w:rFonts w:cstheme="minorHAnsi"/>
          <w:sz w:val="24"/>
          <w:lang w:val="sr-Cyrl-RS"/>
        </w:rPr>
        <w:t>%</w:t>
      </w:r>
      <w:r w:rsidR="00C4245F" w:rsidRPr="00C4245F">
        <w:rPr>
          <w:rFonts w:cstheme="minorHAnsi"/>
          <w:sz w:val="24"/>
          <w:lang w:val="sr-Cyrl-RS"/>
        </w:rPr>
        <w:t xml:space="preserve"> по запремини</w:t>
      </w:r>
      <w:r w:rsidRPr="00C4245F">
        <w:rPr>
          <w:rFonts w:cstheme="minorHAnsi"/>
          <w:sz w:val="24"/>
          <w:lang w:val="sr-Cyrl-RS"/>
        </w:rPr>
        <w:t>.</w:t>
      </w:r>
      <w:r w:rsidR="00BD4D6D" w:rsidRPr="00C4245F">
        <w:rPr>
          <w:rFonts w:cstheme="minorHAnsi"/>
          <w:sz w:val="24"/>
        </w:rPr>
        <w:t xml:space="preserve"> </w:t>
      </w:r>
      <w:r w:rsidRPr="00C4245F">
        <w:rPr>
          <w:rFonts w:cstheme="minorHAnsi"/>
          <w:sz w:val="24"/>
          <w:lang w:val="sr-Cyrl-RS"/>
        </w:rPr>
        <w:t>План</w:t>
      </w:r>
      <w:r w:rsidR="00BD4D6D" w:rsidRPr="00C4245F">
        <w:rPr>
          <w:rFonts w:cstheme="minorHAnsi"/>
          <w:sz w:val="24"/>
          <w:lang w:val="sr-Latn-RS"/>
        </w:rPr>
        <w:t>o</w:t>
      </w:r>
      <w:r w:rsidR="00BD4D6D" w:rsidRPr="00C4245F">
        <w:rPr>
          <w:rFonts w:cstheme="minorHAnsi"/>
          <w:sz w:val="24"/>
          <w:lang w:val="sr-Cyrl-RS"/>
        </w:rPr>
        <w:t>ви</w:t>
      </w:r>
      <w:r w:rsidR="00D97A39">
        <w:rPr>
          <w:rFonts w:cstheme="minorHAnsi"/>
          <w:sz w:val="24"/>
          <w:lang w:val="sr-Cyrl-RS"/>
        </w:rPr>
        <w:t xml:space="preserve"> гајења шума осим видови</w:t>
      </w:r>
      <w:r w:rsidRPr="00C4245F">
        <w:rPr>
          <w:rFonts w:cstheme="minorHAnsi"/>
          <w:sz w:val="24"/>
          <w:lang w:val="sr-Cyrl-RS"/>
        </w:rPr>
        <w:t xml:space="preserve"> рада </w:t>
      </w:r>
      <w:r w:rsidR="00BD4D6D" w:rsidRPr="00C4245F">
        <w:rPr>
          <w:rFonts w:cstheme="minorHAnsi"/>
          <w:sz w:val="24"/>
          <w:lang w:val="sr-Latn-RS"/>
        </w:rPr>
        <w:t>„</w:t>
      </w:r>
      <w:r w:rsidRPr="00C4245F">
        <w:rPr>
          <w:rFonts w:cstheme="minorHAnsi"/>
          <w:sz w:val="24"/>
          <w:lang w:val="sr-Cyrl-RS"/>
        </w:rPr>
        <w:t>осветљавање подмлатка ручно</w:t>
      </w:r>
      <w:r w:rsidR="00BD4D6D" w:rsidRPr="00C4245F">
        <w:rPr>
          <w:rFonts w:cstheme="minorHAnsi"/>
          <w:sz w:val="24"/>
          <w:lang w:val="sr-Latn-RS"/>
        </w:rPr>
        <w:t>“</w:t>
      </w:r>
      <w:r w:rsidRPr="00C4245F">
        <w:rPr>
          <w:rFonts w:cstheme="minorHAnsi"/>
          <w:sz w:val="24"/>
          <w:lang w:val="sr-Cyrl-RS"/>
        </w:rPr>
        <w:t xml:space="preserve"> </w:t>
      </w:r>
      <w:r w:rsidR="00D97A39">
        <w:rPr>
          <w:rFonts w:cstheme="minorHAnsi"/>
          <w:sz w:val="24"/>
          <w:lang w:val="sr-Cyrl-RS"/>
        </w:rPr>
        <w:t xml:space="preserve"> и „чишћење“ </w:t>
      </w:r>
      <w:r w:rsidRPr="00C4245F">
        <w:rPr>
          <w:rFonts w:cstheme="minorHAnsi"/>
          <w:sz w:val="24"/>
          <w:lang w:val="sr-Cyrl-RS"/>
        </w:rPr>
        <w:t xml:space="preserve">извршени су у задовољавајућем обиму, план обнављања </w:t>
      </w:r>
      <w:r w:rsidR="00D97A39">
        <w:rPr>
          <w:rFonts w:cstheme="minorHAnsi"/>
          <w:sz w:val="24"/>
          <w:lang w:val="sr-Cyrl-RS"/>
        </w:rPr>
        <w:t>природним путем је извршен на 84</w:t>
      </w:r>
      <w:r w:rsidRPr="00C4245F">
        <w:rPr>
          <w:rFonts w:cstheme="minorHAnsi"/>
          <w:sz w:val="24"/>
          <w:lang w:val="sr-Cyrl-RS"/>
        </w:rPr>
        <w:t>% планиране површине, прореде у изда</w:t>
      </w:r>
      <w:r w:rsidR="00D97A39">
        <w:rPr>
          <w:rFonts w:cstheme="minorHAnsi"/>
          <w:sz w:val="24"/>
          <w:lang w:val="sr-Cyrl-RS"/>
        </w:rPr>
        <w:t>начким шумама извршене су на 74</w:t>
      </w:r>
      <w:r w:rsidRPr="00C4245F">
        <w:rPr>
          <w:rFonts w:cstheme="minorHAnsi"/>
          <w:sz w:val="24"/>
          <w:lang w:val="sr-Cyrl-RS"/>
        </w:rPr>
        <w:t>% површине</w:t>
      </w:r>
      <w:r w:rsidR="00D97A39">
        <w:rPr>
          <w:rFonts w:cstheme="minorHAnsi"/>
          <w:sz w:val="24"/>
          <w:lang w:val="sr-Cyrl-RS"/>
        </w:rPr>
        <w:t>, прореде у вештачки подигнутим састојнама на 80% и т</w:t>
      </w:r>
      <w:r w:rsidRPr="00C4245F">
        <w:rPr>
          <w:rFonts w:cstheme="minorHAnsi"/>
          <w:sz w:val="24"/>
          <w:lang w:val="sr-Cyrl-RS"/>
        </w:rPr>
        <w:t>арупирање п</w:t>
      </w:r>
      <w:r w:rsidR="00D97A39">
        <w:rPr>
          <w:rFonts w:cstheme="minorHAnsi"/>
          <w:sz w:val="24"/>
          <w:lang w:val="sr-Cyrl-RS"/>
        </w:rPr>
        <w:t>одраста ручно извршено је на 64% површине</w:t>
      </w:r>
      <w:r w:rsidRPr="00C4245F">
        <w:rPr>
          <w:rFonts w:cstheme="minorHAnsi"/>
          <w:sz w:val="24"/>
          <w:lang w:val="sr-Cyrl-RS"/>
        </w:rPr>
        <w:t xml:space="preserve">. </w:t>
      </w:r>
    </w:p>
    <w:p w14:paraId="2688A359" w14:textId="2A4236A8" w:rsidR="00346A64" w:rsidRPr="00A0198D" w:rsidRDefault="002C3283" w:rsidP="00346A64">
      <w:pPr>
        <w:keepNext/>
        <w:keepLines/>
        <w:spacing w:before="240" w:after="120"/>
        <w:outlineLvl w:val="1"/>
        <w:rPr>
          <w:rFonts w:eastAsiaTheme="majorEastAsia" w:cstheme="minorHAnsi"/>
          <w:b/>
          <w:bCs/>
          <w:color w:val="4472C4" w:themeColor="accent1"/>
          <w:sz w:val="28"/>
          <w:szCs w:val="26"/>
          <w:lang w:val="sr-Cyrl-RS"/>
        </w:rPr>
      </w:pPr>
      <w:bookmarkStart w:id="883" w:name="_Toc224493397"/>
      <w:r>
        <w:rPr>
          <w:rFonts w:eastAsiaTheme="majorEastAsia" w:cstheme="minorHAnsi"/>
          <w:b/>
          <w:bCs/>
          <w:color w:val="4472C4" w:themeColor="accent1"/>
          <w:sz w:val="28"/>
          <w:szCs w:val="26"/>
          <w:lang w:val="sr-Cyrl-RS"/>
        </w:rPr>
        <w:lastRenderedPageBreak/>
        <w:t>2.4</w:t>
      </w:r>
      <w:r w:rsidR="00346A64" w:rsidRPr="00A0198D">
        <w:rPr>
          <w:rFonts w:eastAsiaTheme="majorEastAsia" w:cstheme="minorHAnsi"/>
          <w:b/>
          <w:bCs/>
          <w:color w:val="4472C4" w:themeColor="accent1"/>
          <w:sz w:val="28"/>
          <w:szCs w:val="26"/>
          <w:lang w:val="sr-Cyrl-RS"/>
        </w:rPr>
        <w:t xml:space="preserve"> Вредности шума</w:t>
      </w:r>
      <w:bookmarkEnd w:id="879"/>
      <w:bookmarkEnd w:id="880"/>
      <w:bookmarkEnd w:id="881"/>
      <w:bookmarkEnd w:id="882"/>
      <w:bookmarkEnd w:id="883"/>
      <w:r w:rsidR="00346A64" w:rsidRPr="00A0198D">
        <w:rPr>
          <w:rFonts w:eastAsiaTheme="majorEastAsia" w:cstheme="minorHAnsi"/>
          <w:b/>
          <w:bCs/>
          <w:color w:val="4472C4" w:themeColor="accent1"/>
          <w:sz w:val="28"/>
          <w:szCs w:val="26"/>
          <w:lang w:val="sr-Cyrl-RS"/>
        </w:rPr>
        <w:t xml:space="preserve"> </w:t>
      </w:r>
    </w:p>
    <w:p w14:paraId="62EF5004" w14:textId="28672308" w:rsidR="00346A64" w:rsidRPr="00A0198D" w:rsidRDefault="00346A64" w:rsidP="00005637">
      <w:pPr>
        <w:jc w:val="both"/>
        <w:rPr>
          <w:rFonts w:cstheme="minorHAnsi"/>
          <w:sz w:val="24"/>
          <w:lang w:val="sr-Cyrl-RS"/>
        </w:rPr>
      </w:pPr>
      <w:r w:rsidRPr="00A0198D">
        <w:rPr>
          <w:rFonts w:cstheme="minorHAnsi"/>
          <w:sz w:val="24"/>
          <w:lang w:val="sr-Cyrl-RS"/>
        </w:rPr>
        <w:t xml:space="preserve">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w:t>
      </w:r>
      <w:r w:rsidR="00005637" w:rsidRPr="00A0198D">
        <w:rPr>
          <w:rFonts w:cstheme="minorHAnsi"/>
          <w:sz w:val="24"/>
          <w:lang w:val="sr-Cyrl-RS"/>
        </w:rPr>
        <w:t xml:space="preserve">шуме и </w:t>
      </w:r>
      <w:r w:rsidRPr="00A0198D">
        <w:rPr>
          <w:rFonts w:cstheme="minorHAnsi"/>
          <w:sz w:val="24"/>
          <w:lang w:val="sr-Cyrl-RS"/>
        </w:rPr>
        <w:t>шумске културе без дрвне запремине</w:t>
      </w:r>
      <w:r w:rsidR="00005637" w:rsidRPr="00A0198D">
        <w:rPr>
          <w:rFonts w:cstheme="minorHAnsi"/>
          <w:sz w:val="24"/>
          <w:lang w:val="sr-Cyrl-RS"/>
        </w:rPr>
        <w:t>.</w:t>
      </w:r>
    </w:p>
    <w:p w14:paraId="11DD9C9F" w14:textId="46D51537" w:rsidR="00346A64" w:rsidRPr="00A0198D" w:rsidRDefault="002C3283" w:rsidP="008A5FC3">
      <w:pPr>
        <w:keepNext/>
        <w:keepLines/>
        <w:spacing w:before="120" w:after="0"/>
        <w:outlineLvl w:val="2"/>
        <w:rPr>
          <w:rFonts w:eastAsiaTheme="majorEastAsia" w:cstheme="minorHAnsi"/>
          <w:b/>
          <w:bCs/>
          <w:color w:val="4472C4" w:themeColor="accent1"/>
          <w:sz w:val="24"/>
          <w:lang w:val="sr-Cyrl-RS"/>
        </w:rPr>
      </w:pPr>
      <w:bookmarkStart w:id="884" w:name="_Toc170061832"/>
      <w:bookmarkStart w:id="885" w:name="_Toc176937580"/>
      <w:bookmarkStart w:id="886" w:name="_Toc179192979"/>
      <w:bookmarkStart w:id="887" w:name="_Toc185152243"/>
      <w:bookmarkStart w:id="888" w:name="_Toc224493398"/>
      <w:r>
        <w:rPr>
          <w:rFonts w:eastAsiaTheme="majorEastAsia" w:cstheme="minorHAnsi"/>
          <w:b/>
          <w:bCs/>
          <w:color w:val="4472C4" w:themeColor="accent1"/>
          <w:sz w:val="24"/>
          <w:lang w:val="sr-Cyrl-RS"/>
        </w:rPr>
        <w:t>2.4.1</w:t>
      </w:r>
      <w:r w:rsidR="00346A64" w:rsidRPr="00A0198D">
        <w:rPr>
          <w:rFonts w:eastAsiaTheme="majorEastAsia" w:cstheme="minorHAnsi"/>
          <w:b/>
          <w:bCs/>
          <w:color w:val="4472C4" w:themeColor="accent1"/>
          <w:sz w:val="24"/>
          <w:lang w:val="sr-Cyrl-RS"/>
        </w:rPr>
        <w:t xml:space="preserve"> Квалификациона структура укупне дрвне запремине</w:t>
      </w:r>
      <w:bookmarkEnd w:id="884"/>
      <w:bookmarkEnd w:id="885"/>
      <w:bookmarkEnd w:id="886"/>
      <w:bookmarkEnd w:id="887"/>
      <w:bookmarkEnd w:id="888"/>
      <w:r w:rsidR="00346A64" w:rsidRPr="00A0198D">
        <w:rPr>
          <w:rFonts w:eastAsiaTheme="majorEastAsia" w:cstheme="minorHAnsi"/>
          <w:b/>
          <w:bCs/>
          <w:color w:val="4472C4" w:themeColor="accent1"/>
          <w:sz w:val="24"/>
          <w:lang w:val="sr-Cyrl-RS"/>
        </w:rPr>
        <w:t xml:space="preserve"> </w:t>
      </w:r>
    </w:p>
    <w:p w14:paraId="7DCE3A34" w14:textId="77777777" w:rsidR="00346A64" w:rsidRPr="00A0198D" w:rsidRDefault="00346A64" w:rsidP="008A5FC3">
      <w:pPr>
        <w:spacing w:after="0"/>
        <w:rPr>
          <w:rFonts w:cstheme="minorHAnsi"/>
          <w:sz w:val="24"/>
          <w:lang w:val="sr-Cyrl-RS"/>
        </w:rPr>
      </w:pPr>
      <w:r w:rsidRPr="00A0198D">
        <w:rPr>
          <w:rFonts w:cstheme="minorHAnsi"/>
          <w:sz w:val="24"/>
          <w:lang w:val="sr-Cyrl-RS"/>
        </w:rPr>
        <w:t>У наредној табели дат је приказ потенцијалне сортиментне структуре дубеће дрвне запремине.</w:t>
      </w:r>
    </w:p>
    <w:p w14:paraId="6B9BD0CD" w14:textId="2630BC71" w:rsidR="00346A64" w:rsidRPr="00A0198D" w:rsidRDefault="00785E3D" w:rsidP="00346A64">
      <w:pPr>
        <w:spacing w:after="0"/>
        <w:ind w:left="720"/>
        <w:jc w:val="center"/>
        <w:rPr>
          <w:rFonts w:cstheme="minorHAnsi"/>
          <w:sz w:val="24"/>
          <w:lang w:val="sr-Cyrl-RS"/>
        </w:rPr>
      </w:pPr>
      <w:r>
        <w:rPr>
          <w:rFonts w:cstheme="minorHAnsi"/>
          <w:sz w:val="24"/>
          <w:lang w:val="sr-Cyrl-RS"/>
        </w:rPr>
        <w:t xml:space="preserve">Табела бр. </w:t>
      </w:r>
      <w:r w:rsidR="00191F85">
        <w:rPr>
          <w:rFonts w:cstheme="minorHAnsi"/>
          <w:sz w:val="24"/>
        </w:rPr>
        <w:t>3</w:t>
      </w:r>
      <w:r w:rsidR="00191F85">
        <w:rPr>
          <w:rFonts w:cstheme="minorHAnsi"/>
          <w:sz w:val="24"/>
          <w:lang w:val="sr-Cyrl-RS"/>
        </w:rPr>
        <w:t>3</w:t>
      </w:r>
      <w:r>
        <w:rPr>
          <w:rFonts w:cstheme="minorHAnsi"/>
          <w:sz w:val="24"/>
        </w:rPr>
        <w:t>.</w:t>
      </w:r>
      <w:r w:rsidR="00346A64" w:rsidRPr="00A0198D">
        <w:rPr>
          <w:rFonts w:cstheme="minorHAnsi"/>
          <w:sz w:val="24"/>
          <w:lang w:val="sr-Cyrl-RS"/>
        </w:rPr>
        <w:t xml:space="preserve"> Приказ квалитативне структуре укупне дрвне запремине у газдинској јединици</w:t>
      </w:r>
    </w:p>
    <w:tbl>
      <w:tblPr>
        <w:tblW w:w="14390" w:type="dxa"/>
        <w:jc w:val="center"/>
        <w:tblLook w:val="04A0" w:firstRow="1" w:lastRow="0" w:firstColumn="1" w:lastColumn="0" w:noHBand="0" w:noVBand="1"/>
      </w:tblPr>
      <w:tblGrid>
        <w:gridCol w:w="1179"/>
        <w:gridCol w:w="1460"/>
        <w:gridCol w:w="1415"/>
        <w:gridCol w:w="828"/>
        <w:gridCol w:w="828"/>
        <w:gridCol w:w="674"/>
        <w:gridCol w:w="930"/>
        <w:gridCol w:w="930"/>
        <w:gridCol w:w="828"/>
        <w:gridCol w:w="1598"/>
        <w:gridCol w:w="930"/>
        <w:gridCol w:w="930"/>
        <w:gridCol w:w="930"/>
        <w:gridCol w:w="930"/>
      </w:tblGrid>
      <w:tr w:rsidR="00243380" w:rsidRPr="00243380" w14:paraId="44E32089" w14:textId="77777777" w:rsidTr="00243380">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648AD" w14:textId="20FF0AED"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Врста</w:t>
            </w:r>
            <w:r w:rsidR="008C5D82" w:rsidRPr="00243380">
              <w:rPr>
                <w:rFonts w:eastAsia="Times New Roman" w:cstheme="minorHAnsi"/>
                <w:b/>
                <w:bCs/>
                <w:color w:val="000000"/>
                <w:sz w:val="20"/>
                <w:szCs w:val="20"/>
                <w:lang w:val="sr-Latn-RS"/>
              </w:rPr>
              <w:t xml:space="preserve"> </w:t>
            </w:r>
            <w:r w:rsidRPr="00243380">
              <w:rPr>
                <w:rFonts w:eastAsia="Times New Roman" w:cstheme="minorHAnsi"/>
                <w:b/>
                <w:bCs/>
                <w:color w:val="000000"/>
                <w:sz w:val="20"/>
                <w:szCs w:val="20"/>
                <w:lang w:val="sr-Cyrl-RS"/>
              </w:rPr>
              <w:t>дрвећа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EE699"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Бруто запремина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213593"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Нето запремина</w:t>
            </w:r>
          </w:p>
        </w:tc>
        <w:tc>
          <w:tcPr>
            <w:tcW w:w="0" w:type="auto"/>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138DE" w14:textId="77777777" w:rsidR="00346A64" w:rsidRPr="00243380" w:rsidRDefault="00346A64" w:rsidP="009C45BD">
            <w:pPr>
              <w:spacing w:after="0" w:line="240" w:lineRule="auto"/>
              <w:jc w:val="center"/>
              <w:rPr>
                <w:rFonts w:eastAsia="Times New Roman" w:cstheme="minorHAnsi"/>
                <w:color w:val="000000"/>
                <w:sz w:val="20"/>
                <w:szCs w:val="20"/>
              </w:rPr>
            </w:pPr>
            <w:r w:rsidRPr="00243380">
              <w:rPr>
                <w:rFonts w:eastAsia="Times New Roman" w:cstheme="minorHAnsi"/>
                <w:b/>
                <w:bCs/>
                <w:color w:val="000000"/>
                <w:sz w:val="20"/>
                <w:szCs w:val="20"/>
                <w:lang w:val="sr-Cyrl-RS"/>
              </w:rPr>
              <w:t>Техничко</w:t>
            </w:r>
            <w:r w:rsidRPr="00243380">
              <w:rPr>
                <w:rFonts w:eastAsia="Times New Roman" w:cstheme="minorHAnsi"/>
                <w:b/>
                <w:bCs/>
                <w:color w:val="000000"/>
                <w:sz w:val="20"/>
                <w:szCs w:val="20"/>
                <w:lang w:val="sr-Latn-RS"/>
              </w:rPr>
              <w:t xml:space="preserve"> </w:t>
            </w:r>
            <w:r w:rsidRPr="00243380">
              <w:rPr>
                <w:rFonts w:eastAsia="Times New Roman" w:cstheme="minorHAnsi"/>
                <w:b/>
                <w:bCs/>
                <w:color w:val="000000"/>
                <w:sz w:val="20"/>
                <w:szCs w:val="20"/>
                <w:lang w:val="sr-Cyrl-RS"/>
              </w:rPr>
              <w:t>дрво</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BF8F23"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Просторно</w:t>
            </w:r>
            <w:r w:rsidRPr="00243380">
              <w:rPr>
                <w:rFonts w:eastAsia="Times New Roman" w:cstheme="minorHAnsi"/>
                <w:b/>
                <w:bCs/>
                <w:color w:val="000000"/>
                <w:sz w:val="20"/>
                <w:szCs w:val="20"/>
                <w:lang w:val="sr-Latn-RS"/>
              </w:rPr>
              <w:t xml:space="preserve"> </w:t>
            </w:r>
            <w:r w:rsidRPr="00243380">
              <w:rPr>
                <w:rFonts w:eastAsia="Times New Roman" w:cstheme="minorHAnsi"/>
                <w:b/>
                <w:bCs/>
                <w:color w:val="000000"/>
                <w:sz w:val="20"/>
                <w:szCs w:val="20"/>
                <w:lang w:val="sr-Cyrl-RS"/>
              </w:rPr>
              <w:t>дрво</w:t>
            </w:r>
          </w:p>
        </w:tc>
      </w:tr>
      <w:tr w:rsidR="00243380" w:rsidRPr="00243380" w14:paraId="6C892C8C" w14:textId="77777777" w:rsidTr="00243380">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3F41F"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926A0"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6B880A"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4EBF27"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F</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07F4A2"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L</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40F744"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K</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2A5AEBC2"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I</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133549"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II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4F01A1E"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III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6E09D"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Остало техничко дрво</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83E091"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E4B0C58"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0255492"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II</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2A659D"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Укупно</w:t>
            </w:r>
          </w:p>
        </w:tc>
      </w:tr>
      <w:tr w:rsidR="00243380" w:rsidRPr="00243380" w14:paraId="05101449" w14:textId="77777777" w:rsidTr="00243380">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EE201"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B136F9"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96DCE6"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559B8"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6FAC7B"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ACD9"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04BC338"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класа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8D12A4"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010C225"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класа</w:t>
            </w:r>
          </w:p>
        </w:tc>
        <w:tc>
          <w:tcPr>
            <w:tcW w:w="0" w:type="auto"/>
            <w:vMerge/>
            <w:tcBorders>
              <w:top w:val="nil"/>
              <w:left w:val="nil"/>
              <w:bottom w:val="single" w:sz="4" w:space="0" w:color="auto"/>
              <w:right w:val="single" w:sz="4" w:space="0" w:color="auto"/>
            </w:tcBorders>
            <w:shd w:val="clear" w:color="auto" w:fill="BFBFBF" w:themeFill="background1" w:themeFillShade="BF"/>
            <w:vAlign w:val="center"/>
            <w:hideMark/>
          </w:tcPr>
          <w:p w14:paraId="6DF4D17E"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15B69F"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00BE8AD"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3E9F270"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класа</w:t>
            </w: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06985D" w14:textId="77777777" w:rsidR="00346A64" w:rsidRPr="00243380" w:rsidRDefault="00346A64" w:rsidP="009C45BD">
            <w:pPr>
              <w:spacing w:after="0" w:line="240" w:lineRule="auto"/>
              <w:jc w:val="center"/>
              <w:rPr>
                <w:rFonts w:eastAsia="Times New Roman" w:cstheme="minorHAnsi"/>
                <w:b/>
                <w:bCs/>
                <w:color w:val="000000"/>
                <w:sz w:val="20"/>
                <w:szCs w:val="20"/>
              </w:rPr>
            </w:pPr>
          </w:p>
        </w:tc>
      </w:tr>
      <w:tr w:rsidR="00346A64" w:rsidRPr="00243380" w14:paraId="7CDC4636" w14:textId="77777777" w:rsidTr="00243380">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6E898" w14:textId="77777777" w:rsidR="00346A64" w:rsidRPr="00243380" w:rsidRDefault="00346A64" w:rsidP="009C45BD">
            <w:pPr>
              <w:spacing w:after="0" w:line="240" w:lineRule="auto"/>
              <w:jc w:val="center"/>
              <w:rPr>
                <w:rFonts w:eastAsia="Times New Roman" w:cstheme="minorHAnsi"/>
                <w:b/>
                <w:bCs/>
                <w:color w:val="000000"/>
                <w:sz w:val="20"/>
                <w:szCs w:val="20"/>
              </w:rPr>
            </w:pPr>
          </w:p>
        </w:tc>
        <w:tc>
          <w:tcPr>
            <w:tcW w:w="0" w:type="auto"/>
            <w:gridSpan w:val="13"/>
            <w:tcBorders>
              <w:top w:val="nil"/>
              <w:left w:val="nil"/>
              <w:bottom w:val="single" w:sz="4" w:space="0" w:color="auto"/>
              <w:right w:val="single" w:sz="4" w:space="0" w:color="auto"/>
            </w:tcBorders>
            <w:shd w:val="clear" w:color="auto" w:fill="BFBFBF" w:themeFill="background1" w:themeFillShade="BF"/>
            <w:vAlign w:val="center"/>
            <w:hideMark/>
          </w:tcPr>
          <w:p w14:paraId="3975F246" w14:textId="77777777" w:rsidR="00346A64" w:rsidRPr="00243380" w:rsidRDefault="00346A64"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m</w:t>
            </w:r>
            <w:r w:rsidRPr="00243380">
              <w:rPr>
                <w:rFonts w:eastAsia="Times New Roman" w:cstheme="minorHAnsi"/>
                <w:b/>
                <w:bCs/>
                <w:color w:val="000000"/>
                <w:sz w:val="20"/>
                <w:szCs w:val="20"/>
                <w:vertAlign w:val="superscript"/>
                <w:lang w:val="sr-Cyrl-RS"/>
              </w:rPr>
              <w:t>3</w:t>
            </w:r>
          </w:p>
        </w:tc>
      </w:tr>
      <w:tr w:rsidR="00243380" w:rsidRPr="00243380" w14:paraId="294B4E6B"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297E7D34" w14:textId="77777777" w:rsidR="00243380" w:rsidRPr="00243380" w:rsidRDefault="00243380" w:rsidP="009C45BD">
            <w:pPr>
              <w:spacing w:after="0" w:line="240" w:lineRule="auto"/>
              <w:jc w:val="center"/>
              <w:rPr>
                <w:rFonts w:eastAsia="Times New Roman" w:cstheme="minorHAnsi"/>
                <w:color w:val="000000"/>
                <w:sz w:val="20"/>
                <w:szCs w:val="20"/>
              </w:rPr>
            </w:pPr>
            <w:r w:rsidRPr="00243380">
              <w:rPr>
                <w:rFonts w:eastAsia="Times New Roman" w:cstheme="minorHAnsi"/>
                <w:color w:val="000000"/>
                <w:sz w:val="20"/>
                <w:szCs w:val="20"/>
                <w:lang w:val="sr-Cyrl-RS"/>
              </w:rPr>
              <w:t>Китњак</w:t>
            </w:r>
          </w:p>
        </w:tc>
        <w:tc>
          <w:tcPr>
            <w:tcW w:w="0" w:type="auto"/>
            <w:tcBorders>
              <w:top w:val="nil"/>
              <w:left w:val="nil"/>
              <w:bottom w:val="single" w:sz="4" w:space="0" w:color="auto"/>
              <w:right w:val="single" w:sz="4" w:space="0" w:color="auto"/>
            </w:tcBorders>
            <w:vAlign w:val="center"/>
          </w:tcPr>
          <w:p w14:paraId="749609D5" w14:textId="5C7F5790" w:rsidR="00243380" w:rsidRPr="00243380" w:rsidRDefault="00243380" w:rsidP="009C45BD">
            <w:pPr>
              <w:spacing w:after="0" w:line="240" w:lineRule="auto"/>
              <w:jc w:val="center"/>
              <w:rPr>
                <w:rFonts w:eastAsia="Times New Roman" w:cstheme="minorHAnsi"/>
                <w:color w:val="000000"/>
                <w:sz w:val="20"/>
                <w:szCs w:val="20"/>
                <w:lang w:val="sr-Latn-RS"/>
              </w:rPr>
            </w:pPr>
            <w:r>
              <w:rPr>
                <w:rFonts w:cstheme="minorHAnsi"/>
                <w:sz w:val="20"/>
                <w:szCs w:val="20"/>
              </w:rPr>
              <w:t>63</w:t>
            </w:r>
            <w:r>
              <w:rPr>
                <w:rFonts w:cstheme="minorHAnsi"/>
                <w:sz w:val="20"/>
                <w:szCs w:val="20"/>
                <w:lang w:val="sr-Cyrl-RS"/>
              </w:rPr>
              <w:t>.</w:t>
            </w:r>
            <w:r>
              <w:rPr>
                <w:rFonts w:cstheme="minorHAnsi"/>
                <w:sz w:val="20"/>
                <w:szCs w:val="20"/>
              </w:rPr>
              <w:t>054</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3B041755" w14:textId="7D56E10E"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53</w:t>
            </w:r>
            <w:r>
              <w:rPr>
                <w:rFonts w:cstheme="minorHAnsi"/>
                <w:sz w:val="20"/>
                <w:szCs w:val="20"/>
                <w:lang w:val="sr-Cyrl-RS"/>
              </w:rPr>
              <w:t>.</w:t>
            </w:r>
            <w:r>
              <w:rPr>
                <w:rFonts w:cstheme="minorHAnsi"/>
                <w:sz w:val="20"/>
                <w:szCs w:val="20"/>
              </w:rPr>
              <w:t>596</w:t>
            </w:r>
            <w:r>
              <w:rPr>
                <w:rFonts w:cstheme="minorHAnsi"/>
                <w:sz w:val="20"/>
                <w:szCs w:val="20"/>
                <w:lang w:val="sr-Cyrl-RS"/>
              </w:rPr>
              <w:t>,</w:t>
            </w:r>
            <w:r w:rsidRPr="00243380">
              <w:rPr>
                <w:rFonts w:cstheme="minorHAnsi"/>
                <w:sz w:val="20"/>
                <w:szCs w:val="20"/>
              </w:rPr>
              <w:t>6</w:t>
            </w:r>
          </w:p>
        </w:tc>
        <w:tc>
          <w:tcPr>
            <w:tcW w:w="0" w:type="auto"/>
            <w:tcBorders>
              <w:top w:val="nil"/>
              <w:left w:val="nil"/>
              <w:bottom w:val="single" w:sz="4" w:space="0" w:color="auto"/>
              <w:right w:val="single" w:sz="4" w:space="0" w:color="auto"/>
            </w:tcBorders>
            <w:vAlign w:val="center"/>
          </w:tcPr>
          <w:p w14:paraId="26FFE189" w14:textId="6C0C6BC5"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417C0D73" w14:textId="338F6598"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4F1CD5F5"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20490866" w14:textId="0ECD0D94"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4</w:t>
            </w:r>
            <w:r>
              <w:rPr>
                <w:rFonts w:cstheme="minorHAnsi"/>
                <w:sz w:val="20"/>
                <w:szCs w:val="20"/>
                <w:lang w:val="sr-Cyrl-RS"/>
              </w:rPr>
              <w:t>.</w:t>
            </w:r>
            <w:r>
              <w:rPr>
                <w:rFonts w:cstheme="minorHAnsi"/>
                <w:sz w:val="20"/>
                <w:szCs w:val="20"/>
              </w:rPr>
              <w:t>823</w:t>
            </w:r>
            <w:r>
              <w:rPr>
                <w:rFonts w:cstheme="minorHAnsi"/>
                <w:sz w:val="20"/>
                <w:szCs w:val="20"/>
                <w:lang w:val="sr-Cyrl-RS"/>
              </w:rPr>
              <w:t>,</w:t>
            </w:r>
            <w:r w:rsidRPr="00243380">
              <w:rPr>
                <w:rFonts w:cstheme="minorHAnsi"/>
                <w:sz w:val="20"/>
                <w:szCs w:val="20"/>
              </w:rPr>
              <w:t>7</w:t>
            </w:r>
          </w:p>
        </w:tc>
        <w:tc>
          <w:tcPr>
            <w:tcW w:w="0" w:type="auto"/>
            <w:tcBorders>
              <w:top w:val="single" w:sz="4" w:space="0" w:color="auto"/>
              <w:left w:val="nil"/>
              <w:bottom w:val="single" w:sz="4" w:space="0" w:color="auto"/>
              <w:right w:val="single" w:sz="4" w:space="0" w:color="auto"/>
            </w:tcBorders>
            <w:vAlign w:val="center"/>
          </w:tcPr>
          <w:p w14:paraId="2CD3F637" w14:textId="10FD8178"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6</w:t>
            </w:r>
            <w:r>
              <w:rPr>
                <w:rFonts w:cstheme="minorHAnsi"/>
                <w:sz w:val="20"/>
                <w:szCs w:val="20"/>
                <w:lang w:val="sr-Cyrl-RS"/>
              </w:rPr>
              <w:t>.</w:t>
            </w:r>
            <w:r>
              <w:rPr>
                <w:rFonts w:cstheme="minorHAnsi"/>
                <w:sz w:val="20"/>
                <w:szCs w:val="20"/>
              </w:rPr>
              <w:t>431</w:t>
            </w:r>
            <w:r>
              <w:rPr>
                <w:rFonts w:cstheme="minorHAnsi"/>
                <w:sz w:val="20"/>
                <w:szCs w:val="20"/>
                <w:lang w:val="sr-Cyrl-RS"/>
              </w:rPr>
              <w:t>,</w:t>
            </w:r>
            <w:r w:rsidRPr="00243380">
              <w:rPr>
                <w:rFonts w:cstheme="minorHAnsi"/>
                <w:sz w:val="20"/>
                <w:szCs w:val="20"/>
              </w:rPr>
              <w:t>6</w:t>
            </w:r>
          </w:p>
        </w:tc>
        <w:tc>
          <w:tcPr>
            <w:tcW w:w="0" w:type="auto"/>
            <w:tcBorders>
              <w:top w:val="nil"/>
              <w:left w:val="nil"/>
              <w:bottom w:val="single" w:sz="4" w:space="0" w:color="auto"/>
              <w:right w:val="single" w:sz="4" w:space="0" w:color="auto"/>
            </w:tcBorders>
            <w:vAlign w:val="center"/>
          </w:tcPr>
          <w:p w14:paraId="5A99688E" w14:textId="71950A3F"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4</w:t>
            </w:r>
            <w:r>
              <w:rPr>
                <w:rFonts w:cstheme="minorHAnsi"/>
                <w:sz w:val="20"/>
                <w:szCs w:val="20"/>
                <w:lang w:val="sr-Cyrl-RS"/>
              </w:rPr>
              <w:t>.</w:t>
            </w:r>
            <w:r>
              <w:rPr>
                <w:rFonts w:cstheme="minorHAnsi"/>
                <w:sz w:val="20"/>
                <w:szCs w:val="20"/>
              </w:rPr>
              <w:t>823</w:t>
            </w:r>
            <w:r>
              <w:rPr>
                <w:rFonts w:cstheme="minorHAnsi"/>
                <w:sz w:val="20"/>
                <w:szCs w:val="20"/>
                <w:lang w:val="sr-Cyrl-RS"/>
              </w:rPr>
              <w:t>,</w:t>
            </w:r>
            <w:r w:rsidRPr="00243380">
              <w:rPr>
                <w:rFonts w:cstheme="minorHAnsi"/>
                <w:sz w:val="20"/>
                <w:szCs w:val="20"/>
              </w:rPr>
              <w:t>7</w:t>
            </w:r>
          </w:p>
        </w:tc>
        <w:tc>
          <w:tcPr>
            <w:tcW w:w="0" w:type="auto"/>
            <w:tcBorders>
              <w:top w:val="single" w:sz="4" w:space="0" w:color="auto"/>
              <w:left w:val="nil"/>
              <w:bottom w:val="single" w:sz="4" w:space="0" w:color="auto"/>
              <w:right w:val="single" w:sz="4" w:space="0" w:color="auto"/>
            </w:tcBorders>
            <w:vAlign w:val="center"/>
          </w:tcPr>
          <w:p w14:paraId="4A4D01DA"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074CE21D" w14:textId="00A6747F"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16</w:t>
            </w:r>
            <w:r>
              <w:rPr>
                <w:rFonts w:cstheme="minorHAnsi"/>
                <w:sz w:val="20"/>
                <w:szCs w:val="20"/>
                <w:lang w:val="sr-Cyrl-RS"/>
              </w:rPr>
              <w:t>.</w:t>
            </w:r>
            <w:r>
              <w:rPr>
                <w:rFonts w:cstheme="minorHAnsi"/>
                <w:sz w:val="20"/>
                <w:szCs w:val="20"/>
              </w:rPr>
              <w:t>079</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2B8B24D0" w14:textId="2D1AF9D2"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26</w:t>
            </w:r>
            <w:r>
              <w:rPr>
                <w:rFonts w:cstheme="minorHAnsi"/>
                <w:sz w:val="20"/>
                <w:szCs w:val="20"/>
                <w:lang w:val="sr-Cyrl-RS"/>
              </w:rPr>
              <w:t>.</w:t>
            </w:r>
            <w:r>
              <w:rPr>
                <w:rFonts w:cstheme="minorHAnsi"/>
                <w:sz w:val="20"/>
                <w:szCs w:val="20"/>
              </w:rPr>
              <w:t>262</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141014D5" w14:textId="654B1E3F"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11</w:t>
            </w:r>
            <w:r>
              <w:rPr>
                <w:rFonts w:cstheme="minorHAnsi"/>
                <w:sz w:val="20"/>
                <w:szCs w:val="20"/>
                <w:lang w:val="sr-Cyrl-RS"/>
              </w:rPr>
              <w:t>.</w:t>
            </w:r>
            <w:r>
              <w:rPr>
                <w:rFonts w:cstheme="minorHAnsi"/>
                <w:sz w:val="20"/>
                <w:szCs w:val="20"/>
              </w:rPr>
              <w:t>255</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47FBFDFB" w14:textId="6F5166CC"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37</w:t>
            </w:r>
            <w:r>
              <w:rPr>
                <w:rFonts w:cstheme="minorHAnsi"/>
                <w:sz w:val="20"/>
                <w:szCs w:val="20"/>
                <w:lang w:val="sr-Cyrl-RS"/>
              </w:rPr>
              <w:t>.</w:t>
            </w:r>
            <w:r>
              <w:rPr>
                <w:rFonts w:cstheme="minorHAnsi"/>
                <w:sz w:val="20"/>
                <w:szCs w:val="20"/>
              </w:rPr>
              <w:t>517</w:t>
            </w:r>
            <w:r>
              <w:rPr>
                <w:rFonts w:cstheme="minorHAnsi"/>
                <w:sz w:val="20"/>
                <w:szCs w:val="20"/>
                <w:lang w:val="sr-Cyrl-RS"/>
              </w:rPr>
              <w:t>,</w:t>
            </w:r>
            <w:r w:rsidRPr="00243380">
              <w:rPr>
                <w:rFonts w:cstheme="minorHAnsi"/>
                <w:sz w:val="20"/>
                <w:szCs w:val="20"/>
              </w:rPr>
              <w:t>6</w:t>
            </w:r>
          </w:p>
        </w:tc>
      </w:tr>
      <w:tr w:rsidR="00243380" w:rsidRPr="00243380" w14:paraId="6339F26A"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490C163E" w14:textId="77777777" w:rsidR="00243380" w:rsidRPr="00243380" w:rsidRDefault="00243380" w:rsidP="009C45BD">
            <w:pPr>
              <w:spacing w:after="0" w:line="240" w:lineRule="auto"/>
              <w:jc w:val="center"/>
              <w:rPr>
                <w:rFonts w:eastAsia="Times New Roman" w:cstheme="minorHAnsi"/>
                <w:color w:val="000000"/>
                <w:sz w:val="20"/>
                <w:szCs w:val="20"/>
              </w:rPr>
            </w:pPr>
            <w:r w:rsidRPr="00243380">
              <w:rPr>
                <w:rFonts w:eastAsia="Times New Roman" w:cstheme="minorHAnsi"/>
                <w:color w:val="000000"/>
                <w:sz w:val="20"/>
                <w:szCs w:val="20"/>
                <w:lang w:val="sr-Cyrl-RS"/>
              </w:rPr>
              <w:t>Сребрна липа</w:t>
            </w:r>
          </w:p>
        </w:tc>
        <w:tc>
          <w:tcPr>
            <w:tcW w:w="0" w:type="auto"/>
            <w:tcBorders>
              <w:top w:val="nil"/>
              <w:left w:val="nil"/>
              <w:bottom w:val="single" w:sz="4" w:space="0" w:color="auto"/>
              <w:right w:val="single" w:sz="4" w:space="0" w:color="auto"/>
            </w:tcBorders>
            <w:vAlign w:val="center"/>
          </w:tcPr>
          <w:p w14:paraId="6FBE2B47" w14:textId="312B12DC"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39</w:t>
            </w:r>
            <w:r>
              <w:rPr>
                <w:rFonts w:cstheme="minorHAnsi"/>
                <w:sz w:val="20"/>
                <w:szCs w:val="20"/>
                <w:lang w:val="sr-Cyrl-RS"/>
              </w:rPr>
              <w:t>.</w:t>
            </w:r>
            <w:r>
              <w:rPr>
                <w:rFonts w:cstheme="minorHAnsi"/>
                <w:sz w:val="20"/>
                <w:szCs w:val="20"/>
              </w:rPr>
              <w:t>210</w:t>
            </w:r>
            <w:r>
              <w:rPr>
                <w:rFonts w:cstheme="minorHAnsi"/>
                <w:sz w:val="20"/>
                <w:szCs w:val="20"/>
                <w:lang w:val="sr-Cyrl-RS"/>
              </w:rPr>
              <w:t>,</w:t>
            </w:r>
            <w:r w:rsidRPr="00243380">
              <w:rPr>
                <w:rFonts w:cstheme="minorHAnsi"/>
                <w:sz w:val="20"/>
                <w:szCs w:val="20"/>
              </w:rPr>
              <w:t>9</w:t>
            </w:r>
          </w:p>
        </w:tc>
        <w:tc>
          <w:tcPr>
            <w:tcW w:w="0" w:type="auto"/>
            <w:tcBorders>
              <w:top w:val="nil"/>
              <w:left w:val="nil"/>
              <w:bottom w:val="single" w:sz="4" w:space="0" w:color="auto"/>
              <w:right w:val="single" w:sz="4" w:space="0" w:color="auto"/>
            </w:tcBorders>
            <w:vAlign w:val="center"/>
          </w:tcPr>
          <w:p w14:paraId="6D8F2C11" w14:textId="0A84137D"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33</w:t>
            </w:r>
            <w:r>
              <w:rPr>
                <w:rFonts w:cstheme="minorHAnsi"/>
                <w:sz w:val="20"/>
                <w:szCs w:val="20"/>
                <w:lang w:val="sr-Cyrl-RS"/>
              </w:rPr>
              <w:t>.</w:t>
            </w:r>
            <w:r>
              <w:rPr>
                <w:rFonts w:cstheme="minorHAnsi"/>
                <w:sz w:val="20"/>
                <w:szCs w:val="20"/>
              </w:rPr>
              <w:t>329</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289A69F5" w14:textId="3C4EB791"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999</w:t>
            </w:r>
            <w:r>
              <w:rPr>
                <w:rFonts w:cstheme="minorHAnsi"/>
                <w:sz w:val="20"/>
                <w:szCs w:val="20"/>
                <w:lang w:val="sr-Cyrl-RS"/>
              </w:rPr>
              <w:t>,</w:t>
            </w:r>
            <w:r w:rsidRPr="00243380">
              <w:rPr>
                <w:rFonts w:cstheme="minorHAnsi"/>
                <w:sz w:val="20"/>
                <w:szCs w:val="20"/>
              </w:rPr>
              <w:t>9</w:t>
            </w:r>
          </w:p>
        </w:tc>
        <w:tc>
          <w:tcPr>
            <w:tcW w:w="0" w:type="auto"/>
            <w:tcBorders>
              <w:top w:val="nil"/>
              <w:left w:val="nil"/>
              <w:bottom w:val="single" w:sz="4" w:space="0" w:color="auto"/>
              <w:right w:val="single" w:sz="4" w:space="0" w:color="auto"/>
            </w:tcBorders>
            <w:vAlign w:val="center"/>
          </w:tcPr>
          <w:p w14:paraId="46DFB77E" w14:textId="61ED507C"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999</w:t>
            </w:r>
            <w:r>
              <w:rPr>
                <w:rFonts w:cstheme="minorHAnsi"/>
                <w:sz w:val="20"/>
                <w:szCs w:val="20"/>
                <w:lang w:val="sr-Cyrl-RS"/>
              </w:rPr>
              <w:t>,</w:t>
            </w:r>
            <w:r w:rsidRPr="00243380">
              <w:rPr>
                <w:rFonts w:cstheme="minorHAnsi"/>
                <w:sz w:val="20"/>
                <w:szCs w:val="20"/>
              </w:rPr>
              <w:t>9</w:t>
            </w:r>
          </w:p>
        </w:tc>
        <w:tc>
          <w:tcPr>
            <w:tcW w:w="0" w:type="auto"/>
            <w:tcBorders>
              <w:top w:val="nil"/>
              <w:left w:val="nil"/>
              <w:bottom w:val="single" w:sz="4" w:space="0" w:color="auto"/>
              <w:right w:val="single" w:sz="4" w:space="0" w:color="auto"/>
            </w:tcBorders>
            <w:vAlign w:val="center"/>
          </w:tcPr>
          <w:p w14:paraId="0F8F2E4C" w14:textId="776E7B3B"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02EFE511" w14:textId="5D2DB44C"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3</w:t>
            </w:r>
            <w:r>
              <w:rPr>
                <w:rFonts w:cstheme="minorHAnsi"/>
                <w:sz w:val="20"/>
                <w:szCs w:val="20"/>
                <w:lang w:val="sr-Cyrl-RS"/>
              </w:rPr>
              <w:t>.</w:t>
            </w:r>
            <w:r>
              <w:rPr>
                <w:rFonts w:cstheme="minorHAnsi"/>
                <w:sz w:val="20"/>
                <w:szCs w:val="20"/>
              </w:rPr>
              <w:t>999</w:t>
            </w:r>
            <w:r>
              <w:rPr>
                <w:rFonts w:cstheme="minorHAnsi"/>
                <w:sz w:val="20"/>
                <w:szCs w:val="20"/>
                <w:lang w:val="sr-Cyrl-RS"/>
              </w:rPr>
              <w:t>,</w:t>
            </w:r>
            <w:r w:rsidRPr="00243380">
              <w:rPr>
                <w:rFonts w:cstheme="minorHAnsi"/>
                <w:sz w:val="20"/>
                <w:szCs w:val="20"/>
              </w:rPr>
              <w:t>5</w:t>
            </w:r>
          </w:p>
        </w:tc>
        <w:tc>
          <w:tcPr>
            <w:tcW w:w="0" w:type="auto"/>
            <w:tcBorders>
              <w:top w:val="single" w:sz="4" w:space="0" w:color="auto"/>
              <w:left w:val="nil"/>
              <w:bottom w:val="single" w:sz="4" w:space="0" w:color="auto"/>
              <w:right w:val="single" w:sz="4" w:space="0" w:color="auto"/>
            </w:tcBorders>
            <w:vAlign w:val="center"/>
          </w:tcPr>
          <w:p w14:paraId="48336D48" w14:textId="34DE1B6B"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3</w:t>
            </w:r>
            <w:r>
              <w:rPr>
                <w:rFonts w:cstheme="minorHAnsi"/>
                <w:sz w:val="20"/>
                <w:szCs w:val="20"/>
                <w:lang w:val="sr-Cyrl-RS"/>
              </w:rPr>
              <w:t>.</w:t>
            </w:r>
            <w:r>
              <w:rPr>
                <w:rFonts w:cstheme="minorHAnsi"/>
                <w:sz w:val="20"/>
                <w:szCs w:val="20"/>
              </w:rPr>
              <w:t>999</w:t>
            </w:r>
            <w:r>
              <w:rPr>
                <w:rFonts w:cstheme="minorHAnsi"/>
                <w:sz w:val="20"/>
                <w:szCs w:val="20"/>
                <w:lang w:val="sr-Cyrl-RS"/>
              </w:rPr>
              <w:t>,</w:t>
            </w:r>
            <w:r w:rsidRPr="00243380">
              <w:rPr>
                <w:rFonts w:cstheme="minorHAnsi"/>
                <w:sz w:val="20"/>
                <w:szCs w:val="20"/>
              </w:rPr>
              <w:t>5</w:t>
            </w:r>
          </w:p>
        </w:tc>
        <w:tc>
          <w:tcPr>
            <w:tcW w:w="0" w:type="auto"/>
            <w:tcBorders>
              <w:top w:val="nil"/>
              <w:left w:val="nil"/>
              <w:bottom w:val="single" w:sz="4" w:space="0" w:color="auto"/>
              <w:right w:val="single" w:sz="4" w:space="0" w:color="auto"/>
            </w:tcBorders>
            <w:vAlign w:val="center"/>
          </w:tcPr>
          <w:p w14:paraId="77F42E29"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vAlign w:val="center"/>
          </w:tcPr>
          <w:p w14:paraId="6D9BC4EA"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0BDE461D" w14:textId="61D3D6C3"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9</w:t>
            </w:r>
            <w:r>
              <w:rPr>
                <w:rFonts w:cstheme="minorHAnsi"/>
                <w:sz w:val="20"/>
                <w:szCs w:val="20"/>
                <w:lang w:val="sr-Cyrl-RS"/>
              </w:rPr>
              <w:t>.</w:t>
            </w:r>
            <w:r>
              <w:rPr>
                <w:rFonts w:cstheme="minorHAnsi"/>
                <w:sz w:val="20"/>
                <w:szCs w:val="20"/>
              </w:rPr>
              <w:t>998</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693478CF" w14:textId="46F22C24"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16</w:t>
            </w:r>
            <w:r>
              <w:rPr>
                <w:rFonts w:cstheme="minorHAnsi"/>
                <w:sz w:val="20"/>
                <w:szCs w:val="20"/>
                <w:lang w:val="sr-Cyrl-RS"/>
              </w:rPr>
              <w:t>.</w:t>
            </w:r>
            <w:r>
              <w:rPr>
                <w:rFonts w:cstheme="minorHAnsi"/>
                <w:sz w:val="20"/>
                <w:szCs w:val="20"/>
              </w:rPr>
              <w:t>331</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1D0B98D5" w14:textId="3E6E85CC"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6</w:t>
            </w:r>
            <w:r>
              <w:rPr>
                <w:rFonts w:cstheme="minorHAnsi"/>
                <w:sz w:val="20"/>
                <w:szCs w:val="20"/>
                <w:lang w:val="sr-Cyrl-RS"/>
              </w:rPr>
              <w:t>.</w:t>
            </w:r>
            <w:r>
              <w:rPr>
                <w:rFonts w:cstheme="minorHAnsi"/>
                <w:sz w:val="20"/>
                <w:szCs w:val="20"/>
              </w:rPr>
              <w:t>999</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60F2F1FA" w14:textId="23C2BFAC"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23</w:t>
            </w:r>
            <w:r>
              <w:rPr>
                <w:rFonts w:cstheme="minorHAnsi"/>
                <w:sz w:val="20"/>
                <w:szCs w:val="20"/>
                <w:lang w:val="sr-Cyrl-RS"/>
              </w:rPr>
              <w:t>.</w:t>
            </w:r>
            <w:r>
              <w:rPr>
                <w:rFonts w:cstheme="minorHAnsi"/>
                <w:sz w:val="20"/>
                <w:szCs w:val="20"/>
              </w:rPr>
              <w:t>330</w:t>
            </w:r>
            <w:r>
              <w:rPr>
                <w:rFonts w:cstheme="minorHAnsi"/>
                <w:sz w:val="20"/>
                <w:szCs w:val="20"/>
                <w:lang w:val="sr-Cyrl-RS"/>
              </w:rPr>
              <w:t>,</w:t>
            </w:r>
            <w:r w:rsidRPr="00243380">
              <w:rPr>
                <w:rFonts w:cstheme="minorHAnsi"/>
                <w:sz w:val="20"/>
                <w:szCs w:val="20"/>
              </w:rPr>
              <w:t>5</w:t>
            </w:r>
          </w:p>
        </w:tc>
      </w:tr>
      <w:tr w:rsidR="00243380" w:rsidRPr="00243380" w14:paraId="5B43E9B6"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4115AA3E" w14:textId="77777777" w:rsidR="00243380" w:rsidRPr="00243380" w:rsidRDefault="00243380" w:rsidP="009C45BD">
            <w:pPr>
              <w:spacing w:after="0" w:line="240" w:lineRule="auto"/>
              <w:jc w:val="center"/>
              <w:rPr>
                <w:rFonts w:eastAsia="Times New Roman" w:cstheme="minorHAnsi"/>
                <w:color w:val="000000"/>
                <w:sz w:val="20"/>
                <w:szCs w:val="20"/>
              </w:rPr>
            </w:pPr>
            <w:r w:rsidRPr="00243380">
              <w:rPr>
                <w:rFonts w:eastAsia="Times New Roman" w:cstheme="minorHAnsi"/>
                <w:color w:val="000000"/>
                <w:sz w:val="20"/>
                <w:szCs w:val="20"/>
                <w:lang w:val="sr-Cyrl-RS"/>
              </w:rPr>
              <w:t>Буква</w:t>
            </w:r>
          </w:p>
        </w:tc>
        <w:tc>
          <w:tcPr>
            <w:tcW w:w="0" w:type="auto"/>
            <w:tcBorders>
              <w:top w:val="nil"/>
              <w:left w:val="nil"/>
              <w:bottom w:val="single" w:sz="4" w:space="0" w:color="auto"/>
              <w:right w:val="single" w:sz="4" w:space="0" w:color="auto"/>
            </w:tcBorders>
            <w:vAlign w:val="center"/>
          </w:tcPr>
          <w:p w14:paraId="7730EF47" w14:textId="4639C443"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16</w:t>
            </w:r>
            <w:r>
              <w:rPr>
                <w:rFonts w:cstheme="minorHAnsi"/>
                <w:sz w:val="20"/>
                <w:szCs w:val="20"/>
                <w:lang w:val="sr-Cyrl-RS"/>
              </w:rPr>
              <w:t>.</w:t>
            </w:r>
            <w:r>
              <w:rPr>
                <w:rFonts w:cstheme="minorHAnsi"/>
                <w:sz w:val="20"/>
                <w:szCs w:val="20"/>
              </w:rPr>
              <w:t>769</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2B586012" w14:textId="1D80CEF6"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14</w:t>
            </w:r>
            <w:r>
              <w:rPr>
                <w:rFonts w:cstheme="minorHAnsi"/>
                <w:sz w:val="20"/>
                <w:szCs w:val="20"/>
                <w:lang w:val="sr-Cyrl-RS"/>
              </w:rPr>
              <w:t>.</w:t>
            </w:r>
            <w:r>
              <w:rPr>
                <w:rFonts w:cstheme="minorHAnsi"/>
                <w:sz w:val="20"/>
                <w:szCs w:val="20"/>
              </w:rPr>
              <w:t>253</w:t>
            </w:r>
            <w:r>
              <w:rPr>
                <w:rFonts w:cstheme="minorHAnsi"/>
                <w:sz w:val="20"/>
                <w:szCs w:val="20"/>
                <w:lang w:val="sr-Cyrl-RS"/>
              </w:rPr>
              <w:t>,</w:t>
            </w:r>
            <w:r w:rsidRPr="00243380">
              <w:rPr>
                <w:rFonts w:cstheme="minorHAnsi"/>
                <w:sz w:val="20"/>
                <w:szCs w:val="20"/>
              </w:rPr>
              <w:t>7</w:t>
            </w:r>
          </w:p>
        </w:tc>
        <w:tc>
          <w:tcPr>
            <w:tcW w:w="0" w:type="auto"/>
            <w:tcBorders>
              <w:top w:val="nil"/>
              <w:left w:val="nil"/>
              <w:bottom w:val="single" w:sz="4" w:space="0" w:color="auto"/>
              <w:right w:val="single" w:sz="4" w:space="0" w:color="auto"/>
            </w:tcBorders>
            <w:vAlign w:val="center"/>
          </w:tcPr>
          <w:p w14:paraId="786A4DF4" w14:textId="371D5E13"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213</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213D8B6B" w14:textId="4DB241EA"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213</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511A526D" w14:textId="1CB1E93F"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213</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79D8EF2B" w14:textId="701DB5A2"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w:t>
            </w:r>
            <w:r>
              <w:rPr>
                <w:rFonts w:cstheme="minorHAnsi"/>
                <w:sz w:val="20"/>
                <w:szCs w:val="20"/>
                <w:lang w:val="sr-Cyrl-RS"/>
              </w:rPr>
              <w:t>.</w:t>
            </w:r>
            <w:r>
              <w:rPr>
                <w:rFonts w:cstheme="minorHAnsi"/>
                <w:sz w:val="20"/>
                <w:szCs w:val="20"/>
              </w:rPr>
              <w:t>282</w:t>
            </w:r>
            <w:r>
              <w:rPr>
                <w:rFonts w:cstheme="minorHAnsi"/>
                <w:sz w:val="20"/>
                <w:szCs w:val="20"/>
                <w:lang w:val="sr-Cyrl-RS"/>
              </w:rPr>
              <w:t>,</w:t>
            </w:r>
            <w:r w:rsidRPr="00243380">
              <w:rPr>
                <w:rFonts w:cstheme="minorHAnsi"/>
                <w:sz w:val="20"/>
                <w:szCs w:val="20"/>
              </w:rPr>
              <w:t>8</w:t>
            </w:r>
          </w:p>
        </w:tc>
        <w:tc>
          <w:tcPr>
            <w:tcW w:w="0" w:type="auto"/>
            <w:tcBorders>
              <w:top w:val="single" w:sz="4" w:space="0" w:color="auto"/>
              <w:left w:val="nil"/>
              <w:bottom w:val="single" w:sz="4" w:space="0" w:color="auto"/>
              <w:right w:val="single" w:sz="4" w:space="0" w:color="auto"/>
            </w:tcBorders>
            <w:vAlign w:val="center"/>
          </w:tcPr>
          <w:p w14:paraId="125C4115" w14:textId="09A21181"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w:t>
            </w:r>
            <w:r>
              <w:rPr>
                <w:rFonts w:cstheme="minorHAnsi"/>
                <w:sz w:val="20"/>
                <w:szCs w:val="20"/>
                <w:lang w:val="sr-Cyrl-RS"/>
              </w:rPr>
              <w:t>.</w:t>
            </w:r>
            <w:r>
              <w:rPr>
                <w:rFonts w:cstheme="minorHAnsi"/>
                <w:sz w:val="20"/>
                <w:szCs w:val="20"/>
              </w:rPr>
              <w:t>282</w:t>
            </w:r>
            <w:r>
              <w:rPr>
                <w:rFonts w:cstheme="minorHAnsi"/>
                <w:sz w:val="20"/>
                <w:szCs w:val="20"/>
                <w:lang w:val="sr-Cyrl-RS"/>
              </w:rPr>
              <w:t>,</w:t>
            </w:r>
            <w:r w:rsidRPr="00243380">
              <w:rPr>
                <w:rFonts w:cstheme="minorHAnsi"/>
                <w:sz w:val="20"/>
                <w:szCs w:val="20"/>
              </w:rPr>
              <w:t>8</w:t>
            </w:r>
          </w:p>
        </w:tc>
        <w:tc>
          <w:tcPr>
            <w:tcW w:w="0" w:type="auto"/>
            <w:tcBorders>
              <w:top w:val="nil"/>
              <w:left w:val="nil"/>
              <w:bottom w:val="single" w:sz="4" w:space="0" w:color="auto"/>
              <w:right w:val="single" w:sz="4" w:space="0" w:color="auto"/>
            </w:tcBorders>
            <w:vAlign w:val="center"/>
          </w:tcPr>
          <w:p w14:paraId="78396ADD" w14:textId="57567ECD"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w:t>
            </w:r>
            <w:r>
              <w:rPr>
                <w:rFonts w:cstheme="minorHAnsi"/>
                <w:sz w:val="20"/>
                <w:szCs w:val="20"/>
                <w:lang w:val="sr-Cyrl-RS"/>
              </w:rPr>
              <w:t>.</w:t>
            </w:r>
            <w:r>
              <w:rPr>
                <w:rFonts w:cstheme="minorHAnsi"/>
                <w:sz w:val="20"/>
                <w:szCs w:val="20"/>
              </w:rPr>
              <w:t>069</w:t>
            </w:r>
            <w:r>
              <w:rPr>
                <w:rFonts w:cstheme="minorHAnsi"/>
                <w:sz w:val="20"/>
                <w:szCs w:val="20"/>
                <w:lang w:val="sr-Cyrl-RS"/>
              </w:rPr>
              <w:t>,</w:t>
            </w:r>
            <w:r w:rsidRPr="00243380">
              <w:rPr>
                <w:rFonts w:cstheme="minorHAnsi"/>
                <w:sz w:val="20"/>
                <w:szCs w:val="20"/>
              </w:rPr>
              <w:t>0</w:t>
            </w:r>
          </w:p>
        </w:tc>
        <w:tc>
          <w:tcPr>
            <w:tcW w:w="0" w:type="auto"/>
            <w:tcBorders>
              <w:top w:val="single" w:sz="4" w:space="0" w:color="auto"/>
              <w:left w:val="nil"/>
              <w:bottom w:val="single" w:sz="4" w:space="0" w:color="auto"/>
              <w:right w:val="single" w:sz="4" w:space="0" w:color="auto"/>
            </w:tcBorders>
            <w:vAlign w:val="center"/>
          </w:tcPr>
          <w:p w14:paraId="4DC58EE1"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2F072B7A" w14:textId="61B97DB5"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4</w:t>
            </w:r>
            <w:r>
              <w:rPr>
                <w:rFonts w:cstheme="minorHAnsi"/>
                <w:sz w:val="20"/>
                <w:szCs w:val="20"/>
                <w:lang w:val="sr-Cyrl-RS"/>
              </w:rPr>
              <w:t>.</w:t>
            </w:r>
            <w:r>
              <w:rPr>
                <w:rFonts w:cstheme="minorHAnsi"/>
                <w:sz w:val="20"/>
                <w:szCs w:val="20"/>
              </w:rPr>
              <w:t>276</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411BA3B6" w14:textId="195A563F"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6</w:t>
            </w:r>
            <w:r>
              <w:rPr>
                <w:rFonts w:cstheme="minorHAnsi"/>
                <w:sz w:val="20"/>
                <w:szCs w:val="20"/>
                <w:lang w:val="sr-Cyrl-RS"/>
              </w:rPr>
              <w:t>.</w:t>
            </w:r>
            <w:r>
              <w:rPr>
                <w:rFonts w:cstheme="minorHAnsi"/>
                <w:sz w:val="20"/>
                <w:szCs w:val="20"/>
              </w:rPr>
              <w:t>984</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5C646664" w14:textId="363D96A5"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2</w:t>
            </w:r>
            <w:r>
              <w:rPr>
                <w:rFonts w:cstheme="minorHAnsi"/>
                <w:sz w:val="20"/>
                <w:szCs w:val="20"/>
                <w:lang w:val="sr-Cyrl-RS"/>
              </w:rPr>
              <w:t>.</w:t>
            </w:r>
            <w:r>
              <w:rPr>
                <w:rFonts w:cstheme="minorHAnsi"/>
                <w:sz w:val="20"/>
                <w:szCs w:val="20"/>
              </w:rPr>
              <w:t>993</w:t>
            </w:r>
            <w:r>
              <w:rPr>
                <w:rFonts w:cstheme="minorHAnsi"/>
                <w:sz w:val="20"/>
                <w:szCs w:val="20"/>
                <w:lang w:val="sr-Cyrl-RS"/>
              </w:rPr>
              <w:t>,</w:t>
            </w:r>
            <w:r w:rsidRPr="00243380">
              <w:rPr>
                <w:rFonts w:cstheme="minorHAnsi"/>
                <w:sz w:val="20"/>
                <w:szCs w:val="20"/>
              </w:rPr>
              <w:t>3</w:t>
            </w:r>
          </w:p>
        </w:tc>
        <w:tc>
          <w:tcPr>
            <w:tcW w:w="0" w:type="auto"/>
            <w:tcBorders>
              <w:top w:val="nil"/>
              <w:left w:val="nil"/>
              <w:bottom w:val="single" w:sz="4" w:space="0" w:color="auto"/>
              <w:right w:val="single" w:sz="4" w:space="0" w:color="auto"/>
            </w:tcBorders>
            <w:vAlign w:val="center"/>
          </w:tcPr>
          <w:p w14:paraId="12B8EC0A" w14:textId="2894D285"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9</w:t>
            </w:r>
            <w:r>
              <w:rPr>
                <w:rFonts w:cstheme="minorHAnsi"/>
                <w:sz w:val="20"/>
                <w:szCs w:val="20"/>
                <w:lang w:val="sr-Cyrl-RS"/>
              </w:rPr>
              <w:t>.</w:t>
            </w:r>
            <w:r>
              <w:rPr>
                <w:rFonts w:cstheme="minorHAnsi"/>
                <w:sz w:val="20"/>
                <w:szCs w:val="20"/>
              </w:rPr>
              <w:t>977</w:t>
            </w:r>
            <w:r>
              <w:rPr>
                <w:rFonts w:cstheme="minorHAnsi"/>
                <w:sz w:val="20"/>
                <w:szCs w:val="20"/>
                <w:lang w:val="sr-Cyrl-RS"/>
              </w:rPr>
              <w:t>,</w:t>
            </w:r>
            <w:r w:rsidRPr="00243380">
              <w:rPr>
                <w:rFonts w:cstheme="minorHAnsi"/>
                <w:sz w:val="20"/>
                <w:szCs w:val="20"/>
              </w:rPr>
              <w:t>6</w:t>
            </w:r>
          </w:p>
        </w:tc>
      </w:tr>
      <w:tr w:rsidR="00243380" w:rsidRPr="00243380" w14:paraId="18131E78"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tcPr>
          <w:p w14:paraId="783F5FF1" w14:textId="1BD5499C" w:rsidR="00243380" w:rsidRPr="00243380" w:rsidRDefault="00243380" w:rsidP="009C45BD">
            <w:pPr>
              <w:spacing w:after="0" w:line="240" w:lineRule="auto"/>
              <w:jc w:val="center"/>
              <w:rPr>
                <w:rFonts w:eastAsia="Times New Roman" w:cstheme="minorHAnsi"/>
                <w:color w:val="000000"/>
                <w:sz w:val="20"/>
                <w:szCs w:val="20"/>
                <w:lang w:val="sr-Cyrl-RS"/>
              </w:rPr>
            </w:pPr>
            <w:r w:rsidRPr="00243380">
              <w:rPr>
                <w:rFonts w:eastAsia="Times New Roman" w:cstheme="minorHAnsi"/>
                <w:color w:val="000000"/>
                <w:sz w:val="20"/>
                <w:szCs w:val="20"/>
                <w:lang w:val="sr-Cyrl-RS"/>
              </w:rPr>
              <w:t>Црни бор</w:t>
            </w:r>
          </w:p>
        </w:tc>
        <w:tc>
          <w:tcPr>
            <w:tcW w:w="0" w:type="auto"/>
            <w:tcBorders>
              <w:top w:val="nil"/>
              <w:left w:val="nil"/>
              <w:bottom w:val="single" w:sz="4" w:space="0" w:color="auto"/>
              <w:right w:val="single" w:sz="4" w:space="0" w:color="auto"/>
            </w:tcBorders>
            <w:vAlign w:val="center"/>
          </w:tcPr>
          <w:p w14:paraId="32509152" w14:textId="10280EAE" w:rsidR="00243380" w:rsidRPr="00243380" w:rsidRDefault="00243380" w:rsidP="009C45BD">
            <w:pPr>
              <w:spacing w:after="0" w:line="240" w:lineRule="auto"/>
              <w:jc w:val="center"/>
              <w:rPr>
                <w:rFonts w:cstheme="minorHAnsi"/>
                <w:sz w:val="20"/>
                <w:szCs w:val="20"/>
              </w:rPr>
            </w:pPr>
            <w:r>
              <w:rPr>
                <w:rFonts w:cstheme="minorHAnsi"/>
                <w:sz w:val="20"/>
                <w:szCs w:val="20"/>
              </w:rPr>
              <w:t>407</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57E3B880" w14:textId="71496D66" w:rsidR="00243380" w:rsidRPr="00243380" w:rsidRDefault="00243380" w:rsidP="009C45BD">
            <w:pPr>
              <w:spacing w:after="0" w:line="240" w:lineRule="auto"/>
              <w:jc w:val="center"/>
              <w:rPr>
                <w:rFonts w:cstheme="minorHAnsi"/>
                <w:sz w:val="20"/>
                <w:szCs w:val="20"/>
              </w:rPr>
            </w:pPr>
            <w:r>
              <w:rPr>
                <w:rFonts w:cstheme="minorHAnsi"/>
                <w:sz w:val="20"/>
                <w:szCs w:val="20"/>
              </w:rPr>
              <w:t>346</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5629EBCD"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2148077E"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63543574"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30938453" w14:textId="77777777" w:rsidR="00243380" w:rsidRPr="00243380" w:rsidRDefault="00243380" w:rsidP="009C45BD">
            <w:pPr>
              <w:spacing w:after="0" w:line="240" w:lineRule="auto"/>
              <w:jc w:val="center"/>
              <w:rPr>
                <w:rFonts w:cstheme="minorHAnsi"/>
                <w:sz w:val="20"/>
                <w:szCs w:val="20"/>
              </w:rPr>
            </w:pPr>
          </w:p>
        </w:tc>
        <w:tc>
          <w:tcPr>
            <w:tcW w:w="0" w:type="auto"/>
            <w:tcBorders>
              <w:top w:val="single" w:sz="4" w:space="0" w:color="auto"/>
              <w:left w:val="nil"/>
              <w:bottom w:val="single" w:sz="4" w:space="0" w:color="auto"/>
              <w:right w:val="single" w:sz="4" w:space="0" w:color="auto"/>
            </w:tcBorders>
            <w:vAlign w:val="center"/>
          </w:tcPr>
          <w:p w14:paraId="26482E2F"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3A20863C" w14:textId="77777777" w:rsidR="00243380" w:rsidRPr="00243380" w:rsidRDefault="00243380" w:rsidP="009C45BD">
            <w:pPr>
              <w:spacing w:after="0" w:line="240" w:lineRule="auto"/>
              <w:jc w:val="center"/>
              <w:rPr>
                <w:rFonts w:cstheme="minorHAnsi"/>
                <w:sz w:val="20"/>
                <w:szCs w:val="20"/>
              </w:rPr>
            </w:pPr>
          </w:p>
        </w:tc>
        <w:tc>
          <w:tcPr>
            <w:tcW w:w="0" w:type="auto"/>
            <w:tcBorders>
              <w:top w:val="single" w:sz="4" w:space="0" w:color="auto"/>
              <w:left w:val="nil"/>
              <w:bottom w:val="single" w:sz="4" w:space="0" w:color="auto"/>
              <w:right w:val="single" w:sz="4" w:space="0" w:color="auto"/>
            </w:tcBorders>
            <w:vAlign w:val="center"/>
          </w:tcPr>
          <w:p w14:paraId="0CCA7861" w14:textId="58F09811"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173</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4E78C6C7" w14:textId="2B44C852" w:rsidR="00243380" w:rsidRPr="00243380" w:rsidRDefault="00243380" w:rsidP="009C45BD">
            <w:pPr>
              <w:spacing w:after="0" w:line="240" w:lineRule="auto"/>
              <w:jc w:val="center"/>
              <w:rPr>
                <w:rFonts w:cstheme="minorHAnsi"/>
                <w:sz w:val="20"/>
                <w:szCs w:val="20"/>
              </w:rPr>
            </w:pPr>
            <w:r>
              <w:rPr>
                <w:rFonts w:cstheme="minorHAnsi"/>
                <w:sz w:val="20"/>
                <w:szCs w:val="20"/>
              </w:rPr>
              <w:t>173</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0A6E9A36" w14:textId="58BC4561" w:rsidR="00243380" w:rsidRPr="00243380" w:rsidRDefault="00243380" w:rsidP="009C45BD">
            <w:pPr>
              <w:spacing w:after="0" w:line="240" w:lineRule="auto"/>
              <w:jc w:val="center"/>
              <w:rPr>
                <w:rFonts w:cstheme="minorHAnsi"/>
                <w:sz w:val="20"/>
                <w:szCs w:val="20"/>
              </w:rPr>
            </w:pPr>
            <w:r>
              <w:rPr>
                <w:rFonts w:cstheme="minorHAnsi"/>
                <w:sz w:val="20"/>
                <w:szCs w:val="20"/>
              </w:rPr>
              <w:t>173</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501EBBE5" w14:textId="52ED9EBD" w:rsidR="00243380" w:rsidRPr="00243380" w:rsidRDefault="00243380" w:rsidP="009C45BD">
            <w:pPr>
              <w:spacing w:after="0" w:line="240" w:lineRule="auto"/>
              <w:jc w:val="center"/>
              <w:rPr>
                <w:rFonts w:cstheme="minorHAnsi"/>
                <w:sz w:val="20"/>
                <w:szCs w:val="20"/>
                <w:lang w:val="sr-Cyrl-RS"/>
              </w:rPr>
            </w:pPr>
          </w:p>
        </w:tc>
        <w:tc>
          <w:tcPr>
            <w:tcW w:w="0" w:type="auto"/>
            <w:tcBorders>
              <w:top w:val="nil"/>
              <w:left w:val="nil"/>
              <w:bottom w:val="single" w:sz="4" w:space="0" w:color="auto"/>
              <w:right w:val="single" w:sz="4" w:space="0" w:color="auto"/>
            </w:tcBorders>
            <w:vAlign w:val="center"/>
          </w:tcPr>
          <w:p w14:paraId="461B1576" w14:textId="4C29A645" w:rsidR="00243380" w:rsidRPr="00243380" w:rsidRDefault="00243380" w:rsidP="009C45BD">
            <w:pPr>
              <w:spacing w:after="0" w:line="240" w:lineRule="auto"/>
              <w:jc w:val="center"/>
              <w:rPr>
                <w:rFonts w:cstheme="minorHAnsi"/>
                <w:color w:val="000000"/>
                <w:sz w:val="20"/>
                <w:szCs w:val="20"/>
              </w:rPr>
            </w:pPr>
            <w:r>
              <w:rPr>
                <w:rFonts w:cstheme="minorHAnsi"/>
                <w:sz w:val="20"/>
                <w:szCs w:val="20"/>
              </w:rPr>
              <w:t>173</w:t>
            </w:r>
            <w:r>
              <w:rPr>
                <w:rFonts w:cstheme="minorHAnsi"/>
                <w:sz w:val="20"/>
                <w:szCs w:val="20"/>
                <w:lang w:val="sr-Cyrl-RS"/>
              </w:rPr>
              <w:t>,</w:t>
            </w:r>
            <w:r w:rsidRPr="00243380">
              <w:rPr>
                <w:rFonts w:cstheme="minorHAnsi"/>
                <w:sz w:val="20"/>
                <w:szCs w:val="20"/>
              </w:rPr>
              <w:t>0</w:t>
            </w:r>
          </w:p>
        </w:tc>
      </w:tr>
      <w:tr w:rsidR="00243380" w:rsidRPr="00243380" w14:paraId="25357717"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tcPr>
          <w:p w14:paraId="188635E3" w14:textId="19B221CA" w:rsidR="00243380" w:rsidRPr="00243380" w:rsidRDefault="00243380" w:rsidP="009C45BD">
            <w:pPr>
              <w:spacing w:after="0" w:line="240" w:lineRule="auto"/>
              <w:jc w:val="center"/>
              <w:rPr>
                <w:rFonts w:eastAsia="Times New Roman" w:cstheme="minorHAnsi"/>
                <w:color w:val="000000"/>
                <w:sz w:val="20"/>
                <w:szCs w:val="20"/>
                <w:lang w:val="sr-Cyrl-RS"/>
              </w:rPr>
            </w:pPr>
            <w:r w:rsidRPr="00243380">
              <w:rPr>
                <w:rFonts w:eastAsia="Times New Roman" w:cstheme="minorHAnsi"/>
                <w:color w:val="000000"/>
                <w:sz w:val="20"/>
                <w:szCs w:val="20"/>
                <w:lang w:val="sr-Cyrl-RS"/>
              </w:rPr>
              <w:t>Бели бор</w:t>
            </w:r>
          </w:p>
        </w:tc>
        <w:tc>
          <w:tcPr>
            <w:tcW w:w="0" w:type="auto"/>
            <w:tcBorders>
              <w:top w:val="nil"/>
              <w:left w:val="nil"/>
              <w:bottom w:val="single" w:sz="4" w:space="0" w:color="auto"/>
              <w:right w:val="single" w:sz="4" w:space="0" w:color="auto"/>
            </w:tcBorders>
            <w:vAlign w:val="center"/>
          </w:tcPr>
          <w:p w14:paraId="6FCE1363" w14:textId="75092151" w:rsidR="00243380" w:rsidRPr="00243380" w:rsidRDefault="00243380" w:rsidP="009C45BD">
            <w:pPr>
              <w:spacing w:after="0" w:line="240" w:lineRule="auto"/>
              <w:jc w:val="center"/>
              <w:rPr>
                <w:rFonts w:cstheme="minorHAnsi"/>
                <w:sz w:val="20"/>
                <w:szCs w:val="20"/>
              </w:rPr>
            </w:pPr>
            <w:r>
              <w:rPr>
                <w:rFonts w:cstheme="minorHAnsi"/>
                <w:sz w:val="20"/>
                <w:szCs w:val="20"/>
              </w:rPr>
              <w:t>333</w:t>
            </w:r>
            <w:r>
              <w:rPr>
                <w:rFonts w:cstheme="minorHAnsi"/>
                <w:sz w:val="20"/>
                <w:szCs w:val="20"/>
                <w:lang w:val="sr-Cyrl-RS"/>
              </w:rPr>
              <w:t>,</w:t>
            </w:r>
            <w:r w:rsidRPr="00243380">
              <w:rPr>
                <w:rFonts w:cstheme="minorHAnsi"/>
                <w:sz w:val="20"/>
                <w:szCs w:val="20"/>
              </w:rPr>
              <w:t>5</w:t>
            </w:r>
          </w:p>
        </w:tc>
        <w:tc>
          <w:tcPr>
            <w:tcW w:w="0" w:type="auto"/>
            <w:tcBorders>
              <w:top w:val="nil"/>
              <w:left w:val="nil"/>
              <w:bottom w:val="single" w:sz="4" w:space="0" w:color="auto"/>
              <w:right w:val="single" w:sz="4" w:space="0" w:color="auto"/>
            </w:tcBorders>
            <w:vAlign w:val="center"/>
          </w:tcPr>
          <w:p w14:paraId="4FCAB992" w14:textId="570A4590" w:rsidR="00243380" w:rsidRPr="00243380" w:rsidRDefault="00243380" w:rsidP="009C45BD">
            <w:pPr>
              <w:spacing w:after="0" w:line="240" w:lineRule="auto"/>
              <w:jc w:val="center"/>
              <w:rPr>
                <w:rFonts w:cstheme="minorHAnsi"/>
                <w:sz w:val="20"/>
                <w:szCs w:val="20"/>
              </w:rPr>
            </w:pPr>
            <w:r>
              <w:rPr>
                <w:rFonts w:cstheme="minorHAnsi"/>
                <w:sz w:val="20"/>
                <w:szCs w:val="20"/>
              </w:rPr>
              <w:t>283</w:t>
            </w:r>
            <w:r>
              <w:rPr>
                <w:rFonts w:cstheme="minorHAnsi"/>
                <w:sz w:val="20"/>
                <w:szCs w:val="20"/>
                <w:lang w:val="sr-Cyrl-RS"/>
              </w:rPr>
              <w:t>,</w:t>
            </w:r>
            <w:r w:rsidRPr="00243380">
              <w:rPr>
                <w:rFonts w:cstheme="minorHAnsi"/>
                <w:sz w:val="20"/>
                <w:szCs w:val="20"/>
              </w:rPr>
              <w:t>5</w:t>
            </w:r>
          </w:p>
        </w:tc>
        <w:tc>
          <w:tcPr>
            <w:tcW w:w="0" w:type="auto"/>
            <w:tcBorders>
              <w:top w:val="nil"/>
              <w:left w:val="nil"/>
              <w:bottom w:val="single" w:sz="4" w:space="0" w:color="auto"/>
              <w:right w:val="single" w:sz="4" w:space="0" w:color="auto"/>
            </w:tcBorders>
            <w:vAlign w:val="center"/>
          </w:tcPr>
          <w:p w14:paraId="2F3DF294"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768FD7C0"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0754E59A"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5EF8FA5E" w14:textId="77777777" w:rsidR="00243380" w:rsidRPr="00243380" w:rsidRDefault="00243380" w:rsidP="009C45BD">
            <w:pPr>
              <w:spacing w:after="0" w:line="240" w:lineRule="auto"/>
              <w:jc w:val="center"/>
              <w:rPr>
                <w:rFonts w:cstheme="minorHAnsi"/>
                <w:sz w:val="20"/>
                <w:szCs w:val="20"/>
              </w:rPr>
            </w:pPr>
          </w:p>
        </w:tc>
        <w:tc>
          <w:tcPr>
            <w:tcW w:w="0" w:type="auto"/>
            <w:tcBorders>
              <w:top w:val="single" w:sz="4" w:space="0" w:color="auto"/>
              <w:left w:val="nil"/>
              <w:bottom w:val="single" w:sz="4" w:space="0" w:color="auto"/>
              <w:right w:val="single" w:sz="4" w:space="0" w:color="auto"/>
            </w:tcBorders>
            <w:vAlign w:val="center"/>
          </w:tcPr>
          <w:p w14:paraId="10A9D58C" w14:textId="77777777" w:rsidR="00243380" w:rsidRPr="00243380" w:rsidRDefault="00243380" w:rsidP="009C45BD">
            <w:pPr>
              <w:spacing w:after="0" w:line="240" w:lineRule="auto"/>
              <w:jc w:val="center"/>
              <w:rPr>
                <w:rFonts w:cstheme="minorHAnsi"/>
                <w:sz w:val="20"/>
                <w:szCs w:val="20"/>
              </w:rPr>
            </w:pPr>
          </w:p>
        </w:tc>
        <w:tc>
          <w:tcPr>
            <w:tcW w:w="0" w:type="auto"/>
            <w:tcBorders>
              <w:top w:val="nil"/>
              <w:left w:val="nil"/>
              <w:bottom w:val="single" w:sz="4" w:space="0" w:color="auto"/>
              <w:right w:val="single" w:sz="4" w:space="0" w:color="auto"/>
            </w:tcBorders>
            <w:vAlign w:val="center"/>
          </w:tcPr>
          <w:p w14:paraId="5E7216D4" w14:textId="77777777" w:rsidR="00243380" w:rsidRPr="00243380" w:rsidRDefault="00243380" w:rsidP="009C45BD">
            <w:pPr>
              <w:spacing w:after="0" w:line="240" w:lineRule="auto"/>
              <w:jc w:val="center"/>
              <w:rPr>
                <w:rFonts w:cstheme="minorHAnsi"/>
                <w:sz w:val="20"/>
                <w:szCs w:val="20"/>
              </w:rPr>
            </w:pPr>
          </w:p>
        </w:tc>
        <w:tc>
          <w:tcPr>
            <w:tcW w:w="0" w:type="auto"/>
            <w:tcBorders>
              <w:top w:val="single" w:sz="4" w:space="0" w:color="auto"/>
              <w:left w:val="nil"/>
              <w:bottom w:val="single" w:sz="4" w:space="0" w:color="auto"/>
              <w:right w:val="single" w:sz="4" w:space="0" w:color="auto"/>
            </w:tcBorders>
            <w:vAlign w:val="center"/>
          </w:tcPr>
          <w:p w14:paraId="59E29AFB" w14:textId="6C4696A4"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141</w:t>
            </w:r>
            <w:r>
              <w:rPr>
                <w:rFonts w:cstheme="minorHAnsi"/>
                <w:sz w:val="20"/>
                <w:szCs w:val="20"/>
                <w:lang w:val="sr-Cyrl-RS"/>
              </w:rPr>
              <w:t>,</w:t>
            </w:r>
            <w:r w:rsidRPr="00243380">
              <w:rPr>
                <w:rFonts w:cstheme="minorHAnsi"/>
                <w:sz w:val="20"/>
                <w:szCs w:val="20"/>
              </w:rPr>
              <w:t>7</w:t>
            </w:r>
          </w:p>
        </w:tc>
        <w:tc>
          <w:tcPr>
            <w:tcW w:w="0" w:type="auto"/>
            <w:tcBorders>
              <w:top w:val="nil"/>
              <w:left w:val="nil"/>
              <w:bottom w:val="single" w:sz="4" w:space="0" w:color="auto"/>
              <w:right w:val="single" w:sz="4" w:space="0" w:color="auto"/>
            </w:tcBorders>
            <w:vAlign w:val="center"/>
          </w:tcPr>
          <w:p w14:paraId="65607276" w14:textId="483869E0" w:rsidR="00243380" w:rsidRPr="00243380" w:rsidRDefault="00243380" w:rsidP="009C45BD">
            <w:pPr>
              <w:spacing w:after="0" w:line="240" w:lineRule="auto"/>
              <w:jc w:val="center"/>
              <w:rPr>
                <w:rFonts w:cstheme="minorHAnsi"/>
                <w:sz w:val="20"/>
                <w:szCs w:val="20"/>
              </w:rPr>
            </w:pPr>
            <w:r>
              <w:rPr>
                <w:rFonts w:cstheme="minorHAnsi"/>
                <w:sz w:val="20"/>
                <w:szCs w:val="20"/>
              </w:rPr>
              <w:t>141</w:t>
            </w:r>
            <w:r>
              <w:rPr>
                <w:rFonts w:cstheme="minorHAnsi"/>
                <w:sz w:val="20"/>
                <w:szCs w:val="20"/>
                <w:lang w:val="sr-Cyrl-RS"/>
              </w:rPr>
              <w:t>,</w:t>
            </w:r>
            <w:r w:rsidRPr="00243380">
              <w:rPr>
                <w:rFonts w:cstheme="minorHAnsi"/>
                <w:sz w:val="20"/>
                <w:szCs w:val="20"/>
              </w:rPr>
              <w:t>7</w:t>
            </w:r>
          </w:p>
        </w:tc>
        <w:tc>
          <w:tcPr>
            <w:tcW w:w="0" w:type="auto"/>
            <w:tcBorders>
              <w:top w:val="nil"/>
              <w:left w:val="nil"/>
              <w:bottom w:val="single" w:sz="4" w:space="0" w:color="auto"/>
              <w:right w:val="single" w:sz="4" w:space="0" w:color="auto"/>
            </w:tcBorders>
            <w:vAlign w:val="center"/>
          </w:tcPr>
          <w:p w14:paraId="40140C8F" w14:textId="5536BDB9" w:rsidR="00243380" w:rsidRPr="00243380" w:rsidRDefault="00243380" w:rsidP="009C45BD">
            <w:pPr>
              <w:spacing w:after="0" w:line="240" w:lineRule="auto"/>
              <w:jc w:val="center"/>
              <w:rPr>
                <w:rFonts w:cstheme="minorHAnsi"/>
                <w:sz w:val="20"/>
                <w:szCs w:val="20"/>
              </w:rPr>
            </w:pPr>
            <w:r>
              <w:rPr>
                <w:rFonts w:cstheme="minorHAnsi"/>
                <w:sz w:val="20"/>
                <w:szCs w:val="20"/>
              </w:rPr>
              <w:t>141</w:t>
            </w:r>
            <w:r>
              <w:rPr>
                <w:rFonts w:cstheme="minorHAnsi"/>
                <w:sz w:val="20"/>
                <w:szCs w:val="20"/>
                <w:lang w:val="sr-Cyrl-RS"/>
              </w:rPr>
              <w:t>,</w:t>
            </w:r>
            <w:r w:rsidRPr="00243380">
              <w:rPr>
                <w:rFonts w:cstheme="minorHAnsi"/>
                <w:sz w:val="20"/>
                <w:szCs w:val="20"/>
              </w:rPr>
              <w:t>7</w:t>
            </w:r>
          </w:p>
        </w:tc>
        <w:tc>
          <w:tcPr>
            <w:tcW w:w="0" w:type="auto"/>
            <w:tcBorders>
              <w:top w:val="nil"/>
              <w:left w:val="nil"/>
              <w:bottom w:val="single" w:sz="4" w:space="0" w:color="auto"/>
              <w:right w:val="single" w:sz="4" w:space="0" w:color="auto"/>
            </w:tcBorders>
            <w:vAlign w:val="center"/>
          </w:tcPr>
          <w:p w14:paraId="5C328ECF" w14:textId="40D57584" w:rsidR="00243380" w:rsidRPr="00243380" w:rsidRDefault="00243380" w:rsidP="009C45BD">
            <w:pPr>
              <w:spacing w:after="0" w:line="240" w:lineRule="auto"/>
              <w:jc w:val="center"/>
              <w:rPr>
                <w:rFonts w:cstheme="minorHAnsi"/>
                <w:sz w:val="20"/>
                <w:szCs w:val="20"/>
                <w:lang w:val="sr-Cyrl-RS"/>
              </w:rPr>
            </w:pPr>
          </w:p>
        </w:tc>
        <w:tc>
          <w:tcPr>
            <w:tcW w:w="0" w:type="auto"/>
            <w:tcBorders>
              <w:top w:val="nil"/>
              <w:left w:val="nil"/>
              <w:bottom w:val="single" w:sz="4" w:space="0" w:color="auto"/>
              <w:right w:val="single" w:sz="4" w:space="0" w:color="auto"/>
            </w:tcBorders>
            <w:vAlign w:val="center"/>
          </w:tcPr>
          <w:p w14:paraId="1A9D7245" w14:textId="1F517903" w:rsidR="00243380" w:rsidRPr="00243380" w:rsidRDefault="00243380" w:rsidP="009C45BD">
            <w:pPr>
              <w:spacing w:after="0" w:line="240" w:lineRule="auto"/>
              <w:jc w:val="center"/>
              <w:rPr>
                <w:rFonts w:cstheme="minorHAnsi"/>
                <w:color w:val="000000"/>
                <w:sz w:val="20"/>
                <w:szCs w:val="20"/>
              </w:rPr>
            </w:pPr>
            <w:r>
              <w:rPr>
                <w:rFonts w:cstheme="minorHAnsi"/>
                <w:sz w:val="20"/>
                <w:szCs w:val="20"/>
              </w:rPr>
              <w:t>141</w:t>
            </w:r>
            <w:r>
              <w:rPr>
                <w:rFonts w:cstheme="minorHAnsi"/>
                <w:sz w:val="20"/>
                <w:szCs w:val="20"/>
                <w:lang w:val="sr-Cyrl-RS"/>
              </w:rPr>
              <w:t>,</w:t>
            </w:r>
            <w:r w:rsidRPr="00243380">
              <w:rPr>
                <w:rFonts w:cstheme="minorHAnsi"/>
                <w:sz w:val="20"/>
                <w:szCs w:val="20"/>
              </w:rPr>
              <w:t>7</w:t>
            </w:r>
          </w:p>
        </w:tc>
      </w:tr>
      <w:tr w:rsidR="00243380" w:rsidRPr="00243380" w14:paraId="14727529" w14:textId="77777777" w:rsidTr="00243380">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5769E027" w14:textId="77777777" w:rsidR="00243380" w:rsidRPr="00243380" w:rsidRDefault="00243380" w:rsidP="009C45BD">
            <w:pPr>
              <w:spacing w:after="0" w:line="240" w:lineRule="auto"/>
              <w:jc w:val="center"/>
              <w:rPr>
                <w:rFonts w:eastAsia="Times New Roman" w:cstheme="minorHAnsi"/>
                <w:color w:val="000000"/>
                <w:sz w:val="20"/>
                <w:szCs w:val="20"/>
              </w:rPr>
            </w:pPr>
            <w:r w:rsidRPr="00243380">
              <w:rPr>
                <w:rFonts w:eastAsia="Times New Roman" w:cstheme="minorHAnsi"/>
                <w:color w:val="000000"/>
                <w:sz w:val="20"/>
                <w:szCs w:val="20"/>
                <w:lang w:val="sr-Cyrl-RS"/>
              </w:rPr>
              <w:t>Остале врсте</w:t>
            </w:r>
          </w:p>
        </w:tc>
        <w:tc>
          <w:tcPr>
            <w:tcW w:w="0" w:type="auto"/>
            <w:tcBorders>
              <w:top w:val="nil"/>
              <w:left w:val="nil"/>
              <w:bottom w:val="single" w:sz="4" w:space="0" w:color="auto"/>
              <w:right w:val="single" w:sz="4" w:space="0" w:color="auto"/>
            </w:tcBorders>
            <w:vAlign w:val="center"/>
          </w:tcPr>
          <w:p w14:paraId="13C92DBC" w14:textId="5D8158D5"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22</w:t>
            </w:r>
            <w:r>
              <w:rPr>
                <w:rFonts w:cstheme="minorHAnsi"/>
                <w:sz w:val="20"/>
                <w:szCs w:val="20"/>
                <w:lang w:val="sr-Cyrl-RS"/>
              </w:rPr>
              <w:t>.</w:t>
            </w:r>
            <w:r>
              <w:rPr>
                <w:rFonts w:cstheme="minorHAnsi"/>
                <w:sz w:val="20"/>
                <w:szCs w:val="20"/>
              </w:rPr>
              <w:t>554</w:t>
            </w:r>
            <w:r>
              <w:rPr>
                <w:rFonts w:cstheme="minorHAnsi"/>
                <w:sz w:val="20"/>
                <w:szCs w:val="20"/>
                <w:lang w:val="sr-Cyrl-RS"/>
              </w:rPr>
              <w:t>,</w:t>
            </w:r>
            <w:r w:rsidRPr="00243380">
              <w:rPr>
                <w:rFonts w:cstheme="minorHAnsi"/>
                <w:sz w:val="20"/>
                <w:szCs w:val="20"/>
              </w:rPr>
              <w:t>0</w:t>
            </w:r>
          </w:p>
        </w:tc>
        <w:tc>
          <w:tcPr>
            <w:tcW w:w="0" w:type="auto"/>
            <w:tcBorders>
              <w:top w:val="nil"/>
              <w:left w:val="nil"/>
              <w:bottom w:val="single" w:sz="4" w:space="0" w:color="auto"/>
              <w:right w:val="single" w:sz="4" w:space="0" w:color="auto"/>
            </w:tcBorders>
            <w:vAlign w:val="center"/>
          </w:tcPr>
          <w:p w14:paraId="27EC388D" w14:textId="7E896E57"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19</w:t>
            </w:r>
            <w:r>
              <w:rPr>
                <w:rFonts w:cstheme="minorHAnsi"/>
                <w:sz w:val="20"/>
                <w:szCs w:val="20"/>
                <w:lang w:val="sr-Cyrl-RS"/>
              </w:rPr>
              <w:t>.</w:t>
            </w:r>
            <w:r>
              <w:rPr>
                <w:rFonts w:cstheme="minorHAnsi"/>
                <w:sz w:val="20"/>
                <w:szCs w:val="20"/>
              </w:rPr>
              <w:t>170</w:t>
            </w:r>
            <w:r>
              <w:rPr>
                <w:rFonts w:cstheme="minorHAnsi"/>
                <w:sz w:val="20"/>
                <w:szCs w:val="20"/>
                <w:lang w:val="sr-Cyrl-RS"/>
              </w:rPr>
              <w:t>,</w:t>
            </w:r>
            <w:r w:rsidRPr="00243380">
              <w:rPr>
                <w:rFonts w:cstheme="minorHAnsi"/>
                <w:sz w:val="20"/>
                <w:szCs w:val="20"/>
              </w:rPr>
              <w:t>9</w:t>
            </w:r>
          </w:p>
        </w:tc>
        <w:tc>
          <w:tcPr>
            <w:tcW w:w="0" w:type="auto"/>
            <w:tcBorders>
              <w:top w:val="nil"/>
              <w:left w:val="nil"/>
              <w:bottom w:val="single" w:sz="4" w:space="0" w:color="auto"/>
              <w:right w:val="single" w:sz="4" w:space="0" w:color="auto"/>
            </w:tcBorders>
            <w:vAlign w:val="center"/>
          </w:tcPr>
          <w:p w14:paraId="2C4235FE"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031E10AB"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337216DC"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3AE3CC3E"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vAlign w:val="center"/>
          </w:tcPr>
          <w:p w14:paraId="501F3A98"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vAlign w:val="center"/>
          </w:tcPr>
          <w:p w14:paraId="5917AB6A" w14:textId="77777777" w:rsidR="00243380" w:rsidRPr="00243380" w:rsidRDefault="00243380" w:rsidP="009C45BD">
            <w:pPr>
              <w:spacing w:after="0" w:line="240" w:lineRule="auto"/>
              <w:jc w:val="center"/>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vAlign w:val="center"/>
          </w:tcPr>
          <w:p w14:paraId="7C17E54F" w14:textId="0E60A693" w:rsidR="00243380" w:rsidRPr="00243380" w:rsidRDefault="00243380" w:rsidP="009C45BD">
            <w:pPr>
              <w:spacing w:after="0" w:line="240" w:lineRule="auto"/>
              <w:jc w:val="center"/>
              <w:rPr>
                <w:rFonts w:eastAsia="Times New Roman" w:cstheme="minorHAnsi"/>
                <w:color w:val="000000"/>
                <w:sz w:val="20"/>
                <w:szCs w:val="20"/>
                <w:lang w:val="sr-Cyrl-RS"/>
              </w:rPr>
            </w:pPr>
            <w:r>
              <w:rPr>
                <w:rFonts w:cstheme="minorHAnsi"/>
                <w:sz w:val="20"/>
                <w:szCs w:val="20"/>
              </w:rPr>
              <w:t>1</w:t>
            </w:r>
            <w:r>
              <w:rPr>
                <w:rFonts w:cstheme="minorHAnsi"/>
                <w:sz w:val="20"/>
                <w:szCs w:val="20"/>
                <w:lang w:val="sr-Cyrl-RS"/>
              </w:rPr>
              <w:t>.</w:t>
            </w:r>
            <w:r>
              <w:rPr>
                <w:rFonts w:cstheme="minorHAnsi"/>
                <w:sz w:val="20"/>
                <w:szCs w:val="20"/>
              </w:rPr>
              <w:t>917</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3BC505CE" w14:textId="1A38913A"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w:t>
            </w:r>
            <w:r>
              <w:rPr>
                <w:rFonts w:cstheme="minorHAnsi"/>
                <w:sz w:val="20"/>
                <w:szCs w:val="20"/>
                <w:lang w:val="sr-Cyrl-RS"/>
              </w:rPr>
              <w:t>.</w:t>
            </w:r>
            <w:r>
              <w:rPr>
                <w:rFonts w:cstheme="minorHAnsi"/>
                <w:sz w:val="20"/>
                <w:szCs w:val="20"/>
              </w:rPr>
              <w:t>917</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107C7E4A" w14:textId="76470FB8"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12</w:t>
            </w:r>
            <w:r>
              <w:rPr>
                <w:rFonts w:cstheme="minorHAnsi"/>
                <w:sz w:val="20"/>
                <w:szCs w:val="20"/>
                <w:lang w:val="sr-Cyrl-RS"/>
              </w:rPr>
              <w:t>.</w:t>
            </w:r>
            <w:r>
              <w:rPr>
                <w:rFonts w:cstheme="minorHAnsi"/>
                <w:sz w:val="20"/>
                <w:szCs w:val="20"/>
              </w:rPr>
              <w:t>077</w:t>
            </w:r>
            <w:r>
              <w:rPr>
                <w:rFonts w:cstheme="minorHAnsi"/>
                <w:sz w:val="20"/>
                <w:szCs w:val="20"/>
                <w:lang w:val="sr-Cyrl-RS"/>
              </w:rPr>
              <w:t>,</w:t>
            </w:r>
            <w:r w:rsidRPr="00243380">
              <w:rPr>
                <w:rFonts w:cstheme="minorHAnsi"/>
                <w:sz w:val="20"/>
                <w:szCs w:val="20"/>
              </w:rPr>
              <w:t>7</w:t>
            </w:r>
          </w:p>
        </w:tc>
        <w:tc>
          <w:tcPr>
            <w:tcW w:w="0" w:type="auto"/>
            <w:tcBorders>
              <w:top w:val="nil"/>
              <w:left w:val="nil"/>
              <w:bottom w:val="single" w:sz="4" w:space="0" w:color="auto"/>
              <w:right w:val="single" w:sz="4" w:space="0" w:color="auto"/>
            </w:tcBorders>
            <w:vAlign w:val="center"/>
          </w:tcPr>
          <w:p w14:paraId="1305972E" w14:textId="36301AA7" w:rsidR="00243380" w:rsidRPr="00243380" w:rsidRDefault="00243380" w:rsidP="009C45BD">
            <w:pPr>
              <w:spacing w:after="0" w:line="240" w:lineRule="auto"/>
              <w:jc w:val="center"/>
              <w:rPr>
                <w:rFonts w:eastAsia="Times New Roman" w:cstheme="minorHAnsi"/>
                <w:color w:val="000000"/>
                <w:sz w:val="20"/>
                <w:szCs w:val="20"/>
              </w:rPr>
            </w:pPr>
            <w:r w:rsidRPr="00243380">
              <w:rPr>
                <w:rFonts w:cstheme="minorHAnsi"/>
                <w:sz w:val="20"/>
                <w:szCs w:val="20"/>
              </w:rPr>
              <w:t>5</w:t>
            </w:r>
            <w:r>
              <w:rPr>
                <w:rFonts w:cstheme="minorHAnsi"/>
                <w:sz w:val="20"/>
                <w:szCs w:val="20"/>
                <w:lang w:val="sr-Cyrl-RS"/>
              </w:rPr>
              <w:t>.</w:t>
            </w:r>
            <w:r>
              <w:rPr>
                <w:rFonts w:cstheme="minorHAnsi"/>
                <w:sz w:val="20"/>
                <w:szCs w:val="20"/>
              </w:rPr>
              <w:t>176</w:t>
            </w:r>
            <w:r>
              <w:rPr>
                <w:rFonts w:cstheme="minorHAnsi"/>
                <w:sz w:val="20"/>
                <w:szCs w:val="20"/>
                <w:lang w:val="sr-Cyrl-RS"/>
              </w:rPr>
              <w:t>,</w:t>
            </w:r>
            <w:r w:rsidRPr="00243380">
              <w:rPr>
                <w:rFonts w:cstheme="minorHAnsi"/>
                <w:sz w:val="20"/>
                <w:szCs w:val="20"/>
              </w:rPr>
              <w:t>1</w:t>
            </w:r>
          </w:p>
        </w:tc>
        <w:tc>
          <w:tcPr>
            <w:tcW w:w="0" w:type="auto"/>
            <w:tcBorders>
              <w:top w:val="nil"/>
              <w:left w:val="nil"/>
              <w:bottom w:val="single" w:sz="4" w:space="0" w:color="auto"/>
              <w:right w:val="single" w:sz="4" w:space="0" w:color="auto"/>
            </w:tcBorders>
            <w:vAlign w:val="center"/>
          </w:tcPr>
          <w:p w14:paraId="58857F53" w14:textId="493286B9" w:rsidR="00243380" w:rsidRPr="00243380" w:rsidRDefault="00243380" w:rsidP="009C45BD">
            <w:pPr>
              <w:spacing w:after="0" w:line="240" w:lineRule="auto"/>
              <w:jc w:val="center"/>
              <w:rPr>
                <w:rFonts w:eastAsia="Times New Roman" w:cstheme="minorHAnsi"/>
                <w:color w:val="000000"/>
                <w:sz w:val="20"/>
                <w:szCs w:val="20"/>
              </w:rPr>
            </w:pPr>
            <w:r>
              <w:rPr>
                <w:rFonts w:cstheme="minorHAnsi"/>
                <w:sz w:val="20"/>
                <w:szCs w:val="20"/>
              </w:rPr>
              <w:t>17</w:t>
            </w:r>
            <w:r>
              <w:rPr>
                <w:rFonts w:cstheme="minorHAnsi"/>
                <w:sz w:val="20"/>
                <w:szCs w:val="20"/>
                <w:lang w:val="sr-Cyrl-RS"/>
              </w:rPr>
              <w:t>.</w:t>
            </w:r>
            <w:r>
              <w:rPr>
                <w:rFonts w:cstheme="minorHAnsi"/>
                <w:sz w:val="20"/>
                <w:szCs w:val="20"/>
              </w:rPr>
              <w:t>253</w:t>
            </w:r>
            <w:r>
              <w:rPr>
                <w:rFonts w:cstheme="minorHAnsi"/>
                <w:sz w:val="20"/>
                <w:szCs w:val="20"/>
                <w:lang w:val="sr-Cyrl-RS"/>
              </w:rPr>
              <w:t>,</w:t>
            </w:r>
            <w:r w:rsidRPr="00243380">
              <w:rPr>
                <w:rFonts w:cstheme="minorHAnsi"/>
                <w:sz w:val="20"/>
                <w:szCs w:val="20"/>
              </w:rPr>
              <w:t>8</w:t>
            </w:r>
          </w:p>
        </w:tc>
      </w:tr>
      <w:tr w:rsidR="00243380" w:rsidRPr="00243380" w14:paraId="2B1819DE" w14:textId="77777777" w:rsidTr="00243380">
        <w:trPr>
          <w:trHeight w:val="312"/>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56FDA" w14:textId="77777777"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eastAsia="Times New Roman" w:cstheme="minorHAnsi"/>
                <w:b/>
                <w:bCs/>
                <w:color w:val="000000"/>
                <w:sz w:val="20"/>
                <w:szCs w:val="20"/>
                <w:lang w:val="sr-Cyrl-RS"/>
              </w:rPr>
              <w:t>Укупно ГЈ</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A0BC63" w14:textId="049EDC98"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142</w:t>
            </w:r>
            <w:r w:rsidRPr="00243380">
              <w:rPr>
                <w:rFonts w:cstheme="minorHAnsi"/>
                <w:b/>
                <w:sz w:val="20"/>
                <w:szCs w:val="20"/>
                <w:lang w:val="sr-Cyrl-RS"/>
              </w:rPr>
              <w:t>.</w:t>
            </w:r>
            <w:r w:rsidRPr="00243380">
              <w:rPr>
                <w:rFonts w:cstheme="minorHAnsi"/>
                <w:b/>
                <w:sz w:val="20"/>
                <w:szCs w:val="20"/>
              </w:rPr>
              <w:t>329</w:t>
            </w:r>
            <w:r w:rsidRPr="00243380">
              <w:rPr>
                <w:rFonts w:cstheme="minorHAnsi"/>
                <w:b/>
                <w:sz w:val="20"/>
                <w:szCs w:val="20"/>
                <w:lang w:val="sr-Cyrl-RS"/>
              </w:rPr>
              <w:t>,</w:t>
            </w:r>
            <w:r w:rsidRPr="00243380">
              <w:rPr>
                <w:rFonts w:cstheme="minorHAnsi"/>
                <w:b/>
                <w:sz w:val="20"/>
                <w:szCs w:val="20"/>
              </w:rPr>
              <w:t>3</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667F2AA" w14:textId="6EC60DB5"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120</w:t>
            </w:r>
            <w:r w:rsidRPr="00243380">
              <w:rPr>
                <w:rFonts w:cstheme="minorHAnsi"/>
                <w:b/>
                <w:sz w:val="20"/>
                <w:szCs w:val="20"/>
                <w:lang w:val="sr-Cyrl-RS"/>
              </w:rPr>
              <w:t>.</w:t>
            </w:r>
            <w:r w:rsidRPr="00243380">
              <w:rPr>
                <w:rFonts w:cstheme="minorHAnsi"/>
                <w:b/>
                <w:sz w:val="20"/>
                <w:szCs w:val="20"/>
              </w:rPr>
              <w:t>979,9</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D52F4A" w14:textId="2786A2BE"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w:t>
            </w:r>
            <w:r w:rsidRPr="00243380">
              <w:rPr>
                <w:rFonts w:cstheme="minorHAnsi"/>
                <w:b/>
                <w:sz w:val="20"/>
                <w:szCs w:val="20"/>
                <w:lang w:val="sr-Cyrl-RS"/>
              </w:rPr>
              <w:t>.</w:t>
            </w:r>
            <w:r w:rsidRPr="00243380">
              <w:rPr>
                <w:rFonts w:cstheme="minorHAnsi"/>
                <w:b/>
                <w:sz w:val="20"/>
                <w:szCs w:val="20"/>
              </w:rPr>
              <w:t>213</w:t>
            </w:r>
            <w:r w:rsidRPr="00243380">
              <w:rPr>
                <w:rFonts w:cstheme="minorHAnsi"/>
                <w:b/>
                <w:sz w:val="20"/>
                <w:szCs w:val="20"/>
                <w:lang w:val="sr-Cyrl-RS"/>
              </w:rPr>
              <w:t>,</w:t>
            </w:r>
            <w:r w:rsidRPr="00243380">
              <w:rPr>
                <w:rFonts w:cstheme="minorHAnsi"/>
                <w:b/>
                <w:sz w:val="20"/>
                <w:szCs w:val="20"/>
              </w:rPr>
              <w:t>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83E0F5" w14:textId="550E5A84"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w:t>
            </w:r>
            <w:r w:rsidRPr="00243380">
              <w:rPr>
                <w:rFonts w:cstheme="minorHAnsi"/>
                <w:b/>
                <w:sz w:val="20"/>
                <w:szCs w:val="20"/>
                <w:lang w:val="sr-Cyrl-RS"/>
              </w:rPr>
              <w:t>.</w:t>
            </w:r>
            <w:r w:rsidRPr="00243380">
              <w:rPr>
                <w:rFonts w:cstheme="minorHAnsi"/>
                <w:b/>
                <w:sz w:val="20"/>
                <w:szCs w:val="20"/>
              </w:rPr>
              <w:t>213</w:t>
            </w:r>
            <w:r w:rsidRPr="00243380">
              <w:rPr>
                <w:rFonts w:cstheme="minorHAnsi"/>
                <w:b/>
                <w:sz w:val="20"/>
                <w:szCs w:val="20"/>
                <w:lang w:val="sr-Cyrl-RS"/>
              </w:rPr>
              <w:t>,</w:t>
            </w:r>
            <w:r w:rsidRPr="00243380">
              <w:rPr>
                <w:rFonts w:cstheme="minorHAnsi"/>
                <w:b/>
                <w:sz w:val="20"/>
                <w:szCs w:val="20"/>
              </w:rPr>
              <w:t>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59DDE4" w14:textId="4C37FE5F"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213</w:t>
            </w:r>
            <w:r w:rsidRPr="00243380">
              <w:rPr>
                <w:rFonts w:cstheme="minorHAnsi"/>
                <w:b/>
                <w:sz w:val="20"/>
                <w:szCs w:val="20"/>
                <w:lang w:val="sr-Cyrl-RS"/>
              </w:rPr>
              <w:t>,</w:t>
            </w:r>
            <w:r w:rsidRPr="00243380">
              <w:rPr>
                <w:rFonts w:cstheme="minorHAnsi"/>
                <w:b/>
                <w:sz w:val="20"/>
                <w:szCs w:val="20"/>
              </w:rPr>
              <w:t>8</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A220DB" w14:textId="63873C3B"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10</w:t>
            </w:r>
            <w:r w:rsidRPr="00243380">
              <w:rPr>
                <w:rFonts w:cstheme="minorHAnsi"/>
                <w:b/>
                <w:sz w:val="20"/>
                <w:szCs w:val="20"/>
                <w:lang w:val="sr-Cyrl-RS"/>
              </w:rPr>
              <w:t>.</w:t>
            </w:r>
            <w:r w:rsidRPr="00243380">
              <w:rPr>
                <w:rFonts w:cstheme="minorHAnsi"/>
                <w:b/>
                <w:sz w:val="20"/>
                <w:szCs w:val="20"/>
              </w:rPr>
              <w:t>106</w:t>
            </w:r>
            <w:r w:rsidRPr="00243380">
              <w:rPr>
                <w:rFonts w:cstheme="minorHAnsi"/>
                <w:b/>
                <w:sz w:val="20"/>
                <w:szCs w:val="20"/>
                <w:lang w:val="sr-Cyrl-RS"/>
              </w:rPr>
              <w:t>,</w:t>
            </w:r>
            <w:r w:rsidRPr="00243380">
              <w:rPr>
                <w:rFonts w:cstheme="minorHAnsi"/>
                <w:b/>
                <w:sz w:val="20"/>
                <w:szCs w:val="20"/>
              </w:rPr>
              <w:t>0</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D37821" w14:textId="0E19C66A"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11</w:t>
            </w:r>
            <w:r w:rsidRPr="00243380">
              <w:rPr>
                <w:rFonts w:cstheme="minorHAnsi"/>
                <w:b/>
                <w:sz w:val="20"/>
                <w:szCs w:val="20"/>
                <w:lang w:val="sr-Cyrl-RS"/>
              </w:rPr>
              <w:t>.</w:t>
            </w:r>
            <w:r w:rsidRPr="00243380">
              <w:rPr>
                <w:rFonts w:cstheme="minorHAnsi"/>
                <w:b/>
                <w:sz w:val="20"/>
                <w:szCs w:val="20"/>
              </w:rPr>
              <w:t>713</w:t>
            </w:r>
            <w:r w:rsidRPr="00243380">
              <w:rPr>
                <w:rFonts w:cstheme="minorHAnsi"/>
                <w:b/>
                <w:sz w:val="20"/>
                <w:szCs w:val="20"/>
                <w:lang w:val="sr-Cyrl-RS"/>
              </w:rPr>
              <w:t>,</w:t>
            </w:r>
            <w:r w:rsidRPr="00243380">
              <w:rPr>
                <w:rFonts w:cstheme="minorHAnsi"/>
                <w:b/>
                <w:sz w:val="20"/>
                <w:szCs w:val="20"/>
              </w:rPr>
              <w:t>9</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B46C85" w14:textId="015B6B79"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5</w:t>
            </w:r>
            <w:r w:rsidRPr="00243380">
              <w:rPr>
                <w:rFonts w:cstheme="minorHAnsi"/>
                <w:b/>
                <w:sz w:val="20"/>
                <w:szCs w:val="20"/>
                <w:lang w:val="sr-Cyrl-RS"/>
              </w:rPr>
              <w:t>.</w:t>
            </w:r>
            <w:r w:rsidRPr="00243380">
              <w:rPr>
                <w:rFonts w:cstheme="minorHAnsi"/>
                <w:b/>
                <w:sz w:val="20"/>
                <w:szCs w:val="20"/>
              </w:rPr>
              <w:t>892</w:t>
            </w:r>
            <w:r w:rsidRPr="00243380">
              <w:rPr>
                <w:rFonts w:cstheme="minorHAnsi"/>
                <w:b/>
                <w:sz w:val="20"/>
                <w:szCs w:val="20"/>
                <w:lang w:val="sr-Cyrl-RS"/>
              </w:rPr>
              <w:t>,</w:t>
            </w:r>
            <w:r w:rsidRPr="00243380">
              <w:rPr>
                <w:rFonts w:cstheme="minorHAnsi"/>
                <w:b/>
                <w:sz w:val="20"/>
                <w:szCs w:val="20"/>
              </w:rPr>
              <w:t>7</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3FEAF" w14:textId="13FA5206" w:rsidR="00243380" w:rsidRPr="00243380" w:rsidRDefault="00243380" w:rsidP="009C45BD">
            <w:pPr>
              <w:spacing w:after="0" w:line="240" w:lineRule="auto"/>
              <w:jc w:val="center"/>
              <w:rPr>
                <w:rFonts w:eastAsia="Times New Roman" w:cstheme="minorHAnsi"/>
                <w:b/>
                <w:bCs/>
                <w:color w:val="000000"/>
                <w:sz w:val="20"/>
                <w:szCs w:val="20"/>
                <w:lang w:val="sr-Cyrl-RS"/>
              </w:rPr>
            </w:pPr>
            <w:r w:rsidRPr="00243380">
              <w:rPr>
                <w:rFonts w:cstheme="minorHAnsi"/>
                <w:b/>
                <w:sz w:val="20"/>
                <w:szCs w:val="20"/>
              </w:rPr>
              <w:t>2</w:t>
            </w:r>
            <w:r w:rsidRPr="00243380">
              <w:rPr>
                <w:rFonts w:cstheme="minorHAnsi"/>
                <w:b/>
                <w:sz w:val="20"/>
                <w:szCs w:val="20"/>
                <w:lang w:val="sr-Cyrl-RS"/>
              </w:rPr>
              <w:t>.</w:t>
            </w:r>
            <w:r w:rsidRPr="00243380">
              <w:rPr>
                <w:rFonts w:cstheme="minorHAnsi"/>
                <w:b/>
                <w:sz w:val="20"/>
                <w:szCs w:val="20"/>
              </w:rPr>
              <w:t>231</w:t>
            </w:r>
            <w:r w:rsidRPr="00243380">
              <w:rPr>
                <w:rFonts w:cstheme="minorHAnsi"/>
                <w:b/>
                <w:sz w:val="20"/>
                <w:szCs w:val="20"/>
                <w:lang w:val="sr-Cyrl-RS"/>
              </w:rPr>
              <w:t>,</w:t>
            </w:r>
            <w:r w:rsidRPr="00243380">
              <w:rPr>
                <w:rFonts w:cstheme="minorHAnsi"/>
                <w:b/>
                <w:sz w:val="20"/>
                <w:szCs w:val="20"/>
              </w:rPr>
              <w:t>8</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3E6DA5" w14:textId="006A1819"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32</w:t>
            </w:r>
            <w:r w:rsidRPr="00243380">
              <w:rPr>
                <w:rFonts w:cstheme="minorHAnsi"/>
                <w:b/>
                <w:sz w:val="20"/>
                <w:szCs w:val="20"/>
                <w:lang w:val="sr-Cyrl-RS"/>
              </w:rPr>
              <w:t>.</w:t>
            </w:r>
            <w:r w:rsidRPr="00243380">
              <w:rPr>
                <w:rFonts w:cstheme="minorHAnsi"/>
                <w:b/>
                <w:sz w:val="20"/>
                <w:szCs w:val="20"/>
              </w:rPr>
              <w:t>585</w:t>
            </w:r>
            <w:r w:rsidRPr="00243380">
              <w:rPr>
                <w:rFonts w:cstheme="minorHAnsi"/>
                <w:b/>
                <w:sz w:val="20"/>
                <w:szCs w:val="20"/>
                <w:lang w:val="sr-Cyrl-RS"/>
              </w:rPr>
              <w:t>,</w:t>
            </w:r>
            <w:r w:rsidRPr="00243380">
              <w:rPr>
                <w:rFonts w:cstheme="minorHAnsi"/>
                <w:b/>
                <w:sz w:val="20"/>
                <w:szCs w:val="20"/>
              </w:rPr>
              <w:t>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012643" w14:textId="767DD16C"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61</w:t>
            </w:r>
            <w:r w:rsidRPr="00243380">
              <w:rPr>
                <w:rFonts w:cstheme="minorHAnsi"/>
                <w:b/>
                <w:sz w:val="20"/>
                <w:szCs w:val="20"/>
                <w:lang w:val="sr-Cyrl-RS"/>
              </w:rPr>
              <w:t>.</w:t>
            </w:r>
            <w:r w:rsidRPr="00243380">
              <w:rPr>
                <w:rFonts w:cstheme="minorHAnsi"/>
                <w:b/>
                <w:sz w:val="20"/>
                <w:szCs w:val="20"/>
              </w:rPr>
              <w:t>970</w:t>
            </w:r>
            <w:r w:rsidRPr="00243380">
              <w:rPr>
                <w:rFonts w:cstheme="minorHAnsi"/>
                <w:b/>
                <w:sz w:val="20"/>
                <w:szCs w:val="20"/>
                <w:lang w:val="sr-Cyrl-RS"/>
              </w:rPr>
              <w:t>,</w:t>
            </w:r>
            <w:r w:rsidRPr="00243380">
              <w:rPr>
                <w:rFonts w:cstheme="minorHAnsi"/>
                <w:b/>
                <w:sz w:val="20"/>
                <w:szCs w:val="20"/>
              </w:rPr>
              <w:t>4</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25B195" w14:textId="7A19389D"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26</w:t>
            </w:r>
            <w:r w:rsidRPr="00243380">
              <w:rPr>
                <w:rFonts w:cstheme="minorHAnsi"/>
                <w:b/>
                <w:sz w:val="20"/>
                <w:szCs w:val="20"/>
                <w:lang w:val="sr-Cyrl-RS"/>
              </w:rPr>
              <w:t>.</w:t>
            </w:r>
            <w:r w:rsidRPr="00243380">
              <w:rPr>
                <w:rFonts w:cstheme="minorHAnsi"/>
                <w:b/>
                <w:sz w:val="20"/>
                <w:szCs w:val="20"/>
              </w:rPr>
              <w:t>423</w:t>
            </w:r>
            <w:r w:rsidRPr="00243380">
              <w:rPr>
                <w:rFonts w:cstheme="minorHAnsi"/>
                <w:b/>
                <w:sz w:val="20"/>
                <w:szCs w:val="20"/>
                <w:lang w:val="sr-Cyrl-RS"/>
              </w:rPr>
              <w:t>,</w:t>
            </w:r>
            <w:r w:rsidRPr="00243380">
              <w:rPr>
                <w:rFonts w:cstheme="minorHAnsi"/>
                <w:b/>
                <w:sz w:val="20"/>
                <w:szCs w:val="20"/>
              </w:rPr>
              <w:t>9</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1A616B" w14:textId="235FC3A3" w:rsidR="00243380" w:rsidRPr="00243380" w:rsidRDefault="00243380" w:rsidP="009C45BD">
            <w:pPr>
              <w:spacing w:after="0" w:line="240" w:lineRule="auto"/>
              <w:jc w:val="center"/>
              <w:rPr>
                <w:rFonts w:eastAsia="Times New Roman" w:cstheme="minorHAnsi"/>
                <w:b/>
                <w:bCs/>
                <w:color w:val="000000"/>
                <w:sz w:val="20"/>
                <w:szCs w:val="20"/>
              </w:rPr>
            </w:pPr>
            <w:r w:rsidRPr="00243380">
              <w:rPr>
                <w:rFonts w:cstheme="minorHAnsi"/>
                <w:b/>
                <w:sz w:val="20"/>
                <w:szCs w:val="20"/>
              </w:rPr>
              <w:t>88</w:t>
            </w:r>
            <w:r w:rsidRPr="00243380">
              <w:rPr>
                <w:rFonts w:cstheme="minorHAnsi"/>
                <w:b/>
                <w:sz w:val="20"/>
                <w:szCs w:val="20"/>
                <w:lang w:val="sr-Cyrl-RS"/>
              </w:rPr>
              <w:t>.</w:t>
            </w:r>
            <w:r w:rsidRPr="00243380">
              <w:rPr>
                <w:rFonts w:cstheme="minorHAnsi"/>
                <w:b/>
                <w:sz w:val="20"/>
                <w:szCs w:val="20"/>
              </w:rPr>
              <w:t>394</w:t>
            </w:r>
            <w:r w:rsidRPr="00243380">
              <w:rPr>
                <w:rFonts w:cstheme="minorHAnsi"/>
                <w:b/>
                <w:sz w:val="20"/>
                <w:szCs w:val="20"/>
                <w:lang w:val="sr-Cyrl-RS"/>
              </w:rPr>
              <w:t>,</w:t>
            </w:r>
            <w:r w:rsidRPr="00243380">
              <w:rPr>
                <w:rFonts w:cstheme="minorHAnsi"/>
                <w:b/>
                <w:sz w:val="20"/>
                <w:szCs w:val="20"/>
              </w:rPr>
              <w:t>2</w:t>
            </w:r>
          </w:p>
        </w:tc>
      </w:tr>
    </w:tbl>
    <w:p w14:paraId="18848D4E" w14:textId="4E715459" w:rsidR="00346A64" w:rsidRPr="00A0198D" w:rsidRDefault="002C3283" w:rsidP="008A5FC3">
      <w:pPr>
        <w:keepNext/>
        <w:keepLines/>
        <w:spacing w:before="120" w:after="0"/>
        <w:outlineLvl w:val="2"/>
        <w:rPr>
          <w:rFonts w:eastAsiaTheme="majorEastAsia" w:cstheme="minorHAnsi"/>
          <w:b/>
          <w:bCs/>
          <w:color w:val="4472C4" w:themeColor="accent1"/>
          <w:sz w:val="24"/>
          <w:lang w:val="sr-Cyrl-RS"/>
        </w:rPr>
      </w:pPr>
      <w:bookmarkStart w:id="889" w:name="_Toc185152244"/>
      <w:bookmarkStart w:id="890" w:name="_Toc224493399"/>
      <w:r>
        <w:rPr>
          <w:rFonts w:eastAsiaTheme="majorEastAsia" w:cstheme="minorHAnsi"/>
          <w:b/>
          <w:bCs/>
          <w:color w:val="4472C4" w:themeColor="accent1"/>
          <w:sz w:val="24"/>
          <w:lang w:val="sr-Cyrl-RS"/>
        </w:rPr>
        <w:t xml:space="preserve">2.4.2 </w:t>
      </w:r>
      <w:r w:rsidR="00346A64" w:rsidRPr="00A0198D">
        <w:rPr>
          <w:rFonts w:eastAsiaTheme="majorEastAsia" w:cstheme="minorHAnsi"/>
          <w:b/>
          <w:bCs/>
          <w:color w:val="4472C4" w:themeColor="accent1"/>
          <w:sz w:val="24"/>
          <w:lang w:val="sr-Cyrl-RS"/>
        </w:rPr>
        <w:t>Јединична вредност сортимената</w:t>
      </w:r>
      <w:bookmarkEnd w:id="889"/>
      <w:bookmarkEnd w:id="890"/>
    </w:p>
    <w:p w14:paraId="70CEE110" w14:textId="5D703FFC" w:rsidR="008A5FC3" w:rsidRPr="00A0198D" w:rsidRDefault="00346A64" w:rsidP="00005637">
      <w:pPr>
        <w:spacing w:after="0"/>
        <w:jc w:val="both"/>
        <w:rPr>
          <w:rFonts w:cstheme="minorHAnsi"/>
          <w:sz w:val="24"/>
          <w:lang w:val="sr-Cyrl-RS"/>
        </w:rPr>
      </w:pPr>
      <w:r w:rsidRPr="00A0198D">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6086CD80" w14:textId="1A3C31F6" w:rsidR="00346A64" w:rsidRPr="00A0198D" w:rsidRDefault="00785E3D" w:rsidP="00346A64">
      <w:pPr>
        <w:spacing w:after="0"/>
        <w:ind w:left="720"/>
        <w:jc w:val="center"/>
        <w:rPr>
          <w:rFonts w:cstheme="minorHAnsi"/>
          <w:sz w:val="24"/>
          <w:lang w:val="sr-Cyrl-RS"/>
        </w:rPr>
      </w:pPr>
      <w:r>
        <w:rPr>
          <w:rFonts w:cstheme="minorHAnsi"/>
          <w:sz w:val="24"/>
          <w:lang w:val="sr-Cyrl-RS"/>
        </w:rPr>
        <w:t>Табела бр. 3</w:t>
      </w:r>
      <w:r w:rsidR="00191F85">
        <w:rPr>
          <w:rFonts w:cstheme="minorHAnsi"/>
          <w:sz w:val="24"/>
          <w:lang w:val="sr-Cyrl-RS"/>
        </w:rPr>
        <w:t>4</w:t>
      </w:r>
      <w:r w:rsidR="00346A64" w:rsidRPr="00A0198D">
        <w:rPr>
          <w:rFonts w:cstheme="minorHAnsi"/>
          <w:sz w:val="24"/>
          <w:lang w:val="sr-Cyrl-RS"/>
        </w:rPr>
        <w:t>. Приказ јединичних вредности сортимената</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44"/>
        <w:gridCol w:w="1197"/>
        <w:gridCol w:w="1197"/>
        <w:gridCol w:w="1197"/>
        <w:gridCol w:w="1197"/>
        <w:gridCol w:w="1197"/>
        <w:gridCol w:w="1197"/>
        <w:gridCol w:w="2863"/>
        <w:gridCol w:w="1079"/>
        <w:gridCol w:w="1082"/>
      </w:tblGrid>
      <w:tr w:rsidR="00346A64" w:rsidRPr="00243380" w14:paraId="06F041CF" w14:textId="77777777" w:rsidTr="009C45BD">
        <w:trPr>
          <w:trHeight w:val="312"/>
          <w:tblHeader/>
          <w:jc w:val="center"/>
        </w:trPr>
        <w:tc>
          <w:tcPr>
            <w:tcW w:w="656" w:type="pct"/>
            <w:vMerge w:val="restart"/>
            <w:shd w:val="clear" w:color="auto" w:fill="BFBFBF" w:themeFill="background1" w:themeFillShade="BF"/>
            <w:vAlign w:val="center"/>
          </w:tcPr>
          <w:p w14:paraId="2E8695CC"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Врста дрвећа</w:t>
            </w:r>
          </w:p>
        </w:tc>
        <w:tc>
          <w:tcPr>
            <w:tcW w:w="3575" w:type="pct"/>
            <w:gridSpan w:val="7"/>
            <w:shd w:val="clear" w:color="auto" w:fill="BFBFBF" w:themeFill="background1" w:themeFillShade="BF"/>
            <w:vAlign w:val="center"/>
          </w:tcPr>
          <w:p w14:paraId="7C2D74F8"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Техничко дрво</w:t>
            </w:r>
          </w:p>
        </w:tc>
        <w:tc>
          <w:tcPr>
            <w:tcW w:w="769" w:type="pct"/>
            <w:gridSpan w:val="2"/>
            <w:shd w:val="clear" w:color="auto" w:fill="BFBFBF" w:themeFill="background1" w:themeFillShade="BF"/>
            <w:vAlign w:val="center"/>
          </w:tcPr>
          <w:p w14:paraId="76ED4155"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Просторно дрво</w:t>
            </w:r>
          </w:p>
        </w:tc>
      </w:tr>
      <w:tr w:rsidR="008A5FC3" w:rsidRPr="00243380" w14:paraId="70A78598" w14:textId="77777777" w:rsidTr="009C45BD">
        <w:trPr>
          <w:trHeight w:val="312"/>
          <w:tblHeader/>
          <w:jc w:val="center"/>
        </w:trPr>
        <w:tc>
          <w:tcPr>
            <w:tcW w:w="656" w:type="pct"/>
            <w:vMerge/>
            <w:shd w:val="clear" w:color="auto" w:fill="BFBFBF" w:themeFill="background1" w:themeFillShade="BF"/>
            <w:vAlign w:val="center"/>
          </w:tcPr>
          <w:p w14:paraId="4A195347"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shd w:val="clear" w:color="auto" w:fill="BFBFBF" w:themeFill="background1" w:themeFillShade="BF"/>
            <w:vAlign w:val="center"/>
          </w:tcPr>
          <w:p w14:paraId="489CA3A8"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F</w:t>
            </w:r>
          </w:p>
        </w:tc>
        <w:tc>
          <w:tcPr>
            <w:tcW w:w="426" w:type="pct"/>
            <w:shd w:val="clear" w:color="auto" w:fill="BFBFBF" w:themeFill="background1" w:themeFillShade="BF"/>
            <w:vAlign w:val="center"/>
          </w:tcPr>
          <w:p w14:paraId="3C3F4E35" w14:textId="77777777" w:rsidR="00346A64" w:rsidRPr="00243380" w:rsidRDefault="00346A64" w:rsidP="009C45BD">
            <w:pPr>
              <w:spacing w:after="0" w:line="240" w:lineRule="auto"/>
              <w:contextualSpacing/>
              <w:jc w:val="center"/>
              <w:rPr>
                <w:rFonts w:cstheme="minorHAnsi"/>
                <w:b/>
                <w:sz w:val="20"/>
                <w:szCs w:val="20"/>
                <w:lang w:val="sr-Cyrl-RS"/>
              </w:rPr>
            </w:pPr>
            <w:r w:rsidRPr="00243380">
              <w:rPr>
                <w:rFonts w:cstheme="minorHAnsi"/>
                <w:b/>
                <w:sz w:val="20"/>
                <w:szCs w:val="20"/>
                <w:lang w:val="sr-Cyrl-RS"/>
              </w:rPr>
              <w:t>L</w:t>
            </w:r>
          </w:p>
        </w:tc>
        <w:tc>
          <w:tcPr>
            <w:tcW w:w="426" w:type="pct"/>
            <w:shd w:val="clear" w:color="auto" w:fill="BFBFBF" w:themeFill="background1" w:themeFillShade="BF"/>
            <w:vAlign w:val="center"/>
          </w:tcPr>
          <w:p w14:paraId="63A8097D" w14:textId="77777777" w:rsidR="00346A64" w:rsidRPr="00243380" w:rsidRDefault="00346A64" w:rsidP="009C45BD">
            <w:pPr>
              <w:spacing w:after="0" w:line="240" w:lineRule="auto"/>
              <w:contextualSpacing/>
              <w:jc w:val="center"/>
              <w:rPr>
                <w:rFonts w:cstheme="minorHAnsi"/>
                <w:b/>
                <w:sz w:val="20"/>
                <w:szCs w:val="20"/>
                <w:lang w:val="sr-Cyrl-RS"/>
              </w:rPr>
            </w:pPr>
            <w:r w:rsidRPr="00243380">
              <w:rPr>
                <w:rFonts w:cstheme="minorHAnsi"/>
                <w:b/>
                <w:sz w:val="20"/>
                <w:szCs w:val="20"/>
                <w:lang w:val="sr-Cyrl-RS"/>
              </w:rPr>
              <w:t>K</w:t>
            </w:r>
          </w:p>
        </w:tc>
        <w:tc>
          <w:tcPr>
            <w:tcW w:w="426" w:type="pct"/>
            <w:shd w:val="clear" w:color="auto" w:fill="BFBFBF" w:themeFill="background1" w:themeFillShade="BF"/>
            <w:vAlign w:val="center"/>
          </w:tcPr>
          <w:p w14:paraId="4080F021" w14:textId="77777777" w:rsidR="00346A64" w:rsidRPr="00243380" w:rsidRDefault="00346A64" w:rsidP="009C45BD">
            <w:pPr>
              <w:spacing w:after="0" w:line="240" w:lineRule="auto"/>
              <w:contextualSpacing/>
              <w:jc w:val="center"/>
              <w:rPr>
                <w:rFonts w:cstheme="minorHAnsi"/>
                <w:b/>
                <w:sz w:val="20"/>
                <w:szCs w:val="20"/>
                <w:lang w:val="sr-Cyrl-RS"/>
              </w:rPr>
            </w:pPr>
            <w:r w:rsidRPr="00243380">
              <w:rPr>
                <w:rFonts w:cstheme="minorHAnsi"/>
                <w:b/>
                <w:sz w:val="20"/>
                <w:szCs w:val="20"/>
                <w:lang w:val="sr-Cyrl-RS"/>
              </w:rPr>
              <w:t>I</w:t>
            </w:r>
            <w:r w:rsidRPr="00243380">
              <w:rPr>
                <w:rFonts w:cstheme="minorHAnsi"/>
                <w:b/>
                <w:sz w:val="20"/>
                <w:szCs w:val="20"/>
                <w:lang w:val="sr-Latn-RS"/>
              </w:rPr>
              <w:t xml:space="preserve"> </w:t>
            </w:r>
            <w:r w:rsidRPr="00243380">
              <w:rPr>
                <w:rFonts w:cstheme="minorHAnsi"/>
                <w:b/>
                <w:sz w:val="20"/>
                <w:szCs w:val="20"/>
                <w:lang w:val="sr-Cyrl-RS"/>
              </w:rPr>
              <w:t>класа</w:t>
            </w:r>
          </w:p>
        </w:tc>
        <w:tc>
          <w:tcPr>
            <w:tcW w:w="426" w:type="pct"/>
            <w:shd w:val="clear" w:color="auto" w:fill="BFBFBF" w:themeFill="background1" w:themeFillShade="BF"/>
            <w:vAlign w:val="center"/>
          </w:tcPr>
          <w:p w14:paraId="2D88F529"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II</w:t>
            </w:r>
            <w:r w:rsidRPr="00243380">
              <w:rPr>
                <w:rFonts w:cstheme="minorHAnsi"/>
                <w:b/>
                <w:sz w:val="20"/>
                <w:szCs w:val="20"/>
                <w:lang w:val="sr-Latn-RS"/>
              </w:rPr>
              <w:t xml:space="preserve"> </w:t>
            </w:r>
            <w:r w:rsidRPr="00243380">
              <w:rPr>
                <w:rFonts w:cstheme="minorHAnsi"/>
                <w:b/>
                <w:sz w:val="20"/>
                <w:szCs w:val="20"/>
                <w:lang w:val="sr-Cyrl-RS"/>
              </w:rPr>
              <w:t>класа</w:t>
            </w:r>
          </w:p>
        </w:tc>
        <w:tc>
          <w:tcPr>
            <w:tcW w:w="426" w:type="pct"/>
            <w:shd w:val="clear" w:color="auto" w:fill="BFBFBF" w:themeFill="background1" w:themeFillShade="BF"/>
            <w:vAlign w:val="center"/>
          </w:tcPr>
          <w:p w14:paraId="7A31F132"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III</w:t>
            </w:r>
            <w:r w:rsidRPr="00243380">
              <w:rPr>
                <w:rFonts w:cstheme="minorHAnsi"/>
                <w:b/>
                <w:sz w:val="20"/>
                <w:szCs w:val="20"/>
                <w:lang w:val="sr-Latn-RS"/>
              </w:rPr>
              <w:t xml:space="preserve"> </w:t>
            </w:r>
            <w:r w:rsidRPr="00243380">
              <w:rPr>
                <w:rFonts w:cstheme="minorHAnsi"/>
                <w:b/>
                <w:sz w:val="20"/>
                <w:szCs w:val="20"/>
                <w:lang w:val="sr-Cyrl-RS"/>
              </w:rPr>
              <w:t>класа</w:t>
            </w:r>
          </w:p>
        </w:tc>
        <w:tc>
          <w:tcPr>
            <w:tcW w:w="1019" w:type="pct"/>
            <w:shd w:val="clear" w:color="auto" w:fill="BFBFBF" w:themeFill="background1" w:themeFillShade="BF"/>
            <w:vAlign w:val="center"/>
          </w:tcPr>
          <w:p w14:paraId="68FEFA0E"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Остало техничко дрво</w:t>
            </w:r>
          </w:p>
        </w:tc>
        <w:tc>
          <w:tcPr>
            <w:tcW w:w="384" w:type="pct"/>
            <w:shd w:val="clear" w:color="auto" w:fill="BFBFBF" w:themeFill="background1" w:themeFillShade="BF"/>
            <w:vAlign w:val="center"/>
          </w:tcPr>
          <w:p w14:paraId="18CBE4B3"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I</w:t>
            </w:r>
            <w:r w:rsidRPr="00243380">
              <w:rPr>
                <w:rFonts w:cstheme="minorHAnsi"/>
                <w:b/>
                <w:sz w:val="20"/>
                <w:szCs w:val="20"/>
                <w:lang w:val="sr-Latn-RS"/>
              </w:rPr>
              <w:t xml:space="preserve"> </w:t>
            </w:r>
            <w:r w:rsidRPr="00243380">
              <w:rPr>
                <w:rFonts w:cstheme="minorHAnsi"/>
                <w:b/>
                <w:sz w:val="20"/>
                <w:szCs w:val="20"/>
                <w:lang w:val="sr-Cyrl-RS"/>
              </w:rPr>
              <w:t>класа</w:t>
            </w:r>
          </w:p>
        </w:tc>
        <w:tc>
          <w:tcPr>
            <w:tcW w:w="385" w:type="pct"/>
            <w:shd w:val="clear" w:color="auto" w:fill="BFBFBF" w:themeFill="background1" w:themeFillShade="BF"/>
            <w:vAlign w:val="center"/>
          </w:tcPr>
          <w:p w14:paraId="611152EF"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b/>
                <w:sz w:val="20"/>
                <w:szCs w:val="20"/>
                <w:lang w:val="sr-Cyrl-RS"/>
              </w:rPr>
              <w:t>II</w:t>
            </w:r>
            <w:r w:rsidRPr="00243380">
              <w:rPr>
                <w:rFonts w:cstheme="minorHAnsi"/>
                <w:b/>
                <w:sz w:val="20"/>
                <w:szCs w:val="20"/>
                <w:lang w:val="sr-Latn-RS"/>
              </w:rPr>
              <w:t xml:space="preserve"> </w:t>
            </w:r>
            <w:r w:rsidRPr="00243380">
              <w:rPr>
                <w:rFonts w:cstheme="minorHAnsi"/>
                <w:b/>
                <w:sz w:val="20"/>
                <w:szCs w:val="20"/>
                <w:lang w:val="sr-Cyrl-RS"/>
              </w:rPr>
              <w:t>класа</w:t>
            </w:r>
          </w:p>
        </w:tc>
      </w:tr>
      <w:tr w:rsidR="00346A64" w:rsidRPr="00243380" w14:paraId="661420BE" w14:textId="77777777" w:rsidTr="009C45BD">
        <w:trPr>
          <w:trHeight w:val="312"/>
          <w:tblHeader/>
          <w:jc w:val="center"/>
        </w:trPr>
        <w:tc>
          <w:tcPr>
            <w:tcW w:w="656" w:type="pct"/>
            <w:vMerge/>
            <w:shd w:val="clear" w:color="auto" w:fill="BFBFBF" w:themeFill="background1" w:themeFillShade="BF"/>
            <w:vAlign w:val="center"/>
          </w:tcPr>
          <w:p w14:paraId="65BD1233" w14:textId="77777777" w:rsidR="00346A64" w:rsidRPr="00243380" w:rsidRDefault="00346A64" w:rsidP="009C45BD">
            <w:pPr>
              <w:spacing w:after="0" w:line="240" w:lineRule="auto"/>
              <w:contextualSpacing/>
              <w:jc w:val="center"/>
              <w:rPr>
                <w:rFonts w:cstheme="minorHAnsi"/>
                <w:sz w:val="20"/>
                <w:szCs w:val="20"/>
                <w:lang w:val="sr-Cyrl-RS"/>
              </w:rPr>
            </w:pPr>
          </w:p>
        </w:tc>
        <w:tc>
          <w:tcPr>
            <w:tcW w:w="4344" w:type="pct"/>
            <w:gridSpan w:val="9"/>
            <w:shd w:val="clear" w:color="auto" w:fill="BFBFBF" w:themeFill="background1" w:themeFillShade="BF"/>
            <w:vAlign w:val="center"/>
          </w:tcPr>
          <w:p w14:paraId="217023A4" w14:textId="77777777" w:rsidR="00346A64" w:rsidRPr="00243380" w:rsidRDefault="00346A64" w:rsidP="009C45BD">
            <w:pPr>
              <w:tabs>
                <w:tab w:val="left" w:pos="613"/>
              </w:tabs>
              <w:spacing w:after="0" w:line="240" w:lineRule="auto"/>
              <w:contextualSpacing/>
              <w:jc w:val="center"/>
              <w:rPr>
                <w:rFonts w:cstheme="minorHAnsi"/>
                <w:b/>
                <w:sz w:val="20"/>
                <w:szCs w:val="20"/>
                <w:lang w:val="sr-Cyrl-RS"/>
              </w:rPr>
            </w:pPr>
            <w:r w:rsidRPr="00243380">
              <w:rPr>
                <w:rFonts w:cstheme="minorHAnsi"/>
                <w:b/>
                <w:sz w:val="20"/>
                <w:szCs w:val="20"/>
                <w:lang w:val="sr-Cyrl-RS"/>
              </w:rPr>
              <w:t>рсд</w:t>
            </w:r>
          </w:p>
        </w:tc>
      </w:tr>
      <w:tr w:rsidR="008A5FC3" w:rsidRPr="00243380" w14:paraId="3FC5B6D8" w14:textId="77777777" w:rsidTr="009C45BD">
        <w:trPr>
          <w:trHeight w:val="312"/>
          <w:jc w:val="center"/>
        </w:trPr>
        <w:tc>
          <w:tcPr>
            <w:tcW w:w="656" w:type="pct"/>
            <w:vAlign w:val="center"/>
          </w:tcPr>
          <w:p w14:paraId="2D3914E2"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lastRenderedPageBreak/>
              <w:t>Китњак</w:t>
            </w:r>
          </w:p>
        </w:tc>
        <w:tc>
          <w:tcPr>
            <w:tcW w:w="426" w:type="pct"/>
            <w:vAlign w:val="center"/>
          </w:tcPr>
          <w:p w14:paraId="01E2DF3F"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779B2FC0"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1783DDFA"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38E788BA"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20.000,0</w:t>
            </w:r>
          </w:p>
        </w:tc>
        <w:tc>
          <w:tcPr>
            <w:tcW w:w="426" w:type="pct"/>
            <w:vAlign w:val="center"/>
          </w:tcPr>
          <w:p w14:paraId="2575174C"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16.000,0</w:t>
            </w:r>
          </w:p>
        </w:tc>
        <w:tc>
          <w:tcPr>
            <w:tcW w:w="426" w:type="pct"/>
            <w:vAlign w:val="center"/>
          </w:tcPr>
          <w:p w14:paraId="180B7C47"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10.000,0</w:t>
            </w:r>
          </w:p>
        </w:tc>
        <w:tc>
          <w:tcPr>
            <w:tcW w:w="1019" w:type="pct"/>
            <w:vAlign w:val="center"/>
          </w:tcPr>
          <w:p w14:paraId="0BAB7614" w14:textId="77777777" w:rsidR="00346A64" w:rsidRPr="00243380" w:rsidRDefault="00346A64" w:rsidP="009C45BD">
            <w:pPr>
              <w:spacing w:after="0" w:line="240" w:lineRule="auto"/>
              <w:contextualSpacing/>
              <w:jc w:val="center"/>
              <w:rPr>
                <w:rFonts w:cstheme="minorHAnsi"/>
                <w:sz w:val="20"/>
                <w:szCs w:val="20"/>
                <w:lang w:val="sr-Cyrl-RS"/>
              </w:rPr>
            </w:pPr>
          </w:p>
        </w:tc>
        <w:tc>
          <w:tcPr>
            <w:tcW w:w="384" w:type="pct"/>
            <w:vAlign w:val="center"/>
          </w:tcPr>
          <w:p w14:paraId="4BDD9F47"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6.000,0</w:t>
            </w:r>
          </w:p>
        </w:tc>
        <w:tc>
          <w:tcPr>
            <w:tcW w:w="385" w:type="pct"/>
            <w:vAlign w:val="center"/>
          </w:tcPr>
          <w:p w14:paraId="1034419C"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r>
      <w:tr w:rsidR="008A5FC3" w:rsidRPr="00243380" w14:paraId="4C9CB648" w14:textId="77777777" w:rsidTr="009C45BD">
        <w:trPr>
          <w:trHeight w:val="312"/>
          <w:jc w:val="center"/>
        </w:trPr>
        <w:tc>
          <w:tcPr>
            <w:tcW w:w="656" w:type="pct"/>
            <w:vAlign w:val="center"/>
          </w:tcPr>
          <w:p w14:paraId="1F0446A6"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Сребрна липа</w:t>
            </w:r>
          </w:p>
        </w:tc>
        <w:tc>
          <w:tcPr>
            <w:tcW w:w="426" w:type="pct"/>
            <w:vAlign w:val="center"/>
          </w:tcPr>
          <w:p w14:paraId="02172167"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19.000,0</w:t>
            </w:r>
          </w:p>
        </w:tc>
        <w:tc>
          <w:tcPr>
            <w:tcW w:w="426" w:type="pct"/>
            <w:vAlign w:val="center"/>
          </w:tcPr>
          <w:p w14:paraId="4C6930C1"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14.000,0</w:t>
            </w:r>
          </w:p>
        </w:tc>
        <w:tc>
          <w:tcPr>
            <w:tcW w:w="426" w:type="pct"/>
            <w:vAlign w:val="center"/>
          </w:tcPr>
          <w:p w14:paraId="7A8028C4"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21A8D114"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8.000,0</w:t>
            </w:r>
          </w:p>
        </w:tc>
        <w:tc>
          <w:tcPr>
            <w:tcW w:w="426" w:type="pct"/>
            <w:vAlign w:val="center"/>
          </w:tcPr>
          <w:p w14:paraId="6469B911"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7.000,0</w:t>
            </w:r>
          </w:p>
        </w:tc>
        <w:tc>
          <w:tcPr>
            <w:tcW w:w="426" w:type="pct"/>
            <w:vAlign w:val="center"/>
          </w:tcPr>
          <w:p w14:paraId="46EDA1FC" w14:textId="77777777" w:rsidR="00346A64" w:rsidRPr="00243380" w:rsidRDefault="00346A64" w:rsidP="009C45BD">
            <w:pPr>
              <w:spacing w:after="0" w:line="240" w:lineRule="auto"/>
              <w:contextualSpacing/>
              <w:jc w:val="center"/>
              <w:rPr>
                <w:rFonts w:cstheme="minorHAnsi"/>
                <w:sz w:val="20"/>
                <w:szCs w:val="20"/>
                <w:lang w:val="sr-Cyrl-RS"/>
              </w:rPr>
            </w:pPr>
          </w:p>
        </w:tc>
        <w:tc>
          <w:tcPr>
            <w:tcW w:w="1019" w:type="pct"/>
            <w:vAlign w:val="center"/>
          </w:tcPr>
          <w:p w14:paraId="256C0E19" w14:textId="77777777" w:rsidR="00346A64" w:rsidRPr="00243380" w:rsidRDefault="00346A64" w:rsidP="009C45BD">
            <w:pPr>
              <w:spacing w:after="0" w:line="240" w:lineRule="auto"/>
              <w:contextualSpacing/>
              <w:jc w:val="center"/>
              <w:rPr>
                <w:rFonts w:cstheme="minorHAnsi"/>
                <w:sz w:val="20"/>
                <w:szCs w:val="20"/>
                <w:lang w:val="sr-Cyrl-RS"/>
              </w:rPr>
            </w:pPr>
          </w:p>
        </w:tc>
        <w:tc>
          <w:tcPr>
            <w:tcW w:w="384" w:type="pct"/>
            <w:vAlign w:val="center"/>
          </w:tcPr>
          <w:p w14:paraId="3D65AED9"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c>
          <w:tcPr>
            <w:tcW w:w="385" w:type="pct"/>
            <w:vAlign w:val="center"/>
          </w:tcPr>
          <w:p w14:paraId="00F1858A"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3.000,0</w:t>
            </w:r>
          </w:p>
        </w:tc>
      </w:tr>
      <w:tr w:rsidR="008A5FC3" w:rsidRPr="00243380" w14:paraId="63BCE712" w14:textId="77777777" w:rsidTr="009C45BD">
        <w:trPr>
          <w:trHeight w:val="312"/>
          <w:jc w:val="center"/>
        </w:trPr>
        <w:tc>
          <w:tcPr>
            <w:tcW w:w="656" w:type="pct"/>
            <w:vAlign w:val="center"/>
          </w:tcPr>
          <w:p w14:paraId="3309B602"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Буква</w:t>
            </w:r>
          </w:p>
        </w:tc>
        <w:tc>
          <w:tcPr>
            <w:tcW w:w="426" w:type="pct"/>
            <w:vAlign w:val="center"/>
          </w:tcPr>
          <w:p w14:paraId="16984578"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18.000,0</w:t>
            </w:r>
          </w:p>
        </w:tc>
        <w:tc>
          <w:tcPr>
            <w:tcW w:w="426" w:type="pct"/>
            <w:vAlign w:val="center"/>
          </w:tcPr>
          <w:p w14:paraId="6AADBECB"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14.000,0</w:t>
            </w:r>
          </w:p>
        </w:tc>
        <w:tc>
          <w:tcPr>
            <w:tcW w:w="426" w:type="pct"/>
            <w:vAlign w:val="center"/>
          </w:tcPr>
          <w:p w14:paraId="267D6669"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10.000,0</w:t>
            </w:r>
          </w:p>
        </w:tc>
        <w:tc>
          <w:tcPr>
            <w:tcW w:w="426" w:type="pct"/>
            <w:vAlign w:val="center"/>
          </w:tcPr>
          <w:p w14:paraId="33CE9CDE"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8.000,0</w:t>
            </w:r>
          </w:p>
        </w:tc>
        <w:tc>
          <w:tcPr>
            <w:tcW w:w="426" w:type="pct"/>
            <w:vAlign w:val="center"/>
          </w:tcPr>
          <w:p w14:paraId="1864B882"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7.000,0</w:t>
            </w:r>
          </w:p>
        </w:tc>
        <w:tc>
          <w:tcPr>
            <w:tcW w:w="426" w:type="pct"/>
            <w:vAlign w:val="center"/>
          </w:tcPr>
          <w:p w14:paraId="6B070E1E"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6.000,0</w:t>
            </w:r>
          </w:p>
        </w:tc>
        <w:tc>
          <w:tcPr>
            <w:tcW w:w="1019" w:type="pct"/>
            <w:vAlign w:val="center"/>
          </w:tcPr>
          <w:p w14:paraId="08B58C43" w14:textId="77777777" w:rsidR="00346A64" w:rsidRPr="00243380" w:rsidRDefault="00346A64" w:rsidP="009C45BD">
            <w:pPr>
              <w:spacing w:after="0" w:line="240" w:lineRule="auto"/>
              <w:contextualSpacing/>
              <w:jc w:val="center"/>
              <w:rPr>
                <w:rFonts w:cstheme="minorHAnsi"/>
                <w:sz w:val="20"/>
                <w:szCs w:val="20"/>
                <w:lang w:val="sr-Cyrl-RS"/>
              </w:rPr>
            </w:pPr>
          </w:p>
        </w:tc>
        <w:tc>
          <w:tcPr>
            <w:tcW w:w="384" w:type="pct"/>
            <w:vAlign w:val="center"/>
          </w:tcPr>
          <w:p w14:paraId="37D2A774"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6.000,0</w:t>
            </w:r>
          </w:p>
        </w:tc>
        <w:tc>
          <w:tcPr>
            <w:tcW w:w="385" w:type="pct"/>
            <w:vAlign w:val="center"/>
          </w:tcPr>
          <w:p w14:paraId="276EE110"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r>
      <w:tr w:rsidR="00243380" w:rsidRPr="00243380" w14:paraId="73031481" w14:textId="77777777" w:rsidTr="00243380">
        <w:trPr>
          <w:trHeight w:val="312"/>
          <w:jc w:val="center"/>
        </w:trPr>
        <w:tc>
          <w:tcPr>
            <w:tcW w:w="656" w:type="pct"/>
          </w:tcPr>
          <w:p w14:paraId="0B92B718" w14:textId="2FA0C303" w:rsidR="00243380" w:rsidRPr="00243380" w:rsidRDefault="00243380" w:rsidP="009C45BD">
            <w:pPr>
              <w:spacing w:after="0" w:line="240" w:lineRule="auto"/>
              <w:contextualSpacing/>
              <w:jc w:val="center"/>
              <w:rPr>
                <w:rFonts w:cstheme="minorHAnsi"/>
                <w:sz w:val="20"/>
                <w:szCs w:val="20"/>
                <w:lang w:val="sr-Cyrl-RS"/>
              </w:rPr>
            </w:pPr>
            <w:r w:rsidRPr="00243380">
              <w:rPr>
                <w:rFonts w:cstheme="minorHAnsi"/>
                <w:sz w:val="20"/>
                <w:szCs w:val="20"/>
              </w:rPr>
              <w:t>Црни бор</w:t>
            </w:r>
          </w:p>
        </w:tc>
        <w:tc>
          <w:tcPr>
            <w:tcW w:w="426" w:type="pct"/>
            <w:vAlign w:val="center"/>
          </w:tcPr>
          <w:p w14:paraId="1686BDE8"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4A302ADF"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34E992B1"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7FAD566E"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37D9BAC3"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36DEADF9" w14:textId="77777777" w:rsidR="00243380" w:rsidRPr="00243380" w:rsidRDefault="00243380" w:rsidP="009C45BD">
            <w:pPr>
              <w:spacing w:after="0" w:line="240" w:lineRule="auto"/>
              <w:contextualSpacing/>
              <w:jc w:val="center"/>
              <w:rPr>
                <w:rFonts w:cstheme="minorHAnsi"/>
                <w:sz w:val="20"/>
                <w:szCs w:val="20"/>
                <w:lang w:val="sr-Cyrl-RS"/>
              </w:rPr>
            </w:pPr>
          </w:p>
        </w:tc>
        <w:tc>
          <w:tcPr>
            <w:tcW w:w="1019" w:type="pct"/>
            <w:vAlign w:val="center"/>
          </w:tcPr>
          <w:p w14:paraId="17C4E8D9" w14:textId="77777777" w:rsidR="00243380" w:rsidRPr="00243380" w:rsidRDefault="00243380" w:rsidP="009C45BD">
            <w:pPr>
              <w:spacing w:after="0" w:line="240" w:lineRule="auto"/>
              <w:contextualSpacing/>
              <w:jc w:val="center"/>
              <w:rPr>
                <w:rFonts w:cstheme="minorHAnsi"/>
                <w:sz w:val="20"/>
                <w:szCs w:val="20"/>
                <w:lang w:val="sr-Cyrl-RS"/>
              </w:rPr>
            </w:pPr>
          </w:p>
        </w:tc>
        <w:tc>
          <w:tcPr>
            <w:tcW w:w="384" w:type="pct"/>
            <w:vAlign w:val="center"/>
          </w:tcPr>
          <w:p w14:paraId="782599EE" w14:textId="0937EF64" w:rsidR="00243380" w:rsidRPr="00243380" w:rsidRDefault="00243380"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c>
          <w:tcPr>
            <w:tcW w:w="385" w:type="pct"/>
            <w:vAlign w:val="center"/>
          </w:tcPr>
          <w:p w14:paraId="558F3C24" w14:textId="77777777" w:rsidR="00243380" w:rsidRPr="00243380" w:rsidRDefault="00243380" w:rsidP="009C45BD">
            <w:pPr>
              <w:spacing w:after="0" w:line="240" w:lineRule="auto"/>
              <w:contextualSpacing/>
              <w:jc w:val="center"/>
              <w:rPr>
                <w:rFonts w:cstheme="minorHAnsi"/>
                <w:sz w:val="20"/>
                <w:szCs w:val="20"/>
                <w:lang w:val="sr-Cyrl-RS"/>
              </w:rPr>
            </w:pPr>
          </w:p>
        </w:tc>
      </w:tr>
      <w:tr w:rsidR="00243380" w:rsidRPr="00243380" w14:paraId="2A296C54" w14:textId="77777777" w:rsidTr="00243380">
        <w:trPr>
          <w:trHeight w:val="312"/>
          <w:jc w:val="center"/>
        </w:trPr>
        <w:tc>
          <w:tcPr>
            <w:tcW w:w="656" w:type="pct"/>
          </w:tcPr>
          <w:p w14:paraId="14CE875C" w14:textId="77301927" w:rsidR="00243380" w:rsidRPr="00243380" w:rsidRDefault="00243380" w:rsidP="009C45BD">
            <w:pPr>
              <w:spacing w:after="0" w:line="240" w:lineRule="auto"/>
              <w:contextualSpacing/>
              <w:jc w:val="center"/>
              <w:rPr>
                <w:rFonts w:cstheme="minorHAnsi"/>
                <w:sz w:val="20"/>
                <w:szCs w:val="20"/>
                <w:lang w:val="sr-Cyrl-RS"/>
              </w:rPr>
            </w:pPr>
            <w:r w:rsidRPr="00243380">
              <w:rPr>
                <w:rFonts w:cstheme="minorHAnsi"/>
                <w:sz w:val="20"/>
                <w:szCs w:val="20"/>
              </w:rPr>
              <w:t>Бели бор</w:t>
            </w:r>
          </w:p>
        </w:tc>
        <w:tc>
          <w:tcPr>
            <w:tcW w:w="426" w:type="pct"/>
            <w:vAlign w:val="center"/>
          </w:tcPr>
          <w:p w14:paraId="522B99E1"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6DBB3530"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41F45438"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554FC3D5"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701893E6" w14:textId="77777777" w:rsidR="00243380" w:rsidRPr="00243380" w:rsidRDefault="00243380" w:rsidP="009C45BD">
            <w:pPr>
              <w:spacing w:after="0" w:line="240" w:lineRule="auto"/>
              <w:contextualSpacing/>
              <w:jc w:val="center"/>
              <w:rPr>
                <w:rFonts w:cstheme="minorHAnsi"/>
                <w:sz w:val="20"/>
                <w:szCs w:val="20"/>
                <w:lang w:val="sr-Cyrl-RS"/>
              </w:rPr>
            </w:pPr>
          </w:p>
        </w:tc>
        <w:tc>
          <w:tcPr>
            <w:tcW w:w="426" w:type="pct"/>
            <w:vAlign w:val="center"/>
          </w:tcPr>
          <w:p w14:paraId="79EED05E" w14:textId="77777777" w:rsidR="00243380" w:rsidRPr="00243380" w:rsidRDefault="00243380" w:rsidP="009C45BD">
            <w:pPr>
              <w:spacing w:after="0" w:line="240" w:lineRule="auto"/>
              <w:contextualSpacing/>
              <w:jc w:val="center"/>
              <w:rPr>
                <w:rFonts w:cstheme="minorHAnsi"/>
                <w:sz w:val="20"/>
                <w:szCs w:val="20"/>
                <w:lang w:val="sr-Cyrl-RS"/>
              </w:rPr>
            </w:pPr>
          </w:p>
        </w:tc>
        <w:tc>
          <w:tcPr>
            <w:tcW w:w="1019" w:type="pct"/>
            <w:vAlign w:val="center"/>
          </w:tcPr>
          <w:p w14:paraId="59BCA30D" w14:textId="0B41DCE4" w:rsidR="00243380" w:rsidRPr="00243380" w:rsidRDefault="00243380"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7.000,0</w:t>
            </w:r>
          </w:p>
        </w:tc>
        <w:tc>
          <w:tcPr>
            <w:tcW w:w="384" w:type="pct"/>
            <w:vAlign w:val="center"/>
          </w:tcPr>
          <w:p w14:paraId="34C82222" w14:textId="78C3C3B5" w:rsidR="00243380" w:rsidRPr="00243380" w:rsidRDefault="00243380"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c>
          <w:tcPr>
            <w:tcW w:w="385" w:type="pct"/>
            <w:vAlign w:val="center"/>
          </w:tcPr>
          <w:p w14:paraId="7CD24837" w14:textId="77777777" w:rsidR="00243380" w:rsidRPr="00243380" w:rsidRDefault="00243380" w:rsidP="009C45BD">
            <w:pPr>
              <w:spacing w:after="0" w:line="240" w:lineRule="auto"/>
              <w:contextualSpacing/>
              <w:jc w:val="center"/>
              <w:rPr>
                <w:rFonts w:cstheme="minorHAnsi"/>
                <w:sz w:val="20"/>
                <w:szCs w:val="20"/>
                <w:lang w:val="sr-Cyrl-RS"/>
              </w:rPr>
            </w:pPr>
          </w:p>
        </w:tc>
      </w:tr>
      <w:tr w:rsidR="008A5FC3" w:rsidRPr="00243380" w14:paraId="4BE23B01" w14:textId="77777777" w:rsidTr="009C45BD">
        <w:trPr>
          <w:trHeight w:val="312"/>
          <w:jc w:val="center"/>
        </w:trPr>
        <w:tc>
          <w:tcPr>
            <w:tcW w:w="656" w:type="pct"/>
            <w:vAlign w:val="center"/>
          </w:tcPr>
          <w:p w14:paraId="60F98995"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Остале врсте</w:t>
            </w:r>
          </w:p>
        </w:tc>
        <w:tc>
          <w:tcPr>
            <w:tcW w:w="426" w:type="pct"/>
            <w:vAlign w:val="center"/>
          </w:tcPr>
          <w:p w14:paraId="6020167B"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4A0B6877"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32B379C5"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2A533A8F"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55FA3812" w14:textId="77777777" w:rsidR="00346A64" w:rsidRPr="00243380" w:rsidRDefault="00346A64" w:rsidP="009C45BD">
            <w:pPr>
              <w:spacing w:after="0" w:line="240" w:lineRule="auto"/>
              <w:contextualSpacing/>
              <w:jc w:val="center"/>
              <w:rPr>
                <w:rFonts w:cstheme="minorHAnsi"/>
                <w:sz w:val="20"/>
                <w:szCs w:val="20"/>
                <w:lang w:val="sr-Cyrl-RS"/>
              </w:rPr>
            </w:pPr>
          </w:p>
        </w:tc>
        <w:tc>
          <w:tcPr>
            <w:tcW w:w="426" w:type="pct"/>
            <w:vAlign w:val="center"/>
          </w:tcPr>
          <w:p w14:paraId="7B45E63F" w14:textId="77777777" w:rsidR="00346A64" w:rsidRPr="00243380" w:rsidRDefault="00346A64" w:rsidP="009C45BD">
            <w:pPr>
              <w:spacing w:after="0" w:line="240" w:lineRule="auto"/>
              <w:contextualSpacing/>
              <w:jc w:val="center"/>
              <w:rPr>
                <w:rFonts w:cstheme="minorHAnsi"/>
                <w:sz w:val="20"/>
                <w:szCs w:val="20"/>
                <w:lang w:val="sr-Cyrl-RS"/>
              </w:rPr>
            </w:pPr>
          </w:p>
        </w:tc>
        <w:tc>
          <w:tcPr>
            <w:tcW w:w="1019" w:type="pct"/>
            <w:vAlign w:val="center"/>
          </w:tcPr>
          <w:p w14:paraId="439F0BAD"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10.000,0</w:t>
            </w:r>
          </w:p>
        </w:tc>
        <w:tc>
          <w:tcPr>
            <w:tcW w:w="384" w:type="pct"/>
            <w:vAlign w:val="center"/>
          </w:tcPr>
          <w:p w14:paraId="478FD160"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6.000,0</w:t>
            </w:r>
          </w:p>
        </w:tc>
        <w:tc>
          <w:tcPr>
            <w:tcW w:w="385" w:type="pct"/>
            <w:vAlign w:val="center"/>
          </w:tcPr>
          <w:p w14:paraId="73602E6F" w14:textId="77777777" w:rsidR="00346A64" w:rsidRPr="00243380" w:rsidRDefault="00346A64" w:rsidP="009C45BD">
            <w:pPr>
              <w:spacing w:after="0" w:line="240" w:lineRule="auto"/>
              <w:contextualSpacing/>
              <w:jc w:val="center"/>
              <w:rPr>
                <w:rFonts w:cstheme="minorHAnsi"/>
                <w:sz w:val="20"/>
                <w:szCs w:val="20"/>
                <w:lang w:val="sr-Cyrl-RS"/>
              </w:rPr>
            </w:pPr>
            <w:r w:rsidRPr="00243380">
              <w:rPr>
                <w:rFonts w:cstheme="minorHAnsi"/>
                <w:sz w:val="20"/>
                <w:szCs w:val="20"/>
                <w:lang w:val="sr-Cyrl-RS"/>
              </w:rPr>
              <w:t>4.000,0</w:t>
            </w:r>
          </w:p>
        </w:tc>
      </w:tr>
    </w:tbl>
    <w:p w14:paraId="40FE77BF" w14:textId="51A77A5C" w:rsidR="00346A64" w:rsidRPr="00A0198D" w:rsidRDefault="002C3283" w:rsidP="00346A64">
      <w:pPr>
        <w:keepNext/>
        <w:keepLines/>
        <w:spacing w:before="200" w:after="0"/>
        <w:outlineLvl w:val="2"/>
        <w:rPr>
          <w:rFonts w:eastAsiaTheme="majorEastAsia" w:cstheme="minorHAnsi"/>
          <w:b/>
          <w:bCs/>
          <w:color w:val="4472C4" w:themeColor="accent1"/>
          <w:sz w:val="24"/>
          <w:lang w:val="sr-Cyrl-RS"/>
        </w:rPr>
      </w:pPr>
      <w:bookmarkStart w:id="891" w:name="_Toc185152245"/>
      <w:bookmarkStart w:id="892" w:name="_Toc224493400"/>
      <w:r>
        <w:rPr>
          <w:rFonts w:eastAsiaTheme="majorEastAsia" w:cstheme="minorHAnsi"/>
          <w:b/>
          <w:bCs/>
          <w:color w:val="4472C4" w:themeColor="accent1"/>
          <w:sz w:val="24"/>
          <w:lang w:val="sr-Cyrl-RS"/>
        </w:rPr>
        <w:t>2.4.3</w:t>
      </w:r>
      <w:r w:rsidR="00346A64" w:rsidRPr="00A0198D">
        <w:rPr>
          <w:rFonts w:eastAsiaTheme="majorEastAsia" w:cstheme="minorHAnsi"/>
          <w:b/>
          <w:bCs/>
          <w:color w:val="4472C4" w:themeColor="accent1"/>
          <w:sz w:val="24"/>
          <w:lang w:val="sr-Cyrl-RS"/>
        </w:rPr>
        <w:t xml:space="preserve"> Вредност дрвних сортимената</w:t>
      </w:r>
      <w:bookmarkEnd w:id="891"/>
      <w:bookmarkEnd w:id="892"/>
    </w:p>
    <w:p w14:paraId="3FD8F1E3" w14:textId="66B27F0C" w:rsidR="00005637" w:rsidRPr="00A0198D" w:rsidRDefault="00346A64" w:rsidP="00346A64">
      <w:pPr>
        <w:spacing w:after="0"/>
        <w:rPr>
          <w:rFonts w:cstheme="minorHAnsi"/>
          <w:sz w:val="24"/>
          <w:lang w:val="sr-Cyrl-RS"/>
        </w:rPr>
      </w:pPr>
      <w:r w:rsidRPr="00A0198D">
        <w:rPr>
          <w:rFonts w:cstheme="minorHAnsi"/>
          <w:sz w:val="24"/>
          <w:lang w:val="sr-Cyrl-RS"/>
        </w:rPr>
        <w:t>У наредној табели дате је укупна вредност дрвних сортимената у динарима.</w:t>
      </w:r>
    </w:p>
    <w:p w14:paraId="4CDA683D" w14:textId="72CF78AD" w:rsidR="00346A64" w:rsidRPr="00A0198D" w:rsidRDefault="00785E3D" w:rsidP="00346A64">
      <w:pPr>
        <w:spacing w:after="0"/>
        <w:ind w:left="720"/>
        <w:jc w:val="center"/>
        <w:rPr>
          <w:rFonts w:cstheme="minorHAnsi"/>
          <w:sz w:val="24"/>
          <w:lang w:val="sr-Cyrl-RS"/>
        </w:rPr>
      </w:pPr>
      <w:r>
        <w:rPr>
          <w:rFonts w:cstheme="minorHAnsi"/>
          <w:sz w:val="24"/>
          <w:lang w:val="sr-Cyrl-RS"/>
        </w:rPr>
        <w:t>Табела бр. 3</w:t>
      </w:r>
      <w:r w:rsidR="00191F85">
        <w:rPr>
          <w:rFonts w:cstheme="minorHAnsi"/>
          <w:sz w:val="24"/>
          <w:lang w:val="sr-Cyrl-RS"/>
        </w:rPr>
        <w:t>5</w:t>
      </w:r>
      <w:r w:rsidR="00346A64" w:rsidRPr="00A0198D">
        <w:rPr>
          <w:rFonts w:cstheme="minorHAnsi"/>
          <w:sz w:val="24"/>
          <w:lang w:val="sr-Cyrl-RS"/>
        </w:rPr>
        <w:t>. Приказ укупне вредности сортимената на камионском путу</w:t>
      </w:r>
    </w:p>
    <w:tbl>
      <w:tblPr>
        <w:tblStyle w:val="TableGrid"/>
        <w:tblW w:w="5000" w:type="pct"/>
        <w:jc w:val="center"/>
        <w:tblLook w:val="04A0" w:firstRow="1" w:lastRow="0" w:firstColumn="1" w:lastColumn="0" w:noHBand="0" w:noVBand="1"/>
      </w:tblPr>
      <w:tblGrid>
        <w:gridCol w:w="1014"/>
        <w:gridCol w:w="1130"/>
        <w:gridCol w:w="1130"/>
        <w:gridCol w:w="1011"/>
        <w:gridCol w:w="1253"/>
        <w:gridCol w:w="1253"/>
        <w:gridCol w:w="1131"/>
        <w:gridCol w:w="1131"/>
        <w:gridCol w:w="1040"/>
        <w:gridCol w:w="1037"/>
        <w:gridCol w:w="966"/>
        <w:gridCol w:w="1037"/>
        <w:gridCol w:w="1037"/>
      </w:tblGrid>
      <w:tr w:rsidR="00281C27" w:rsidRPr="005D5A53" w14:paraId="7149050E" w14:textId="77777777" w:rsidTr="005D5A53">
        <w:trPr>
          <w:trHeight w:val="335"/>
          <w:jc w:val="center"/>
        </w:trPr>
        <w:tc>
          <w:tcPr>
            <w:tcW w:w="358" w:type="pct"/>
            <w:vMerge w:val="restart"/>
            <w:shd w:val="clear" w:color="auto" w:fill="BFBFBF" w:themeFill="background1" w:themeFillShade="BF"/>
            <w:vAlign w:val="center"/>
          </w:tcPr>
          <w:p w14:paraId="71DDBECE"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Врстадрвећа</w:t>
            </w:r>
          </w:p>
        </w:tc>
        <w:tc>
          <w:tcPr>
            <w:tcW w:w="3204" w:type="pct"/>
            <w:gridSpan w:val="8"/>
            <w:shd w:val="clear" w:color="auto" w:fill="BFBFBF" w:themeFill="background1" w:themeFillShade="BF"/>
            <w:vAlign w:val="center"/>
          </w:tcPr>
          <w:p w14:paraId="62EDCC16"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Техничко</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дрво</w:t>
            </w:r>
          </w:p>
        </w:tc>
        <w:tc>
          <w:tcPr>
            <w:tcW w:w="1073" w:type="pct"/>
            <w:gridSpan w:val="3"/>
            <w:shd w:val="clear" w:color="auto" w:fill="BFBFBF" w:themeFill="background1" w:themeFillShade="BF"/>
            <w:vAlign w:val="center"/>
          </w:tcPr>
          <w:p w14:paraId="57BB4D85"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Просторно</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дрво</w:t>
            </w:r>
          </w:p>
        </w:tc>
        <w:tc>
          <w:tcPr>
            <w:tcW w:w="366" w:type="pct"/>
            <w:vMerge w:val="restart"/>
            <w:shd w:val="clear" w:color="auto" w:fill="BFBFBF" w:themeFill="background1" w:themeFillShade="BF"/>
            <w:vAlign w:val="center"/>
          </w:tcPr>
          <w:p w14:paraId="4799C5E0"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Укупно</w:t>
            </w:r>
          </w:p>
        </w:tc>
      </w:tr>
      <w:tr w:rsidR="005D5A53" w:rsidRPr="005D5A53" w14:paraId="3FE69EA7" w14:textId="77777777" w:rsidTr="005D5A53">
        <w:trPr>
          <w:trHeight w:val="335"/>
          <w:jc w:val="center"/>
        </w:trPr>
        <w:tc>
          <w:tcPr>
            <w:tcW w:w="358" w:type="pct"/>
            <w:vMerge/>
            <w:shd w:val="clear" w:color="auto" w:fill="BFBFBF" w:themeFill="background1" w:themeFillShade="BF"/>
            <w:vAlign w:val="center"/>
          </w:tcPr>
          <w:p w14:paraId="1953CC65" w14:textId="77777777" w:rsidR="00346A64" w:rsidRPr="005D5A53" w:rsidRDefault="00346A64" w:rsidP="009C45BD">
            <w:pPr>
              <w:contextualSpacing/>
              <w:jc w:val="center"/>
              <w:rPr>
                <w:rFonts w:asciiTheme="minorHAnsi" w:hAnsiTheme="minorHAnsi" w:cstheme="minorHAnsi"/>
                <w:sz w:val="14"/>
                <w:szCs w:val="14"/>
                <w:lang w:val="sr-Cyrl-RS"/>
              </w:rPr>
            </w:pPr>
          </w:p>
        </w:tc>
        <w:tc>
          <w:tcPr>
            <w:tcW w:w="399" w:type="pct"/>
            <w:shd w:val="clear" w:color="auto" w:fill="BFBFBF" w:themeFill="background1" w:themeFillShade="BF"/>
            <w:vAlign w:val="center"/>
          </w:tcPr>
          <w:p w14:paraId="3ED4FE28"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F</w:t>
            </w:r>
          </w:p>
        </w:tc>
        <w:tc>
          <w:tcPr>
            <w:tcW w:w="399" w:type="pct"/>
            <w:shd w:val="clear" w:color="auto" w:fill="BFBFBF" w:themeFill="background1" w:themeFillShade="BF"/>
            <w:vAlign w:val="center"/>
          </w:tcPr>
          <w:p w14:paraId="0C27189B" w14:textId="77777777" w:rsidR="00346A64" w:rsidRPr="005D5A53" w:rsidRDefault="00346A64" w:rsidP="009C45BD">
            <w:pPr>
              <w:contextualSpacing/>
              <w:jc w:val="center"/>
              <w:rPr>
                <w:rFonts w:asciiTheme="minorHAnsi" w:hAnsiTheme="minorHAnsi" w:cstheme="minorHAnsi"/>
                <w:b/>
                <w:sz w:val="14"/>
                <w:szCs w:val="14"/>
                <w:lang w:val="sr-Cyrl-RS"/>
              </w:rPr>
            </w:pPr>
            <w:r w:rsidRPr="005D5A53">
              <w:rPr>
                <w:rFonts w:asciiTheme="minorHAnsi" w:hAnsiTheme="minorHAnsi" w:cstheme="minorHAnsi"/>
                <w:b/>
                <w:sz w:val="14"/>
                <w:szCs w:val="14"/>
                <w:lang w:val="sr-Cyrl-RS"/>
              </w:rPr>
              <w:t>L</w:t>
            </w:r>
          </w:p>
        </w:tc>
        <w:tc>
          <w:tcPr>
            <w:tcW w:w="357" w:type="pct"/>
            <w:shd w:val="clear" w:color="auto" w:fill="BFBFBF" w:themeFill="background1" w:themeFillShade="BF"/>
            <w:vAlign w:val="center"/>
          </w:tcPr>
          <w:p w14:paraId="52E79E24" w14:textId="77777777" w:rsidR="00346A64" w:rsidRPr="005D5A53" w:rsidRDefault="00346A64" w:rsidP="009C45BD">
            <w:pPr>
              <w:contextualSpacing/>
              <w:jc w:val="center"/>
              <w:rPr>
                <w:rFonts w:asciiTheme="minorHAnsi" w:hAnsiTheme="minorHAnsi" w:cstheme="minorHAnsi"/>
                <w:b/>
                <w:sz w:val="14"/>
                <w:szCs w:val="14"/>
                <w:lang w:val="sr-Cyrl-RS"/>
              </w:rPr>
            </w:pPr>
            <w:r w:rsidRPr="005D5A53">
              <w:rPr>
                <w:rFonts w:asciiTheme="minorHAnsi" w:hAnsiTheme="minorHAnsi" w:cstheme="minorHAnsi"/>
                <w:b/>
                <w:sz w:val="14"/>
                <w:szCs w:val="14"/>
                <w:lang w:val="sr-Cyrl-RS"/>
              </w:rPr>
              <w:t>K</w:t>
            </w:r>
          </w:p>
        </w:tc>
        <w:tc>
          <w:tcPr>
            <w:tcW w:w="442" w:type="pct"/>
            <w:shd w:val="clear" w:color="auto" w:fill="BFBFBF" w:themeFill="background1" w:themeFillShade="BF"/>
            <w:vAlign w:val="center"/>
          </w:tcPr>
          <w:p w14:paraId="1AAAAEE3" w14:textId="77777777" w:rsidR="00346A64" w:rsidRPr="005D5A53" w:rsidRDefault="00346A64" w:rsidP="009C45BD">
            <w:pPr>
              <w:contextualSpacing/>
              <w:jc w:val="center"/>
              <w:rPr>
                <w:rFonts w:asciiTheme="minorHAnsi" w:hAnsiTheme="minorHAnsi" w:cstheme="minorHAnsi"/>
                <w:b/>
                <w:sz w:val="14"/>
                <w:szCs w:val="14"/>
                <w:lang w:val="sr-Cyrl-RS"/>
              </w:rPr>
            </w:pPr>
            <w:r w:rsidRPr="005D5A53">
              <w:rPr>
                <w:rFonts w:asciiTheme="minorHAnsi" w:hAnsiTheme="minorHAnsi" w:cstheme="minorHAnsi"/>
                <w:b/>
                <w:sz w:val="14"/>
                <w:szCs w:val="14"/>
                <w:lang w:val="sr-Cyrl-RS"/>
              </w:rPr>
              <w:t>I</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класа</w:t>
            </w:r>
          </w:p>
        </w:tc>
        <w:tc>
          <w:tcPr>
            <w:tcW w:w="442" w:type="pct"/>
            <w:shd w:val="clear" w:color="auto" w:fill="BFBFBF" w:themeFill="background1" w:themeFillShade="BF"/>
            <w:vAlign w:val="center"/>
          </w:tcPr>
          <w:p w14:paraId="2103EBD8"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II</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класа</w:t>
            </w:r>
          </w:p>
        </w:tc>
        <w:tc>
          <w:tcPr>
            <w:tcW w:w="399" w:type="pct"/>
            <w:shd w:val="clear" w:color="auto" w:fill="BFBFBF" w:themeFill="background1" w:themeFillShade="BF"/>
            <w:vAlign w:val="center"/>
          </w:tcPr>
          <w:p w14:paraId="2E7B8BD8"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III</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класа</w:t>
            </w:r>
          </w:p>
        </w:tc>
        <w:tc>
          <w:tcPr>
            <w:tcW w:w="399" w:type="pct"/>
            <w:shd w:val="clear" w:color="auto" w:fill="BFBFBF" w:themeFill="background1" w:themeFillShade="BF"/>
            <w:vAlign w:val="center"/>
          </w:tcPr>
          <w:p w14:paraId="54B0B728"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Остало</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техничко</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дрво</w:t>
            </w:r>
          </w:p>
        </w:tc>
        <w:tc>
          <w:tcPr>
            <w:tcW w:w="366" w:type="pct"/>
            <w:shd w:val="clear" w:color="auto" w:fill="BFBFBF" w:themeFill="background1" w:themeFillShade="BF"/>
            <w:vAlign w:val="center"/>
          </w:tcPr>
          <w:p w14:paraId="1A6F63A2"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Укупно</w:t>
            </w:r>
          </w:p>
        </w:tc>
        <w:tc>
          <w:tcPr>
            <w:tcW w:w="366" w:type="pct"/>
            <w:shd w:val="clear" w:color="auto" w:fill="BFBFBF" w:themeFill="background1" w:themeFillShade="BF"/>
            <w:vAlign w:val="center"/>
          </w:tcPr>
          <w:p w14:paraId="3E4DF91F"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I</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класа</w:t>
            </w:r>
          </w:p>
        </w:tc>
        <w:tc>
          <w:tcPr>
            <w:tcW w:w="341" w:type="pct"/>
            <w:shd w:val="clear" w:color="auto" w:fill="BFBFBF" w:themeFill="background1" w:themeFillShade="BF"/>
            <w:vAlign w:val="center"/>
          </w:tcPr>
          <w:p w14:paraId="505AE7BD"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II</w:t>
            </w:r>
            <w:r w:rsidRPr="005D5A53">
              <w:rPr>
                <w:rFonts w:asciiTheme="minorHAnsi" w:hAnsiTheme="minorHAnsi" w:cstheme="minorHAnsi"/>
                <w:b/>
                <w:sz w:val="14"/>
                <w:szCs w:val="14"/>
                <w:lang w:val="sr-Latn-RS"/>
              </w:rPr>
              <w:t xml:space="preserve"> </w:t>
            </w:r>
            <w:r w:rsidRPr="005D5A53">
              <w:rPr>
                <w:rFonts w:asciiTheme="minorHAnsi" w:hAnsiTheme="minorHAnsi" w:cstheme="minorHAnsi"/>
                <w:b/>
                <w:sz w:val="14"/>
                <w:szCs w:val="14"/>
                <w:lang w:val="sr-Cyrl-RS"/>
              </w:rPr>
              <w:t>класа</w:t>
            </w:r>
          </w:p>
        </w:tc>
        <w:tc>
          <w:tcPr>
            <w:tcW w:w="366" w:type="pct"/>
            <w:shd w:val="clear" w:color="auto" w:fill="BFBFBF" w:themeFill="background1" w:themeFillShade="BF"/>
            <w:vAlign w:val="center"/>
          </w:tcPr>
          <w:p w14:paraId="4A791075" w14:textId="77777777" w:rsidR="00346A64" w:rsidRPr="005D5A53" w:rsidRDefault="00346A64"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Укупно</w:t>
            </w:r>
          </w:p>
        </w:tc>
        <w:tc>
          <w:tcPr>
            <w:tcW w:w="366" w:type="pct"/>
            <w:vMerge/>
            <w:shd w:val="clear" w:color="auto" w:fill="BFBFBF" w:themeFill="background1" w:themeFillShade="BF"/>
            <w:vAlign w:val="center"/>
          </w:tcPr>
          <w:p w14:paraId="21792755" w14:textId="77777777" w:rsidR="00346A64" w:rsidRPr="005D5A53" w:rsidRDefault="00346A64" w:rsidP="009C45BD">
            <w:pPr>
              <w:contextualSpacing/>
              <w:jc w:val="center"/>
              <w:rPr>
                <w:rFonts w:asciiTheme="minorHAnsi" w:hAnsiTheme="minorHAnsi" w:cstheme="minorHAnsi"/>
                <w:sz w:val="14"/>
                <w:szCs w:val="14"/>
                <w:lang w:val="sr-Cyrl-RS"/>
              </w:rPr>
            </w:pPr>
          </w:p>
        </w:tc>
      </w:tr>
      <w:tr w:rsidR="00346A64" w:rsidRPr="005D5A53" w14:paraId="202C254D" w14:textId="77777777" w:rsidTr="005D5A53">
        <w:trPr>
          <w:trHeight w:val="335"/>
          <w:jc w:val="center"/>
        </w:trPr>
        <w:tc>
          <w:tcPr>
            <w:tcW w:w="358" w:type="pct"/>
            <w:vMerge/>
            <w:shd w:val="clear" w:color="auto" w:fill="BFBFBF" w:themeFill="background1" w:themeFillShade="BF"/>
            <w:vAlign w:val="center"/>
          </w:tcPr>
          <w:p w14:paraId="0D613E0B" w14:textId="77777777" w:rsidR="00346A64" w:rsidRPr="005D5A53" w:rsidRDefault="00346A64" w:rsidP="009C45BD">
            <w:pPr>
              <w:contextualSpacing/>
              <w:jc w:val="center"/>
              <w:rPr>
                <w:rFonts w:asciiTheme="minorHAnsi" w:hAnsiTheme="minorHAnsi" w:cstheme="minorHAnsi"/>
                <w:sz w:val="14"/>
                <w:szCs w:val="14"/>
                <w:lang w:val="sr-Cyrl-RS"/>
              </w:rPr>
            </w:pPr>
          </w:p>
        </w:tc>
        <w:tc>
          <w:tcPr>
            <w:tcW w:w="4642" w:type="pct"/>
            <w:gridSpan w:val="12"/>
            <w:shd w:val="clear" w:color="auto" w:fill="BFBFBF" w:themeFill="background1" w:themeFillShade="BF"/>
            <w:vAlign w:val="center"/>
          </w:tcPr>
          <w:p w14:paraId="6695E983" w14:textId="1ED82E22" w:rsidR="00346A64" w:rsidRPr="005D5A53" w:rsidRDefault="00281C27"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b/>
                <w:sz w:val="14"/>
                <w:szCs w:val="14"/>
                <w:lang w:val="sr-Cyrl-RS"/>
              </w:rPr>
              <w:t>Р</w:t>
            </w:r>
            <w:r w:rsidR="00346A64" w:rsidRPr="005D5A53">
              <w:rPr>
                <w:rFonts w:asciiTheme="minorHAnsi" w:hAnsiTheme="minorHAnsi" w:cstheme="minorHAnsi"/>
                <w:b/>
                <w:sz w:val="14"/>
                <w:szCs w:val="14"/>
                <w:lang w:val="sr-Cyrl-RS"/>
              </w:rPr>
              <w:t>сд</w:t>
            </w:r>
          </w:p>
        </w:tc>
      </w:tr>
      <w:tr w:rsidR="005D5A53" w:rsidRPr="005D5A53" w14:paraId="2CDB466E" w14:textId="77777777" w:rsidTr="005D5A53">
        <w:trPr>
          <w:trHeight w:val="335"/>
          <w:jc w:val="center"/>
        </w:trPr>
        <w:tc>
          <w:tcPr>
            <w:tcW w:w="358" w:type="pct"/>
            <w:vAlign w:val="center"/>
          </w:tcPr>
          <w:p w14:paraId="589FC53A" w14:textId="7777777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Китњак</w:t>
            </w:r>
          </w:p>
        </w:tc>
        <w:tc>
          <w:tcPr>
            <w:tcW w:w="399" w:type="pct"/>
            <w:vAlign w:val="center"/>
          </w:tcPr>
          <w:p w14:paraId="045E1C23" w14:textId="0FAF8D7A"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296A2AEE" w14:textId="5CD32EF3" w:rsidR="00243380" w:rsidRPr="005D5A53" w:rsidRDefault="00243380" w:rsidP="009C45BD">
            <w:pPr>
              <w:contextualSpacing/>
              <w:jc w:val="center"/>
              <w:rPr>
                <w:rFonts w:asciiTheme="minorHAnsi" w:hAnsiTheme="minorHAnsi" w:cstheme="minorHAnsi"/>
                <w:sz w:val="14"/>
                <w:szCs w:val="14"/>
                <w:lang w:val="sr-Cyrl-RS"/>
              </w:rPr>
            </w:pPr>
          </w:p>
        </w:tc>
        <w:tc>
          <w:tcPr>
            <w:tcW w:w="357" w:type="pct"/>
            <w:vAlign w:val="center"/>
          </w:tcPr>
          <w:p w14:paraId="68FDB97C" w14:textId="2CBD11DF"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68C1BFC2" w14:textId="758B7F2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96.473.844,0</w:t>
            </w:r>
          </w:p>
        </w:tc>
        <w:tc>
          <w:tcPr>
            <w:tcW w:w="442" w:type="pct"/>
            <w:vAlign w:val="center"/>
          </w:tcPr>
          <w:p w14:paraId="6BE65D06" w14:textId="2F0E494B"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102.905.433,6</w:t>
            </w:r>
          </w:p>
        </w:tc>
        <w:tc>
          <w:tcPr>
            <w:tcW w:w="399" w:type="pct"/>
            <w:vAlign w:val="center"/>
          </w:tcPr>
          <w:p w14:paraId="7F8BB06D" w14:textId="731F10AC"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48.236.922,0</w:t>
            </w:r>
          </w:p>
        </w:tc>
        <w:tc>
          <w:tcPr>
            <w:tcW w:w="399" w:type="pct"/>
            <w:vAlign w:val="center"/>
          </w:tcPr>
          <w:p w14:paraId="2CFC528A"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66" w:type="pct"/>
            <w:vAlign w:val="center"/>
          </w:tcPr>
          <w:p w14:paraId="66F7453B" w14:textId="4F57BAE6"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247.616.199,6</w:t>
            </w:r>
          </w:p>
        </w:tc>
        <w:tc>
          <w:tcPr>
            <w:tcW w:w="366" w:type="pct"/>
            <w:vAlign w:val="center"/>
          </w:tcPr>
          <w:p w14:paraId="3727E51D" w14:textId="24609E4C"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157.573.945,</w:t>
            </w:r>
            <w:r w:rsidR="00243380" w:rsidRPr="005D5A53">
              <w:rPr>
                <w:rFonts w:asciiTheme="minorHAnsi" w:hAnsiTheme="minorHAnsi" w:cstheme="minorHAnsi"/>
                <w:sz w:val="14"/>
                <w:szCs w:val="14"/>
              </w:rPr>
              <w:t>2</w:t>
            </w:r>
          </w:p>
        </w:tc>
        <w:tc>
          <w:tcPr>
            <w:tcW w:w="341" w:type="pct"/>
            <w:vAlign w:val="center"/>
          </w:tcPr>
          <w:p w14:paraId="108D6CF8" w14:textId="5D1C2C73"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45</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021</w:t>
            </w:r>
            <w:r w:rsidR="005D5A53" w:rsidRPr="005D5A53">
              <w:rPr>
                <w:rFonts w:asciiTheme="minorHAnsi" w:hAnsiTheme="minorHAnsi" w:cstheme="minorHAnsi"/>
                <w:sz w:val="14"/>
                <w:szCs w:val="14"/>
              </w:rPr>
              <w:t>.127,</w:t>
            </w:r>
            <w:r w:rsidRPr="005D5A53">
              <w:rPr>
                <w:rFonts w:asciiTheme="minorHAnsi" w:hAnsiTheme="minorHAnsi" w:cstheme="minorHAnsi"/>
                <w:sz w:val="14"/>
                <w:szCs w:val="14"/>
              </w:rPr>
              <w:t>2</w:t>
            </w:r>
          </w:p>
        </w:tc>
        <w:tc>
          <w:tcPr>
            <w:tcW w:w="366" w:type="pct"/>
            <w:vAlign w:val="center"/>
          </w:tcPr>
          <w:p w14:paraId="1C9A1AFF" w14:textId="41F5472C"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202.595.072,</w:t>
            </w:r>
            <w:r w:rsidR="00243380" w:rsidRPr="005D5A53">
              <w:rPr>
                <w:rFonts w:asciiTheme="minorHAnsi" w:hAnsiTheme="minorHAnsi" w:cstheme="minorHAnsi"/>
                <w:sz w:val="14"/>
                <w:szCs w:val="14"/>
              </w:rPr>
              <w:t>4</w:t>
            </w:r>
          </w:p>
        </w:tc>
        <w:tc>
          <w:tcPr>
            <w:tcW w:w="366" w:type="pct"/>
            <w:vAlign w:val="center"/>
          </w:tcPr>
          <w:p w14:paraId="5F0A6541" w14:textId="52FE54B2"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450.211.272,</w:t>
            </w:r>
            <w:r w:rsidR="00243380" w:rsidRPr="005D5A53">
              <w:rPr>
                <w:rFonts w:asciiTheme="minorHAnsi" w:hAnsiTheme="minorHAnsi" w:cstheme="minorHAnsi"/>
                <w:sz w:val="14"/>
                <w:szCs w:val="14"/>
              </w:rPr>
              <w:t>0</w:t>
            </w:r>
          </w:p>
        </w:tc>
      </w:tr>
      <w:tr w:rsidR="005D5A53" w:rsidRPr="005D5A53" w14:paraId="39F0DD68" w14:textId="77777777" w:rsidTr="005D5A53">
        <w:trPr>
          <w:trHeight w:val="335"/>
          <w:jc w:val="center"/>
        </w:trPr>
        <w:tc>
          <w:tcPr>
            <w:tcW w:w="358" w:type="pct"/>
            <w:vAlign w:val="center"/>
          </w:tcPr>
          <w:p w14:paraId="7329BF4D" w14:textId="7777777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Сребрналипа</w:t>
            </w:r>
          </w:p>
        </w:tc>
        <w:tc>
          <w:tcPr>
            <w:tcW w:w="399" w:type="pct"/>
            <w:vAlign w:val="center"/>
          </w:tcPr>
          <w:p w14:paraId="239CE8E8" w14:textId="0FC248FC"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18.997.681,1</w:t>
            </w:r>
          </w:p>
        </w:tc>
        <w:tc>
          <w:tcPr>
            <w:tcW w:w="399" w:type="pct"/>
            <w:vAlign w:val="center"/>
          </w:tcPr>
          <w:p w14:paraId="559FD08A" w14:textId="7BA1CB5B"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13.998.291,3</w:t>
            </w:r>
          </w:p>
        </w:tc>
        <w:tc>
          <w:tcPr>
            <w:tcW w:w="357" w:type="pct"/>
            <w:vAlign w:val="center"/>
          </w:tcPr>
          <w:p w14:paraId="6F102A2D" w14:textId="7A98764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5A2EFDB4" w14:textId="354185D0"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31.996.094,4</w:t>
            </w:r>
          </w:p>
        </w:tc>
        <w:tc>
          <w:tcPr>
            <w:tcW w:w="442" w:type="pct"/>
            <w:vAlign w:val="center"/>
          </w:tcPr>
          <w:p w14:paraId="57C7B7E2" w14:textId="78FC1EF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27.996.582,6</w:t>
            </w:r>
          </w:p>
        </w:tc>
        <w:tc>
          <w:tcPr>
            <w:tcW w:w="399" w:type="pct"/>
            <w:vAlign w:val="center"/>
          </w:tcPr>
          <w:p w14:paraId="23E63C9C"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52AFE88A"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66" w:type="pct"/>
            <w:vAlign w:val="center"/>
          </w:tcPr>
          <w:p w14:paraId="4178D4FE" w14:textId="3D5C2D7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92.988.649,4</w:t>
            </w:r>
          </w:p>
        </w:tc>
        <w:tc>
          <w:tcPr>
            <w:tcW w:w="366" w:type="pct"/>
            <w:vAlign w:val="center"/>
          </w:tcPr>
          <w:p w14:paraId="538FEC77" w14:textId="23E8B418"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65</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325</w:t>
            </w:r>
            <w:r w:rsidR="005D5A53" w:rsidRPr="005D5A53">
              <w:rPr>
                <w:rFonts w:asciiTheme="minorHAnsi" w:hAnsiTheme="minorHAnsi" w:cstheme="minorHAnsi"/>
                <w:sz w:val="14"/>
                <w:szCs w:val="14"/>
              </w:rPr>
              <w:t>.359,</w:t>
            </w:r>
            <w:r w:rsidRPr="005D5A53">
              <w:rPr>
                <w:rFonts w:asciiTheme="minorHAnsi" w:hAnsiTheme="minorHAnsi" w:cstheme="minorHAnsi"/>
                <w:sz w:val="14"/>
                <w:szCs w:val="14"/>
              </w:rPr>
              <w:t>4</w:t>
            </w:r>
          </w:p>
        </w:tc>
        <w:tc>
          <w:tcPr>
            <w:tcW w:w="341" w:type="pct"/>
            <w:vAlign w:val="center"/>
          </w:tcPr>
          <w:p w14:paraId="536F630D" w14:textId="56CFC17F"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20.997.437,</w:t>
            </w:r>
            <w:r w:rsidR="00243380" w:rsidRPr="005D5A53">
              <w:rPr>
                <w:rFonts w:asciiTheme="minorHAnsi" w:hAnsiTheme="minorHAnsi" w:cstheme="minorHAnsi"/>
                <w:sz w:val="14"/>
                <w:szCs w:val="14"/>
              </w:rPr>
              <w:t>0</w:t>
            </w:r>
          </w:p>
        </w:tc>
        <w:tc>
          <w:tcPr>
            <w:tcW w:w="366" w:type="pct"/>
            <w:vAlign w:val="center"/>
          </w:tcPr>
          <w:p w14:paraId="7337D10C" w14:textId="47D73529"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86</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322</w:t>
            </w:r>
            <w:r w:rsidR="005D5A53" w:rsidRPr="005D5A53">
              <w:rPr>
                <w:rFonts w:asciiTheme="minorHAnsi" w:hAnsiTheme="minorHAnsi" w:cstheme="minorHAnsi"/>
                <w:sz w:val="14"/>
                <w:szCs w:val="14"/>
              </w:rPr>
              <w:t>.796,</w:t>
            </w:r>
            <w:r w:rsidRPr="005D5A53">
              <w:rPr>
                <w:rFonts w:asciiTheme="minorHAnsi" w:hAnsiTheme="minorHAnsi" w:cstheme="minorHAnsi"/>
                <w:sz w:val="14"/>
                <w:szCs w:val="14"/>
              </w:rPr>
              <w:t>4</w:t>
            </w:r>
          </w:p>
        </w:tc>
        <w:tc>
          <w:tcPr>
            <w:tcW w:w="366" w:type="pct"/>
            <w:vAlign w:val="center"/>
          </w:tcPr>
          <w:p w14:paraId="3F5BA5B5" w14:textId="3D9C289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179</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311</w:t>
            </w:r>
            <w:r w:rsidR="005D5A53" w:rsidRPr="005D5A53">
              <w:rPr>
                <w:rFonts w:asciiTheme="minorHAnsi" w:hAnsiTheme="minorHAnsi" w:cstheme="minorHAnsi"/>
                <w:sz w:val="14"/>
                <w:szCs w:val="14"/>
              </w:rPr>
              <w:t>.445,</w:t>
            </w:r>
            <w:r w:rsidRPr="005D5A53">
              <w:rPr>
                <w:rFonts w:asciiTheme="minorHAnsi" w:hAnsiTheme="minorHAnsi" w:cstheme="minorHAnsi"/>
                <w:sz w:val="14"/>
                <w:szCs w:val="14"/>
              </w:rPr>
              <w:t>7</w:t>
            </w:r>
          </w:p>
        </w:tc>
      </w:tr>
      <w:tr w:rsidR="005D5A53" w:rsidRPr="005D5A53" w14:paraId="598BD1ED" w14:textId="77777777" w:rsidTr="005D5A53">
        <w:trPr>
          <w:trHeight w:val="335"/>
          <w:jc w:val="center"/>
        </w:trPr>
        <w:tc>
          <w:tcPr>
            <w:tcW w:w="358" w:type="pct"/>
            <w:vAlign w:val="center"/>
          </w:tcPr>
          <w:p w14:paraId="686AB1A6" w14:textId="7777777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Буква</w:t>
            </w:r>
          </w:p>
        </w:tc>
        <w:tc>
          <w:tcPr>
            <w:tcW w:w="399" w:type="pct"/>
            <w:vAlign w:val="center"/>
          </w:tcPr>
          <w:p w14:paraId="602E2976" w14:textId="3675DD5B"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3.848.508,5</w:t>
            </w:r>
          </w:p>
        </w:tc>
        <w:tc>
          <w:tcPr>
            <w:tcW w:w="399" w:type="pct"/>
            <w:vAlign w:val="center"/>
          </w:tcPr>
          <w:p w14:paraId="65F96CE1" w14:textId="2F3DD7D4"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2.993.284,4</w:t>
            </w:r>
          </w:p>
        </w:tc>
        <w:tc>
          <w:tcPr>
            <w:tcW w:w="357" w:type="pct"/>
            <w:vAlign w:val="center"/>
          </w:tcPr>
          <w:p w14:paraId="2CD2EBDA" w14:textId="5F37FFD8"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2.138.060,3</w:t>
            </w:r>
          </w:p>
        </w:tc>
        <w:tc>
          <w:tcPr>
            <w:tcW w:w="442" w:type="pct"/>
            <w:vAlign w:val="center"/>
          </w:tcPr>
          <w:p w14:paraId="32AEC431" w14:textId="6504E713"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10.262.689,2</w:t>
            </w:r>
          </w:p>
        </w:tc>
        <w:tc>
          <w:tcPr>
            <w:tcW w:w="442" w:type="pct"/>
            <w:vAlign w:val="center"/>
          </w:tcPr>
          <w:p w14:paraId="75A955E7" w14:textId="5193D7C1"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8.979.853,1</w:t>
            </w:r>
          </w:p>
        </w:tc>
        <w:tc>
          <w:tcPr>
            <w:tcW w:w="399" w:type="pct"/>
            <w:vAlign w:val="center"/>
          </w:tcPr>
          <w:p w14:paraId="7C517168" w14:textId="111F64D4"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6.414.180,8</w:t>
            </w:r>
          </w:p>
        </w:tc>
        <w:tc>
          <w:tcPr>
            <w:tcW w:w="399" w:type="pct"/>
            <w:vAlign w:val="center"/>
          </w:tcPr>
          <w:p w14:paraId="5B789199"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66" w:type="pct"/>
            <w:vAlign w:val="center"/>
          </w:tcPr>
          <w:p w14:paraId="3B768D4C" w14:textId="6E97583C"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34.636.576,1</w:t>
            </w:r>
          </w:p>
        </w:tc>
        <w:tc>
          <w:tcPr>
            <w:tcW w:w="366" w:type="pct"/>
            <w:vAlign w:val="center"/>
          </w:tcPr>
          <w:p w14:paraId="4E1779F8" w14:textId="54C4116A"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41.905.980,</w:t>
            </w:r>
            <w:r w:rsidR="00243380" w:rsidRPr="005D5A53">
              <w:rPr>
                <w:rFonts w:asciiTheme="minorHAnsi" w:hAnsiTheme="minorHAnsi" w:cstheme="minorHAnsi"/>
                <w:sz w:val="14"/>
                <w:szCs w:val="14"/>
              </w:rPr>
              <w:t>9</w:t>
            </w:r>
          </w:p>
        </w:tc>
        <w:tc>
          <w:tcPr>
            <w:tcW w:w="341" w:type="pct"/>
            <w:vAlign w:val="center"/>
          </w:tcPr>
          <w:p w14:paraId="75AF055E" w14:textId="3A9F857F"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11.973.137,</w:t>
            </w:r>
            <w:r w:rsidR="00243380" w:rsidRPr="005D5A53">
              <w:rPr>
                <w:rFonts w:asciiTheme="minorHAnsi" w:hAnsiTheme="minorHAnsi" w:cstheme="minorHAnsi"/>
                <w:sz w:val="14"/>
                <w:szCs w:val="14"/>
              </w:rPr>
              <w:t>4</w:t>
            </w:r>
          </w:p>
        </w:tc>
        <w:tc>
          <w:tcPr>
            <w:tcW w:w="366" w:type="pct"/>
            <w:vAlign w:val="center"/>
          </w:tcPr>
          <w:p w14:paraId="566DE507" w14:textId="4FCB3FBC"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53.879.118,</w:t>
            </w:r>
            <w:r w:rsidR="00243380" w:rsidRPr="005D5A53">
              <w:rPr>
                <w:rFonts w:asciiTheme="minorHAnsi" w:hAnsiTheme="minorHAnsi" w:cstheme="minorHAnsi"/>
                <w:sz w:val="14"/>
                <w:szCs w:val="14"/>
              </w:rPr>
              <w:t>3</w:t>
            </w:r>
          </w:p>
        </w:tc>
        <w:tc>
          <w:tcPr>
            <w:tcW w:w="366" w:type="pct"/>
            <w:vAlign w:val="center"/>
          </w:tcPr>
          <w:p w14:paraId="50F81D60" w14:textId="07DD1088"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88.515.694,</w:t>
            </w:r>
            <w:r w:rsidR="00243380" w:rsidRPr="005D5A53">
              <w:rPr>
                <w:rFonts w:asciiTheme="minorHAnsi" w:hAnsiTheme="minorHAnsi" w:cstheme="minorHAnsi"/>
                <w:sz w:val="14"/>
                <w:szCs w:val="14"/>
              </w:rPr>
              <w:t>4</w:t>
            </w:r>
          </w:p>
        </w:tc>
      </w:tr>
      <w:tr w:rsidR="005D5A53" w:rsidRPr="005D5A53" w14:paraId="59A9F528" w14:textId="77777777" w:rsidTr="005D5A53">
        <w:trPr>
          <w:trHeight w:val="335"/>
          <w:jc w:val="center"/>
        </w:trPr>
        <w:tc>
          <w:tcPr>
            <w:tcW w:w="358" w:type="pct"/>
            <w:vAlign w:val="center"/>
          </w:tcPr>
          <w:p w14:paraId="2656BA1E" w14:textId="1DEBE19E"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Црни бор</w:t>
            </w:r>
          </w:p>
        </w:tc>
        <w:tc>
          <w:tcPr>
            <w:tcW w:w="399" w:type="pct"/>
            <w:vAlign w:val="center"/>
          </w:tcPr>
          <w:p w14:paraId="682ED561"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67BCEB30"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57" w:type="pct"/>
            <w:vAlign w:val="center"/>
          </w:tcPr>
          <w:p w14:paraId="5597816E"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304D2F81"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1C2439D6"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34CB95A5"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013898B0" w14:textId="35BBBB05"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1.210.825,0</w:t>
            </w:r>
          </w:p>
        </w:tc>
        <w:tc>
          <w:tcPr>
            <w:tcW w:w="366" w:type="pct"/>
            <w:vAlign w:val="center"/>
          </w:tcPr>
          <w:p w14:paraId="73463ED3" w14:textId="116F441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1.210.825,0</w:t>
            </w:r>
          </w:p>
        </w:tc>
        <w:tc>
          <w:tcPr>
            <w:tcW w:w="366" w:type="pct"/>
            <w:vAlign w:val="center"/>
          </w:tcPr>
          <w:p w14:paraId="68E508E8" w14:textId="313BFA2C"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691</w:t>
            </w:r>
            <w:r w:rsidR="005D5A53" w:rsidRPr="005D5A53">
              <w:rPr>
                <w:rFonts w:asciiTheme="minorHAnsi" w:hAnsiTheme="minorHAnsi" w:cstheme="minorHAnsi"/>
                <w:sz w:val="14"/>
                <w:szCs w:val="14"/>
              </w:rPr>
              <w:t>.900,</w:t>
            </w:r>
            <w:r w:rsidRPr="005D5A53">
              <w:rPr>
                <w:rFonts w:asciiTheme="minorHAnsi" w:hAnsiTheme="minorHAnsi" w:cstheme="minorHAnsi"/>
                <w:sz w:val="14"/>
                <w:szCs w:val="14"/>
              </w:rPr>
              <w:t>0</w:t>
            </w:r>
          </w:p>
        </w:tc>
        <w:tc>
          <w:tcPr>
            <w:tcW w:w="341" w:type="pct"/>
            <w:vAlign w:val="center"/>
          </w:tcPr>
          <w:p w14:paraId="35939302" w14:textId="0786F2A3" w:rsidR="00243380" w:rsidRPr="005D5A53" w:rsidRDefault="00243380" w:rsidP="009C45BD">
            <w:pPr>
              <w:contextualSpacing/>
              <w:jc w:val="center"/>
              <w:rPr>
                <w:rFonts w:asciiTheme="minorHAnsi" w:hAnsiTheme="minorHAnsi" w:cstheme="minorHAnsi"/>
                <w:sz w:val="14"/>
                <w:szCs w:val="14"/>
                <w:lang w:val="sr-Cyrl-RS"/>
              </w:rPr>
            </w:pPr>
          </w:p>
        </w:tc>
        <w:tc>
          <w:tcPr>
            <w:tcW w:w="366" w:type="pct"/>
            <w:vAlign w:val="center"/>
          </w:tcPr>
          <w:p w14:paraId="797B8EB0" w14:textId="713430B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691</w:t>
            </w:r>
            <w:r w:rsidR="005D5A53" w:rsidRPr="005D5A53">
              <w:rPr>
                <w:rFonts w:asciiTheme="minorHAnsi" w:hAnsiTheme="minorHAnsi" w:cstheme="minorHAnsi"/>
                <w:sz w:val="14"/>
                <w:szCs w:val="14"/>
              </w:rPr>
              <w:t>.900,</w:t>
            </w:r>
            <w:r w:rsidRPr="005D5A53">
              <w:rPr>
                <w:rFonts w:asciiTheme="minorHAnsi" w:hAnsiTheme="minorHAnsi" w:cstheme="minorHAnsi"/>
                <w:sz w:val="14"/>
                <w:szCs w:val="14"/>
              </w:rPr>
              <w:t>0</w:t>
            </w:r>
          </w:p>
        </w:tc>
        <w:tc>
          <w:tcPr>
            <w:tcW w:w="366" w:type="pct"/>
            <w:vAlign w:val="center"/>
          </w:tcPr>
          <w:p w14:paraId="141DE369" w14:textId="662B0F40"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902</w:t>
            </w:r>
            <w:r w:rsidR="005D5A53" w:rsidRPr="005D5A53">
              <w:rPr>
                <w:rFonts w:asciiTheme="minorHAnsi" w:hAnsiTheme="minorHAnsi" w:cstheme="minorHAnsi"/>
                <w:sz w:val="14"/>
                <w:szCs w:val="14"/>
              </w:rPr>
              <w:t>.725,</w:t>
            </w:r>
            <w:r w:rsidRPr="005D5A53">
              <w:rPr>
                <w:rFonts w:asciiTheme="minorHAnsi" w:hAnsiTheme="minorHAnsi" w:cstheme="minorHAnsi"/>
                <w:sz w:val="14"/>
                <w:szCs w:val="14"/>
              </w:rPr>
              <w:t>0</w:t>
            </w:r>
          </w:p>
        </w:tc>
      </w:tr>
      <w:tr w:rsidR="005D5A53" w:rsidRPr="005D5A53" w14:paraId="2E0331EF" w14:textId="77777777" w:rsidTr="005D5A53">
        <w:trPr>
          <w:trHeight w:val="335"/>
          <w:jc w:val="center"/>
        </w:trPr>
        <w:tc>
          <w:tcPr>
            <w:tcW w:w="358" w:type="pct"/>
            <w:vAlign w:val="center"/>
          </w:tcPr>
          <w:p w14:paraId="6B7BBD0E" w14:textId="5F57D328"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Бели бор</w:t>
            </w:r>
          </w:p>
        </w:tc>
        <w:tc>
          <w:tcPr>
            <w:tcW w:w="399" w:type="pct"/>
            <w:vAlign w:val="center"/>
          </w:tcPr>
          <w:p w14:paraId="0510B4BB"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6CF219F6"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57" w:type="pct"/>
            <w:vAlign w:val="center"/>
          </w:tcPr>
          <w:p w14:paraId="1EDADCC5"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4D542258"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2FB66D53"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048CDD73"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2B184584" w14:textId="05CC53A4"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992.162,5</w:t>
            </w:r>
          </w:p>
        </w:tc>
        <w:tc>
          <w:tcPr>
            <w:tcW w:w="366" w:type="pct"/>
            <w:vAlign w:val="center"/>
          </w:tcPr>
          <w:p w14:paraId="5D2FB065" w14:textId="287735A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992.162,5</w:t>
            </w:r>
          </w:p>
        </w:tc>
        <w:tc>
          <w:tcPr>
            <w:tcW w:w="366" w:type="pct"/>
            <w:vAlign w:val="center"/>
          </w:tcPr>
          <w:p w14:paraId="098EEB8F" w14:textId="0E13D63F"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566.950,</w:t>
            </w:r>
            <w:r w:rsidR="00243380" w:rsidRPr="005D5A53">
              <w:rPr>
                <w:rFonts w:asciiTheme="minorHAnsi" w:hAnsiTheme="minorHAnsi" w:cstheme="minorHAnsi"/>
                <w:sz w:val="14"/>
                <w:szCs w:val="14"/>
              </w:rPr>
              <w:t>0</w:t>
            </w:r>
          </w:p>
        </w:tc>
        <w:tc>
          <w:tcPr>
            <w:tcW w:w="341" w:type="pct"/>
            <w:vAlign w:val="center"/>
          </w:tcPr>
          <w:p w14:paraId="4AEF90C2" w14:textId="59D68DCD" w:rsidR="00243380" w:rsidRPr="005D5A53" w:rsidRDefault="00243380" w:rsidP="009C45BD">
            <w:pPr>
              <w:contextualSpacing/>
              <w:jc w:val="center"/>
              <w:rPr>
                <w:rFonts w:asciiTheme="minorHAnsi" w:hAnsiTheme="minorHAnsi" w:cstheme="minorHAnsi"/>
                <w:sz w:val="14"/>
                <w:szCs w:val="14"/>
                <w:lang w:val="sr-Cyrl-RS"/>
              </w:rPr>
            </w:pPr>
          </w:p>
        </w:tc>
        <w:tc>
          <w:tcPr>
            <w:tcW w:w="366" w:type="pct"/>
            <w:vAlign w:val="center"/>
          </w:tcPr>
          <w:p w14:paraId="63914B13" w14:textId="7C7C2D15"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566.950,</w:t>
            </w:r>
            <w:r w:rsidR="00243380" w:rsidRPr="005D5A53">
              <w:rPr>
                <w:rFonts w:asciiTheme="minorHAnsi" w:hAnsiTheme="minorHAnsi" w:cstheme="minorHAnsi"/>
                <w:sz w:val="14"/>
                <w:szCs w:val="14"/>
              </w:rPr>
              <w:t>0</w:t>
            </w:r>
          </w:p>
        </w:tc>
        <w:tc>
          <w:tcPr>
            <w:tcW w:w="366" w:type="pct"/>
            <w:vAlign w:val="center"/>
          </w:tcPr>
          <w:p w14:paraId="57FA079F" w14:textId="0AD8736E"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1.559.112,</w:t>
            </w:r>
            <w:r w:rsidR="00243380" w:rsidRPr="005D5A53">
              <w:rPr>
                <w:rFonts w:asciiTheme="minorHAnsi" w:hAnsiTheme="minorHAnsi" w:cstheme="minorHAnsi"/>
                <w:sz w:val="14"/>
                <w:szCs w:val="14"/>
              </w:rPr>
              <w:t>5</w:t>
            </w:r>
          </w:p>
        </w:tc>
      </w:tr>
      <w:tr w:rsidR="005D5A53" w:rsidRPr="005D5A53" w14:paraId="5B99F11D" w14:textId="77777777" w:rsidTr="005D5A53">
        <w:trPr>
          <w:trHeight w:val="335"/>
          <w:jc w:val="center"/>
        </w:trPr>
        <w:tc>
          <w:tcPr>
            <w:tcW w:w="358" w:type="pct"/>
            <w:vAlign w:val="center"/>
          </w:tcPr>
          <w:p w14:paraId="64015A12" w14:textId="77777777"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lang w:val="sr-Cyrl-RS"/>
              </w:rPr>
              <w:t>Осталеврсте</w:t>
            </w:r>
          </w:p>
        </w:tc>
        <w:tc>
          <w:tcPr>
            <w:tcW w:w="399" w:type="pct"/>
            <w:vAlign w:val="center"/>
          </w:tcPr>
          <w:p w14:paraId="22E950BD"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6BCB2139"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57" w:type="pct"/>
            <w:vAlign w:val="center"/>
          </w:tcPr>
          <w:p w14:paraId="6AC67B3F"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5B72FD52"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442" w:type="pct"/>
            <w:vAlign w:val="center"/>
          </w:tcPr>
          <w:p w14:paraId="656D201C"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2675AC8A" w14:textId="77777777" w:rsidR="00243380" w:rsidRPr="005D5A53" w:rsidRDefault="00243380" w:rsidP="009C45BD">
            <w:pPr>
              <w:contextualSpacing/>
              <w:jc w:val="center"/>
              <w:rPr>
                <w:rFonts w:asciiTheme="minorHAnsi" w:hAnsiTheme="minorHAnsi" w:cstheme="minorHAnsi"/>
                <w:sz w:val="14"/>
                <w:szCs w:val="14"/>
                <w:lang w:val="sr-Cyrl-RS"/>
              </w:rPr>
            </w:pPr>
          </w:p>
        </w:tc>
        <w:tc>
          <w:tcPr>
            <w:tcW w:w="399" w:type="pct"/>
            <w:vAlign w:val="center"/>
          </w:tcPr>
          <w:p w14:paraId="0B68DFDC" w14:textId="6F72E88B" w:rsidR="00243380" w:rsidRPr="005D5A53" w:rsidRDefault="00243380" w:rsidP="009C45BD">
            <w:pPr>
              <w:jc w:val="center"/>
              <w:rPr>
                <w:rFonts w:asciiTheme="minorHAnsi" w:hAnsiTheme="minorHAnsi" w:cstheme="minorHAnsi"/>
                <w:color w:val="000000"/>
                <w:sz w:val="14"/>
                <w:szCs w:val="14"/>
              </w:rPr>
            </w:pPr>
            <w:r w:rsidRPr="005D5A53">
              <w:rPr>
                <w:rFonts w:asciiTheme="minorHAnsi" w:hAnsiTheme="minorHAnsi" w:cstheme="minorHAnsi"/>
                <w:sz w:val="14"/>
                <w:szCs w:val="14"/>
              </w:rPr>
              <w:t>19.170.900,0</w:t>
            </w:r>
          </w:p>
        </w:tc>
        <w:tc>
          <w:tcPr>
            <w:tcW w:w="366" w:type="pct"/>
            <w:vAlign w:val="center"/>
          </w:tcPr>
          <w:p w14:paraId="5160B777" w14:textId="498F1EA4" w:rsidR="00243380" w:rsidRPr="005D5A53" w:rsidRDefault="00243380" w:rsidP="009C45BD">
            <w:pPr>
              <w:jc w:val="center"/>
              <w:rPr>
                <w:rFonts w:asciiTheme="minorHAnsi" w:hAnsiTheme="minorHAnsi" w:cstheme="minorHAnsi"/>
                <w:color w:val="000000"/>
                <w:sz w:val="14"/>
                <w:szCs w:val="14"/>
              </w:rPr>
            </w:pPr>
            <w:r w:rsidRPr="005D5A53">
              <w:rPr>
                <w:rFonts w:asciiTheme="minorHAnsi" w:hAnsiTheme="minorHAnsi" w:cstheme="minorHAnsi"/>
                <w:sz w:val="14"/>
                <w:szCs w:val="14"/>
              </w:rPr>
              <w:t>19.170.900,0</w:t>
            </w:r>
          </w:p>
        </w:tc>
        <w:tc>
          <w:tcPr>
            <w:tcW w:w="366" w:type="pct"/>
            <w:vAlign w:val="center"/>
          </w:tcPr>
          <w:p w14:paraId="066B2115" w14:textId="28FC8A8D"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72</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466</w:t>
            </w:r>
            <w:r w:rsidR="005D5A53" w:rsidRPr="005D5A53">
              <w:rPr>
                <w:rFonts w:asciiTheme="minorHAnsi" w:hAnsiTheme="minorHAnsi" w:cstheme="minorHAnsi"/>
                <w:sz w:val="14"/>
                <w:szCs w:val="14"/>
              </w:rPr>
              <w:t>.002,</w:t>
            </w:r>
            <w:r w:rsidRPr="005D5A53">
              <w:rPr>
                <w:rFonts w:asciiTheme="minorHAnsi" w:hAnsiTheme="minorHAnsi" w:cstheme="minorHAnsi"/>
                <w:sz w:val="14"/>
                <w:szCs w:val="14"/>
              </w:rPr>
              <w:t>0</w:t>
            </w:r>
          </w:p>
        </w:tc>
        <w:tc>
          <w:tcPr>
            <w:tcW w:w="341" w:type="pct"/>
            <w:vAlign w:val="center"/>
          </w:tcPr>
          <w:p w14:paraId="56E0D5BB" w14:textId="1B89537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20</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704</w:t>
            </w:r>
            <w:r w:rsidR="005D5A53" w:rsidRPr="005D5A53">
              <w:rPr>
                <w:rFonts w:asciiTheme="minorHAnsi" w:hAnsiTheme="minorHAnsi" w:cstheme="minorHAnsi"/>
                <w:sz w:val="14"/>
                <w:szCs w:val="14"/>
              </w:rPr>
              <w:t>.572,</w:t>
            </w:r>
            <w:r w:rsidRPr="005D5A53">
              <w:rPr>
                <w:rFonts w:asciiTheme="minorHAnsi" w:hAnsiTheme="minorHAnsi" w:cstheme="minorHAnsi"/>
                <w:sz w:val="14"/>
                <w:szCs w:val="14"/>
              </w:rPr>
              <w:t>0</w:t>
            </w:r>
          </w:p>
        </w:tc>
        <w:tc>
          <w:tcPr>
            <w:tcW w:w="366" w:type="pct"/>
            <w:vAlign w:val="center"/>
          </w:tcPr>
          <w:p w14:paraId="0A743C21" w14:textId="25B2DD9F" w:rsidR="00243380" w:rsidRPr="005D5A53" w:rsidRDefault="00243380"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93</w:t>
            </w:r>
            <w:r w:rsidR="005D5A53" w:rsidRPr="005D5A53">
              <w:rPr>
                <w:rFonts w:asciiTheme="minorHAnsi" w:hAnsiTheme="minorHAnsi" w:cstheme="minorHAnsi"/>
                <w:sz w:val="14"/>
                <w:szCs w:val="14"/>
              </w:rPr>
              <w:t>.</w:t>
            </w:r>
            <w:r w:rsidRPr="005D5A53">
              <w:rPr>
                <w:rFonts w:asciiTheme="minorHAnsi" w:hAnsiTheme="minorHAnsi" w:cstheme="minorHAnsi"/>
                <w:sz w:val="14"/>
                <w:szCs w:val="14"/>
              </w:rPr>
              <w:t>170</w:t>
            </w:r>
            <w:r w:rsidR="005D5A53" w:rsidRPr="005D5A53">
              <w:rPr>
                <w:rFonts w:asciiTheme="minorHAnsi" w:hAnsiTheme="minorHAnsi" w:cstheme="minorHAnsi"/>
                <w:sz w:val="14"/>
                <w:szCs w:val="14"/>
              </w:rPr>
              <w:t>.574,</w:t>
            </w:r>
            <w:r w:rsidRPr="005D5A53">
              <w:rPr>
                <w:rFonts w:asciiTheme="minorHAnsi" w:hAnsiTheme="minorHAnsi" w:cstheme="minorHAnsi"/>
                <w:sz w:val="14"/>
                <w:szCs w:val="14"/>
              </w:rPr>
              <w:t>0</w:t>
            </w:r>
          </w:p>
        </w:tc>
        <w:tc>
          <w:tcPr>
            <w:tcW w:w="366" w:type="pct"/>
            <w:vAlign w:val="center"/>
          </w:tcPr>
          <w:p w14:paraId="2833859F" w14:textId="2DA02075" w:rsidR="00243380" w:rsidRPr="005D5A53" w:rsidRDefault="005D5A53" w:rsidP="009C45BD">
            <w:pPr>
              <w:contextualSpacing/>
              <w:jc w:val="center"/>
              <w:rPr>
                <w:rFonts w:asciiTheme="minorHAnsi" w:hAnsiTheme="minorHAnsi" w:cstheme="minorHAnsi"/>
                <w:sz w:val="14"/>
                <w:szCs w:val="14"/>
                <w:lang w:val="sr-Cyrl-RS"/>
              </w:rPr>
            </w:pPr>
            <w:r w:rsidRPr="005D5A53">
              <w:rPr>
                <w:rFonts w:asciiTheme="minorHAnsi" w:hAnsiTheme="minorHAnsi" w:cstheme="minorHAnsi"/>
                <w:sz w:val="14"/>
                <w:szCs w:val="14"/>
              </w:rPr>
              <w:t>112.341.474,</w:t>
            </w:r>
            <w:r w:rsidR="00243380" w:rsidRPr="005D5A53">
              <w:rPr>
                <w:rFonts w:asciiTheme="minorHAnsi" w:hAnsiTheme="minorHAnsi" w:cstheme="minorHAnsi"/>
                <w:sz w:val="14"/>
                <w:szCs w:val="14"/>
              </w:rPr>
              <w:t>0</w:t>
            </w:r>
          </w:p>
        </w:tc>
      </w:tr>
      <w:tr w:rsidR="005D5A53" w:rsidRPr="005D5A53" w14:paraId="2C2B3A49" w14:textId="77777777" w:rsidTr="005D5A53">
        <w:trPr>
          <w:trHeight w:val="335"/>
          <w:jc w:val="center"/>
        </w:trPr>
        <w:tc>
          <w:tcPr>
            <w:tcW w:w="358" w:type="pct"/>
            <w:shd w:val="clear" w:color="auto" w:fill="D9D9D9" w:themeFill="background1" w:themeFillShade="D9"/>
            <w:vAlign w:val="center"/>
          </w:tcPr>
          <w:p w14:paraId="3BC3C2E5" w14:textId="77777777"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bCs/>
                <w:sz w:val="14"/>
                <w:szCs w:val="14"/>
                <w:lang w:val="sr-Cyrl-RS"/>
              </w:rPr>
              <w:t>Укупно</w:t>
            </w:r>
          </w:p>
        </w:tc>
        <w:tc>
          <w:tcPr>
            <w:tcW w:w="399" w:type="pct"/>
            <w:shd w:val="clear" w:color="auto" w:fill="D9D9D9" w:themeFill="background1" w:themeFillShade="D9"/>
            <w:vAlign w:val="center"/>
          </w:tcPr>
          <w:p w14:paraId="6018B178" w14:textId="452F4CCF"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22.846.189,5</w:t>
            </w:r>
          </w:p>
        </w:tc>
        <w:tc>
          <w:tcPr>
            <w:tcW w:w="399" w:type="pct"/>
            <w:shd w:val="clear" w:color="auto" w:fill="D9D9D9" w:themeFill="background1" w:themeFillShade="D9"/>
            <w:vAlign w:val="center"/>
          </w:tcPr>
          <w:p w14:paraId="2E5D201D" w14:textId="1064803E"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16.991.575,7</w:t>
            </w:r>
          </w:p>
        </w:tc>
        <w:tc>
          <w:tcPr>
            <w:tcW w:w="357" w:type="pct"/>
            <w:shd w:val="clear" w:color="auto" w:fill="D9D9D9" w:themeFill="background1" w:themeFillShade="D9"/>
            <w:vAlign w:val="center"/>
          </w:tcPr>
          <w:p w14:paraId="45A5B201" w14:textId="0AEF2B54"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2.138.060,3</w:t>
            </w:r>
          </w:p>
        </w:tc>
        <w:tc>
          <w:tcPr>
            <w:tcW w:w="442" w:type="pct"/>
            <w:shd w:val="clear" w:color="auto" w:fill="D9D9D9" w:themeFill="background1" w:themeFillShade="D9"/>
            <w:vAlign w:val="center"/>
          </w:tcPr>
          <w:p w14:paraId="00AAB66B" w14:textId="19A1ECEA"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138.732.627,6</w:t>
            </w:r>
          </w:p>
        </w:tc>
        <w:tc>
          <w:tcPr>
            <w:tcW w:w="442" w:type="pct"/>
            <w:shd w:val="clear" w:color="auto" w:fill="D9D9D9" w:themeFill="background1" w:themeFillShade="D9"/>
            <w:vAlign w:val="center"/>
          </w:tcPr>
          <w:p w14:paraId="3024E97C" w14:textId="038B0A38"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139.881.869,3</w:t>
            </w:r>
          </w:p>
        </w:tc>
        <w:tc>
          <w:tcPr>
            <w:tcW w:w="399" w:type="pct"/>
            <w:shd w:val="clear" w:color="auto" w:fill="D9D9D9" w:themeFill="background1" w:themeFillShade="D9"/>
            <w:vAlign w:val="center"/>
          </w:tcPr>
          <w:p w14:paraId="131DFFE2" w14:textId="3F5A236C"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54.651.102,8</w:t>
            </w:r>
          </w:p>
        </w:tc>
        <w:tc>
          <w:tcPr>
            <w:tcW w:w="399" w:type="pct"/>
            <w:shd w:val="clear" w:color="auto" w:fill="D9D9D9" w:themeFill="background1" w:themeFillShade="D9"/>
            <w:vAlign w:val="center"/>
          </w:tcPr>
          <w:p w14:paraId="00EE4B2C" w14:textId="73F5D0BB"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21.373.887,5</w:t>
            </w:r>
          </w:p>
        </w:tc>
        <w:tc>
          <w:tcPr>
            <w:tcW w:w="366" w:type="pct"/>
            <w:shd w:val="clear" w:color="auto" w:fill="D9D9D9" w:themeFill="background1" w:themeFillShade="D9"/>
            <w:vAlign w:val="center"/>
          </w:tcPr>
          <w:p w14:paraId="50C68C72" w14:textId="7B453DB6"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396.615.312,5</w:t>
            </w:r>
          </w:p>
        </w:tc>
        <w:tc>
          <w:tcPr>
            <w:tcW w:w="366" w:type="pct"/>
            <w:shd w:val="clear" w:color="auto" w:fill="D9D9D9" w:themeFill="background1" w:themeFillShade="D9"/>
            <w:vAlign w:val="center"/>
          </w:tcPr>
          <w:p w14:paraId="6C06CF1C" w14:textId="5D8F982E" w:rsidR="00243380" w:rsidRPr="005D5A53" w:rsidRDefault="005D5A53"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338.530.137,</w:t>
            </w:r>
            <w:r w:rsidR="00243380" w:rsidRPr="005D5A53">
              <w:rPr>
                <w:rFonts w:asciiTheme="minorHAnsi" w:hAnsiTheme="minorHAnsi" w:cstheme="minorHAnsi"/>
                <w:b/>
                <w:sz w:val="14"/>
                <w:szCs w:val="14"/>
              </w:rPr>
              <w:t>5</w:t>
            </w:r>
          </w:p>
        </w:tc>
        <w:tc>
          <w:tcPr>
            <w:tcW w:w="341" w:type="pct"/>
            <w:shd w:val="clear" w:color="auto" w:fill="D9D9D9" w:themeFill="background1" w:themeFillShade="D9"/>
            <w:vAlign w:val="center"/>
          </w:tcPr>
          <w:p w14:paraId="5C446320" w14:textId="4659F966" w:rsidR="00243380" w:rsidRPr="005D5A53" w:rsidRDefault="005D5A53"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98.696.273,</w:t>
            </w:r>
            <w:r w:rsidR="00243380" w:rsidRPr="005D5A53">
              <w:rPr>
                <w:rFonts w:asciiTheme="minorHAnsi" w:hAnsiTheme="minorHAnsi" w:cstheme="minorHAnsi"/>
                <w:b/>
                <w:sz w:val="14"/>
                <w:szCs w:val="14"/>
              </w:rPr>
              <w:t>6</w:t>
            </w:r>
          </w:p>
        </w:tc>
        <w:tc>
          <w:tcPr>
            <w:tcW w:w="366" w:type="pct"/>
            <w:shd w:val="clear" w:color="auto" w:fill="D9D9D9" w:themeFill="background1" w:themeFillShade="D9"/>
            <w:vAlign w:val="center"/>
          </w:tcPr>
          <w:p w14:paraId="469BA980" w14:textId="26DA67D9" w:rsidR="00243380" w:rsidRPr="005D5A53" w:rsidRDefault="005D5A53"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437.226.411,</w:t>
            </w:r>
            <w:r w:rsidR="00243380" w:rsidRPr="005D5A53">
              <w:rPr>
                <w:rFonts w:asciiTheme="minorHAnsi" w:hAnsiTheme="minorHAnsi" w:cstheme="minorHAnsi"/>
                <w:b/>
                <w:sz w:val="14"/>
                <w:szCs w:val="14"/>
              </w:rPr>
              <w:t>1</w:t>
            </w:r>
          </w:p>
        </w:tc>
        <w:tc>
          <w:tcPr>
            <w:tcW w:w="366" w:type="pct"/>
            <w:shd w:val="clear" w:color="auto" w:fill="D9D9D9" w:themeFill="background1" w:themeFillShade="D9"/>
            <w:vAlign w:val="center"/>
          </w:tcPr>
          <w:p w14:paraId="5CC27C66" w14:textId="1982FE42" w:rsidR="00243380" w:rsidRPr="005D5A53" w:rsidRDefault="00243380" w:rsidP="009C45BD">
            <w:pPr>
              <w:contextualSpacing/>
              <w:jc w:val="center"/>
              <w:rPr>
                <w:rFonts w:asciiTheme="minorHAnsi" w:hAnsiTheme="minorHAnsi" w:cstheme="minorHAnsi"/>
                <w:b/>
                <w:bCs/>
                <w:sz w:val="14"/>
                <w:szCs w:val="14"/>
                <w:lang w:val="sr-Cyrl-RS"/>
              </w:rPr>
            </w:pPr>
            <w:r w:rsidRPr="005D5A53">
              <w:rPr>
                <w:rFonts w:asciiTheme="minorHAnsi" w:hAnsiTheme="minorHAnsi" w:cstheme="minorHAnsi"/>
                <w:b/>
                <w:sz w:val="14"/>
                <w:szCs w:val="14"/>
              </w:rPr>
              <w:t>833</w:t>
            </w:r>
            <w:r w:rsidR="005D5A53" w:rsidRPr="005D5A53">
              <w:rPr>
                <w:rFonts w:asciiTheme="minorHAnsi" w:hAnsiTheme="minorHAnsi" w:cstheme="minorHAnsi"/>
                <w:b/>
                <w:sz w:val="14"/>
                <w:szCs w:val="14"/>
              </w:rPr>
              <w:t>.</w:t>
            </w:r>
            <w:r w:rsidRPr="005D5A53">
              <w:rPr>
                <w:rFonts w:asciiTheme="minorHAnsi" w:hAnsiTheme="minorHAnsi" w:cstheme="minorHAnsi"/>
                <w:b/>
                <w:sz w:val="14"/>
                <w:szCs w:val="14"/>
              </w:rPr>
              <w:t>841</w:t>
            </w:r>
            <w:r w:rsidR="005D5A53" w:rsidRPr="005D5A53">
              <w:rPr>
                <w:rFonts w:asciiTheme="minorHAnsi" w:hAnsiTheme="minorHAnsi" w:cstheme="minorHAnsi"/>
                <w:b/>
                <w:sz w:val="14"/>
                <w:szCs w:val="14"/>
              </w:rPr>
              <w:t>.</w:t>
            </w:r>
            <w:r w:rsidRPr="005D5A53">
              <w:rPr>
                <w:rFonts w:asciiTheme="minorHAnsi" w:hAnsiTheme="minorHAnsi" w:cstheme="minorHAnsi"/>
                <w:b/>
                <w:sz w:val="14"/>
                <w:szCs w:val="14"/>
              </w:rPr>
              <w:t>7</w:t>
            </w:r>
            <w:r w:rsidR="005D5A53" w:rsidRPr="005D5A53">
              <w:rPr>
                <w:rFonts w:asciiTheme="minorHAnsi" w:hAnsiTheme="minorHAnsi" w:cstheme="minorHAnsi"/>
                <w:b/>
                <w:sz w:val="14"/>
                <w:szCs w:val="14"/>
              </w:rPr>
              <w:t>23,</w:t>
            </w:r>
            <w:r w:rsidRPr="005D5A53">
              <w:rPr>
                <w:rFonts w:asciiTheme="minorHAnsi" w:hAnsiTheme="minorHAnsi" w:cstheme="minorHAnsi"/>
                <w:b/>
                <w:sz w:val="14"/>
                <w:szCs w:val="14"/>
              </w:rPr>
              <w:t>6</w:t>
            </w:r>
          </w:p>
        </w:tc>
      </w:tr>
    </w:tbl>
    <w:p w14:paraId="1167C535" w14:textId="24EB9C21" w:rsidR="00346A64" w:rsidRPr="005D5A53" w:rsidRDefault="00346A64" w:rsidP="00346A64">
      <w:pPr>
        <w:spacing w:before="120" w:after="120"/>
        <w:rPr>
          <w:rFonts w:cstheme="minorHAnsi"/>
          <w:sz w:val="24"/>
        </w:rPr>
      </w:pPr>
      <w:r w:rsidRPr="00A0198D">
        <w:rPr>
          <w:rFonts w:cstheme="minorHAnsi"/>
          <w:sz w:val="24"/>
          <w:lang w:val="sr-Cyrl-RS"/>
        </w:rPr>
        <w:t>Укупна вредност сортимената на камионско</w:t>
      </w:r>
      <w:r w:rsidR="00A0198D" w:rsidRPr="00A0198D">
        <w:rPr>
          <w:rFonts w:cstheme="minorHAnsi"/>
          <w:sz w:val="24"/>
          <w:lang w:val="sr-Cyrl-RS"/>
        </w:rPr>
        <w:t xml:space="preserve">м путу износи </w:t>
      </w:r>
      <w:r w:rsidR="005D5A53">
        <w:rPr>
          <w:rFonts w:cstheme="minorHAnsi"/>
          <w:sz w:val="24"/>
          <w:lang w:val="sr-Cyrl-RS"/>
        </w:rPr>
        <w:t>83</w:t>
      </w:r>
      <w:r w:rsidR="005D5A53">
        <w:rPr>
          <w:rFonts w:cstheme="minorHAnsi"/>
          <w:sz w:val="24"/>
        </w:rPr>
        <w:t>3</w:t>
      </w:r>
      <w:r w:rsidR="0081148A">
        <w:rPr>
          <w:rFonts w:cstheme="minorHAnsi"/>
          <w:sz w:val="24"/>
          <w:lang w:val="sr-Cyrl-RS"/>
        </w:rPr>
        <w:t>.</w:t>
      </w:r>
      <w:r w:rsidR="005D5A53">
        <w:rPr>
          <w:rFonts w:cstheme="minorHAnsi"/>
          <w:sz w:val="24"/>
        </w:rPr>
        <w:t>841</w:t>
      </w:r>
      <w:r w:rsidR="00A0198D" w:rsidRPr="00A0198D">
        <w:rPr>
          <w:rFonts w:cstheme="minorHAnsi"/>
          <w:sz w:val="24"/>
          <w:lang w:val="sr-Cyrl-RS"/>
        </w:rPr>
        <w:t>.</w:t>
      </w:r>
      <w:r w:rsidR="005D5A53">
        <w:rPr>
          <w:rFonts w:cstheme="minorHAnsi"/>
          <w:sz w:val="24"/>
        </w:rPr>
        <w:t>732</w:t>
      </w:r>
      <w:r w:rsidR="0081148A">
        <w:rPr>
          <w:rFonts w:cstheme="minorHAnsi"/>
          <w:sz w:val="24"/>
          <w:lang w:val="sr-Cyrl-RS"/>
        </w:rPr>
        <w:t>,6</w:t>
      </w:r>
      <w:r w:rsidR="00A0198D" w:rsidRPr="00A0198D">
        <w:rPr>
          <w:rFonts w:cstheme="minorHAnsi"/>
          <w:sz w:val="24"/>
          <w:lang w:val="sr-Cyrl-RS"/>
        </w:rPr>
        <w:t>0 динара</w:t>
      </w:r>
      <w:r w:rsidRPr="00A0198D">
        <w:rPr>
          <w:rFonts w:cstheme="minorHAnsi"/>
          <w:sz w:val="24"/>
          <w:lang w:val="sr-Cyrl-RS"/>
        </w:rPr>
        <w:t>.</w:t>
      </w:r>
    </w:p>
    <w:p w14:paraId="55054F0E" w14:textId="4B9C0F62" w:rsidR="00346A64" w:rsidRPr="00A0198D" w:rsidRDefault="002C3283" w:rsidP="00346A64">
      <w:pPr>
        <w:keepNext/>
        <w:keepLines/>
        <w:spacing w:before="200" w:after="0"/>
        <w:outlineLvl w:val="2"/>
        <w:rPr>
          <w:rFonts w:eastAsiaTheme="majorEastAsia" w:cstheme="minorHAnsi"/>
          <w:b/>
          <w:bCs/>
          <w:color w:val="4472C4" w:themeColor="accent1"/>
          <w:sz w:val="24"/>
          <w:lang w:val="sr-Cyrl-RS"/>
        </w:rPr>
      </w:pPr>
      <w:bookmarkStart w:id="893" w:name="_Toc185152246"/>
      <w:bookmarkStart w:id="894" w:name="_Toc224493401"/>
      <w:r>
        <w:rPr>
          <w:rFonts w:eastAsiaTheme="majorEastAsia" w:cstheme="minorHAnsi"/>
          <w:b/>
          <w:bCs/>
          <w:color w:val="4472C4" w:themeColor="accent1"/>
          <w:sz w:val="24"/>
          <w:lang w:val="sr-Cyrl-RS"/>
        </w:rPr>
        <w:t>2.4.4</w:t>
      </w:r>
      <w:r w:rsidR="00346A64" w:rsidRPr="00A0198D">
        <w:rPr>
          <w:rFonts w:eastAsiaTheme="majorEastAsia" w:cstheme="minorHAnsi"/>
          <w:b/>
          <w:bCs/>
          <w:color w:val="4472C4" w:themeColor="accent1"/>
          <w:sz w:val="24"/>
          <w:lang w:val="sr-Cyrl-RS"/>
        </w:rPr>
        <w:t xml:space="preserve"> Трошкови производње</w:t>
      </w:r>
      <w:bookmarkEnd w:id="893"/>
      <w:bookmarkEnd w:id="894"/>
    </w:p>
    <w:p w14:paraId="47B6ACE5" w14:textId="77777777" w:rsidR="00346A64" w:rsidRPr="00243380" w:rsidRDefault="00346A64" w:rsidP="00346A64">
      <w:pPr>
        <w:spacing w:after="0"/>
        <w:rPr>
          <w:rFonts w:cstheme="minorHAnsi"/>
          <w:sz w:val="24"/>
        </w:rPr>
      </w:pPr>
      <w:r w:rsidRPr="00A0198D">
        <w:rPr>
          <w:rFonts w:cstheme="minorHAnsi"/>
          <w:sz w:val="24"/>
          <w:lang w:val="sr-Cyrl-RS"/>
        </w:rPr>
        <w:t>У наредној табели дати су трошкови производње у динарима.</w:t>
      </w:r>
    </w:p>
    <w:p w14:paraId="46139ABE" w14:textId="180373B7" w:rsidR="00346A64" w:rsidRPr="00A0198D" w:rsidRDefault="00785E3D" w:rsidP="00346A64">
      <w:pPr>
        <w:spacing w:after="0"/>
        <w:ind w:left="720"/>
        <w:jc w:val="center"/>
        <w:rPr>
          <w:rFonts w:cstheme="minorHAnsi"/>
          <w:sz w:val="24"/>
          <w:lang w:val="sr-Cyrl-RS"/>
        </w:rPr>
      </w:pPr>
      <w:r>
        <w:rPr>
          <w:rFonts w:cstheme="minorHAnsi"/>
          <w:sz w:val="24"/>
          <w:lang w:val="sr-Cyrl-RS"/>
        </w:rPr>
        <w:lastRenderedPageBreak/>
        <w:t>Табела бр.3</w:t>
      </w:r>
      <w:r w:rsidR="00191F85">
        <w:rPr>
          <w:rFonts w:cstheme="minorHAnsi"/>
          <w:sz w:val="24"/>
          <w:lang w:val="sr-Cyrl-RS"/>
        </w:rPr>
        <w:t>6</w:t>
      </w:r>
      <w:r w:rsidR="00346A64" w:rsidRPr="00A0198D">
        <w:rPr>
          <w:rFonts w:cstheme="minorHAnsi"/>
          <w:sz w:val="24"/>
          <w:lang w:val="sr-Cyrl-RS"/>
        </w:rPr>
        <w:t>. Приказ трошкова производње</w:t>
      </w:r>
    </w:p>
    <w:tbl>
      <w:tblPr>
        <w:tblStyle w:val="TableGrid"/>
        <w:tblW w:w="8410" w:type="dxa"/>
        <w:jc w:val="center"/>
        <w:tblLook w:val="04A0" w:firstRow="1" w:lastRow="0" w:firstColumn="1" w:lastColumn="0" w:noHBand="0" w:noVBand="1"/>
      </w:tblPr>
      <w:tblGrid>
        <w:gridCol w:w="3790"/>
        <w:gridCol w:w="1523"/>
        <w:gridCol w:w="1607"/>
        <w:gridCol w:w="1490"/>
      </w:tblGrid>
      <w:tr w:rsidR="00346A64" w:rsidRPr="005D5A53" w14:paraId="486DE497" w14:textId="77777777" w:rsidTr="00FE7F6B">
        <w:trPr>
          <w:trHeight w:val="243"/>
          <w:tblHeader/>
          <w:jc w:val="center"/>
        </w:trPr>
        <w:tc>
          <w:tcPr>
            <w:tcW w:w="3812" w:type="dxa"/>
            <w:shd w:val="clear" w:color="auto" w:fill="BFBFBF" w:themeFill="background1" w:themeFillShade="BF"/>
            <w:vAlign w:val="center"/>
          </w:tcPr>
          <w:p w14:paraId="792444C9" w14:textId="77777777" w:rsidR="00346A64" w:rsidRPr="005D5A53" w:rsidRDefault="00346A64" w:rsidP="009C45BD">
            <w:pPr>
              <w:contextualSpacing/>
              <w:jc w:val="center"/>
              <w:rPr>
                <w:rFonts w:asciiTheme="minorHAnsi" w:hAnsiTheme="minorHAnsi" w:cstheme="minorHAnsi"/>
                <w:b/>
                <w:bCs/>
                <w:sz w:val="20"/>
                <w:szCs w:val="20"/>
                <w:lang w:val="sr-Cyrl-RS"/>
              </w:rPr>
            </w:pPr>
            <w:r w:rsidRPr="005D5A53">
              <w:rPr>
                <w:rFonts w:asciiTheme="minorHAnsi" w:hAnsiTheme="minorHAnsi" w:cstheme="minorHAnsi"/>
                <w:b/>
                <w:bCs/>
                <w:sz w:val="20"/>
                <w:szCs w:val="20"/>
                <w:lang w:val="sr-Cyrl-RS"/>
              </w:rPr>
              <w:t>Трошкови производње дрвних сортимената</w:t>
            </w:r>
          </w:p>
        </w:tc>
        <w:tc>
          <w:tcPr>
            <w:tcW w:w="1523" w:type="dxa"/>
            <w:shd w:val="clear" w:color="auto" w:fill="BFBFBF" w:themeFill="background1" w:themeFillShade="BF"/>
            <w:vAlign w:val="center"/>
          </w:tcPr>
          <w:p w14:paraId="7F6FC415" w14:textId="77777777" w:rsidR="00346A64" w:rsidRPr="005D5A53" w:rsidRDefault="00346A64" w:rsidP="009C45BD">
            <w:pPr>
              <w:contextualSpacing/>
              <w:jc w:val="center"/>
              <w:rPr>
                <w:rFonts w:asciiTheme="minorHAnsi" w:hAnsiTheme="minorHAnsi" w:cstheme="minorHAnsi"/>
                <w:b/>
                <w:bCs/>
                <w:sz w:val="20"/>
                <w:szCs w:val="20"/>
                <w:lang w:val="sr-Cyrl-RS"/>
              </w:rPr>
            </w:pPr>
            <w:r w:rsidRPr="005D5A53">
              <w:rPr>
                <w:rFonts w:asciiTheme="minorHAnsi" w:hAnsiTheme="minorHAnsi" w:cstheme="minorHAnsi"/>
                <w:b/>
                <w:bCs/>
                <w:sz w:val="20"/>
                <w:szCs w:val="20"/>
                <w:lang w:val="sr-Cyrl-RS"/>
              </w:rPr>
              <w:t>Техничко дрво</w:t>
            </w:r>
          </w:p>
        </w:tc>
        <w:tc>
          <w:tcPr>
            <w:tcW w:w="1608" w:type="dxa"/>
            <w:shd w:val="clear" w:color="auto" w:fill="BFBFBF" w:themeFill="background1" w:themeFillShade="BF"/>
            <w:vAlign w:val="center"/>
          </w:tcPr>
          <w:p w14:paraId="7DC25D93" w14:textId="77777777" w:rsidR="00346A64" w:rsidRPr="005D5A53" w:rsidRDefault="00346A64" w:rsidP="009C45BD">
            <w:pPr>
              <w:contextualSpacing/>
              <w:jc w:val="center"/>
              <w:rPr>
                <w:rFonts w:asciiTheme="minorHAnsi" w:hAnsiTheme="minorHAnsi" w:cstheme="minorHAnsi"/>
                <w:b/>
                <w:bCs/>
                <w:sz w:val="20"/>
                <w:szCs w:val="20"/>
                <w:lang w:val="sr-Cyrl-RS"/>
              </w:rPr>
            </w:pPr>
            <w:r w:rsidRPr="005D5A53">
              <w:rPr>
                <w:rFonts w:asciiTheme="minorHAnsi" w:hAnsiTheme="minorHAnsi" w:cstheme="minorHAnsi"/>
                <w:b/>
                <w:bCs/>
                <w:sz w:val="20"/>
                <w:szCs w:val="20"/>
                <w:lang w:val="sr-Cyrl-RS"/>
              </w:rPr>
              <w:t>Просторно дрво</w:t>
            </w:r>
          </w:p>
        </w:tc>
        <w:tc>
          <w:tcPr>
            <w:tcW w:w="1467" w:type="dxa"/>
            <w:shd w:val="clear" w:color="auto" w:fill="BFBFBF" w:themeFill="background1" w:themeFillShade="BF"/>
            <w:vAlign w:val="center"/>
          </w:tcPr>
          <w:p w14:paraId="248CCBA9" w14:textId="77777777" w:rsidR="00346A64" w:rsidRPr="005D5A53" w:rsidRDefault="00346A64" w:rsidP="009C45BD">
            <w:pPr>
              <w:contextualSpacing/>
              <w:jc w:val="center"/>
              <w:rPr>
                <w:rFonts w:asciiTheme="minorHAnsi" w:hAnsiTheme="minorHAnsi" w:cstheme="minorHAnsi"/>
                <w:b/>
                <w:bCs/>
                <w:sz w:val="20"/>
                <w:szCs w:val="20"/>
                <w:lang w:val="sr-Cyrl-RS"/>
              </w:rPr>
            </w:pPr>
            <w:r w:rsidRPr="005D5A53">
              <w:rPr>
                <w:rFonts w:asciiTheme="minorHAnsi" w:hAnsiTheme="minorHAnsi" w:cstheme="minorHAnsi"/>
                <w:b/>
                <w:bCs/>
                <w:sz w:val="20"/>
                <w:szCs w:val="20"/>
                <w:lang w:val="sr-Cyrl-RS"/>
              </w:rPr>
              <w:t>Укупно</w:t>
            </w:r>
          </w:p>
        </w:tc>
      </w:tr>
      <w:tr w:rsidR="005D5A53" w:rsidRPr="005D5A53" w14:paraId="18A51019" w14:textId="77777777" w:rsidTr="00FE7F6B">
        <w:trPr>
          <w:trHeight w:val="243"/>
          <w:jc w:val="center"/>
        </w:trPr>
        <w:tc>
          <w:tcPr>
            <w:tcW w:w="3812" w:type="dxa"/>
            <w:vAlign w:val="center"/>
          </w:tcPr>
          <w:p w14:paraId="3AE758A9" w14:textId="77777777"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lang w:val="sr-Cyrl-RS"/>
              </w:rPr>
              <w:t>m3</w:t>
            </w:r>
          </w:p>
        </w:tc>
        <w:tc>
          <w:tcPr>
            <w:tcW w:w="1523" w:type="dxa"/>
            <w:vAlign w:val="center"/>
          </w:tcPr>
          <w:p w14:paraId="58412322" w14:textId="441EED3D" w:rsidR="005D5A53" w:rsidRPr="005D5A53" w:rsidRDefault="005D5A53"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32.585,</w:t>
            </w:r>
            <w:r w:rsidRPr="005D5A53">
              <w:rPr>
                <w:rFonts w:asciiTheme="minorHAnsi" w:hAnsiTheme="minorHAnsi" w:cstheme="minorHAnsi"/>
                <w:sz w:val="20"/>
                <w:szCs w:val="20"/>
              </w:rPr>
              <w:t>68</w:t>
            </w:r>
          </w:p>
        </w:tc>
        <w:tc>
          <w:tcPr>
            <w:tcW w:w="1608" w:type="dxa"/>
            <w:vAlign w:val="center"/>
          </w:tcPr>
          <w:p w14:paraId="55EDC417" w14:textId="5B04D2AD"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rPr>
              <w:t>88</w:t>
            </w:r>
            <w:r>
              <w:rPr>
                <w:rFonts w:asciiTheme="minorHAnsi" w:hAnsiTheme="minorHAnsi" w:cstheme="minorHAnsi"/>
                <w:sz w:val="20"/>
                <w:szCs w:val="20"/>
              </w:rPr>
              <w:t>.394,</w:t>
            </w:r>
            <w:r w:rsidRPr="005D5A53">
              <w:rPr>
                <w:rFonts w:asciiTheme="minorHAnsi" w:hAnsiTheme="minorHAnsi" w:cstheme="minorHAnsi"/>
                <w:sz w:val="20"/>
                <w:szCs w:val="20"/>
              </w:rPr>
              <w:t>23</w:t>
            </w:r>
          </w:p>
        </w:tc>
        <w:tc>
          <w:tcPr>
            <w:tcW w:w="1467" w:type="dxa"/>
            <w:vAlign w:val="center"/>
          </w:tcPr>
          <w:p w14:paraId="1D88800C" w14:textId="20B7CDE7"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rPr>
              <w:t>120</w:t>
            </w:r>
            <w:r>
              <w:rPr>
                <w:rFonts w:asciiTheme="minorHAnsi" w:hAnsiTheme="minorHAnsi" w:cstheme="minorHAnsi"/>
                <w:sz w:val="20"/>
                <w:szCs w:val="20"/>
              </w:rPr>
              <w:t>.979,</w:t>
            </w:r>
            <w:r w:rsidRPr="005D5A53">
              <w:rPr>
                <w:rFonts w:asciiTheme="minorHAnsi" w:hAnsiTheme="minorHAnsi" w:cstheme="minorHAnsi"/>
                <w:sz w:val="20"/>
                <w:szCs w:val="20"/>
              </w:rPr>
              <w:t>91</w:t>
            </w:r>
          </w:p>
        </w:tc>
      </w:tr>
      <w:tr w:rsidR="005D5A53" w:rsidRPr="005D5A53" w14:paraId="7220ACD1" w14:textId="77777777" w:rsidTr="00FE7F6B">
        <w:trPr>
          <w:trHeight w:val="243"/>
          <w:jc w:val="center"/>
        </w:trPr>
        <w:tc>
          <w:tcPr>
            <w:tcW w:w="3812" w:type="dxa"/>
            <w:vAlign w:val="center"/>
          </w:tcPr>
          <w:p w14:paraId="0F674A5B" w14:textId="77777777"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lang w:val="sr-Cyrl-RS"/>
              </w:rPr>
              <w:t>динара/m3</w:t>
            </w:r>
          </w:p>
        </w:tc>
        <w:tc>
          <w:tcPr>
            <w:tcW w:w="1523" w:type="dxa"/>
            <w:vAlign w:val="center"/>
          </w:tcPr>
          <w:p w14:paraId="089C2C2D" w14:textId="0DBC37C9"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rPr>
              <w:t>5</w:t>
            </w:r>
            <w:r>
              <w:rPr>
                <w:rFonts w:asciiTheme="minorHAnsi" w:hAnsiTheme="minorHAnsi" w:cstheme="minorHAnsi"/>
                <w:sz w:val="20"/>
                <w:szCs w:val="20"/>
              </w:rPr>
              <w:t>.</w:t>
            </w:r>
            <w:r w:rsidRPr="005D5A53">
              <w:rPr>
                <w:rFonts w:asciiTheme="minorHAnsi" w:hAnsiTheme="minorHAnsi" w:cstheme="minorHAnsi"/>
                <w:sz w:val="20"/>
                <w:szCs w:val="20"/>
              </w:rPr>
              <w:t>000</w:t>
            </w:r>
            <w:r>
              <w:rPr>
                <w:rFonts w:asciiTheme="minorHAnsi" w:hAnsiTheme="minorHAnsi" w:cstheme="minorHAnsi"/>
                <w:sz w:val="20"/>
                <w:szCs w:val="20"/>
              </w:rPr>
              <w:t>,00</w:t>
            </w:r>
          </w:p>
        </w:tc>
        <w:tc>
          <w:tcPr>
            <w:tcW w:w="1608" w:type="dxa"/>
            <w:vAlign w:val="center"/>
          </w:tcPr>
          <w:p w14:paraId="6A5766C7" w14:textId="6CDBA876" w:rsidR="005D5A53" w:rsidRPr="005D5A53" w:rsidRDefault="005D5A53" w:rsidP="009C45BD">
            <w:pPr>
              <w:contextualSpacing/>
              <w:jc w:val="center"/>
              <w:rPr>
                <w:rFonts w:asciiTheme="minorHAnsi" w:hAnsiTheme="minorHAnsi" w:cstheme="minorHAnsi"/>
                <w:sz w:val="20"/>
                <w:szCs w:val="20"/>
                <w:lang w:val="sr-Cyrl-RS"/>
              </w:rPr>
            </w:pPr>
            <w:r w:rsidRPr="005D5A53">
              <w:rPr>
                <w:rFonts w:asciiTheme="minorHAnsi" w:hAnsiTheme="minorHAnsi" w:cstheme="minorHAnsi"/>
                <w:sz w:val="20"/>
                <w:szCs w:val="20"/>
              </w:rPr>
              <w:t>4</w:t>
            </w:r>
            <w:r>
              <w:rPr>
                <w:rFonts w:asciiTheme="minorHAnsi" w:hAnsiTheme="minorHAnsi" w:cstheme="minorHAnsi"/>
                <w:sz w:val="20"/>
                <w:szCs w:val="20"/>
              </w:rPr>
              <w:t>.</w:t>
            </w:r>
            <w:r w:rsidRPr="005D5A53">
              <w:rPr>
                <w:rFonts w:asciiTheme="minorHAnsi" w:hAnsiTheme="minorHAnsi" w:cstheme="minorHAnsi"/>
                <w:sz w:val="20"/>
                <w:szCs w:val="20"/>
              </w:rPr>
              <w:t>000</w:t>
            </w:r>
            <w:r>
              <w:rPr>
                <w:rFonts w:asciiTheme="minorHAnsi" w:hAnsiTheme="minorHAnsi" w:cstheme="minorHAnsi"/>
                <w:sz w:val="20"/>
                <w:szCs w:val="20"/>
              </w:rPr>
              <w:t>,00</w:t>
            </w:r>
          </w:p>
        </w:tc>
        <w:tc>
          <w:tcPr>
            <w:tcW w:w="1467" w:type="dxa"/>
            <w:vAlign w:val="center"/>
          </w:tcPr>
          <w:p w14:paraId="360ED57B" w14:textId="33D19BD4" w:rsidR="005D5A53" w:rsidRPr="005D5A53" w:rsidRDefault="005D5A53" w:rsidP="009C45BD">
            <w:pPr>
              <w:contextualSpacing/>
              <w:jc w:val="center"/>
              <w:rPr>
                <w:rFonts w:asciiTheme="minorHAnsi" w:hAnsiTheme="minorHAnsi" w:cstheme="minorHAnsi"/>
                <w:sz w:val="20"/>
                <w:szCs w:val="20"/>
                <w:lang w:val="sr-Cyrl-RS"/>
              </w:rPr>
            </w:pPr>
          </w:p>
        </w:tc>
      </w:tr>
      <w:tr w:rsidR="005D5A53" w:rsidRPr="005D5A53" w14:paraId="39576E59" w14:textId="77777777" w:rsidTr="00FE7F6B">
        <w:trPr>
          <w:trHeight w:val="243"/>
          <w:jc w:val="center"/>
        </w:trPr>
        <w:tc>
          <w:tcPr>
            <w:tcW w:w="3812" w:type="dxa"/>
            <w:shd w:val="clear" w:color="auto" w:fill="D9D9D9" w:themeFill="background1" w:themeFillShade="D9"/>
            <w:vAlign w:val="center"/>
          </w:tcPr>
          <w:p w14:paraId="6A92C5A9" w14:textId="77777777" w:rsidR="005D5A53" w:rsidRPr="005D5A53" w:rsidRDefault="005D5A53" w:rsidP="009C45BD">
            <w:pPr>
              <w:contextualSpacing/>
              <w:jc w:val="center"/>
              <w:rPr>
                <w:rFonts w:asciiTheme="minorHAnsi" w:hAnsiTheme="minorHAnsi" w:cstheme="minorHAnsi"/>
                <w:b/>
                <w:bCs/>
                <w:sz w:val="20"/>
                <w:szCs w:val="20"/>
                <w:lang w:val="sr-Cyrl-RS"/>
              </w:rPr>
            </w:pPr>
            <w:r w:rsidRPr="005D5A53">
              <w:rPr>
                <w:rFonts w:asciiTheme="minorHAnsi" w:hAnsiTheme="minorHAnsi" w:cstheme="minorHAnsi"/>
                <w:b/>
                <w:bCs/>
                <w:sz w:val="20"/>
                <w:szCs w:val="20"/>
                <w:lang w:val="sr-Cyrl-RS"/>
              </w:rPr>
              <w:t>Укупно динара</w:t>
            </w:r>
          </w:p>
        </w:tc>
        <w:tc>
          <w:tcPr>
            <w:tcW w:w="1523" w:type="dxa"/>
            <w:shd w:val="clear" w:color="auto" w:fill="D9D9D9" w:themeFill="background1" w:themeFillShade="D9"/>
            <w:vAlign w:val="center"/>
          </w:tcPr>
          <w:p w14:paraId="1BB5C86D" w14:textId="7A84253F" w:rsidR="005D5A53" w:rsidRPr="005D5A53" w:rsidRDefault="005D5A53" w:rsidP="009C45BD">
            <w:pPr>
              <w:contextualSpacing/>
              <w:jc w:val="center"/>
              <w:rPr>
                <w:rFonts w:asciiTheme="minorHAnsi" w:hAnsiTheme="minorHAnsi" w:cstheme="minorHAnsi"/>
                <w:b/>
                <w:bCs/>
                <w:sz w:val="20"/>
                <w:szCs w:val="20"/>
                <w:lang w:val="sr-Cyrl-RS"/>
              </w:rPr>
            </w:pPr>
            <w:r>
              <w:rPr>
                <w:rFonts w:asciiTheme="minorHAnsi" w:hAnsiTheme="minorHAnsi" w:cstheme="minorHAnsi"/>
                <w:b/>
                <w:sz w:val="20"/>
                <w:szCs w:val="20"/>
              </w:rPr>
              <w:t>162.928.382,</w:t>
            </w:r>
            <w:r w:rsidRPr="005D5A53">
              <w:rPr>
                <w:rFonts w:asciiTheme="minorHAnsi" w:hAnsiTheme="minorHAnsi" w:cstheme="minorHAnsi"/>
                <w:b/>
                <w:sz w:val="20"/>
                <w:szCs w:val="20"/>
              </w:rPr>
              <w:t>5</w:t>
            </w:r>
            <w:r>
              <w:rPr>
                <w:rFonts w:asciiTheme="minorHAnsi" w:hAnsiTheme="minorHAnsi" w:cstheme="minorHAnsi"/>
                <w:b/>
                <w:sz w:val="20"/>
                <w:szCs w:val="20"/>
              </w:rPr>
              <w:t>0</w:t>
            </w:r>
          </w:p>
        </w:tc>
        <w:tc>
          <w:tcPr>
            <w:tcW w:w="1608" w:type="dxa"/>
            <w:shd w:val="clear" w:color="auto" w:fill="D9D9D9" w:themeFill="background1" w:themeFillShade="D9"/>
            <w:vAlign w:val="center"/>
          </w:tcPr>
          <w:p w14:paraId="27D6C3E2" w14:textId="146B3823" w:rsidR="005D5A53" w:rsidRPr="005D5A53" w:rsidRDefault="005D5A53" w:rsidP="009C45BD">
            <w:pPr>
              <w:contextualSpacing/>
              <w:jc w:val="center"/>
              <w:rPr>
                <w:rFonts w:asciiTheme="minorHAnsi" w:hAnsiTheme="minorHAnsi" w:cstheme="minorHAnsi"/>
                <w:b/>
                <w:bCs/>
                <w:sz w:val="20"/>
                <w:szCs w:val="20"/>
                <w:lang w:val="sr-Cyrl-RS"/>
              </w:rPr>
            </w:pPr>
            <w:r>
              <w:rPr>
                <w:rFonts w:asciiTheme="minorHAnsi" w:hAnsiTheme="minorHAnsi" w:cstheme="minorHAnsi"/>
                <w:b/>
                <w:sz w:val="20"/>
                <w:szCs w:val="20"/>
              </w:rPr>
              <w:t>353.576.914,0</w:t>
            </w:r>
            <w:r w:rsidRPr="005D5A53">
              <w:rPr>
                <w:rFonts w:asciiTheme="minorHAnsi" w:hAnsiTheme="minorHAnsi" w:cstheme="minorHAnsi"/>
                <w:b/>
                <w:sz w:val="20"/>
                <w:szCs w:val="20"/>
              </w:rPr>
              <w:t>0</w:t>
            </w:r>
          </w:p>
        </w:tc>
        <w:tc>
          <w:tcPr>
            <w:tcW w:w="1467" w:type="dxa"/>
            <w:shd w:val="clear" w:color="auto" w:fill="D9D9D9" w:themeFill="background1" w:themeFillShade="D9"/>
            <w:vAlign w:val="center"/>
          </w:tcPr>
          <w:p w14:paraId="7525771C" w14:textId="332AC5B3" w:rsidR="005D5A53" w:rsidRPr="005D5A53" w:rsidRDefault="005D5A53" w:rsidP="009C45BD">
            <w:pPr>
              <w:contextualSpacing/>
              <w:jc w:val="center"/>
              <w:rPr>
                <w:rFonts w:asciiTheme="minorHAnsi" w:hAnsiTheme="minorHAnsi" w:cstheme="minorHAnsi"/>
                <w:b/>
                <w:bCs/>
                <w:sz w:val="20"/>
                <w:szCs w:val="20"/>
                <w:lang w:val="sr-Cyrl-RS"/>
              </w:rPr>
            </w:pPr>
            <w:r>
              <w:rPr>
                <w:rFonts w:asciiTheme="minorHAnsi" w:hAnsiTheme="minorHAnsi" w:cstheme="minorHAnsi"/>
                <w:b/>
                <w:sz w:val="20"/>
                <w:szCs w:val="20"/>
              </w:rPr>
              <w:t>516.505.296,</w:t>
            </w:r>
            <w:r w:rsidRPr="005D5A53">
              <w:rPr>
                <w:rFonts w:asciiTheme="minorHAnsi" w:hAnsiTheme="minorHAnsi" w:cstheme="minorHAnsi"/>
                <w:b/>
                <w:sz w:val="20"/>
                <w:szCs w:val="20"/>
              </w:rPr>
              <w:t>50</w:t>
            </w:r>
          </w:p>
        </w:tc>
      </w:tr>
    </w:tbl>
    <w:p w14:paraId="6A312BDD" w14:textId="74C9698A" w:rsidR="00346A64" w:rsidRPr="00A0198D" w:rsidRDefault="00346A64" w:rsidP="00346A64">
      <w:pPr>
        <w:spacing w:before="120" w:after="120"/>
        <w:rPr>
          <w:rFonts w:cstheme="minorHAnsi"/>
          <w:sz w:val="24"/>
          <w:lang w:val="sr-Cyrl-RS"/>
        </w:rPr>
      </w:pPr>
      <w:r w:rsidRPr="00A0198D">
        <w:rPr>
          <w:rFonts w:cstheme="minorHAnsi"/>
          <w:sz w:val="24"/>
          <w:lang w:val="sr-Cyrl-RS"/>
        </w:rPr>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5D5A53">
        <w:rPr>
          <w:rFonts w:cstheme="minorHAnsi"/>
          <w:b/>
          <w:sz w:val="24"/>
          <w:lang w:val="sr-Latn-RS"/>
        </w:rPr>
        <w:t>516.505.296,50</w:t>
      </w:r>
      <w:r w:rsidR="0081148A">
        <w:rPr>
          <w:rFonts w:cstheme="minorHAnsi"/>
          <w:b/>
          <w:sz w:val="24"/>
          <w:lang w:val="sr-Cyrl-RS"/>
        </w:rPr>
        <w:t xml:space="preserve"> </w:t>
      </w:r>
      <w:r w:rsidRPr="00A0198D">
        <w:rPr>
          <w:rFonts w:cstheme="minorHAnsi"/>
          <w:sz w:val="24"/>
          <w:lang w:val="sr-Cyrl-RS"/>
        </w:rPr>
        <w:t>дин</w:t>
      </w:r>
      <w:bookmarkStart w:id="895" w:name="_Toc185152247"/>
      <w:r w:rsidR="00A0198D" w:rsidRPr="00A0198D">
        <w:rPr>
          <w:rFonts w:cstheme="minorHAnsi"/>
          <w:sz w:val="24"/>
          <w:lang w:val="sr-Cyrl-RS"/>
        </w:rPr>
        <w:t>ара</w:t>
      </w:r>
      <w:r w:rsidRPr="00A0198D">
        <w:rPr>
          <w:rFonts w:cstheme="minorHAnsi"/>
          <w:sz w:val="24"/>
          <w:lang w:val="sr-Cyrl-RS"/>
        </w:rPr>
        <w:t>.</w:t>
      </w:r>
    </w:p>
    <w:p w14:paraId="7B6CADD3" w14:textId="324FA59E" w:rsidR="00346A64" w:rsidRPr="00A0198D" w:rsidRDefault="002C3283" w:rsidP="00FE7F6B">
      <w:pPr>
        <w:keepNext/>
        <w:keepLines/>
        <w:spacing w:after="0"/>
        <w:outlineLvl w:val="2"/>
        <w:rPr>
          <w:rFonts w:eastAsiaTheme="majorEastAsia" w:cstheme="minorHAnsi"/>
          <w:b/>
          <w:bCs/>
          <w:color w:val="4472C4" w:themeColor="accent1"/>
          <w:sz w:val="24"/>
          <w:lang w:val="sr-Cyrl-RS"/>
        </w:rPr>
      </w:pPr>
      <w:bookmarkStart w:id="896" w:name="_Toc224493402"/>
      <w:r>
        <w:rPr>
          <w:rFonts w:eastAsia="Cambria" w:cstheme="minorHAnsi"/>
          <w:b/>
          <w:bCs/>
          <w:color w:val="4472C4" w:themeColor="accent1"/>
          <w:sz w:val="24"/>
          <w:lang w:val="sr-Cyrl-RS"/>
        </w:rPr>
        <w:t>2.4.5</w:t>
      </w:r>
      <w:r w:rsidR="00346A64" w:rsidRPr="00A0198D">
        <w:rPr>
          <w:rFonts w:eastAsia="Cambria" w:cstheme="minorHAnsi"/>
          <w:b/>
          <w:bCs/>
          <w:color w:val="4472C4" w:themeColor="accent1"/>
          <w:sz w:val="24"/>
          <w:lang w:val="sr-Cyrl-RS"/>
        </w:rPr>
        <w:t xml:space="preserve"> Укупна вредност дрвних сортимената</w:t>
      </w:r>
      <w:bookmarkEnd w:id="895"/>
      <w:bookmarkEnd w:id="896"/>
      <w:r w:rsidR="00346A64" w:rsidRPr="00A0198D">
        <w:rPr>
          <w:rFonts w:eastAsiaTheme="majorEastAsia" w:cstheme="minorHAnsi"/>
          <w:b/>
          <w:bCs/>
          <w:color w:val="4472C4" w:themeColor="accent1"/>
          <w:sz w:val="24"/>
          <w:lang w:val="sr-Cyrl-RS"/>
        </w:rPr>
        <w:t xml:space="preserve"> </w:t>
      </w:r>
    </w:p>
    <w:p w14:paraId="1355711D" w14:textId="5EC80039" w:rsidR="00346A64" w:rsidRPr="00A0198D" w:rsidRDefault="00346A64" w:rsidP="00FE7F6B">
      <w:pPr>
        <w:spacing w:after="0"/>
        <w:rPr>
          <w:rFonts w:cstheme="minorHAnsi"/>
          <w:sz w:val="24"/>
          <w:lang w:val="sr-Cyrl-RS"/>
        </w:rPr>
      </w:pPr>
      <w:r w:rsidRPr="00A0198D">
        <w:rPr>
          <w:rFonts w:cstheme="minorHAnsi"/>
          <w:sz w:val="24"/>
          <w:lang w:val="sr-Cyrl-RS"/>
        </w:rPr>
        <w:t xml:space="preserve">Укупна тржишна вредност </w:t>
      </w:r>
      <w:r w:rsidRPr="00A0198D">
        <w:rPr>
          <w:rFonts w:cstheme="minorHAnsi"/>
          <w:sz w:val="24"/>
          <w:lang w:val="sr-Cyrl-RS"/>
        </w:rPr>
        <w:tab/>
        <w:t xml:space="preserve"> </w:t>
      </w:r>
      <w:r w:rsidRPr="00A0198D">
        <w:rPr>
          <w:rFonts w:cstheme="minorHAnsi"/>
          <w:sz w:val="24"/>
          <w:lang w:val="sr-Latn-RS"/>
        </w:rPr>
        <w:tab/>
      </w:r>
      <w:r w:rsidR="005D5A53" w:rsidRPr="005D5A53">
        <w:rPr>
          <w:rFonts w:cstheme="minorHAnsi"/>
          <w:sz w:val="24"/>
          <w:lang w:val="sr-Cyrl-RS"/>
        </w:rPr>
        <w:t>833.841.732,60</w:t>
      </w:r>
      <w:r w:rsidRPr="00A0198D">
        <w:rPr>
          <w:rFonts w:cstheme="minorHAnsi"/>
          <w:sz w:val="24"/>
          <w:lang w:val="sr-Cyrl-RS"/>
        </w:rPr>
        <w:tab/>
        <w:t xml:space="preserve">динара </w:t>
      </w:r>
    </w:p>
    <w:p w14:paraId="4FE129F2" w14:textId="57756C1D" w:rsidR="00346A64" w:rsidRPr="00A0198D" w:rsidRDefault="00346A64" w:rsidP="00FE7F6B">
      <w:pPr>
        <w:spacing w:after="0"/>
        <w:rPr>
          <w:rFonts w:cstheme="minorHAnsi"/>
          <w:sz w:val="24"/>
          <w:lang w:val="sr-Cyrl-RS"/>
        </w:rPr>
      </w:pPr>
      <w:r w:rsidRPr="00A0198D">
        <w:rPr>
          <w:rFonts w:cstheme="minorHAnsi"/>
          <w:sz w:val="24"/>
          <w:lang w:val="sr-Cyrl-RS"/>
        </w:rPr>
        <w:t xml:space="preserve">Укупни трошкови производње </w:t>
      </w:r>
      <w:r w:rsidRPr="00A0198D">
        <w:rPr>
          <w:rFonts w:cstheme="minorHAnsi"/>
          <w:sz w:val="24"/>
          <w:lang w:val="sr-Cyrl-RS"/>
        </w:rPr>
        <w:tab/>
        <w:t xml:space="preserve"> </w:t>
      </w:r>
      <w:r w:rsidR="005D5A53" w:rsidRPr="005D5A53">
        <w:rPr>
          <w:rFonts w:cstheme="minorHAnsi"/>
          <w:sz w:val="24"/>
          <w:lang w:val="sr-Cyrl-RS"/>
        </w:rPr>
        <w:t>516.505.296,50</w:t>
      </w:r>
      <w:r w:rsidRPr="00A0198D">
        <w:rPr>
          <w:rFonts w:cstheme="minorHAnsi"/>
          <w:sz w:val="24"/>
          <w:lang w:val="sr-Cyrl-RS"/>
        </w:rPr>
        <w:tab/>
        <w:t xml:space="preserve">динара </w:t>
      </w:r>
    </w:p>
    <w:p w14:paraId="0C12FC8A" w14:textId="77777777" w:rsidR="00346A64" w:rsidRPr="00A0198D" w:rsidRDefault="00346A64" w:rsidP="00FE7F6B">
      <w:pPr>
        <w:spacing w:after="0"/>
        <w:rPr>
          <w:rFonts w:cstheme="minorHAnsi"/>
          <w:sz w:val="24"/>
          <w:lang w:val="sr-Cyrl-RS"/>
        </w:rPr>
      </w:pPr>
      <w:r w:rsidRPr="00A0198D">
        <w:rPr>
          <w:rFonts w:cstheme="minorHAnsi"/>
          <w:noProof/>
          <w:sz w:val="24"/>
        </w:rPr>
        <mc:AlternateContent>
          <mc:Choice Requires="wpg">
            <w:drawing>
              <wp:inline distT="0" distB="0" distL="0" distR="0" wp14:anchorId="7EBC7738" wp14:editId="1F3689AB">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E54ED1"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4F6EE285" w14:textId="7CA61ECA" w:rsidR="00346A64" w:rsidRPr="00A0198D" w:rsidRDefault="00346A64" w:rsidP="00FE7F6B">
      <w:pPr>
        <w:spacing w:after="0"/>
        <w:rPr>
          <w:rFonts w:cstheme="minorHAnsi"/>
          <w:b/>
          <w:sz w:val="24"/>
          <w:lang w:val="sr-Cyrl-RS"/>
        </w:rPr>
      </w:pPr>
      <w:r w:rsidRPr="00A0198D">
        <w:rPr>
          <w:rFonts w:cstheme="minorHAnsi"/>
          <w:b/>
          <w:sz w:val="24"/>
          <w:lang w:val="sr-Cyrl-RS"/>
        </w:rPr>
        <w:t xml:space="preserve">Укупна вредност дрвних сортимената </w:t>
      </w:r>
      <w:r w:rsidR="005D5A53">
        <w:rPr>
          <w:rFonts w:cstheme="minorHAnsi"/>
          <w:b/>
          <w:sz w:val="24"/>
          <w:lang w:val="sr-Cyrl-RS"/>
        </w:rPr>
        <w:t>317.</w:t>
      </w:r>
      <w:r w:rsidR="005D5A53">
        <w:rPr>
          <w:rFonts w:cstheme="minorHAnsi"/>
          <w:b/>
          <w:sz w:val="24"/>
        </w:rPr>
        <w:t>336.436.1</w:t>
      </w:r>
      <w:r w:rsidRPr="00A0198D">
        <w:rPr>
          <w:rFonts w:cstheme="minorHAnsi"/>
          <w:b/>
          <w:sz w:val="24"/>
          <w:lang w:val="sr-Cyrl-RS"/>
        </w:rPr>
        <w:tab/>
        <w:t>динара</w:t>
      </w:r>
    </w:p>
    <w:p w14:paraId="6BF4DE7B" w14:textId="57026776" w:rsidR="00346A64" w:rsidRPr="00A0198D" w:rsidRDefault="00346A64" w:rsidP="00346A64">
      <w:pPr>
        <w:rPr>
          <w:rFonts w:cstheme="minorHAnsi"/>
          <w:sz w:val="24"/>
          <w:lang w:val="sr-Cyrl-RS"/>
        </w:rPr>
      </w:pPr>
      <w:r w:rsidRPr="00A0198D">
        <w:rPr>
          <w:rFonts w:cstheme="minorHAnsi"/>
          <w:sz w:val="24"/>
          <w:lang w:val="sr-Cyrl-RS"/>
        </w:rPr>
        <w:t xml:space="preserve">Укупна вредност састојина у газдинској јединици „Шуме спског православног манасрира </w:t>
      </w:r>
      <w:r w:rsidR="005D5A53">
        <w:rPr>
          <w:rFonts w:cstheme="minorHAnsi"/>
          <w:sz w:val="24"/>
          <w:lang w:val="sr-Cyrl-RS"/>
        </w:rPr>
        <w:t>Ново</w:t>
      </w:r>
      <w:r w:rsidRPr="00A0198D">
        <w:rPr>
          <w:rFonts w:cstheme="minorHAnsi"/>
          <w:sz w:val="24"/>
          <w:lang w:val="sr-Cyrl-RS"/>
        </w:rPr>
        <w:t xml:space="preserve"> Хопопво“ износи </w:t>
      </w:r>
      <w:r w:rsidR="0081148A" w:rsidRPr="0081148A">
        <w:rPr>
          <w:rFonts w:cstheme="minorHAnsi"/>
          <w:sz w:val="24"/>
          <w:lang w:val="sr-Cyrl-RS"/>
        </w:rPr>
        <w:t>317.</w:t>
      </w:r>
      <w:r w:rsidR="005D5A53">
        <w:rPr>
          <w:rFonts w:cstheme="minorHAnsi"/>
          <w:sz w:val="24"/>
          <w:lang w:val="sr-Cyrl-RS"/>
        </w:rPr>
        <w:t>336.436</w:t>
      </w:r>
      <w:r w:rsidR="0081148A" w:rsidRPr="0081148A">
        <w:rPr>
          <w:rFonts w:cstheme="minorHAnsi"/>
          <w:sz w:val="24"/>
          <w:lang w:val="sr-Cyrl-RS"/>
        </w:rPr>
        <w:t>,10</w:t>
      </w:r>
      <w:r w:rsidR="0081148A">
        <w:rPr>
          <w:rFonts w:cstheme="minorHAnsi"/>
          <w:sz w:val="24"/>
          <w:lang w:val="sr-Cyrl-RS"/>
        </w:rPr>
        <w:t xml:space="preserve"> </w:t>
      </w:r>
      <w:r w:rsidRPr="00A0198D">
        <w:rPr>
          <w:rFonts w:cstheme="minorHAnsi"/>
          <w:sz w:val="24"/>
          <w:lang w:val="sr-Cyrl-RS"/>
        </w:rPr>
        <w:t>динара, односно просечна вредност по јединици запремине износи 2.2</w:t>
      </w:r>
      <w:r w:rsidR="005D5A53">
        <w:rPr>
          <w:rFonts w:cstheme="minorHAnsi"/>
          <w:sz w:val="24"/>
          <w:lang w:val="sr-Cyrl-RS"/>
        </w:rPr>
        <w:t>29,59</w:t>
      </w:r>
      <w:r w:rsidRPr="00A0198D">
        <w:rPr>
          <w:rFonts w:cstheme="minorHAnsi"/>
          <w:sz w:val="24"/>
          <w:lang w:val="sr-Cyrl-RS"/>
        </w:rPr>
        <w:t xml:space="preserve"> дин/m³. </w:t>
      </w:r>
    </w:p>
    <w:p w14:paraId="2C08108B" w14:textId="05E5DEDB"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897" w:name="_Toc170061834"/>
      <w:bookmarkStart w:id="898" w:name="_Toc176937582"/>
      <w:bookmarkStart w:id="899" w:name="_Toc179192981"/>
      <w:bookmarkStart w:id="900" w:name="_Toc185152248"/>
      <w:bookmarkStart w:id="901" w:name="_Toc224493403"/>
      <w:r w:rsidRPr="00A0198D">
        <w:rPr>
          <w:rFonts w:eastAsiaTheme="majorEastAsia" w:cstheme="minorHAnsi"/>
          <w:b/>
          <w:bCs/>
          <w:color w:val="4472C4" w:themeColor="accent1"/>
          <w:sz w:val="24"/>
          <w:lang w:val="sr-Cyrl-RS"/>
        </w:rPr>
        <w:t>2.</w:t>
      </w:r>
      <w:r w:rsidR="002C3283">
        <w:rPr>
          <w:rFonts w:eastAsiaTheme="majorEastAsia" w:cstheme="minorHAnsi"/>
          <w:b/>
          <w:bCs/>
          <w:color w:val="4472C4" w:themeColor="accent1"/>
          <w:sz w:val="24"/>
          <w:lang w:val="sr-Cyrl-RS"/>
        </w:rPr>
        <w:t>4.6</w:t>
      </w:r>
      <w:r w:rsidRPr="00A0198D">
        <w:rPr>
          <w:rFonts w:eastAsiaTheme="majorEastAsia" w:cstheme="minorHAnsi"/>
          <w:b/>
          <w:bCs/>
          <w:color w:val="4472C4" w:themeColor="accent1"/>
          <w:sz w:val="24"/>
          <w:lang w:val="sr-Cyrl-RS"/>
        </w:rPr>
        <w:t xml:space="preserve"> Вредност младих састојина без запремине</w:t>
      </w:r>
      <w:bookmarkEnd w:id="897"/>
      <w:bookmarkEnd w:id="898"/>
      <w:bookmarkEnd w:id="899"/>
      <w:bookmarkEnd w:id="900"/>
      <w:bookmarkEnd w:id="901"/>
    </w:p>
    <w:p w14:paraId="4C6F61B6"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 је приказ вредности младих састојина без запремине.</w:t>
      </w:r>
    </w:p>
    <w:p w14:paraId="68046C50" w14:textId="60F9191B"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w:t>
      </w:r>
      <w:r w:rsidR="00785E3D">
        <w:rPr>
          <w:rFonts w:cstheme="minorHAnsi"/>
          <w:sz w:val="24"/>
          <w:lang w:val="sr-Cyrl-RS"/>
        </w:rPr>
        <w:t>бела бр.3</w:t>
      </w:r>
      <w:r w:rsidR="00191F85">
        <w:rPr>
          <w:rFonts w:cstheme="minorHAnsi"/>
          <w:sz w:val="24"/>
          <w:lang w:val="sr-Cyrl-RS"/>
        </w:rPr>
        <w:t>7.</w:t>
      </w:r>
      <w:r w:rsidRPr="00A0198D">
        <w:rPr>
          <w:rFonts w:cstheme="minorHAnsi"/>
          <w:sz w:val="24"/>
          <w:lang w:val="sr-Cyrl-RS"/>
        </w:rPr>
        <w:t xml:space="preserve"> Приказ вредности младих састојина без запремине</w:t>
      </w:r>
    </w:p>
    <w:tbl>
      <w:tblPr>
        <w:tblStyle w:val="TableGrid"/>
        <w:tblW w:w="7368" w:type="dxa"/>
        <w:jc w:val="center"/>
        <w:tblLook w:val="04A0" w:firstRow="1" w:lastRow="0" w:firstColumn="1" w:lastColumn="0" w:noHBand="0" w:noVBand="1"/>
      </w:tblPr>
      <w:tblGrid>
        <w:gridCol w:w="2621"/>
        <w:gridCol w:w="887"/>
        <w:gridCol w:w="1143"/>
        <w:gridCol w:w="1166"/>
        <w:gridCol w:w="1551"/>
      </w:tblGrid>
      <w:tr w:rsidR="00346A64" w:rsidRPr="00A0198D" w14:paraId="3B1383A4" w14:textId="77777777" w:rsidTr="00FE7F6B">
        <w:trPr>
          <w:trHeight w:val="255"/>
          <w:jc w:val="center"/>
        </w:trPr>
        <w:tc>
          <w:tcPr>
            <w:tcW w:w="0" w:type="auto"/>
            <w:vMerge w:val="restart"/>
            <w:shd w:val="clear" w:color="auto" w:fill="BFBFBF" w:themeFill="background1" w:themeFillShade="BF"/>
            <w:vAlign w:val="center"/>
          </w:tcPr>
          <w:p w14:paraId="0CBC3A2B"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2C1035D3"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04EDADF5"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2D373C5D"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Трошкови подизања</w:t>
            </w:r>
          </w:p>
        </w:tc>
      </w:tr>
      <w:tr w:rsidR="00346A64" w:rsidRPr="00A0198D" w14:paraId="3646D001" w14:textId="77777777" w:rsidTr="00FE7F6B">
        <w:trPr>
          <w:trHeight w:val="255"/>
          <w:jc w:val="center"/>
        </w:trPr>
        <w:tc>
          <w:tcPr>
            <w:tcW w:w="0" w:type="auto"/>
            <w:vMerge/>
            <w:shd w:val="clear" w:color="auto" w:fill="BFBFBF" w:themeFill="background1" w:themeFillShade="BF"/>
            <w:vAlign w:val="center"/>
          </w:tcPr>
          <w:p w14:paraId="76AE0BD5" w14:textId="77777777" w:rsidR="00346A64" w:rsidRPr="00A0198D" w:rsidRDefault="00346A64" w:rsidP="009C45BD">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0E08E1BE"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05C8F724"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09BDCDA3"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5186AA79" w14:textId="77777777" w:rsidR="00346A64" w:rsidRPr="00A0198D" w:rsidRDefault="00346A64" w:rsidP="009C45BD">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Укупно динара</w:t>
            </w:r>
          </w:p>
        </w:tc>
      </w:tr>
      <w:tr w:rsidR="00346A64" w:rsidRPr="00A0198D" w14:paraId="60E620BD" w14:textId="77777777" w:rsidTr="00FE7F6B">
        <w:trPr>
          <w:trHeight w:val="255"/>
          <w:jc w:val="center"/>
        </w:trPr>
        <w:tc>
          <w:tcPr>
            <w:tcW w:w="0" w:type="auto"/>
            <w:vAlign w:val="center"/>
          </w:tcPr>
          <w:p w14:paraId="55A68D5B" w14:textId="77777777" w:rsidR="00346A64" w:rsidRPr="00A0198D" w:rsidRDefault="00346A64" w:rsidP="009C45BD">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Младе изданачке састојине</w:t>
            </w:r>
          </w:p>
        </w:tc>
        <w:tc>
          <w:tcPr>
            <w:tcW w:w="0" w:type="auto"/>
            <w:vAlign w:val="center"/>
          </w:tcPr>
          <w:p w14:paraId="7189B179" w14:textId="77777777" w:rsidR="00346A64" w:rsidRPr="00A0198D" w:rsidRDefault="00346A64" w:rsidP="009C45BD">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0-20</w:t>
            </w:r>
          </w:p>
        </w:tc>
        <w:tc>
          <w:tcPr>
            <w:tcW w:w="0" w:type="auto"/>
            <w:vAlign w:val="center"/>
          </w:tcPr>
          <w:p w14:paraId="4A6A71DB" w14:textId="13EAB76E" w:rsidR="00346A64" w:rsidRPr="00A0198D" w:rsidRDefault="00137640"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34,32</w:t>
            </w:r>
          </w:p>
        </w:tc>
        <w:tc>
          <w:tcPr>
            <w:tcW w:w="0" w:type="auto"/>
            <w:vAlign w:val="center"/>
          </w:tcPr>
          <w:p w14:paraId="709EC4FC" w14:textId="77777777" w:rsidR="00346A64" w:rsidRPr="00A0198D" w:rsidRDefault="00346A64" w:rsidP="009C45BD">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60.000,00</w:t>
            </w:r>
          </w:p>
        </w:tc>
        <w:tc>
          <w:tcPr>
            <w:tcW w:w="0" w:type="auto"/>
            <w:vAlign w:val="center"/>
          </w:tcPr>
          <w:p w14:paraId="15F7DD01" w14:textId="3F69B89C" w:rsidR="00346A64" w:rsidRPr="00A0198D" w:rsidRDefault="00137640"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2.059.200</w:t>
            </w:r>
            <w:r w:rsidR="00346A64" w:rsidRPr="00A0198D">
              <w:rPr>
                <w:rFonts w:asciiTheme="minorHAnsi" w:hAnsiTheme="minorHAnsi" w:cstheme="minorHAnsi"/>
                <w:sz w:val="20"/>
                <w:szCs w:val="20"/>
                <w:lang w:val="sr-Cyrl-RS"/>
              </w:rPr>
              <w:t>,00</w:t>
            </w:r>
          </w:p>
        </w:tc>
      </w:tr>
      <w:tr w:rsidR="00346A64" w:rsidRPr="00A0198D" w14:paraId="079EB4E2" w14:textId="77777777" w:rsidTr="00FE7F6B">
        <w:trPr>
          <w:trHeight w:val="255"/>
          <w:jc w:val="center"/>
        </w:trPr>
        <w:tc>
          <w:tcPr>
            <w:tcW w:w="0" w:type="auto"/>
            <w:shd w:val="clear" w:color="auto" w:fill="D9D9D9" w:themeFill="background1" w:themeFillShade="D9"/>
            <w:vAlign w:val="center"/>
          </w:tcPr>
          <w:p w14:paraId="7782E765" w14:textId="77777777" w:rsidR="00346A64" w:rsidRPr="00A0198D" w:rsidRDefault="00346A64" w:rsidP="009C45BD">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73F40DBE" w14:textId="77777777" w:rsidR="00346A64" w:rsidRPr="00A0198D" w:rsidRDefault="00346A64" w:rsidP="009C45BD">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4C01C32" w14:textId="151E79A9" w:rsidR="00346A64" w:rsidRPr="00A0198D" w:rsidRDefault="00137640"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lang w:val="sr-Cyrl-RS"/>
              </w:rPr>
              <w:t>34,32</w:t>
            </w:r>
          </w:p>
        </w:tc>
        <w:tc>
          <w:tcPr>
            <w:tcW w:w="0" w:type="auto"/>
            <w:shd w:val="clear" w:color="auto" w:fill="D9D9D9" w:themeFill="background1" w:themeFillShade="D9"/>
            <w:vAlign w:val="center"/>
          </w:tcPr>
          <w:p w14:paraId="090692D8" w14:textId="77777777" w:rsidR="00346A64" w:rsidRPr="00A0198D" w:rsidRDefault="00346A64" w:rsidP="009C45BD">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w:t>
            </w:r>
          </w:p>
        </w:tc>
        <w:tc>
          <w:tcPr>
            <w:tcW w:w="0" w:type="auto"/>
            <w:shd w:val="clear" w:color="auto" w:fill="D9D9D9" w:themeFill="background1" w:themeFillShade="D9"/>
            <w:vAlign w:val="center"/>
          </w:tcPr>
          <w:p w14:paraId="5C3C1281" w14:textId="6C2C3B19" w:rsidR="00346A64" w:rsidRPr="00A0198D" w:rsidRDefault="00137640" w:rsidP="009C45BD">
            <w:pPr>
              <w:contextualSpacing/>
              <w:jc w:val="center"/>
              <w:rPr>
                <w:rFonts w:asciiTheme="minorHAnsi" w:hAnsiTheme="minorHAnsi" w:cstheme="minorHAnsi"/>
                <w:b/>
                <w:sz w:val="20"/>
                <w:szCs w:val="20"/>
                <w:lang w:val="sr-Cyrl-RS"/>
              </w:rPr>
            </w:pPr>
            <w:r w:rsidRPr="00137640">
              <w:rPr>
                <w:rFonts w:asciiTheme="minorHAnsi" w:hAnsiTheme="minorHAnsi" w:cstheme="minorHAnsi"/>
                <w:b/>
                <w:sz w:val="20"/>
                <w:szCs w:val="20"/>
                <w:lang w:val="sr-Cyrl-RS"/>
              </w:rPr>
              <w:t>2.059.200,00</w:t>
            </w:r>
          </w:p>
        </w:tc>
      </w:tr>
    </w:tbl>
    <w:p w14:paraId="5F6ADAF4" w14:textId="0DF6C1A2" w:rsidR="009C45BD" w:rsidRPr="00467AF5" w:rsidRDefault="00346A64" w:rsidP="008A5FC3">
      <w:pPr>
        <w:spacing w:after="120"/>
        <w:rPr>
          <w:rFonts w:cstheme="minorHAnsi"/>
          <w:sz w:val="24"/>
          <w:lang w:val="sr-Cyrl-RS"/>
        </w:rPr>
      </w:pPr>
      <w:r w:rsidRPr="00A0198D">
        <w:rPr>
          <w:rFonts w:cstheme="minorHAnsi"/>
          <w:sz w:val="24"/>
          <w:lang w:val="sr-Cyrl-RS"/>
        </w:rPr>
        <w:t>У трошкове подизања урачунати су трошкови тарупирања терена и трошкови сече изданака и избојака.</w:t>
      </w:r>
    </w:p>
    <w:p w14:paraId="5A155DC7" w14:textId="21D10F74" w:rsidR="00346A64" w:rsidRPr="00A0198D" w:rsidRDefault="002C3283" w:rsidP="00707337">
      <w:pPr>
        <w:keepNext/>
        <w:keepLines/>
        <w:spacing w:before="120" w:after="0"/>
        <w:outlineLvl w:val="2"/>
        <w:rPr>
          <w:rFonts w:eastAsiaTheme="majorEastAsia" w:cstheme="minorHAnsi"/>
          <w:b/>
          <w:bCs/>
          <w:color w:val="4472C4" w:themeColor="accent1"/>
          <w:sz w:val="24"/>
          <w:lang w:val="sr-Cyrl-RS"/>
        </w:rPr>
      </w:pPr>
      <w:bookmarkStart w:id="902" w:name="_Toc185152249"/>
      <w:bookmarkStart w:id="903" w:name="_Toc224493404"/>
      <w:r>
        <w:rPr>
          <w:rFonts w:eastAsiaTheme="majorEastAsia" w:cstheme="minorHAnsi"/>
          <w:b/>
          <w:bCs/>
          <w:color w:val="4472C4" w:themeColor="accent1"/>
          <w:sz w:val="24"/>
          <w:lang w:val="sr-Cyrl-RS"/>
        </w:rPr>
        <w:t>2.4.7</w:t>
      </w:r>
      <w:r w:rsidR="00346A64" w:rsidRPr="00A0198D">
        <w:rPr>
          <w:rFonts w:eastAsiaTheme="majorEastAsia" w:cstheme="minorHAnsi"/>
          <w:b/>
          <w:bCs/>
          <w:color w:val="4472C4" w:themeColor="accent1"/>
          <w:sz w:val="24"/>
          <w:lang w:val="sr-Cyrl-RS"/>
        </w:rPr>
        <w:t xml:space="preserve"> Укупна вредност шума</w:t>
      </w:r>
      <w:bookmarkEnd w:id="902"/>
      <w:bookmarkEnd w:id="903"/>
    </w:p>
    <w:p w14:paraId="00BB7CEE" w14:textId="1670A8CF" w:rsidR="00346A64" w:rsidRPr="00A0198D" w:rsidRDefault="00346A64" w:rsidP="00FE7F6B">
      <w:pPr>
        <w:spacing w:after="0"/>
        <w:ind w:left="720"/>
        <w:rPr>
          <w:rFonts w:cstheme="minorHAnsi"/>
          <w:sz w:val="24"/>
          <w:lang w:val="sr-Cyrl-RS"/>
        </w:rPr>
      </w:pPr>
      <w:r w:rsidRPr="00A0198D">
        <w:rPr>
          <w:rFonts w:cstheme="minorHAnsi"/>
          <w:sz w:val="24"/>
          <w:lang w:val="sr-Cyrl-RS"/>
        </w:rPr>
        <w:t xml:space="preserve">Укупна вредност дрвних сортимената </w:t>
      </w:r>
      <w:r w:rsidRPr="00A0198D">
        <w:rPr>
          <w:rFonts w:cstheme="minorHAnsi"/>
          <w:sz w:val="24"/>
          <w:lang w:val="sr-Cyrl-RS"/>
        </w:rPr>
        <w:tab/>
      </w:r>
      <w:r w:rsidRPr="00A0198D">
        <w:rPr>
          <w:rFonts w:cstheme="minorHAnsi"/>
          <w:sz w:val="24"/>
          <w:lang w:val="sr-Cyrl-RS"/>
        </w:rPr>
        <w:tab/>
        <w:t xml:space="preserve"> </w:t>
      </w:r>
      <w:r w:rsidR="00FE7F6B" w:rsidRPr="00FE7F6B">
        <w:rPr>
          <w:rFonts w:cstheme="minorHAnsi"/>
          <w:sz w:val="24"/>
          <w:lang w:val="sr-Cyrl-RS"/>
        </w:rPr>
        <w:t>317.336.436.1</w:t>
      </w:r>
      <w:r w:rsidR="00FE7F6B">
        <w:rPr>
          <w:rFonts w:cstheme="minorHAnsi"/>
          <w:sz w:val="24"/>
          <w:lang w:val="sr-Cyrl-RS"/>
        </w:rPr>
        <w:t>0</w:t>
      </w:r>
      <w:r w:rsidRPr="00A0198D">
        <w:rPr>
          <w:rFonts w:cstheme="minorHAnsi"/>
          <w:sz w:val="24"/>
          <w:lang w:val="sr-Cyrl-RS"/>
        </w:rPr>
        <w:t xml:space="preserve">              динара </w:t>
      </w:r>
    </w:p>
    <w:p w14:paraId="33B45D93" w14:textId="2DACAD4F" w:rsidR="00346A64" w:rsidRPr="00A0198D" w:rsidRDefault="00346A64" w:rsidP="00FE7F6B">
      <w:pPr>
        <w:spacing w:after="0"/>
        <w:ind w:left="720"/>
        <w:rPr>
          <w:rFonts w:cstheme="minorHAnsi"/>
          <w:sz w:val="24"/>
          <w:lang w:val="sr-Cyrl-RS"/>
        </w:rPr>
      </w:pPr>
      <w:r w:rsidRPr="00A0198D">
        <w:rPr>
          <w:rFonts w:cstheme="minorHAnsi"/>
          <w:sz w:val="24"/>
          <w:lang w:val="sr-Cyrl-RS"/>
        </w:rPr>
        <w:t xml:space="preserve">Укупна вредност младих састојина </w:t>
      </w:r>
      <w:r w:rsidRPr="00A0198D">
        <w:rPr>
          <w:rFonts w:cstheme="minorHAnsi"/>
          <w:sz w:val="24"/>
          <w:lang w:val="sr-Cyrl-RS"/>
        </w:rPr>
        <w:tab/>
      </w:r>
      <w:r w:rsidRPr="00A0198D">
        <w:rPr>
          <w:rFonts w:cstheme="minorHAnsi"/>
          <w:sz w:val="24"/>
          <w:lang w:val="sr-Cyrl-RS"/>
        </w:rPr>
        <w:tab/>
        <w:t xml:space="preserve">    </w:t>
      </w:r>
      <w:r w:rsidRPr="00A0198D">
        <w:rPr>
          <w:rFonts w:cstheme="minorHAnsi"/>
          <w:sz w:val="24"/>
          <w:lang w:val="sr-Latn-RS"/>
        </w:rPr>
        <w:t xml:space="preserve">  </w:t>
      </w:r>
      <w:r w:rsidR="00A05FB9">
        <w:rPr>
          <w:rFonts w:cstheme="minorHAnsi"/>
          <w:sz w:val="24"/>
          <w:lang w:val="sr-Cyrl-RS"/>
        </w:rPr>
        <w:t>2.059.200,0</w:t>
      </w:r>
      <w:r w:rsidR="00A05FB9">
        <w:rPr>
          <w:rFonts w:cstheme="minorHAnsi"/>
          <w:sz w:val="24"/>
        </w:rPr>
        <w:t>0</w:t>
      </w:r>
      <w:r w:rsidR="00137640">
        <w:rPr>
          <w:rFonts w:cstheme="minorHAnsi"/>
          <w:sz w:val="24"/>
          <w:lang w:val="sr-Cyrl-RS"/>
        </w:rPr>
        <w:t xml:space="preserve">         </w:t>
      </w:r>
      <w:r w:rsidR="00A05FB9">
        <w:rPr>
          <w:rFonts w:cstheme="minorHAnsi"/>
          <w:sz w:val="24"/>
        </w:rPr>
        <w:t xml:space="preserve"> </w:t>
      </w:r>
      <w:r w:rsidR="00137640">
        <w:rPr>
          <w:rFonts w:cstheme="minorHAnsi"/>
          <w:sz w:val="24"/>
          <w:lang w:val="sr-Cyrl-RS"/>
        </w:rPr>
        <w:t xml:space="preserve">   </w:t>
      </w:r>
      <w:r w:rsidRPr="00A0198D">
        <w:rPr>
          <w:rFonts w:cstheme="minorHAnsi"/>
          <w:sz w:val="24"/>
          <w:lang w:val="sr-Cyrl-RS"/>
        </w:rPr>
        <w:t xml:space="preserve">динара </w:t>
      </w:r>
    </w:p>
    <w:p w14:paraId="2976A333" w14:textId="77777777" w:rsidR="00346A64" w:rsidRPr="00A0198D" w:rsidRDefault="00346A64" w:rsidP="00FE7F6B">
      <w:pPr>
        <w:spacing w:after="0"/>
        <w:ind w:left="720"/>
        <w:rPr>
          <w:rFonts w:cstheme="minorHAnsi"/>
          <w:sz w:val="24"/>
          <w:lang w:val="sr-Cyrl-RS"/>
        </w:rPr>
      </w:pPr>
      <w:r w:rsidRPr="00A0198D">
        <w:rPr>
          <w:rFonts w:cstheme="minorHAnsi"/>
          <w:noProof/>
          <w:sz w:val="24"/>
        </w:rPr>
        <mc:AlternateContent>
          <mc:Choice Requires="wpg">
            <w:drawing>
              <wp:inline distT="0" distB="0" distL="0" distR="0" wp14:anchorId="0A4C355F" wp14:editId="28A84598">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B9F91A"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2E6B5CB4" w14:textId="3F058EBA" w:rsidR="009C45BD" w:rsidRDefault="00346A64" w:rsidP="00FE7F6B">
      <w:pPr>
        <w:spacing w:after="0"/>
        <w:ind w:left="720"/>
        <w:rPr>
          <w:rFonts w:cstheme="minorHAnsi"/>
          <w:b/>
          <w:sz w:val="24"/>
          <w:lang w:val="sr-Cyrl-RS"/>
        </w:rPr>
      </w:pPr>
      <w:r w:rsidRPr="00A0198D">
        <w:rPr>
          <w:rFonts w:cstheme="minorHAnsi"/>
          <w:b/>
          <w:sz w:val="24"/>
          <w:lang w:val="sr-Cyrl-RS"/>
        </w:rPr>
        <w:t xml:space="preserve">Укупна вредност шума </w:t>
      </w:r>
      <w:r w:rsidRPr="00A0198D">
        <w:rPr>
          <w:rFonts w:cstheme="minorHAnsi"/>
          <w:b/>
          <w:sz w:val="24"/>
          <w:lang w:val="sr-Cyrl-RS"/>
        </w:rPr>
        <w:tab/>
        <w:t xml:space="preserve"> </w:t>
      </w:r>
      <w:r w:rsidRPr="00A0198D">
        <w:rPr>
          <w:rFonts w:cstheme="minorHAnsi"/>
          <w:b/>
          <w:sz w:val="24"/>
          <w:lang w:val="sr-Cyrl-RS"/>
        </w:rPr>
        <w:tab/>
      </w:r>
      <w:r w:rsidRPr="00346A64">
        <w:rPr>
          <w:rFonts w:cstheme="minorHAnsi"/>
          <w:b/>
          <w:sz w:val="24"/>
          <w:lang w:val="sr-Latn-RS"/>
        </w:rPr>
        <w:tab/>
      </w:r>
      <w:r w:rsidRPr="00346A64">
        <w:rPr>
          <w:rFonts w:cstheme="minorHAnsi"/>
          <w:b/>
          <w:sz w:val="24"/>
          <w:lang w:val="sr-Latn-RS"/>
        </w:rPr>
        <w:tab/>
      </w:r>
      <w:r w:rsidRPr="00346A64">
        <w:rPr>
          <w:rFonts w:cstheme="minorHAnsi"/>
          <w:b/>
          <w:sz w:val="24"/>
          <w:lang w:val="sr-Cyrl-RS"/>
        </w:rPr>
        <w:t xml:space="preserve"> </w:t>
      </w:r>
      <w:r w:rsidR="00FE7F6B">
        <w:rPr>
          <w:rFonts w:cstheme="minorHAnsi"/>
          <w:b/>
          <w:sz w:val="24"/>
          <w:lang w:val="sr-Cyrl-RS"/>
        </w:rPr>
        <w:t>319.395</w:t>
      </w:r>
      <w:r w:rsidR="00137640">
        <w:rPr>
          <w:rFonts w:cstheme="minorHAnsi"/>
          <w:b/>
          <w:sz w:val="24"/>
          <w:lang w:val="sr-Cyrl-RS"/>
        </w:rPr>
        <w:t>.</w:t>
      </w:r>
      <w:r w:rsidR="00FE7F6B">
        <w:rPr>
          <w:rFonts w:cstheme="minorHAnsi"/>
          <w:b/>
          <w:sz w:val="24"/>
          <w:lang w:val="sr-Cyrl-RS"/>
        </w:rPr>
        <w:t>636</w:t>
      </w:r>
      <w:r w:rsidR="00137640">
        <w:rPr>
          <w:rFonts w:cstheme="minorHAnsi"/>
          <w:b/>
          <w:sz w:val="24"/>
          <w:lang w:val="sr-Cyrl-RS"/>
        </w:rPr>
        <w:t>,1</w:t>
      </w:r>
      <w:r w:rsidRPr="00346A64">
        <w:rPr>
          <w:rFonts w:cstheme="minorHAnsi"/>
          <w:b/>
          <w:sz w:val="24"/>
          <w:lang w:val="sr-Cyrl-RS"/>
        </w:rPr>
        <w:t>0</w:t>
      </w:r>
      <w:r w:rsidRPr="00346A64">
        <w:rPr>
          <w:rFonts w:cstheme="minorHAnsi"/>
          <w:b/>
          <w:sz w:val="24"/>
          <w:lang w:val="sr-Cyrl-RS"/>
        </w:rPr>
        <w:tab/>
        <w:t xml:space="preserve"> динара</w:t>
      </w:r>
      <w:bookmarkStart w:id="904" w:name="_Toc353963918"/>
      <w:bookmarkStart w:id="905" w:name="_Toc356194828"/>
      <w:bookmarkStart w:id="906" w:name="_Toc415834705"/>
      <w:bookmarkStart w:id="907" w:name="_Toc427566096"/>
      <w:bookmarkStart w:id="908" w:name="_Toc450648735"/>
      <w:bookmarkStart w:id="909" w:name="_Toc451771363"/>
      <w:bookmarkStart w:id="910" w:name="_Toc457465047"/>
      <w:bookmarkStart w:id="911" w:name="_Toc457465548"/>
      <w:bookmarkStart w:id="912" w:name="_Toc457465958"/>
      <w:bookmarkStart w:id="913" w:name="_Toc478114921"/>
      <w:bookmarkStart w:id="914" w:name="_Toc483397313"/>
      <w:bookmarkStart w:id="915" w:name="_Toc491335769"/>
      <w:bookmarkStart w:id="916" w:name="_Toc492968100"/>
      <w:bookmarkStart w:id="917" w:name="_Toc496100587"/>
      <w:bookmarkStart w:id="918" w:name="_Toc496252196"/>
      <w:bookmarkStart w:id="919" w:name="_Toc510010831"/>
      <w:bookmarkStart w:id="920" w:name="_Toc37229405"/>
      <w:bookmarkStart w:id="921" w:name="_Toc68689319"/>
      <w:bookmarkStart w:id="922" w:name="_Toc103082297"/>
      <w:bookmarkStart w:id="923" w:name="_Toc103083851"/>
      <w:bookmarkStart w:id="924" w:name="_Toc170061835"/>
      <w:bookmarkStart w:id="925" w:name="_Toc176937583"/>
      <w:bookmarkStart w:id="926" w:name="_Toc179192982"/>
      <w:bookmarkStart w:id="927" w:name="_Toc185152250"/>
      <w:bookmarkStart w:id="928" w:name="_Toc191084794"/>
      <w:bookmarkStart w:id="929" w:name="_Toc222644117"/>
      <w:bookmarkStart w:id="930" w:name="_Toc222644201"/>
      <w:bookmarkStart w:id="931" w:name="_Toc222729993"/>
      <w:bookmarkStart w:id="932" w:name="_Toc223315060"/>
      <w:bookmarkStart w:id="933" w:name="_Toc223842189"/>
      <w:bookmarkStart w:id="934" w:name="_Toc223843348"/>
      <w:bookmarkStart w:id="935" w:name="_Toc223846689"/>
      <w:bookmarkStart w:id="936" w:name="_Toc342975031"/>
      <w:bookmarkStart w:id="937" w:name="_Toc318029944"/>
      <w:bookmarkStart w:id="938" w:name="_Toc352912641"/>
      <w:bookmarkStart w:id="939" w:name="_Toc352913128"/>
    </w:p>
    <w:p w14:paraId="3DD057FB" w14:textId="66CB0718" w:rsidR="00346A64" w:rsidRPr="00346A64"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940" w:name="_Toc224493405"/>
      <w:r w:rsidRPr="00346A64">
        <w:rPr>
          <w:rFonts w:eastAsia="Times New Roman" w:cstheme="minorHAnsi"/>
          <w:b/>
          <w:bCs/>
          <w:caps/>
          <w:color w:val="FFFFFF"/>
          <w:spacing w:val="20"/>
          <w:kern w:val="32"/>
          <w:sz w:val="44"/>
          <w:szCs w:val="40"/>
        </w:rPr>
        <w:lastRenderedPageBreak/>
        <w:t>3</w:t>
      </w:r>
      <w:r w:rsidRPr="00346A64">
        <w:rPr>
          <w:rFonts w:eastAsia="Times New Roman" w:cstheme="minorHAnsi"/>
          <w:b/>
          <w:bCs/>
          <w:caps/>
          <w:spacing w:val="20"/>
          <w:kern w:val="32"/>
          <w:sz w:val="44"/>
          <w:szCs w:val="40"/>
        </w:rPr>
        <w:t>.</w:t>
      </w:r>
      <w:bookmarkEnd w:id="904"/>
      <w:bookmarkEnd w:id="905"/>
      <w:bookmarkEnd w:id="906"/>
      <w:bookmarkEnd w:id="907"/>
      <w:bookmarkEnd w:id="908"/>
      <w:bookmarkEnd w:id="909"/>
      <w:bookmarkEnd w:id="910"/>
      <w:r w:rsidRPr="00346A64">
        <w:rPr>
          <w:rFonts w:eastAsia="Times New Roman" w:cstheme="minorHAnsi"/>
          <w:b/>
          <w:bCs/>
          <w:caps/>
          <w:spacing w:val="20"/>
          <w:kern w:val="32"/>
          <w:sz w:val="44"/>
          <w:szCs w:val="40"/>
        </w:rPr>
        <w:t xml:space="preserve"> ФУНКЦИЈЕ ШУМА</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40"/>
    </w:p>
    <w:p w14:paraId="7CCC0A00" w14:textId="1FDEBCB6" w:rsidR="00346A64" w:rsidRPr="00346A64" w:rsidRDefault="002C3283" w:rsidP="00346A64">
      <w:pPr>
        <w:keepNext/>
        <w:keepLines/>
        <w:spacing w:before="120" w:after="120"/>
        <w:outlineLvl w:val="1"/>
        <w:rPr>
          <w:rFonts w:eastAsiaTheme="majorEastAsia" w:cstheme="minorHAnsi"/>
          <w:b/>
          <w:bCs/>
          <w:color w:val="4472C4" w:themeColor="accent1"/>
          <w:sz w:val="28"/>
          <w:szCs w:val="26"/>
          <w:lang w:val="sr-Cyrl-RS"/>
        </w:rPr>
      </w:pPr>
      <w:bookmarkStart w:id="941" w:name="_Toc353963919"/>
      <w:bookmarkStart w:id="942" w:name="_Toc356194829"/>
      <w:bookmarkStart w:id="943" w:name="_Toc415834706"/>
      <w:bookmarkStart w:id="944" w:name="_Toc427566097"/>
      <w:bookmarkStart w:id="945" w:name="_Toc450648736"/>
      <w:bookmarkStart w:id="946" w:name="_Toc451771364"/>
      <w:bookmarkStart w:id="947" w:name="_Toc457465048"/>
      <w:bookmarkStart w:id="948" w:name="_Toc457465549"/>
      <w:bookmarkStart w:id="949" w:name="_Toc457465959"/>
      <w:bookmarkStart w:id="950" w:name="_Toc478114922"/>
      <w:bookmarkStart w:id="951" w:name="_Toc483397314"/>
      <w:bookmarkStart w:id="952" w:name="_Toc491335770"/>
      <w:bookmarkStart w:id="953" w:name="_Toc492968101"/>
      <w:bookmarkStart w:id="954" w:name="_Toc496100588"/>
      <w:bookmarkStart w:id="955" w:name="_Toc496252197"/>
      <w:bookmarkStart w:id="956" w:name="_Toc510010832"/>
      <w:bookmarkStart w:id="957" w:name="_Toc37229406"/>
      <w:bookmarkStart w:id="958" w:name="_Toc68689320"/>
      <w:bookmarkStart w:id="959" w:name="_Toc103082298"/>
      <w:bookmarkStart w:id="960" w:name="_Toc103083852"/>
      <w:bookmarkStart w:id="961" w:name="_Toc170061836"/>
      <w:bookmarkStart w:id="962" w:name="_Toc176937584"/>
      <w:bookmarkStart w:id="963" w:name="_Toc179192983"/>
      <w:bookmarkStart w:id="964" w:name="_Toc185152251"/>
      <w:bookmarkStart w:id="965" w:name="_Toc191084795"/>
      <w:bookmarkStart w:id="966" w:name="_Toc222644118"/>
      <w:bookmarkStart w:id="967" w:name="_Toc222644202"/>
      <w:bookmarkStart w:id="968" w:name="_Toc222729994"/>
      <w:bookmarkStart w:id="969" w:name="_Toc223315061"/>
      <w:bookmarkStart w:id="970" w:name="_Toc223842190"/>
      <w:bookmarkStart w:id="971" w:name="_Toc223843349"/>
      <w:bookmarkStart w:id="972" w:name="_Toc223846690"/>
      <w:bookmarkStart w:id="973" w:name="_Toc342975032"/>
      <w:bookmarkStart w:id="974" w:name="_Toc318029945"/>
      <w:bookmarkStart w:id="975" w:name="_Toc352912642"/>
      <w:bookmarkStart w:id="976" w:name="_Toc352913129"/>
      <w:bookmarkStart w:id="977" w:name="_Toc224493406"/>
      <w:bookmarkEnd w:id="928"/>
      <w:bookmarkEnd w:id="929"/>
      <w:bookmarkEnd w:id="930"/>
      <w:bookmarkEnd w:id="931"/>
      <w:bookmarkEnd w:id="932"/>
      <w:bookmarkEnd w:id="933"/>
      <w:bookmarkEnd w:id="934"/>
      <w:bookmarkEnd w:id="935"/>
      <w:bookmarkEnd w:id="936"/>
      <w:bookmarkEnd w:id="937"/>
      <w:bookmarkEnd w:id="938"/>
      <w:bookmarkEnd w:id="939"/>
      <w:r>
        <w:rPr>
          <w:rFonts w:eastAsiaTheme="majorEastAsia" w:cstheme="minorHAnsi"/>
          <w:b/>
          <w:bCs/>
          <w:color w:val="4472C4" w:themeColor="accent1"/>
          <w:sz w:val="28"/>
          <w:szCs w:val="26"/>
          <w:lang w:val="sr-Cyrl-RS"/>
        </w:rPr>
        <w:t>3.1</w:t>
      </w:r>
      <w:r w:rsidR="00346A64" w:rsidRPr="00346A64">
        <w:rPr>
          <w:rFonts w:eastAsiaTheme="majorEastAsia" w:cstheme="minorHAnsi"/>
          <w:b/>
          <w:bCs/>
          <w:color w:val="4472C4" w:themeColor="accent1"/>
          <w:sz w:val="28"/>
          <w:szCs w:val="26"/>
          <w:lang w:val="sr-Cyrl-RS"/>
        </w:rPr>
        <w:t xml:space="preserve"> </w:t>
      </w:r>
      <w:bookmarkEnd w:id="941"/>
      <w:bookmarkEnd w:id="942"/>
      <w:bookmarkEnd w:id="943"/>
      <w:bookmarkEnd w:id="944"/>
      <w:bookmarkEnd w:id="945"/>
      <w:bookmarkEnd w:id="946"/>
      <w:bookmarkEnd w:id="947"/>
      <w:bookmarkEnd w:id="948"/>
      <w:bookmarkEnd w:id="949"/>
      <w:bookmarkEnd w:id="950"/>
      <w:r w:rsidR="00346A64" w:rsidRPr="00346A64">
        <w:rPr>
          <w:rFonts w:eastAsiaTheme="majorEastAsia" w:cstheme="minorHAnsi"/>
          <w:b/>
          <w:bCs/>
          <w:color w:val="4472C4" w:themeColor="accent1"/>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77"/>
    </w:p>
    <w:p w14:paraId="1F346BE9" w14:textId="77777777" w:rsidR="00A0198D" w:rsidRPr="00812843" w:rsidRDefault="00A0198D" w:rsidP="00812843">
      <w:pPr>
        <w:spacing w:after="0"/>
        <w:jc w:val="both"/>
        <w:rPr>
          <w:sz w:val="24"/>
          <w:lang w:val="sr-Cyrl-RS"/>
        </w:rPr>
      </w:pPr>
      <w:bookmarkStart w:id="978" w:name="_Toc415834707"/>
      <w:bookmarkStart w:id="979" w:name="_Toc427566098"/>
      <w:bookmarkStart w:id="980" w:name="_Toc450648737"/>
      <w:bookmarkStart w:id="981" w:name="_Toc451771365"/>
      <w:bookmarkStart w:id="982" w:name="_Toc457465049"/>
      <w:bookmarkStart w:id="983" w:name="_Toc457465550"/>
      <w:bookmarkStart w:id="984" w:name="_Toc457465960"/>
      <w:bookmarkStart w:id="985" w:name="_Toc478114923"/>
      <w:bookmarkStart w:id="986" w:name="_Toc483397315"/>
      <w:bookmarkStart w:id="987" w:name="_Toc491335771"/>
      <w:bookmarkStart w:id="988" w:name="_Toc492968102"/>
      <w:bookmarkStart w:id="989" w:name="_Toc496100589"/>
      <w:bookmarkStart w:id="990" w:name="_Toc496252198"/>
      <w:bookmarkStart w:id="991" w:name="_Toc510010833"/>
      <w:bookmarkStart w:id="992" w:name="_Toc37229407"/>
      <w:bookmarkStart w:id="993" w:name="_Toc68689321"/>
      <w:bookmarkStart w:id="994" w:name="_Toc103082299"/>
      <w:bookmarkStart w:id="995" w:name="_Toc103083853"/>
      <w:bookmarkStart w:id="996" w:name="_Toc170061837"/>
      <w:bookmarkStart w:id="997" w:name="_Toc176937585"/>
      <w:bookmarkStart w:id="998" w:name="_Toc179192984"/>
      <w:bookmarkStart w:id="999" w:name="_Toc185152252"/>
      <w:bookmarkEnd w:id="965"/>
      <w:bookmarkEnd w:id="966"/>
      <w:bookmarkEnd w:id="967"/>
      <w:bookmarkEnd w:id="968"/>
      <w:bookmarkEnd w:id="969"/>
      <w:bookmarkEnd w:id="970"/>
      <w:bookmarkEnd w:id="971"/>
      <w:bookmarkEnd w:id="972"/>
      <w:bookmarkEnd w:id="973"/>
      <w:bookmarkEnd w:id="974"/>
      <w:bookmarkEnd w:id="975"/>
      <w:bookmarkEnd w:id="976"/>
      <w:r w:rsidRPr="00812843">
        <w:rPr>
          <w:sz w:val="24"/>
          <w:lang w:val="sr-Cyrl-RS"/>
        </w:rPr>
        <w:t>Функције и намена шума дефинисане су чланом 6. Закона о шумама.</w:t>
      </w:r>
    </w:p>
    <w:p w14:paraId="391C7C72" w14:textId="77777777" w:rsidR="00A0198D" w:rsidRPr="00812843" w:rsidRDefault="00A0198D" w:rsidP="00812843">
      <w:pPr>
        <w:spacing w:after="0"/>
        <w:jc w:val="both"/>
        <w:rPr>
          <w:sz w:val="24"/>
          <w:lang w:val="sr-Cyrl-RS"/>
        </w:rPr>
      </w:pPr>
      <w:r w:rsidRPr="00812843">
        <w:rPr>
          <w:sz w:val="24"/>
          <w:lang w:val="sr-Cyrl-RS"/>
        </w:rPr>
        <w:t>Шуме имају општекорисну и привредну функцију.</w:t>
      </w:r>
    </w:p>
    <w:p w14:paraId="14DF011A" w14:textId="77777777" w:rsidR="00A0198D" w:rsidRPr="00812843" w:rsidRDefault="00A0198D" w:rsidP="00812843">
      <w:pPr>
        <w:spacing w:after="0"/>
        <w:jc w:val="both"/>
        <w:rPr>
          <w:sz w:val="24"/>
          <w:lang w:val="sr-Cyrl-RS"/>
        </w:rPr>
      </w:pPr>
      <w:r w:rsidRPr="00812843">
        <w:rPr>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4A39F433" w14:textId="77777777" w:rsidR="00A0198D" w:rsidRPr="00812843" w:rsidRDefault="00A0198D" w:rsidP="00812843">
      <w:pPr>
        <w:spacing w:after="0"/>
        <w:jc w:val="both"/>
        <w:rPr>
          <w:sz w:val="24"/>
          <w:lang w:val="sr-Cyrl-RS"/>
        </w:rPr>
      </w:pPr>
      <w:r w:rsidRPr="00812843">
        <w:rPr>
          <w:sz w:val="24"/>
          <w:lang w:val="sr-Cyrl-RS"/>
        </w:rPr>
        <w:t>Према утврђеним приоритетним функцијама шуме, односно њихови делови могу бити :</w:t>
      </w:r>
    </w:p>
    <w:p w14:paraId="2C5A1362" w14:textId="77777777" w:rsidR="00A0198D" w:rsidRPr="0045717C" w:rsidRDefault="00A0198D" w:rsidP="005C2878">
      <w:pPr>
        <w:pStyle w:val="ListParagraph"/>
        <w:numPr>
          <w:ilvl w:val="0"/>
          <w:numId w:val="19"/>
        </w:numPr>
        <w:spacing w:after="0"/>
        <w:jc w:val="both"/>
        <w:rPr>
          <w:rFonts w:asciiTheme="minorHAnsi" w:hAnsiTheme="minorHAnsi" w:cstheme="minorHAnsi"/>
        </w:rPr>
      </w:pPr>
      <w:r w:rsidRPr="0045717C">
        <w:rPr>
          <w:rFonts w:asciiTheme="minorHAnsi" w:hAnsiTheme="minorHAnsi" w:cstheme="minorHAnsi"/>
        </w:rPr>
        <w:t>Привредне шуме и</w:t>
      </w:r>
    </w:p>
    <w:p w14:paraId="16A65BB0" w14:textId="77777777" w:rsidR="00A0198D" w:rsidRPr="0045717C" w:rsidRDefault="00A0198D" w:rsidP="005C2878">
      <w:pPr>
        <w:pStyle w:val="ListParagraph"/>
        <w:numPr>
          <w:ilvl w:val="0"/>
          <w:numId w:val="19"/>
        </w:numPr>
        <w:spacing w:after="0"/>
        <w:jc w:val="both"/>
        <w:rPr>
          <w:rFonts w:asciiTheme="minorHAnsi" w:hAnsiTheme="minorHAnsi" w:cstheme="minorHAnsi"/>
        </w:rPr>
      </w:pPr>
      <w:r w:rsidRPr="0045717C">
        <w:rPr>
          <w:rFonts w:asciiTheme="minorHAnsi" w:hAnsiTheme="minorHAnsi" w:cstheme="minorHAnsi"/>
        </w:rPr>
        <w:t>Шуме са посебном наменом</w:t>
      </w:r>
    </w:p>
    <w:p w14:paraId="0718348D" w14:textId="77777777" w:rsidR="00A0198D" w:rsidRPr="00812843" w:rsidRDefault="00A0198D" w:rsidP="00812843">
      <w:pPr>
        <w:spacing w:after="0"/>
        <w:jc w:val="both"/>
        <w:rPr>
          <w:sz w:val="24"/>
          <w:lang w:val="sr-Cyrl-RS"/>
        </w:rPr>
      </w:pPr>
      <w:r w:rsidRPr="00812843">
        <w:rPr>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46A4AEE2" w14:textId="77777777" w:rsidR="00A0198D" w:rsidRPr="00812843" w:rsidRDefault="00A0198D" w:rsidP="00812843">
      <w:pPr>
        <w:spacing w:after="0"/>
        <w:jc w:val="both"/>
        <w:rPr>
          <w:sz w:val="24"/>
          <w:lang w:val="sr-Cyrl-RS"/>
        </w:rPr>
      </w:pPr>
      <w:r w:rsidRPr="00812843">
        <w:rPr>
          <w:sz w:val="24"/>
          <w:lang w:val="sr-Cyrl-RS"/>
        </w:rPr>
        <w:t>Шуме у заштићеним природним добрима имају приоритетну функцију шуме са посебном наменом.</w:t>
      </w:r>
    </w:p>
    <w:p w14:paraId="36D5EDA4" w14:textId="77777777" w:rsidR="00A0198D" w:rsidRPr="00812843" w:rsidRDefault="00A0198D" w:rsidP="00812843">
      <w:pPr>
        <w:spacing w:after="0"/>
        <w:jc w:val="both"/>
        <w:rPr>
          <w:sz w:val="24"/>
          <w:lang w:val="sr-Cyrl-RS"/>
        </w:rPr>
      </w:pPr>
      <w:r w:rsidRPr="00812843">
        <w:rPr>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480A88BD" w14:textId="77777777" w:rsidR="00A0198D" w:rsidRPr="00812843" w:rsidRDefault="00A0198D" w:rsidP="00812843">
      <w:pPr>
        <w:jc w:val="both"/>
        <w:rPr>
          <w:sz w:val="24"/>
          <w:lang w:val="sr-Cyrl-RS"/>
        </w:rPr>
      </w:pPr>
      <w:r w:rsidRPr="00812843">
        <w:rPr>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DD2899E" w14:textId="2867BA86" w:rsidR="00346A64" w:rsidRDefault="002C3283" w:rsidP="00A0198D">
      <w:pPr>
        <w:keepNext/>
        <w:keepLines/>
        <w:spacing w:before="120" w:after="120"/>
        <w:jc w:val="both"/>
        <w:outlineLvl w:val="1"/>
        <w:rPr>
          <w:rFonts w:eastAsiaTheme="majorEastAsia" w:cstheme="minorHAnsi"/>
          <w:b/>
          <w:bCs/>
          <w:color w:val="4472C4" w:themeColor="accent1"/>
          <w:sz w:val="28"/>
          <w:szCs w:val="26"/>
          <w:lang w:val="sr-Cyrl-RS"/>
        </w:rPr>
      </w:pPr>
      <w:bookmarkStart w:id="1000" w:name="_Toc224493407"/>
      <w:r>
        <w:rPr>
          <w:rFonts w:eastAsiaTheme="majorEastAsia" w:cstheme="minorHAnsi"/>
          <w:b/>
          <w:bCs/>
          <w:color w:val="4472C4" w:themeColor="accent1"/>
          <w:sz w:val="28"/>
          <w:szCs w:val="26"/>
          <w:lang w:val="sr-Cyrl-RS"/>
        </w:rPr>
        <w:lastRenderedPageBreak/>
        <w:t>3.2</w:t>
      </w:r>
      <w:r w:rsidR="00346A64" w:rsidRPr="00A0198D">
        <w:rPr>
          <w:rFonts w:eastAsiaTheme="majorEastAsia" w:cstheme="minorHAnsi"/>
          <w:b/>
          <w:bCs/>
          <w:color w:val="4472C4" w:themeColor="accent1"/>
          <w:sz w:val="28"/>
          <w:szCs w:val="26"/>
          <w:lang w:val="sr-Cyrl-RS"/>
        </w:rPr>
        <w:t xml:space="preserve"> </w:t>
      </w:r>
      <w:bookmarkEnd w:id="978"/>
      <w:bookmarkEnd w:id="979"/>
      <w:bookmarkEnd w:id="980"/>
      <w:bookmarkEnd w:id="981"/>
      <w:bookmarkEnd w:id="982"/>
      <w:bookmarkEnd w:id="983"/>
      <w:bookmarkEnd w:id="984"/>
      <w:bookmarkEnd w:id="985"/>
      <w:r w:rsidR="00346A64" w:rsidRPr="00A0198D">
        <w:rPr>
          <w:rFonts w:eastAsiaTheme="majorEastAsia" w:cstheme="minorHAnsi"/>
          <w:b/>
          <w:bCs/>
          <w:color w:val="4472C4" w:themeColor="accent1"/>
          <w:sz w:val="28"/>
          <w:szCs w:val="26"/>
          <w:lang w:val="sr-Cyrl-RS"/>
        </w:rPr>
        <w:t>Функције шума и намена површина у газдинској</w:t>
      </w:r>
      <w:bookmarkEnd w:id="986"/>
      <w:bookmarkEnd w:id="987"/>
      <w:bookmarkEnd w:id="988"/>
      <w:bookmarkEnd w:id="989"/>
      <w:bookmarkEnd w:id="990"/>
      <w:bookmarkEnd w:id="991"/>
      <w:r w:rsidR="00346A64" w:rsidRPr="00A0198D">
        <w:rPr>
          <w:rFonts w:eastAsiaTheme="majorEastAsia" w:cstheme="minorHAnsi"/>
          <w:b/>
          <w:bCs/>
          <w:color w:val="4472C4" w:themeColor="accent1"/>
          <w:sz w:val="28"/>
          <w:szCs w:val="26"/>
          <w:lang w:val="sr-Cyrl-RS"/>
        </w:rPr>
        <w:t xml:space="preserve"> јединици</w:t>
      </w:r>
      <w:bookmarkEnd w:id="992"/>
      <w:bookmarkEnd w:id="993"/>
      <w:bookmarkEnd w:id="994"/>
      <w:bookmarkEnd w:id="995"/>
      <w:bookmarkEnd w:id="996"/>
      <w:bookmarkEnd w:id="997"/>
      <w:bookmarkEnd w:id="998"/>
      <w:bookmarkEnd w:id="999"/>
      <w:bookmarkEnd w:id="1000"/>
    </w:p>
    <w:p w14:paraId="03B5EB40" w14:textId="32564D17" w:rsidR="00EE1748" w:rsidRPr="00EE1748" w:rsidRDefault="00EE1748" w:rsidP="00EE1748">
      <w:pPr>
        <w:pStyle w:val="Heading3"/>
        <w:rPr>
          <w:rFonts w:asciiTheme="minorHAnsi" w:hAnsiTheme="minorHAnsi" w:cstheme="minorHAnsi"/>
        </w:rPr>
      </w:pPr>
      <w:bookmarkStart w:id="1001" w:name="_Toc224493408"/>
      <w:r w:rsidRPr="00EE1748">
        <w:rPr>
          <w:rFonts w:asciiTheme="minorHAnsi" w:hAnsiTheme="minorHAnsi" w:cstheme="minorHAnsi"/>
        </w:rPr>
        <w:t>3.2.1 Глобална и основна намена</w:t>
      </w:r>
      <w:bookmarkEnd w:id="1001"/>
    </w:p>
    <w:p w14:paraId="50F64964" w14:textId="77777777" w:rsidR="00346A64" w:rsidRPr="00A0198D" w:rsidRDefault="00346A64" w:rsidP="00A0198D">
      <w:pPr>
        <w:spacing w:after="0"/>
        <w:jc w:val="both"/>
        <w:rPr>
          <w:rFonts w:cstheme="minorHAnsi"/>
          <w:sz w:val="24"/>
          <w:lang w:val="sr-Cyrl-RS"/>
        </w:rPr>
      </w:pPr>
      <w:r w:rsidRPr="00A0198D">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136A56C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 59 – Национални парк – II степен заштите и  60 – Национални парк – III степен заштите.</w:t>
      </w:r>
    </w:p>
    <w:p w14:paraId="718EB9E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0B7F791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Законом о заштити природе ("Сл. гласник РС", бр. 36/2009, 88/2010, 91/2010- исправка., 14/2016 и 95/2018- др. закон) предвиђено је да се:</w:t>
      </w:r>
    </w:p>
    <w:p w14:paraId="34551FA1" w14:textId="77777777" w:rsidR="00346A64" w:rsidRPr="00A0198D" w:rsidRDefault="00346A64" w:rsidP="00346A64">
      <w:pPr>
        <w:spacing w:after="0"/>
        <w:jc w:val="both"/>
        <w:rPr>
          <w:rFonts w:cstheme="minorHAnsi"/>
          <w:sz w:val="24"/>
          <w:lang w:val="sr-Cyrl-RS"/>
        </w:rPr>
      </w:pPr>
      <w:r w:rsidRPr="00A0198D">
        <w:rPr>
          <w:rFonts w:cstheme="minorHAnsi"/>
          <w:b/>
          <w:i/>
          <w:sz w:val="24"/>
          <w:lang w:val="sr-Cyrl-RS"/>
        </w:rPr>
        <w:t>У II степену заштите</w:t>
      </w:r>
      <w:r w:rsidRPr="00A0198D">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40AB26C6"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 степена заштите - дозвољава се  и потребно је урадити:</w:t>
      </w:r>
    </w:p>
    <w:p w14:paraId="00FB581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457036B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приликом израде ове Посебне основе, а у оквиру овог режима заштите, дозвољава се и потребно је урадити:</w:t>
      </w:r>
    </w:p>
    <w:p w14:paraId="7CF0C13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3B30FDA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61808D3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1BB6801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435D285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67E20CC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66108F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природне обнове шумских састојина, </w:t>
      </w:r>
    </w:p>
    <w:p w14:paraId="2463A1F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очувати мешовити састав шума са значајним учешћем старих стабала, </w:t>
      </w:r>
    </w:p>
    <w:p w14:paraId="1D49E96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378B2E3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обнове грабића на реликтном станишту источног дела Фрушке Горе, </w:t>
      </w:r>
    </w:p>
    <w:p w14:paraId="7178D71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43E132E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спречавање ерозије земљишта садњом аутохтоних и одређених алохтоних врста које везују подлогу,</w:t>
      </w:r>
    </w:p>
    <w:p w14:paraId="316B7B5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0367E99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биолошке мере борбе против фитопатолошких и ентомолошких обољења шума, </w:t>
      </w:r>
    </w:p>
    <w:p w14:paraId="4478FAA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контролисано пашарење, </w:t>
      </w:r>
    </w:p>
    <w:p w14:paraId="7035C13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594283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израда програма управљања популацијама угрожених врста, </w:t>
      </w:r>
    </w:p>
    <w:p w14:paraId="67C125F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информативно пропагандна презентација природних вредности и едукација, </w:t>
      </w:r>
    </w:p>
    <w:p w14:paraId="77DB149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кошење ливада по прописаној динамици за поједина подручја, </w:t>
      </w:r>
    </w:p>
    <w:p w14:paraId="2AB252E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1623449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контролисана изградња и кретање по локалним путевима, </w:t>
      </w:r>
    </w:p>
    <w:p w14:paraId="620BBC3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контролисано кретање посетилаца (излетника, планинара и др.),</w:t>
      </w:r>
    </w:p>
    <w:p w14:paraId="7741200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трасирање и изградња планинарских и других стаза.</w:t>
      </w:r>
    </w:p>
    <w:p w14:paraId="1876FC19"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 xml:space="preserve">На подручју режима II степена заштите - забрањено је:  </w:t>
      </w:r>
    </w:p>
    <w:p w14:paraId="27B2044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промена немене простора, </w:t>
      </w:r>
    </w:p>
    <w:p w14:paraId="7359FBC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експлоатација минералних и неминералних сировина,</w:t>
      </w:r>
    </w:p>
    <w:p w14:paraId="5E1D6DD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сакупљање и коришћење заштићених биљних и животињских врста, </w:t>
      </w:r>
    </w:p>
    <w:p w14:paraId="2A0BBBE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1F337A5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пошумљавање шумских и травних станишта у периоду IV-IX месеца, </w:t>
      </w:r>
    </w:p>
    <w:p w14:paraId="14E9EA2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исушивање и мењање еколошких карактеристика станишта, </w:t>
      </w:r>
    </w:p>
    <w:p w14:paraId="6CC9702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уношење алохтоних биљних врста, осим за потребе спречавања ерозије и клизишта, </w:t>
      </w:r>
    </w:p>
    <w:p w14:paraId="06E05DA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насељавање алохтоних врста животиња у слободном простору,</w:t>
      </w:r>
    </w:p>
    <w:p w14:paraId="6875FFF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11E9DC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привредни риболов,</w:t>
      </w:r>
    </w:p>
    <w:p w14:paraId="53C2F3C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преоравање ливада и пашњака, </w:t>
      </w:r>
    </w:p>
    <w:p w14:paraId="790EA52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испаша стоке,</w:t>
      </w:r>
    </w:p>
    <w:p w14:paraId="41E1D7A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употреба фунгицида и инсектицида,</w:t>
      </w:r>
    </w:p>
    <w:p w14:paraId="101AF47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депоновање чврстог отпада,</w:t>
      </w:r>
    </w:p>
    <w:p w14:paraId="7521480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упуштање отпадних и непречишћених вода,</w:t>
      </w:r>
    </w:p>
    <w:p w14:paraId="18D61E3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6952422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рибњака и акумулација,</w:t>
      </w:r>
    </w:p>
    <w:p w14:paraId="13C0BD0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нових јавних путева,</w:t>
      </w:r>
    </w:p>
    <w:p w14:paraId="64201D0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3F06F9A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обављање осталих активности које би могле нарушити природне вредности.</w:t>
      </w:r>
    </w:p>
    <w:p w14:paraId="09A345AC" w14:textId="77777777" w:rsidR="00346A64" w:rsidRPr="00A0198D" w:rsidRDefault="00346A64" w:rsidP="00346A64">
      <w:pPr>
        <w:spacing w:before="240" w:after="0"/>
        <w:jc w:val="both"/>
        <w:rPr>
          <w:rFonts w:cstheme="minorHAnsi"/>
          <w:sz w:val="24"/>
          <w:lang w:val="sr-Cyrl-RS"/>
        </w:rPr>
      </w:pPr>
      <w:r w:rsidRPr="00A0198D">
        <w:rPr>
          <w:rFonts w:cstheme="minorHAnsi"/>
          <w:b/>
          <w:i/>
          <w:sz w:val="24"/>
          <w:lang w:val="sr-Cyrl-RS"/>
        </w:rPr>
        <w:t>У III степену заштите</w:t>
      </w:r>
      <w:r w:rsidRPr="00A0198D">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w:t>
      </w:r>
      <w:r w:rsidRPr="00A0198D">
        <w:rPr>
          <w:rFonts w:cstheme="minorHAnsi"/>
          <w:sz w:val="24"/>
          <w:lang w:val="sr-Cyrl-RS"/>
        </w:rPr>
        <w:lastRenderedPageBreak/>
        <w:t>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57B48317"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III степена заштите - дозвољава се и потребно је урадити:</w:t>
      </w:r>
    </w:p>
    <w:p w14:paraId="4315FE9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уређење и очување шумских екосистема по уређајним плановима, </w:t>
      </w:r>
    </w:p>
    <w:p w14:paraId="3DD5D78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4FB93D1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106A65C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организована семенска и расадничка производња,</w:t>
      </w:r>
    </w:p>
    <w:p w14:paraId="5CCFD19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развој туризма у складу са могућностима простора, </w:t>
      </w:r>
    </w:p>
    <w:p w14:paraId="2BA7AA0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развој спортско-риболовног туризма у складу са развојним функцијама Националног парка, </w:t>
      </w:r>
    </w:p>
    <w:p w14:paraId="5A3390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израдити програм заштите и коришћења фауне риба, </w:t>
      </w:r>
    </w:p>
    <w:p w14:paraId="0741785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лов у складу са ловном основом, </w:t>
      </w:r>
    </w:p>
    <w:p w14:paraId="75B360D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спортски риболов на акумулацијама, </w:t>
      </w:r>
    </w:p>
    <w:p w14:paraId="7D984A1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санитарни риболов и риболов у научно-истраживачке сврхе,</w:t>
      </w:r>
    </w:p>
    <w:p w14:paraId="565F309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1CD801C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изградња неопходне инфраструктуре за планиране објекте, </w:t>
      </w:r>
    </w:p>
    <w:p w14:paraId="25C8D88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2526A2F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традиционалне привредне делатности у функцији Националног парка-занатство, трговина, угоститељство,</w:t>
      </w:r>
    </w:p>
    <w:p w14:paraId="56465F8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заштита и уређење изворишта вода, </w:t>
      </w:r>
    </w:p>
    <w:p w14:paraId="64CBA5A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одржавање постојећих путева без њиховог проширења, </w:t>
      </w:r>
    </w:p>
    <w:p w14:paraId="739F72F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уређење излетничких и других простора, </w:t>
      </w:r>
    </w:p>
    <w:p w14:paraId="470AC33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и усмеренео кретање посетилаца-излетника, планинара, туристичких тура и сл.,</w:t>
      </w:r>
    </w:p>
    <w:p w14:paraId="02EF686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коришћење некатегорисаних путева уз примену заштитних мера од ерозије,</w:t>
      </w:r>
    </w:p>
    <w:p w14:paraId="3584E7F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трасирање и изградња планинарских и других стаза,</w:t>
      </w:r>
    </w:p>
    <w:p w14:paraId="46C409E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обнова шума у окружењу јавних путева у циљу заштите од имисионих дејстава.</w:t>
      </w:r>
    </w:p>
    <w:p w14:paraId="69BD00F1"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III степена заштите - забрањено је:</w:t>
      </w:r>
    </w:p>
    <w:p w14:paraId="12D9FA7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 xml:space="preserve">промена намене простора, </w:t>
      </w:r>
    </w:p>
    <w:p w14:paraId="4F6A63B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сакупљање и коришћење заштићених биљних и животињских врста,</w:t>
      </w:r>
    </w:p>
    <w:p w14:paraId="3F7F93E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експлоатација минералних и неминералних сировина, осим оних које су утврђене Планом, </w:t>
      </w:r>
    </w:p>
    <w:p w14:paraId="1C5A08D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отварање каменолома и позајмишта камена и песка,</w:t>
      </w:r>
    </w:p>
    <w:p w14:paraId="4513017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експолоатација вода у индустријске сврхе,</w:t>
      </w:r>
    </w:p>
    <w:p w14:paraId="052C23C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рибњака и акумулација,</w:t>
      </w:r>
    </w:p>
    <w:p w14:paraId="0964375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64AC067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3680880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депоновање чврстог отпада, </w:t>
      </w:r>
    </w:p>
    <w:p w14:paraId="7BEF3FFE" w14:textId="77777777" w:rsidR="00346A64"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испуштање отпадних и непречишћених вода у водотоке.</w:t>
      </w:r>
    </w:p>
    <w:p w14:paraId="4DE629AA" w14:textId="21899ED2" w:rsidR="00EE1748" w:rsidRDefault="00EE1748" w:rsidP="000C4291">
      <w:pPr>
        <w:pStyle w:val="Heading3"/>
        <w:rPr>
          <w:rFonts w:asciiTheme="minorHAnsi" w:hAnsiTheme="minorHAnsi" w:cstheme="minorHAnsi"/>
        </w:rPr>
      </w:pPr>
      <w:bookmarkStart w:id="1002" w:name="_Toc224493409"/>
      <w:r w:rsidRPr="000C4291">
        <w:rPr>
          <w:rFonts w:asciiTheme="minorHAnsi" w:hAnsiTheme="minorHAnsi" w:cstheme="minorHAnsi"/>
        </w:rPr>
        <w:t xml:space="preserve">3.2.2 </w:t>
      </w:r>
      <w:r w:rsidR="000C4291" w:rsidRPr="000C4291">
        <w:rPr>
          <w:rFonts w:asciiTheme="minorHAnsi" w:hAnsiTheme="minorHAnsi" w:cstheme="minorHAnsi"/>
        </w:rPr>
        <w:t>Услови заштите природе</w:t>
      </w:r>
      <w:bookmarkEnd w:id="1002"/>
    </w:p>
    <w:p w14:paraId="5F0A3741" w14:textId="268CDB13" w:rsidR="00FD562C" w:rsidRPr="00A90D93" w:rsidRDefault="00FD562C" w:rsidP="00A90D93">
      <w:pPr>
        <w:spacing w:after="0"/>
        <w:rPr>
          <w:sz w:val="24"/>
          <w:lang w:val="sr-Cyrl-RS"/>
        </w:rPr>
      </w:pPr>
      <w:bookmarkStart w:id="1003" w:name="_Toc353963950"/>
      <w:bookmarkStart w:id="1004" w:name="_Toc356194860"/>
      <w:bookmarkStart w:id="1005" w:name="_Toc415834740"/>
      <w:bookmarkStart w:id="1006" w:name="_Toc427566129"/>
      <w:bookmarkStart w:id="1007" w:name="_Toc450648767"/>
      <w:bookmarkStart w:id="1008" w:name="_Toc451771395"/>
      <w:bookmarkStart w:id="1009" w:name="_Toc457465079"/>
      <w:bookmarkStart w:id="1010" w:name="_Toc457465580"/>
      <w:bookmarkStart w:id="1011" w:name="_Toc457465990"/>
      <w:bookmarkStart w:id="1012" w:name="_Toc478114951"/>
      <w:bookmarkStart w:id="1013" w:name="_Toc483397348"/>
      <w:bookmarkStart w:id="1014" w:name="_Toc491335804"/>
      <w:bookmarkStart w:id="1015" w:name="_Toc492968134"/>
      <w:bookmarkStart w:id="1016" w:name="_Toc496100621"/>
      <w:bookmarkStart w:id="1017" w:name="_Toc496252230"/>
      <w:bookmarkStart w:id="1018" w:name="_Toc510010865"/>
      <w:bookmarkStart w:id="1019" w:name="_Toc37229441"/>
      <w:bookmarkStart w:id="1020" w:name="_Toc68689356"/>
      <w:bookmarkStart w:id="1021" w:name="_Toc103082334"/>
      <w:bookmarkStart w:id="1022" w:name="_Toc103083888"/>
      <w:bookmarkStart w:id="1023" w:name="_Toc170061838"/>
      <w:bookmarkStart w:id="1024" w:name="_Toc176937586"/>
      <w:bookmarkStart w:id="1025" w:name="_Toc179192985"/>
      <w:bookmarkStart w:id="1026" w:name="_Toc185152253"/>
      <w:bookmarkStart w:id="1027" w:name="_Toc123362166"/>
      <w:bookmarkStart w:id="1028" w:name="_Toc222644154"/>
      <w:bookmarkStart w:id="1029" w:name="_Toc222644238"/>
      <w:bookmarkStart w:id="1030" w:name="_Toc222730029"/>
      <w:bookmarkStart w:id="1031" w:name="_Toc223315096"/>
      <w:bookmarkStart w:id="1032" w:name="_Toc223842225"/>
      <w:bookmarkStart w:id="1033" w:name="_Toc223843384"/>
      <w:bookmarkStart w:id="1034" w:name="_Toc223846725"/>
      <w:bookmarkStart w:id="1035" w:name="_Toc342975063"/>
      <w:bookmarkStart w:id="1036" w:name="_Toc318029976"/>
      <w:bookmarkStart w:id="1037" w:name="_Toc352912673"/>
      <w:bookmarkStart w:id="1038" w:name="_Toc352913160"/>
      <w:bookmarkStart w:id="1039" w:name="_Toc123362167"/>
      <w:bookmarkStart w:id="1040" w:name="_Toc222644155"/>
      <w:bookmarkStart w:id="1041" w:name="_Toc222644239"/>
      <w:bookmarkStart w:id="1042" w:name="_Toc222730030"/>
      <w:bookmarkStart w:id="1043" w:name="_Toc223315097"/>
      <w:bookmarkStart w:id="1044" w:name="_Toc223842226"/>
      <w:bookmarkStart w:id="1045" w:name="_Toc223843385"/>
      <w:bookmarkStart w:id="1046" w:name="_Toc223846726"/>
      <w:r w:rsidRPr="00A90D93">
        <w:rPr>
          <w:sz w:val="24"/>
          <w:lang w:val="sr-Cyrl-RS"/>
        </w:rPr>
        <w:t>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003493537 2024 14850 004 005</w:t>
      </w:r>
      <w:r w:rsidRPr="00A90D93">
        <w:rPr>
          <w:sz w:val="24"/>
          <w:lang w:val="sr-Cyrl-RS"/>
        </w:rPr>
        <w:t xml:space="preserve"> 501 100 од 25.12.2024. године.</w:t>
      </w:r>
    </w:p>
    <w:p w14:paraId="0031F43F" w14:textId="77777777" w:rsidR="00FD562C" w:rsidRPr="00A90D93" w:rsidRDefault="00FD562C" w:rsidP="00A90D93">
      <w:pPr>
        <w:spacing w:after="0"/>
        <w:rPr>
          <w:sz w:val="24"/>
          <w:lang w:val="sr-Cyrl-RS"/>
        </w:rPr>
      </w:pPr>
      <w:r w:rsidRPr="00A90D93">
        <w:rPr>
          <w:sz w:val="24"/>
          <w:lang w:val="sr-Cyrl-RS"/>
        </w:rPr>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34C8A76C" w14:textId="738CFC7F"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газдовање шумама мора се спроводити у складу са режимима заштите II и III степена који важе на подручју Националног парка „Фрушка гора“;</w:t>
      </w:r>
    </w:p>
    <w:p w14:paraId="5115D582" w14:textId="77777777" w:rsidR="00764565" w:rsidRPr="00764565" w:rsidRDefault="00764565" w:rsidP="00764565">
      <w:pPr>
        <w:pStyle w:val="NormalWeb"/>
        <w:numPr>
          <w:ilvl w:val="0"/>
          <w:numId w:val="54"/>
        </w:numPr>
        <w:spacing w:before="0" w:beforeAutospacing="0" w:after="0" w:afterAutospacing="0"/>
        <w:rPr>
          <w:rFonts w:asciiTheme="minorHAnsi" w:hAnsiTheme="minorHAnsi" w:cstheme="minorHAnsi"/>
        </w:rPr>
      </w:pPr>
      <w:r>
        <w:rPr>
          <w:rFonts w:asciiTheme="minorHAnsi" w:hAnsiTheme="minorHAnsi" w:cstheme="minorHAnsi"/>
          <w:lang w:val="sr-Cyrl-RS"/>
        </w:rPr>
        <w:t>н</w:t>
      </w:r>
      <w:r w:rsidRPr="00764565">
        <w:rPr>
          <w:rFonts w:asciiTheme="minorHAnsi" w:hAnsiTheme="minorHAnsi" w:cstheme="minorHAnsi"/>
        </w:rPr>
        <w:t>а површинама у режиму заштите II степена обнова шума код завршних сеча ограничена је на површине до 5 ha, уз обавезно формирање заштитних појасева ширине најмање 30 m и временски размак од 10 година између сеча.</w:t>
      </w:r>
    </w:p>
    <w:p w14:paraId="6F04EE63" w14:textId="4DACC2A7" w:rsidR="00FD562C" w:rsidRPr="00FD562C" w:rsidRDefault="00FD562C" w:rsidP="00764565">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приликом извођења сеча неопходно је очувати стабла са дупљама и друга значајна микростаништа;</w:t>
      </w:r>
    </w:p>
    <w:p w14:paraId="2B3A35B1" w14:textId="4324CAB2"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обезбедити присуство мртвог дрвета у количини од 3–8 % укупне дрвне масе;</w:t>
      </w:r>
    </w:p>
    <w:p w14:paraId="732A862A" w14:textId="7580E1AC"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очувати природни састав шума и избегавати замену аутохтоних врста алохтоним;</w:t>
      </w:r>
    </w:p>
    <w:p w14:paraId="4169E24F" w14:textId="6C5E7E4A"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забрањено је уношење инвазивних врста дрвећа;</w:t>
      </w:r>
    </w:p>
    <w:p w14:paraId="161BBD81" w14:textId="001FD200"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обезбедити очување водотокова и влажних станишта;</w:t>
      </w:r>
    </w:p>
    <w:p w14:paraId="4141B84F" w14:textId="5FC7F9E1"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примену хемијских средстава у заштити шума вршити уз поштовање прописаних мера заштите;</w:t>
      </w:r>
    </w:p>
    <w:p w14:paraId="11487C41" w14:textId="15CA0934"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lastRenderedPageBreak/>
        <w:t>приликом планирања радова обезбедити заштиту строго заштићених врста и њихових станишта;</w:t>
      </w:r>
    </w:p>
    <w:p w14:paraId="24D37D04" w14:textId="02CFD74D" w:rsidR="00FD562C" w:rsidRPr="00FD562C" w:rsidRDefault="00FD562C" w:rsidP="00FD562C">
      <w:pPr>
        <w:pStyle w:val="NormalWeb"/>
        <w:numPr>
          <w:ilvl w:val="0"/>
          <w:numId w:val="54"/>
        </w:numPr>
        <w:spacing w:before="0" w:beforeAutospacing="0" w:after="0" w:afterAutospacing="0"/>
        <w:rPr>
          <w:rFonts w:asciiTheme="minorHAnsi" w:hAnsiTheme="minorHAnsi" w:cstheme="minorHAnsi"/>
        </w:rPr>
      </w:pPr>
      <w:r w:rsidRPr="00FD562C">
        <w:rPr>
          <w:rFonts w:asciiTheme="minorHAnsi" w:hAnsiTheme="minorHAnsi" w:cstheme="minorHAnsi"/>
        </w:rPr>
        <w:t>ограничити активности у зонама гнежђења строго заштићених врста птица.</w:t>
      </w:r>
    </w:p>
    <w:p w14:paraId="04BD40B2" w14:textId="711E8D69" w:rsidR="00FD562C" w:rsidRPr="00A90D93" w:rsidRDefault="00FD562C" w:rsidP="00A90D93">
      <w:pPr>
        <w:rPr>
          <w:sz w:val="24"/>
          <w:lang w:val="sr-Cyrl-RS"/>
        </w:rPr>
      </w:pPr>
      <w:r w:rsidRPr="00A90D93">
        <w:rPr>
          <w:sz w:val="24"/>
          <w:lang w:val="sr-Cyrl-RS"/>
        </w:rPr>
        <w:t xml:space="preserve">Саставни </w:t>
      </w:r>
      <w:r w:rsidR="009A6CB0" w:rsidRPr="00A90D93">
        <w:rPr>
          <w:sz w:val="24"/>
          <w:lang w:val="sr-Cyrl-RS"/>
        </w:rPr>
        <w:t xml:space="preserve">и обавезујући </w:t>
      </w:r>
      <w:r w:rsidRPr="00A90D93">
        <w:rPr>
          <w:sz w:val="24"/>
          <w:lang w:val="sr-Cyrl-RS"/>
        </w:rPr>
        <w:t>део</w:t>
      </w:r>
      <w:r w:rsidR="009A6CB0" w:rsidRPr="00A90D93">
        <w:rPr>
          <w:sz w:val="24"/>
          <w:lang w:val="sr-Cyrl-RS"/>
        </w:rPr>
        <w:t xml:space="preserve"> ове основе газдовања шумама </w:t>
      </w:r>
      <w:r w:rsidRPr="00A90D93">
        <w:rPr>
          <w:sz w:val="24"/>
          <w:lang w:val="sr-Cyrl-RS"/>
        </w:rPr>
        <w:t>је и претходно наведено Решење које се налази као прилог.</w:t>
      </w:r>
    </w:p>
    <w:p w14:paraId="01E606F7" w14:textId="1773C9DD" w:rsidR="00346A64" w:rsidRPr="00A0198D" w:rsidRDefault="002C3283" w:rsidP="00FD562C">
      <w:pPr>
        <w:keepNext/>
        <w:keepLines/>
        <w:spacing w:before="120" w:after="120"/>
        <w:jc w:val="both"/>
        <w:outlineLvl w:val="1"/>
        <w:rPr>
          <w:rFonts w:eastAsiaTheme="majorEastAsia" w:cstheme="minorHAnsi"/>
          <w:b/>
          <w:bCs/>
          <w:color w:val="4472C4" w:themeColor="accent1"/>
          <w:sz w:val="28"/>
          <w:szCs w:val="26"/>
          <w:lang w:val="sr-Cyrl-RS"/>
        </w:rPr>
      </w:pPr>
      <w:bookmarkStart w:id="1047" w:name="_Toc224493410"/>
      <w:r>
        <w:rPr>
          <w:rFonts w:eastAsiaTheme="majorEastAsia" w:cstheme="minorHAnsi"/>
          <w:b/>
          <w:bCs/>
          <w:color w:val="4472C4" w:themeColor="accent1"/>
          <w:sz w:val="28"/>
          <w:szCs w:val="26"/>
          <w:lang w:val="sr-Cyrl-RS"/>
        </w:rPr>
        <w:t>3.3</w:t>
      </w:r>
      <w:r w:rsidR="00346A64" w:rsidRPr="00A0198D">
        <w:rPr>
          <w:rFonts w:eastAsiaTheme="majorEastAsia" w:cstheme="minorHAnsi"/>
          <w:b/>
          <w:bCs/>
          <w:color w:val="4472C4" w:themeColor="accent1"/>
          <w:sz w:val="28"/>
          <w:szCs w:val="26"/>
          <w:lang w:val="sr-Cyrl-RS"/>
        </w:rPr>
        <w:t xml:space="preserve"> Циљеви газдовања</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47"/>
    </w:p>
    <w:p w14:paraId="70A5EC52" w14:textId="77777777" w:rsidR="00346A64" w:rsidRPr="00A0198D" w:rsidRDefault="00346A64" w:rsidP="00346A64">
      <w:pPr>
        <w:keepNext/>
        <w:keepLines/>
        <w:spacing w:after="0"/>
        <w:jc w:val="both"/>
        <w:outlineLvl w:val="2"/>
        <w:rPr>
          <w:rFonts w:eastAsiaTheme="majorEastAsia" w:cstheme="minorHAnsi"/>
          <w:b/>
          <w:bCs/>
          <w:color w:val="4472C4" w:themeColor="accent1"/>
          <w:sz w:val="24"/>
          <w:lang w:val="sr-Cyrl-RS"/>
        </w:rPr>
      </w:pPr>
      <w:bookmarkStart w:id="1048" w:name="_Toc185152254"/>
      <w:bookmarkStart w:id="1049" w:name="_Toc353963951"/>
      <w:bookmarkStart w:id="1050" w:name="_Toc356194861"/>
      <w:bookmarkStart w:id="1051" w:name="_Toc415834741"/>
      <w:bookmarkStart w:id="1052" w:name="_Toc427566130"/>
      <w:bookmarkStart w:id="1053" w:name="_Toc450648768"/>
      <w:bookmarkStart w:id="1054" w:name="_Toc451771396"/>
      <w:bookmarkStart w:id="1055" w:name="_Toc457465080"/>
      <w:bookmarkStart w:id="1056" w:name="_Toc457465581"/>
      <w:bookmarkStart w:id="1057" w:name="_Toc457465991"/>
      <w:bookmarkStart w:id="1058" w:name="_Toc478114952"/>
      <w:bookmarkStart w:id="1059" w:name="_Toc483397349"/>
      <w:bookmarkStart w:id="1060" w:name="_Toc491335805"/>
      <w:bookmarkStart w:id="1061" w:name="_Toc492968135"/>
      <w:bookmarkStart w:id="1062" w:name="_Toc496100622"/>
      <w:bookmarkStart w:id="1063" w:name="_Toc496252231"/>
      <w:bookmarkStart w:id="1064" w:name="_Toc510010866"/>
      <w:bookmarkStart w:id="1065" w:name="_Toc37229442"/>
      <w:bookmarkStart w:id="1066" w:name="_Toc68689357"/>
      <w:bookmarkStart w:id="1067" w:name="_Toc103082335"/>
      <w:bookmarkStart w:id="1068" w:name="_Toc103083889"/>
      <w:bookmarkStart w:id="1069" w:name="_Toc170061839"/>
      <w:bookmarkStart w:id="1070" w:name="_Toc176937587"/>
      <w:bookmarkStart w:id="1071" w:name="_Toc179192986"/>
      <w:bookmarkStart w:id="1072" w:name="_Toc224493411"/>
      <w:bookmarkEnd w:id="1027"/>
      <w:bookmarkEnd w:id="1028"/>
      <w:bookmarkEnd w:id="1029"/>
      <w:bookmarkEnd w:id="1030"/>
      <w:bookmarkEnd w:id="1031"/>
      <w:bookmarkEnd w:id="1032"/>
      <w:bookmarkEnd w:id="1033"/>
      <w:bookmarkEnd w:id="1034"/>
      <w:bookmarkEnd w:id="1035"/>
      <w:bookmarkEnd w:id="1036"/>
      <w:bookmarkEnd w:id="1037"/>
      <w:bookmarkEnd w:id="1038"/>
      <w:r w:rsidRPr="00A0198D">
        <w:rPr>
          <w:rFonts w:eastAsiaTheme="majorEastAsia" w:cstheme="minorHAnsi"/>
          <w:b/>
          <w:bCs/>
          <w:color w:val="4472C4" w:themeColor="accent1"/>
          <w:sz w:val="24"/>
          <w:lang w:val="sr-Cyrl-RS"/>
        </w:rPr>
        <w:t>3.3.1 Општи циљеви газдовања</w:t>
      </w:r>
      <w:bookmarkEnd w:id="1048"/>
      <w:bookmarkEnd w:id="1072"/>
    </w:p>
    <w:p w14:paraId="286807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9FA071B" w14:textId="77777777" w:rsidR="00346A64" w:rsidRPr="00A0198D" w:rsidRDefault="00346A64" w:rsidP="00346A64">
      <w:pPr>
        <w:spacing w:after="0"/>
        <w:rPr>
          <w:rFonts w:cstheme="minorHAnsi"/>
          <w:sz w:val="24"/>
          <w:lang w:val="sr-Cyrl-RS"/>
        </w:rPr>
      </w:pPr>
      <w:r w:rsidRPr="00A0198D">
        <w:rPr>
          <w:rFonts w:cstheme="minorHAnsi"/>
          <w:sz w:val="24"/>
          <w:lang w:val="sr-Cyrl-RS"/>
        </w:rPr>
        <w:t>Општи циљеви су:</w:t>
      </w:r>
    </w:p>
    <w:p w14:paraId="47EF5932"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1. Трајно очување, заштита и унапређење подручја Национално парка и </w:t>
      </w:r>
    </w:p>
    <w:p w14:paraId="443DAA75"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CC1157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66600F60"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073" w:name="_Toc185152255"/>
      <w:bookmarkStart w:id="1074" w:name="_Toc224493412"/>
      <w:r w:rsidRPr="00A0198D">
        <w:rPr>
          <w:rFonts w:eastAsiaTheme="majorEastAsia" w:cstheme="minorHAnsi"/>
          <w:b/>
          <w:bCs/>
          <w:color w:val="4472C4" w:themeColor="accent1"/>
          <w:sz w:val="24"/>
          <w:lang w:val="sr-Cyrl-RS"/>
        </w:rPr>
        <w:t>3.3.2 Посебни циљеви газдовања</w:t>
      </w:r>
      <w:bookmarkEnd w:id="1073"/>
      <w:bookmarkEnd w:id="1074"/>
      <w:r w:rsidRPr="00A0198D">
        <w:rPr>
          <w:rFonts w:eastAsiaTheme="majorEastAsia" w:cstheme="minorHAnsi"/>
          <w:b/>
          <w:bCs/>
          <w:color w:val="4472C4" w:themeColor="accent1"/>
          <w:sz w:val="24"/>
          <w:lang w:val="sr-Cyrl-RS"/>
        </w:rPr>
        <w:t xml:space="preserve"> </w:t>
      </w:r>
    </w:p>
    <w:p w14:paraId="0E3ABDB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7E8D58F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0F9AF81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w:t>
      </w:r>
      <w:r w:rsidRPr="00A0198D">
        <w:rPr>
          <w:rFonts w:cstheme="minorHAnsi"/>
          <w:sz w:val="24"/>
          <w:lang w:val="sr-Cyrl-RS"/>
        </w:rPr>
        <w:tab/>
        <w:t xml:space="preserve">Заштита биодиверзитета; </w:t>
      </w:r>
    </w:p>
    <w:p w14:paraId="472D3817"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2.</w:t>
      </w:r>
      <w:r w:rsidRPr="00A0198D">
        <w:rPr>
          <w:rFonts w:cstheme="minorHAnsi"/>
          <w:sz w:val="24"/>
          <w:lang w:val="sr-Cyrl-RS"/>
        </w:rPr>
        <w:tab/>
        <w:t xml:space="preserve">Заштита и очување ретких врста флоре и фауне; </w:t>
      </w:r>
    </w:p>
    <w:p w14:paraId="2CCDB61B"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3.</w:t>
      </w:r>
      <w:r w:rsidRPr="00A0198D">
        <w:rPr>
          <w:rFonts w:cstheme="minorHAnsi"/>
          <w:sz w:val="24"/>
          <w:lang w:val="sr-Cyrl-RS"/>
        </w:rPr>
        <w:tab/>
        <w:t xml:space="preserve">Заштита и очување станишта ретких и угрожених врста птица и инсеката; </w:t>
      </w:r>
    </w:p>
    <w:p w14:paraId="6ACFE4E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lastRenderedPageBreak/>
        <w:t>4.</w:t>
      </w:r>
      <w:r w:rsidRPr="00A0198D">
        <w:rPr>
          <w:rFonts w:cstheme="minorHAnsi"/>
          <w:sz w:val="24"/>
          <w:lang w:val="sr-Cyrl-RS"/>
        </w:rPr>
        <w:tab/>
        <w:t>Заштита и унапређивање природних и амбијенталних целина;</w:t>
      </w:r>
    </w:p>
    <w:p w14:paraId="448E3E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5.</w:t>
      </w:r>
      <w:r w:rsidRPr="00A0198D">
        <w:rPr>
          <w:rFonts w:cstheme="minorHAnsi"/>
          <w:sz w:val="24"/>
          <w:lang w:val="sr-Cyrl-RS"/>
        </w:rPr>
        <w:tab/>
        <w:t>Заштита земљишта од водне ерозије;</w:t>
      </w:r>
    </w:p>
    <w:p w14:paraId="1FED610A"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6.</w:t>
      </w:r>
      <w:r w:rsidRPr="00A0198D">
        <w:rPr>
          <w:rFonts w:cstheme="minorHAnsi"/>
          <w:sz w:val="24"/>
          <w:lang w:val="sr-Cyrl-RS"/>
        </w:rPr>
        <w:tab/>
        <w:t>Заштита изворишта вода и водотока;</w:t>
      </w:r>
    </w:p>
    <w:p w14:paraId="70B08AB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7.</w:t>
      </w:r>
      <w:r w:rsidRPr="00A0198D">
        <w:rPr>
          <w:rFonts w:cstheme="minorHAnsi"/>
          <w:sz w:val="24"/>
          <w:lang w:val="sr-Cyrl-RS"/>
        </w:rPr>
        <w:tab/>
        <w:t xml:space="preserve">Обезбеђивање функционалности простора за рекреацију; </w:t>
      </w:r>
    </w:p>
    <w:p w14:paraId="3FC625E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8.</w:t>
      </w:r>
      <w:r w:rsidRPr="00A0198D">
        <w:rPr>
          <w:rFonts w:cstheme="minorHAnsi"/>
          <w:sz w:val="24"/>
          <w:lang w:val="sr-Cyrl-RS"/>
        </w:rPr>
        <w:tab/>
        <w:t>делимично природно обнављање ритских шума;</w:t>
      </w:r>
    </w:p>
    <w:p w14:paraId="2FAA161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9.</w:t>
      </w:r>
      <w:r w:rsidRPr="00A0198D">
        <w:rPr>
          <w:rFonts w:cstheme="minorHAnsi"/>
          <w:sz w:val="24"/>
          <w:lang w:val="sr-Cyrl-RS"/>
        </w:rPr>
        <w:tab/>
        <w:t>производња техничког и целулозног дрвета уз рационално коришћење дрвне запремине;</w:t>
      </w:r>
    </w:p>
    <w:p w14:paraId="2B1F64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10.</w:t>
      </w:r>
      <w:r w:rsidRPr="00A0198D">
        <w:rPr>
          <w:rFonts w:cstheme="minorHAnsi"/>
          <w:sz w:val="24"/>
          <w:lang w:val="sr-Cyrl-RS"/>
        </w:rPr>
        <w:tab/>
        <w:t>развој естетско-рекреативних функција шума очувањем и унапређењем пејсажа;</w:t>
      </w:r>
    </w:p>
    <w:p w14:paraId="6E4C2B7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11.</w:t>
      </w:r>
      <w:r w:rsidRPr="00A0198D">
        <w:rPr>
          <w:rFonts w:cstheme="minorHAnsi"/>
          <w:sz w:val="24"/>
          <w:lang w:val="sr-Cyrl-RS"/>
        </w:rPr>
        <w:tab/>
        <w:t>Коришћење укупних потенцијала шума у складу са забранама и ограничењима дефинисаних у Законима из области заштите природе и степенима заштите у Просторном плану (ППППН ФРУШКЕ ГОРЕ), из којих произилазе и остали доле набројани циљеви.</w:t>
      </w:r>
    </w:p>
    <w:p w14:paraId="7B2B66EA" w14:textId="77777777" w:rsidR="00346A64" w:rsidRPr="00A0198D" w:rsidRDefault="00346A64" w:rsidP="00346A64">
      <w:pPr>
        <w:spacing w:after="0"/>
        <w:jc w:val="both"/>
        <w:rPr>
          <w:rFonts w:cstheme="minorHAnsi"/>
          <w:sz w:val="24"/>
          <w:lang w:val="sr-Latn-RS"/>
        </w:rPr>
      </w:pPr>
      <w:bookmarkStart w:id="1075" w:name="_Toc342975064"/>
      <w:bookmarkStart w:id="1076" w:name="_Toc318029977"/>
      <w:bookmarkStart w:id="1077" w:name="_Toc352912674"/>
      <w:bookmarkStart w:id="1078" w:name="_Toc352913161"/>
      <w:bookmarkStart w:id="1079" w:name="_Toc353963952"/>
      <w:bookmarkStart w:id="1080" w:name="_Toc356194862"/>
      <w:bookmarkStart w:id="1081" w:name="_Toc415834742"/>
      <w:bookmarkStart w:id="1082" w:name="_Toc427566131"/>
      <w:bookmarkStart w:id="1083" w:name="_Toc450648769"/>
      <w:bookmarkStart w:id="1084" w:name="_Toc451771397"/>
      <w:bookmarkStart w:id="1085" w:name="_Toc457465081"/>
      <w:bookmarkStart w:id="1086" w:name="_Toc457465582"/>
      <w:bookmarkStart w:id="1087" w:name="_Toc457465992"/>
      <w:bookmarkStart w:id="1088" w:name="_Toc478114953"/>
      <w:bookmarkStart w:id="1089" w:name="_Toc483397350"/>
      <w:bookmarkStart w:id="1090" w:name="_Toc491335806"/>
      <w:bookmarkStart w:id="1091" w:name="_Toc492968136"/>
      <w:bookmarkStart w:id="1092" w:name="_Toc496100623"/>
      <w:bookmarkStart w:id="1093" w:name="_Toc496252232"/>
      <w:bookmarkStart w:id="1094" w:name="_Toc510010867"/>
      <w:bookmarkStart w:id="1095" w:name="_Toc37229443"/>
      <w:bookmarkStart w:id="1096" w:name="_Toc68689358"/>
      <w:bookmarkStart w:id="1097" w:name="_Toc103082336"/>
      <w:bookmarkStart w:id="1098" w:name="_Toc103083890"/>
      <w:bookmarkStart w:id="1099" w:name="_Toc170061840"/>
      <w:bookmarkEnd w:id="1039"/>
      <w:bookmarkEnd w:id="1040"/>
      <w:bookmarkEnd w:id="1041"/>
      <w:bookmarkEnd w:id="1042"/>
      <w:bookmarkEnd w:id="1043"/>
      <w:bookmarkEnd w:id="1044"/>
      <w:bookmarkEnd w:id="1045"/>
      <w:bookmarkEnd w:id="1046"/>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A0198D">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A0198D">
        <w:rPr>
          <w:rFonts w:cstheme="minorHAnsi"/>
          <w:sz w:val="24"/>
          <w:lang w:val="sr-Latn-RS"/>
        </w:rPr>
        <w:t xml:space="preserve"> </w:t>
      </w:r>
    </w:p>
    <w:p w14:paraId="4B180955" w14:textId="77777777" w:rsidR="00346A64" w:rsidRPr="00A0198D" w:rsidRDefault="00346A64" w:rsidP="00346A64">
      <w:pPr>
        <w:spacing w:after="0"/>
        <w:ind w:firstLine="720"/>
        <w:jc w:val="both"/>
        <w:rPr>
          <w:rFonts w:cstheme="minorHAnsi"/>
          <w:b/>
          <w:i/>
          <w:sz w:val="24"/>
          <w:lang w:val="sr-Cyrl-RS"/>
        </w:rPr>
      </w:pPr>
      <w:r w:rsidRPr="00A0198D">
        <w:rPr>
          <w:rFonts w:cstheme="minorHAnsi"/>
          <w:b/>
          <w:i/>
          <w:sz w:val="24"/>
          <w:lang w:val="sr-Cyrl-RS"/>
        </w:rPr>
        <w:t>Дугорочни циљеви газдовања</w:t>
      </w:r>
    </w:p>
    <w:p w14:paraId="742AD220" w14:textId="77777777" w:rsidR="00346A64" w:rsidRPr="00A0198D" w:rsidRDefault="00346A64" w:rsidP="00C83BB1">
      <w:pPr>
        <w:numPr>
          <w:ilvl w:val="0"/>
          <w:numId w:val="5"/>
        </w:numPr>
        <w:spacing w:after="0" w:line="240" w:lineRule="auto"/>
        <w:contextualSpacing/>
        <w:jc w:val="both"/>
        <w:rPr>
          <w:rFonts w:cstheme="minorHAnsi"/>
          <w:sz w:val="24"/>
          <w:lang w:val="sr-Cyrl-RS"/>
        </w:rPr>
      </w:pPr>
      <w:r w:rsidRPr="00A0198D">
        <w:rPr>
          <w:rFonts w:cstheme="minorHAnsi"/>
          <w:sz w:val="24"/>
          <w:lang w:val="sr-Cyrl-RS"/>
        </w:rPr>
        <w:t>очување и унапређење здравственог стања;</w:t>
      </w:r>
    </w:p>
    <w:p w14:paraId="29CC0412"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редуковање броја изданака/избојака;</w:t>
      </w:r>
    </w:p>
    <w:p w14:paraId="12C4F67E"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подржавање стабала семеног порекла;</w:t>
      </w:r>
    </w:p>
    <w:p w14:paraId="2930EBFC"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подржавање густог склопа у младим састојинама како би се потенцијална стабла будућности што боље очистила од доњих грана;</w:t>
      </w:r>
    </w:p>
    <w:p w14:paraId="54D9DC77"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44EBAABB"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уклањање непожељних врста (граба, ц. јасена, клена, итд. );</w:t>
      </w:r>
    </w:p>
    <w:p w14:paraId="2001982F"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избор стабала будућности код примешаних врста (јавор, јасен, трешња);</w:t>
      </w:r>
    </w:p>
    <w:p w14:paraId="78380B27"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1910CD55"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интензивирање дебљинског прираста кроз правовремене прореде одговарајуће јачине захвата;</w:t>
      </w:r>
    </w:p>
    <w:p w14:paraId="34A1FA97"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унапређење/неговање постојеће запремине;</w:t>
      </w:r>
    </w:p>
    <w:p w14:paraId="45173BFC"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765172D" w14:textId="77777777" w:rsidR="00346A64" w:rsidRPr="00A0198D" w:rsidRDefault="00346A64" w:rsidP="00C83BB1">
      <w:pPr>
        <w:numPr>
          <w:ilvl w:val="0"/>
          <w:numId w:val="5"/>
        </w:numPr>
        <w:spacing w:after="0" w:line="240" w:lineRule="auto"/>
        <w:jc w:val="both"/>
        <w:rPr>
          <w:rFonts w:eastAsia="Calibri" w:cstheme="minorHAnsi"/>
          <w:sz w:val="24"/>
          <w:lang w:val="sr-Cyrl-RS"/>
        </w:rPr>
      </w:pPr>
      <w:r w:rsidRPr="00A0198D">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6C36F103" w14:textId="77777777" w:rsidR="00346A64" w:rsidRPr="00A0198D" w:rsidRDefault="00346A64" w:rsidP="00C83BB1">
      <w:pPr>
        <w:numPr>
          <w:ilvl w:val="0"/>
          <w:numId w:val="5"/>
        </w:numPr>
        <w:spacing w:after="0" w:line="240" w:lineRule="auto"/>
        <w:jc w:val="both"/>
        <w:rPr>
          <w:rFonts w:cstheme="minorHAnsi"/>
          <w:sz w:val="24"/>
          <w:lang w:val="sr-Cyrl-RS"/>
        </w:rPr>
      </w:pPr>
      <w:r w:rsidRPr="00A0198D">
        <w:rPr>
          <w:rFonts w:cstheme="minorHAnsi"/>
          <w:sz w:val="24"/>
          <w:lang w:val="sr-Cyrl-RS"/>
        </w:rPr>
        <w:lastRenderedPageBreak/>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p>
    <w:p w14:paraId="12C8EDDD" w14:textId="77777777" w:rsidR="00346A64" w:rsidRPr="00A0198D" w:rsidRDefault="00346A64" w:rsidP="00346A64">
      <w:pPr>
        <w:spacing w:after="0"/>
        <w:ind w:left="720"/>
        <w:jc w:val="both"/>
        <w:rPr>
          <w:rFonts w:eastAsia="Calibri" w:cstheme="minorHAnsi"/>
          <w:b/>
          <w:i/>
          <w:sz w:val="24"/>
          <w:lang w:val="sr-Cyrl-RS"/>
        </w:rPr>
      </w:pPr>
      <w:r w:rsidRPr="00A0198D">
        <w:rPr>
          <w:rFonts w:eastAsia="Calibri" w:cstheme="minorHAnsi"/>
          <w:b/>
          <w:i/>
          <w:sz w:val="24"/>
          <w:lang w:val="sr-Cyrl-RS"/>
        </w:rPr>
        <w:t>Краткорочни циљеви газдовања:</w:t>
      </w:r>
    </w:p>
    <w:p w14:paraId="4159EECF" w14:textId="77777777" w:rsidR="00346A64" w:rsidRPr="00A0198D" w:rsidRDefault="00346A64" w:rsidP="00C83BB1">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нега младих састо</w:t>
      </w:r>
      <w:r w:rsidR="003321D9" w:rsidRPr="00A0198D">
        <w:rPr>
          <w:rFonts w:eastAsia="Calibri" w:cstheme="minorHAnsi"/>
          <w:sz w:val="24"/>
          <w:lang w:val="sr-Cyrl-RS"/>
        </w:rPr>
        <w:t>јина у фази подмлатка и младика;</w:t>
      </w:r>
    </w:p>
    <w:p w14:paraId="322B4587" w14:textId="77777777" w:rsidR="00346A64" w:rsidRPr="00A0198D" w:rsidRDefault="00346A64" w:rsidP="00C83BB1">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 xml:space="preserve">санација оштећених стабала </w:t>
      </w:r>
      <w:r w:rsidR="003321D9" w:rsidRPr="00A0198D">
        <w:rPr>
          <w:rFonts w:eastAsia="Calibri" w:cstheme="minorHAnsi"/>
          <w:sz w:val="24"/>
          <w:lang w:val="sr-Cyrl-RS"/>
        </w:rPr>
        <w:t>дејством елементарних непогода (ветра и снега);</w:t>
      </w:r>
    </w:p>
    <w:p w14:paraId="41172D13" w14:textId="77777777" w:rsidR="00346A64" w:rsidRPr="00A0198D" w:rsidRDefault="00346A64" w:rsidP="00C83BB1">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санација и уклањање стабала храста која с</w:t>
      </w:r>
      <w:r w:rsidR="003321D9" w:rsidRPr="00A0198D">
        <w:rPr>
          <w:rFonts w:eastAsia="Calibri" w:cstheme="minorHAnsi"/>
          <w:sz w:val="24"/>
          <w:lang w:val="sr-Cyrl-RS"/>
        </w:rPr>
        <w:t>у захваћена појавом сушења шума;</w:t>
      </w:r>
    </w:p>
    <w:p w14:paraId="3129145C" w14:textId="77777777" w:rsidR="00346A64" w:rsidRPr="00A0198D" w:rsidRDefault="00346A64" w:rsidP="00C83BB1">
      <w:pPr>
        <w:numPr>
          <w:ilvl w:val="0"/>
          <w:numId w:val="6"/>
        </w:numPr>
        <w:spacing w:after="0" w:line="240" w:lineRule="auto"/>
        <w:jc w:val="both"/>
        <w:rPr>
          <w:rFonts w:cstheme="minorHAnsi"/>
          <w:sz w:val="24"/>
          <w:lang w:val="sr-Cyrl-RS"/>
        </w:rPr>
      </w:pPr>
      <w:r w:rsidRPr="00A0198D">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0FFEDAD3" w14:textId="77777777" w:rsidR="00346A64" w:rsidRPr="00A0198D" w:rsidRDefault="00346A64" w:rsidP="00C83BB1">
      <w:pPr>
        <w:numPr>
          <w:ilvl w:val="0"/>
          <w:numId w:val="6"/>
        </w:numPr>
        <w:spacing w:after="0" w:line="240" w:lineRule="auto"/>
        <w:jc w:val="both"/>
        <w:rPr>
          <w:rFonts w:cstheme="minorHAnsi"/>
          <w:sz w:val="24"/>
          <w:lang w:val="sr-Cyrl-RS"/>
        </w:rPr>
      </w:pPr>
      <w:r w:rsidRPr="00A0198D">
        <w:rPr>
          <w:rFonts w:cstheme="minorHAnsi"/>
          <w:sz w:val="24"/>
          <w:lang w:val="sr-Cyrl-RS"/>
        </w:rPr>
        <w:t>завршетак обнове у састојинама у којима је овај процес претходно започет.</w:t>
      </w:r>
    </w:p>
    <w:p w14:paraId="3F1D9C7B" w14:textId="77777777" w:rsidR="00346A64" w:rsidRPr="00A0198D" w:rsidRDefault="00346A64" w:rsidP="00A0198D">
      <w:pPr>
        <w:keepNext/>
        <w:keepLines/>
        <w:spacing w:before="120" w:after="120"/>
        <w:outlineLvl w:val="1"/>
        <w:rPr>
          <w:rFonts w:eastAsiaTheme="majorEastAsia" w:cstheme="minorHAnsi"/>
          <w:b/>
          <w:bCs/>
          <w:color w:val="4472C4" w:themeColor="accent1"/>
          <w:sz w:val="28"/>
          <w:szCs w:val="26"/>
          <w:lang w:val="sr-Cyrl-RS"/>
        </w:rPr>
      </w:pPr>
      <w:bookmarkStart w:id="1100" w:name="_Toc415834743"/>
      <w:bookmarkStart w:id="1101" w:name="_Toc427566132"/>
      <w:bookmarkStart w:id="1102" w:name="_Toc450648770"/>
      <w:bookmarkStart w:id="1103" w:name="_Toc451771398"/>
      <w:bookmarkStart w:id="1104" w:name="_Toc457465082"/>
      <w:bookmarkStart w:id="1105" w:name="_Toc457465583"/>
      <w:bookmarkStart w:id="1106" w:name="_Toc457465993"/>
      <w:bookmarkStart w:id="1107" w:name="_Toc478114954"/>
      <w:bookmarkStart w:id="1108" w:name="_Toc483397351"/>
      <w:bookmarkStart w:id="1109" w:name="_Toc491335807"/>
      <w:bookmarkStart w:id="1110" w:name="_Toc492968137"/>
      <w:bookmarkStart w:id="1111" w:name="_Toc496100624"/>
      <w:bookmarkStart w:id="1112" w:name="_Toc496252233"/>
      <w:bookmarkStart w:id="1113" w:name="_Toc510010868"/>
      <w:bookmarkStart w:id="1114" w:name="_Toc37229444"/>
      <w:bookmarkStart w:id="1115" w:name="_Toc68689359"/>
      <w:bookmarkStart w:id="1116" w:name="_Toc103082337"/>
      <w:bookmarkStart w:id="1117" w:name="_Toc103083891"/>
      <w:bookmarkStart w:id="1118" w:name="_Toc170061841"/>
      <w:bookmarkStart w:id="1119" w:name="_Toc176937589"/>
      <w:bookmarkStart w:id="1120" w:name="_Toc179192988"/>
      <w:bookmarkStart w:id="1121" w:name="_Toc185152256"/>
      <w:bookmarkStart w:id="1122" w:name="_Toc224493413"/>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r w:rsidRPr="00A0198D">
        <w:rPr>
          <w:rFonts w:eastAsiaTheme="majorEastAsia" w:cstheme="minorHAnsi"/>
          <w:b/>
          <w:bCs/>
          <w:color w:val="4472C4" w:themeColor="accent1"/>
          <w:sz w:val="28"/>
          <w:szCs w:val="26"/>
          <w:lang w:val="sr-Cyrl-RS"/>
        </w:rPr>
        <w:t xml:space="preserve">3.4. </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sidRPr="00A0198D">
        <w:rPr>
          <w:rFonts w:eastAsiaTheme="majorEastAsia" w:cstheme="minorHAnsi"/>
          <w:b/>
          <w:bCs/>
          <w:color w:val="4472C4" w:themeColor="accent1"/>
          <w:sz w:val="28"/>
          <w:szCs w:val="26"/>
          <w:lang w:val="sr-Cyrl-RS"/>
        </w:rPr>
        <w:t>Узгојне, уређајне и специфичне мере газдовања</w:t>
      </w:r>
      <w:bookmarkEnd w:id="1118"/>
      <w:bookmarkEnd w:id="1119"/>
      <w:bookmarkEnd w:id="1120"/>
      <w:bookmarkEnd w:id="1121"/>
      <w:bookmarkEnd w:id="1122"/>
    </w:p>
    <w:p w14:paraId="6E08EDA0" w14:textId="77777777" w:rsidR="00346A64" w:rsidRPr="00A0198D" w:rsidRDefault="00346A64" w:rsidP="00346A64">
      <w:pPr>
        <w:jc w:val="both"/>
        <w:rPr>
          <w:rFonts w:cstheme="minorHAnsi"/>
          <w:sz w:val="24"/>
          <w:lang w:val="sr-Cyrl-RS"/>
        </w:rPr>
      </w:pPr>
      <w:r w:rsidRPr="00A0198D">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6791163F" w14:textId="77777777" w:rsidR="00346A64" w:rsidRPr="00A0198D"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123" w:name="_Toc353963954"/>
      <w:bookmarkStart w:id="1124" w:name="_Toc356194864"/>
      <w:bookmarkStart w:id="1125" w:name="_Toc415834744"/>
      <w:bookmarkStart w:id="1126" w:name="_Toc427566133"/>
      <w:bookmarkStart w:id="1127" w:name="_Toc450648771"/>
      <w:bookmarkStart w:id="1128" w:name="_Toc451771399"/>
      <w:bookmarkStart w:id="1129" w:name="_Toc457465083"/>
      <w:bookmarkStart w:id="1130" w:name="_Toc457465584"/>
      <w:bookmarkStart w:id="1131" w:name="_Toc457465994"/>
      <w:bookmarkStart w:id="1132" w:name="_Toc478114955"/>
      <w:bookmarkStart w:id="1133" w:name="_Toc483397352"/>
      <w:bookmarkStart w:id="1134" w:name="_Toc491335808"/>
      <w:bookmarkStart w:id="1135" w:name="_Toc492968138"/>
      <w:bookmarkStart w:id="1136" w:name="_Toc496100625"/>
      <w:bookmarkStart w:id="1137" w:name="_Toc496252234"/>
      <w:bookmarkStart w:id="1138" w:name="_Toc510010869"/>
      <w:bookmarkStart w:id="1139" w:name="_Toc37229445"/>
      <w:bookmarkStart w:id="1140" w:name="_Toc68689360"/>
      <w:bookmarkStart w:id="1141" w:name="_Toc103082338"/>
      <w:bookmarkStart w:id="1142" w:name="_Toc103083892"/>
      <w:bookmarkStart w:id="1143" w:name="_Toc170061842"/>
      <w:bookmarkStart w:id="1144" w:name="_Toc176937590"/>
      <w:bookmarkStart w:id="1145" w:name="_Toc179192989"/>
      <w:bookmarkStart w:id="1146" w:name="_Toc185152257"/>
      <w:bookmarkStart w:id="1147" w:name="_Toc224493414"/>
      <w:r w:rsidRPr="00A0198D">
        <w:rPr>
          <w:rFonts w:eastAsiaTheme="majorEastAsia" w:cstheme="minorHAnsi"/>
          <w:b/>
          <w:bCs/>
          <w:color w:val="4472C4" w:themeColor="accent1"/>
          <w:sz w:val="24"/>
          <w:lang w:val="sr-Cyrl-RS"/>
        </w:rPr>
        <w:t>3.4.1. Мере узгојне природе</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440F6A4B"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 xml:space="preserve">Основне мере за остваривање циљева газдовања шумама узгојне природе јесу: </w:t>
      </w:r>
    </w:p>
    <w:p w14:paraId="1E6D9F4E"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система газдовања;</w:t>
      </w:r>
    </w:p>
    <w:p w14:paraId="6E8547ED"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узгојног и структурног облика гајења;</w:t>
      </w:r>
    </w:p>
    <w:p w14:paraId="0A255213"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врсте дрвећа;</w:t>
      </w:r>
    </w:p>
    <w:p w14:paraId="54CA69DC"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сече обнављања и коришћења;</w:t>
      </w:r>
    </w:p>
    <w:p w14:paraId="744BF748"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неге;</w:t>
      </w:r>
    </w:p>
    <w:p w14:paraId="215A879C" w14:textId="77777777" w:rsidR="00346A64" w:rsidRPr="00A0198D" w:rsidRDefault="00346A64" w:rsidP="00C83BB1">
      <w:pPr>
        <w:numPr>
          <w:ilvl w:val="0"/>
          <w:numId w:val="7"/>
        </w:numPr>
        <w:spacing w:after="0" w:line="240" w:lineRule="auto"/>
        <w:jc w:val="both"/>
        <w:rPr>
          <w:rFonts w:cstheme="minorHAnsi"/>
          <w:sz w:val="24"/>
          <w:lang w:val="sr-Cyrl-RS"/>
        </w:rPr>
      </w:pPr>
      <w:r w:rsidRPr="00A0198D">
        <w:rPr>
          <w:rFonts w:cstheme="minorHAnsi"/>
          <w:sz w:val="24"/>
          <w:lang w:val="sr-Cyrl-RS"/>
        </w:rPr>
        <w:t>Избор оптималног размера смесе.</w:t>
      </w:r>
    </w:p>
    <w:p w14:paraId="2911284A" w14:textId="183A006D"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48" w:name="_Toc185152258"/>
      <w:r>
        <w:rPr>
          <w:rFonts w:eastAsiaTheme="majorEastAsia" w:cstheme="minorHAnsi"/>
          <w:b/>
          <w:bCs/>
          <w:color w:val="4472C4" w:themeColor="accent1"/>
          <w:sz w:val="24"/>
          <w:lang w:val="sr-Cyrl-RS"/>
        </w:rPr>
        <w:tab/>
      </w:r>
      <w:bookmarkStart w:id="1149" w:name="_Toc224493415"/>
      <w:r>
        <w:rPr>
          <w:rFonts w:eastAsiaTheme="majorEastAsia" w:cstheme="minorHAnsi"/>
          <w:b/>
          <w:bCs/>
          <w:color w:val="4472C4" w:themeColor="accent1"/>
          <w:sz w:val="24"/>
          <w:lang w:val="sr-Cyrl-RS"/>
        </w:rPr>
        <w:t>3.4.1.1</w:t>
      </w:r>
      <w:r w:rsidR="00346A64" w:rsidRPr="00A0198D">
        <w:rPr>
          <w:rFonts w:eastAsiaTheme="majorEastAsia" w:cstheme="minorHAnsi"/>
          <w:b/>
          <w:bCs/>
          <w:color w:val="4472C4" w:themeColor="accent1"/>
          <w:sz w:val="24"/>
          <w:lang w:val="sr-Cyrl-RS"/>
        </w:rPr>
        <w:t xml:space="preserve"> Избор система газдовања</w:t>
      </w:r>
      <w:bookmarkEnd w:id="1148"/>
      <w:bookmarkEnd w:id="1149"/>
    </w:p>
    <w:p w14:paraId="124376B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412D865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0A88C015" w14:textId="56D9D6B7" w:rsidR="00346A64" w:rsidRPr="00A0198D" w:rsidRDefault="00346A64" w:rsidP="00C83BB1">
      <w:pPr>
        <w:numPr>
          <w:ilvl w:val="0"/>
          <w:numId w:val="8"/>
        </w:numPr>
        <w:spacing w:after="0" w:line="240" w:lineRule="auto"/>
        <w:jc w:val="both"/>
        <w:rPr>
          <w:rFonts w:cstheme="minorHAnsi"/>
          <w:sz w:val="24"/>
          <w:lang w:val="sr-Cyrl-RS"/>
        </w:rPr>
      </w:pPr>
      <w:r w:rsidRPr="00A0198D">
        <w:rPr>
          <w:rFonts w:cstheme="minorHAnsi"/>
          <w:sz w:val="24"/>
          <w:lang w:val="sr-Cyrl-RS"/>
        </w:rPr>
        <w:t xml:space="preserve">Састојинско газдовање – оплодне сече кратког подмладног раздобља (подмладно раздобље до 20 година), у изданачким </w:t>
      </w:r>
      <w:r w:rsidR="00D3149F" w:rsidRPr="002F5EC9">
        <w:rPr>
          <w:rFonts w:cstheme="minorHAnsi"/>
          <w:sz w:val="24"/>
          <w:lang w:val="sr-Cyrl-RS"/>
        </w:rPr>
        <w:t xml:space="preserve">и високим </w:t>
      </w:r>
      <w:r w:rsidRPr="002F5EC9">
        <w:rPr>
          <w:rFonts w:cstheme="minorHAnsi"/>
          <w:sz w:val="24"/>
          <w:lang w:val="sr-Cyrl-RS"/>
        </w:rPr>
        <w:t>једнодобним</w:t>
      </w:r>
      <w:r w:rsidRPr="00A0198D">
        <w:rPr>
          <w:rFonts w:cstheme="minorHAnsi"/>
          <w:sz w:val="24"/>
          <w:lang w:val="sr-Cyrl-RS"/>
        </w:rPr>
        <w:t xml:space="preserve"> састојинама;</w:t>
      </w:r>
    </w:p>
    <w:p w14:paraId="3B3DA9BD" w14:textId="77777777" w:rsidR="00346A64" w:rsidRPr="00A0198D" w:rsidRDefault="00346A64" w:rsidP="00C83BB1">
      <w:pPr>
        <w:numPr>
          <w:ilvl w:val="0"/>
          <w:numId w:val="8"/>
        </w:numPr>
        <w:spacing w:after="0" w:line="240" w:lineRule="auto"/>
        <w:jc w:val="both"/>
        <w:rPr>
          <w:rFonts w:cstheme="minorHAnsi"/>
          <w:sz w:val="24"/>
          <w:lang w:val="sr-Cyrl-RS"/>
        </w:rPr>
      </w:pPr>
      <w:r w:rsidRPr="00A0198D">
        <w:rPr>
          <w:rFonts w:cstheme="minorHAnsi"/>
          <w:sz w:val="24"/>
          <w:lang w:val="sr-Cyrl-RS"/>
        </w:rPr>
        <w:t xml:space="preserve">Састојинско газдовање - чиста сеча, у изданачким разређеним састојинама које је немогуће обновити путем оплодних сеча. </w:t>
      </w:r>
    </w:p>
    <w:p w14:paraId="47A595C5" w14:textId="6F26C8EC"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50" w:name="_Toc185152259"/>
      <w:r>
        <w:rPr>
          <w:rFonts w:eastAsiaTheme="majorEastAsia" w:cstheme="minorHAnsi"/>
          <w:b/>
          <w:bCs/>
          <w:color w:val="4472C4" w:themeColor="accent1"/>
          <w:sz w:val="24"/>
          <w:lang w:val="sr-Cyrl-RS"/>
        </w:rPr>
        <w:tab/>
      </w:r>
      <w:bookmarkStart w:id="1151" w:name="_Toc224493416"/>
      <w:r>
        <w:rPr>
          <w:rFonts w:eastAsiaTheme="majorEastAsia" w:cstheme="minorHAnsi"/>
          <w:b/>
          <w:bCs/>
          <w:color w:val="4472C4" w:themeColor="accent1"/>
          <w:sz w:val="24"/>
          <w:lang w:val="sr-Cyrl-RS"/>
        </w:rPr>
        <w:t>3.4.1.2</w:t>
      </w:r>
      <w:r w:rsidR="00346A64" w:rsidRPr="00A0198D">
        <w:rPr>
          <w:rFonts w:eastAsiaTheme="majorEastAsia" w:cstheme="minorHAnsi"/>
          <w:b/>
          <w:bCs/>
          <w:color w:val="4472C4" w:themeColor="accent1"/>
          <w:sz w:val="24"/>
          <w:lang w:val="sr-Cyrl-RS"/>
        </w:rPr>
        <w:t xml:space="preserve"> Избор узгојног и структурног облика</w:t>
      </w:r>
      <w:bookmarkEnd w:id="1150"/>
      <w:bookmarkEnd w:id="1151"/>
    </w:p>
    <w:p w14:paraId="366F85C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6F6CDE2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3E92E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25DA8C4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4C456E0B" w14:textId="77777777" w:rsidR="00346A64" w:rsidRPr="00A0198D" w:rsidRDefault="00346A64" w:rsidP="00C83BB1">
      <w:pPr>
        <w:numPr>
          <w:ilvl w:val="0"/>
          <w:numId w:val="17"/>
        </w:numPr>
        <w:spacing w:after="0"/>
        <w:contextualSpacing/>
        <w:jc w:val="both"/>
        <w:rPr>
          <w:rFonts w:cstheme="minorHAnsi"/>
          <w:sz w:val="24"/>
          <w:lang w:val="sr-Cyrl-RS"/>
        </w:rPr>
      </w:pPr>
      <w:r w:rsidRPr="00A0198D">
        <w:rPr>
          <w:rFonts w:cstheme="minorHAnsi"/>
          <w:sz w:val="24"/>
          <w:lang w:val="sr-Cyrl-RS"/>
        </w:rPr>
        <w:t>У свим изданачким састојинама одређује се једнодобни структурни облик;</w:t>
      </w:r>
    </w:p>
    <w:p w14:paraId="1E9B7071" w14:textId="31BE097A"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52" w:name="_Toc185152260"/>
      <w:r>
        <w:rPr>
          <w:rFonts w:eastAsiaTheme="majorEastAsia" w:cstheme="minorHAnsi"/>
          <w:b/>
          <w:bCs/>
          <w:color w:val="4472C4" w:themeColor="accent1"/>
          <w:sz w:val="24"/>
          <w:lang w:val="sr-Cyrl-RS"/>
        </w:rPr>
        <w:tab/>
      </w:r>
      <w:bookmarkStart w:id="1153" w:name="_Toc224493417"/>
      <w:r>
        <w:rPr>
          <w:rFonts w:eastAsiaTheme="majorEastAsia" w:cstheme="minorHAnsi"/>
          <w:b/>
          <w:bCs/>
          <w:color w:val="4472C4" w:themeColor="accent1"/>
          <w:sz w:val="24"/>
          <w:lang w:val="sr-Cyrl-RS"/>
        </w:rPr>
        <w:t>3.4.1.3</w:t>
      </w:r>
      <w:r w:rsidR="00346A64" w:rsidRPr="00A0198D">
        <w:rPr>
          <w:rFonts w:eastAsiaTheme="majorEastAsia" w:cstheme="minorHAnsi"/>
          <w:b/>
          <w:bCs/>
          <w:color w:val="4472C4" w:themeColor="accent1"/>
          <w:sz w:val="24"/>
          <w:lang w:val="sr-Cyrl-RS"/>
        </w:rPr>
        <w:t xml:space="preserve"> Избор врста дрвећа</w:t>
      </w:r>
      <w:bookmarkEnd w:id="1152"/>
      <w:bookmarkEnd w:id="1153"/>
    </w:p>
    <w:p w14:paraId="4C356DB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38BF47C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D312A2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w:t>
      </w:r>
      <w:r w:rsidRPr="00A0198D">
        <w:rPr>
          <w:rFonts w:cstheme="minorHAnsi"/>
          <w:sz w:val="24"/>
          <w:lang w:val="sr-Cyrl-RS"/>
        </w:rPr>
        <w:lastRenderedPageBreak/>
        <w:t xml:space="preserve">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022C09D8" w14:textId="1484539B"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54" w:name="_Toc185152261"/>
      <w:r>
        <w:rPr>
          <w:rFonts w:eastAsiaTheme="majorEastAsia" w:cstheme="minorHAnsi"/>
          <w:b/>
          <w:bCs/>
          <w:color w:val="4472C4" w:themeColor="accent1"/>
          <w:sz w:val="24"/>
          <w:lang w:val="sr-Cyrl-RS"/>
        </w:rPr>
        <w:tab/>
      </w:r>
      <w:bookmarkStart w:id="1155" w:name="_Toc224493418"/>
      <w:r>
        <w:rPr>
          <w:rFonts w:eastAsiaTheme="majorEastAsia" w:cstheme="minorHAnsi"/>
          <w:b/>
          <w:bCs/>
          <w:color w:val="4472C4" w:themeColor="accent1"/>
          <w:sz w:val="24"/>
          <w:lang w:val="sr-Cyrl-RS"/>
        </w:rPr>
        <w:t>3.4.1.4</w:t>
      </w:r>
      <w:r w:rsidR="00346A64" w:rsidRPr="00A0198D">
        <w:rPr>
          <w:rFonts w:eastAsiaTheme="majorEastAsia" w:cstheme="minorHAnsi"/>
          <w:b/>
          <w:bCs/>
          <w:color w:val="4472C4" w:themeColor="accent1"/>
          <w:sz w:val="24"/>
          <w:lang w:val="sr-Cyrl-RS"/>
        </w:rPr>
        <w:t xml:space="preserve"> Избор начина сече обнављања и коришћења</w:t>
      </w:r>
      <w:bookmarkStart w:id="1156" w:name="_Toc191084829"/>
      <w:bookmarkStart w:id="1157" w:name="_Toc222644158"/>
      <w:bookmarkStart w:id="1158" w:name="_Toc222644242"/>
      <w:bookmarkStart w:id="1159" w:name="_Toc222730033"/>
      <w:bookmarkStart w:id="1160" w:name="_Toc223315100"/>
      <w:bookmarkStart w:id="1161" w:name="_Toc223842229"/>
      <w:bookmarkStart w:id="1162" w:name="_Toc223843388"/>
      <w:bookmarkStart w:id="1163" w:name="_Toc223846729"/>
      <w:bookmarkStart w:id="1164" w:name="_Toc342975067"/>
      <w:bookmarkStart w:id="1165" w:name="_Toc318029980"/>
      <w:bookmarkStart w:id="1166" w:name="_Toc352912677"/>
      <w:bookmarkStart w:id="1167" w:name="_Toc352913164"/>
      <w:bookmarkEnd w:id="1154"/>
      <w:bookmarkEnd w:id="1155"/>
    </w:p>
    <w:p w14:paraId="6E8262D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1B175F07" w14:textId="77777777" w:rsidR="003321D9" w:rsidRPr="00A0198D" w:rsidRDefault="00346A64" w:rsidP="00C83BB1">
      <w:pPr>
        <w:numPr>
          <w:ilvl w:val="0"/>
          <w:numId w:val="8"/>
        </w:numPr>
        <w:spacing w:after="0"/>
        <w:contextualSpacing/>
        <w:jc w:val="both"/>
        <w:rPr>
          <w:rFonts w:cstheme="minorHAnsi"/>
          <w:sz w:val="24"/>
          <w:lang w:val="sr-Cyrl-RS"/>
        </w:rPr>
      </w:pPr>
      <w:r w:rsidRPr="00A0198D">
        <w:rPr>
          <w:rFonts w:cstheme="minorHAnsi"/>
          <w:sz w:val="24"/>
          <w:lang w:val="sr-Cyrl-RS"/>
        </w:rPr>
        <w:t>За изданачке једнодобне састојине тврдих лишћара и липе, као начин обнављања одређују се оплодне сече кратког подмладног раздобља (подмладно раздобље до 20 година</w:t>
      </w:r>
      <w:r w:rsidR="003321D9" w:rsidRPr="00A0198D">
        <w:rPr>
          <w:rFonts w:cstheme="minorHAnsi"/>
          <w:sz w:val="24"/>
          <w:lang w:val="sr-Cyrl-RS"/>
        </w:rPr>
        <w:t>;</w:t>
      </w:r>
    </w:p>
    <w:p w14:paraId="6AA5567F" w14:textId="639D35D8" w:rsidR="00346A64" w:rsidRDefault="00346A64" w:rsidP="00C83BB1">
      <w:pPr>
        <w:numPr>
          <w:ilvl w:val="0"/>
          <w:numId w:val="8"/>
        </w:numPr>
        <w:spacing w:after="0"/>
        <w:contextualSpacing/>
        <w:jc w:val="both"/>
        <w:rPr>
          <w:rFonts w:cstheme="minorHAnsi"/>
          <w:sz w:val="24"/>
          <w:lang w:val="sr-Cyrl-RS"/>
        </w:rPr>
      </w:pPr>
      <w:r w:rsidRPr="00A0198D">
        <w:rPr>
          <w:rFonts w:cstheme="minorHAnsi"/>
          <w:sz w:val="24"/>
          <w:lang w:val="sr-Cyrl-RS"/>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 сече примењиваће се чиста сеча , где ће се након извршене чисте сече извршити механичка припрема земљишта и садња садницама китњака, липе, дивљих воћкарица и племенити</w:t>
      </w:r>
      <w:r w:rsidR="002F5EC9">
        <w:rPr>
          <w:rFonts w:cstheme="minorHAnsi"/>
          <w:sz w:val="24"/>
          <w:lang w:val="sr-Cyrl-RS"/>
        </w:rPr>
        <w:t>х лишћара - директна конверзија;</w:t>
      </w:r>
    </w:p>
    <w:p w14:paraId="212798DB" w14:textId="40C2CCDB" w:rsidR="002F5EC9" w:rsidRDefault="002F5EC9" w:rsidP="00C83BB1">
      <w:pPr>
        <w:numPr>
          <w:ilvl w:val="0"/>
          <w:numId w:val="8"/>
        </w:numPr>
        <w:spacing w:after="0"/>
        <w:contextualSpacing/>
        <w:jc w:val="both"/>
        <w:rPr>
          <w:rFonts w:cstheme="minorHAnsi"/>
          <w:sz w:val="24"/>
          <w:lang w:val="sr-Cyrl-RS"/>
        </w:rPr>
      </w:pPr>
      <w:r>
        <w:rPr>
          <w:rFonts w:cstheme="minorHAnsi"/>
          <w:sz w:val="24"/>
          <w:lang w:val="sr-Cyrl-RS"/>
        </w:rPr>
        <w:t xml:space="preserve">У </w:t>
      </w:r>
      <w:r w:rsidR="00BE4549">
        <w:rPr>
          <w:rFonts w:cstheme="minorHAnsi"/>
          <w:sz w:val="24"/>
          <w:lang w:val="sr-Cyrl-RS"/>
        </w:rPr>
        <w:t>одређеним сас</w:t>
      </w:r>
      <w:r>
        <w:rPr>
          <w:rFonts w:cstheme="minorHAnsi"/>
          <w:sz w:val="24"/>
          <w:lang w:val="sr-Cyrl-RS"/>
        </w:rPr>
        <w:t xml:space="preserve">тојина у којима се спроводе сече обнове </w:t>
      </w:r>
      <w:r w:rsidR="00BE4549">
        <w:rPr>
          <w:rFonts w:cstheme="minorHAnsi"/>
          <w:sz w:val="24"/>
          <w:lang w:val="sr-Cyrl-RS"/>
        </w:rPr>
        <w:t>неопходно је спровести помоћне мере природном обнављању и то: сечу подраста, припрему терена за попуњавање, попуњавање и касније мере неге тих садница.</w:t>
      </w:r>
    </w:p>
    <w:p w14:paraId="09CBF85B" w14:textId="7C15FDFD" w:rsidR="008277EC" w:rsidRDefault="008277EC" w:rsidP="008277EC">
      <w:pPr>
        <w:spacing w:after="0"/>
        <w:ind w:left="1080"/>
        <w:contextualSpacing/>
        <w:jc w:val="both"/>
        <w:rPr>
          <w:rFonts w:cstheme="minorHAnsi"/>
          <w:sz w:val="24"/>
          <w:lang w:val="sr-Cyrl-RS"/>
        </w:rPr>
      </w:pPr>
    </w:p>
    <w:p w14:paraId="63F446DD" w14:textId="7CC1204B"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68" w:name="_Toc185152262"/>
      <w:r>
        <w:rPr>
          <w:rFonts w:eastAsiaTheme="majorEastAsia" w:cstheme="minorHAnsi"/>
          <w:b/>
          <w:bCs/>
          <w:color w:val="4472C4" w:themeColor="accent1"/>
          <w:sz w:val="24"/>
          <w:lang w:val="sr-Cyrl-RS"/>
        </w:rPr>
        <w:tab/>
      </w:r>
      <w:bookmarkStart w:id="1169" w:name="_Toc224493419"/>
      <w:r>
        <w:rPr>
          <w:rFonts w:eastAsiaTheme="majorEastAsia" w:cstheme="minorHAnsi"/>
          <w:b/>
          <w:bCs/>
          <w:color w:val="4472C4" w:themeColor="accent1"/>
          <w:sz w:val="24"/>
          <w:lang w:val="sr-Cyrl-RS"/>
        </w:rPr>
        <w:t>3.4.1.5</w:t>
      </w:r>
      <w:r w:rsidR="00346A64" w:rsidRPr="00A0198D">
        <w:rPr>
          <w:rFonts w:eastAsiaTheme="majorEastAsia" w:cstheme="minorHAnsi"/>
          <w:b/>
          <w:bCs/>
          <w:color w:val="4472C4" w:themeColor="accent1"/>
          <w:sz w:val="24"/>
          <w:lang w:val="sr-Cyrl-RS"/>
        </w:rPr>
        <w:t xml:space="preserve"> Избор начина неге</w:t>
      </w:r>
      <w:bookmarkEnd w:id="1168"/>
      <w:bookmarkEnd w:id="1169"/>
    </w:p>
    <w:p w14:paraId="2D4F6860" w14:textId="77777777" w:rsidR="00346A64" w:rsidRPr="00A0198D" w:rsidRDefault="00346A64" w:rsidP="00346A64">
      <w:pPr>
        <w:spacing w:after="0"/>
        <w:jc w:val="both"/>
        <w:rPr>
          <w:rFonts w:cstheme="minorHAnsi"/>
          <w:sz w:val="24"/>
          <w:lang w:val="sr-Cyrl-RS"/>
        </w:rPr>
      </w:pPr>
      <w:bookmarkStart w:id="1170" w:name="_Toc353963955"/>
      <w:bookmarkStart w:id="1171" w:name="_Toc356194865"/>
      <w:bookmarkStart w:id="1172" w:name="_Toc415834745"/>
      <w:bookmarkStart w:id="1173" w:name="_Toc427566134"/>
      <w:bookmarkStart w:id="1174" w:name="_Toc450648772"/>
      <w:bookmarkStart w:id="1175" w:name="_Toc451771400"/>
      <w:bookmarkStart w:id="1176" w:name="_Toc457465084"/>
      <w:bookmarkStart w:id="1177" w:name="_Toc457465585"/>
      <w:bookmarkStart w:id="1178" w:name="_Toc457465995"/>
      <w:bookmarkStart w:id="1179" w:name="_Toc478114956"/>
      <w:bookmarkStart w:id="1180" w:name="_Toc483397353"/>
      <w:bookmarkStart w:id="1181" w:name="_Toc491335809"/>
      <w:bookmarkStart w:id="1182" w:name="_Toc492968139"/>
      <w:bookmarkStart w:id="1183" w:name="_Toc496100626"/>
      <w:bookmarkStart w:id="1184" w:name="_Toc496252235"/>
      <w:bookmarkStart w:id="1185" w:name="_Toc510010870"/>
      <w:bookmarkStart w:id="1186" w:name="_Toc37229446"/>
      <w:bookmarkStart w:id="1187" w:name="_Toc68689361"/>
      <w:bookmarkStart w:id="1188" w:name="_Toc103082339"/>
      <w:bookmarkStart w:id="1189" w:name="_Toc103083893"/>
      <w:bookmarkStart w:id="1190" w:name="_Toc170061843"/>
      <w:bookmarkStart w:id="1191" w:name="_Toc176937591"/>
      <w:bookmarkStart w:id="1192" w:name="_Toc179192990"/>
      <w:bookmarkEnd w:id="1156"/>
      <w:bookmarkEnd w:id="1157"/>
      <w:bookmarkEnd w:id="1158"/>
      <w:bookmarkEnd w:id="1159"/>
      <w:bookmarkEnd w:id="1160"/>
      <w:bookmarkEnd w:id="1161"/>
      <w:bookmarkEnd w:id="1162"/>
      <w:bookmarkEnd w:id="1163"/>
      <w:bookmarkEnd w:id="1164"/>
      <w:bookmarkEnd w:id="1165"/>
      <w:bookmarkEnd w:id="1166"/>
      <w:bookmarkEnd w:id="1167"/>
      <w:r w:rsidRPr="00A0198D">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5A63E76A" w14:textId="77777777" w:rsidR="00346A64" w:rsidRPr="00A0198D" w:rsidRDefault="00346A64" w:rsidP="00C83BB1">
      <w:pPr>
        <w:numPr>
          <w:ilvl w:val="0"/>
          <w:numId w:val="9"/>
        </w:numPr>
        <w:spacing w:after="0" w:line="240" w:lineRule="auto"/>
        <w:jc w:val="both"/>
        <w:rPr>
          <w:rFonts w:cstheme="minorHAnsi"/>
          <w:sz w:val="24"/>
          <w:lang w:val="sr-Cyrl-RS"/>
        </w:rPr>
      </w:pPr>
      <w:r w:rsidRPr="00A0198D">
        <w:rPr>
          <w:rFonts w:cstheme="minorHAnsi"/>
          <w:sz w:val="24"/>
          <w:lang w:val="sr-Cyrl-RS"/>
        </w:rPr>
        <w:t>Осветљавање подмлатка;</w:t>
      </w:r>
    </w:p>
    <w:p w14:paraId="45B1C4B8" w14:textId="77777777" w:rsidR="00346A64" w:rsidRPr="00A0198D" w:rsidRDefault="00346A64" w:rsidP="00C83BB1">
      <w:pPr>
        <w:numPr>
          <w:ilvl w:val="0"/>
          <w:numId w:val="9"/>
        </w:numPr>
        <w:spacing w:after="0" w:line="240" w:lineRule="auto"/>
        <w:jc w:val="both"/>
        <w:rPr>
          <w:rFonts w:cstheme="minorHAnsi"/>
          <w:sz w:val="24"/>
          <w:lang w:val="sr-Cyrl-RS"/>
        </w:rPr>
      </w:pPr>
      <w:r w:rsidRPr="00A0198D">
        <w:rPr>
          <w:rFonts w:cstheme="minorHAnsi"/>
          <w:sz w:val="24"/>
          <w:lang w:val="sr-Cyrl-RS"/>
        </w:rPr>
        <w:t>Сеча изданака и избојака;</w:t>
      </w:r>
    </w:p>
    <w:p w14:paraId="4FD4A04F" w14:textId="77777777" w:rsidR="00346A64" w:rsidRPr="00A0198D" w:rsidRDefault="00346A64" w:rsidP="00C83BB1">
      <w:pPr>
        <w:numPr>
          <w:ilvl w:val="0"/>
          <w:numId w:val="9"/>
        </w:numPr>
        <w:spacing w:after="0" w:line="240" w:lineRule="auto"/>
        <w:jc w:val="both"/>
        <w:rPr>
          <w:rFonts w:cstheme="minorHAnsi"/>
          <w:sz w:val="24"/>
          <w:lang w:val="sr-Cyrl-RS"/>
        </w:rPr>
      </w:pPr>
      <w:r w:rsidRPr="00A0198D">
        <w:rPr>
          <w:rFonts w:cstheme="minorHAnsi"/>
          <w:sz w:val="24"/>
          <w:lang w:val="sr-Cyrl-RS"/>
        </w:rPr>
        <w:t>Чишћење раног и касног младика;</w:t>
      </w:r>
    </w:p>
    <w:p w14:paraId="2B16CBE5" w14:textId="77777777" w:rsidR="00346A64" w:rsidRPr="00A0198D" w:rsidRDefault="00346A64" w:rsidP="00C83BB1">
      <w:pPr>
        <w:numPr>
          <w:ilvl w:val="0"/>
          <w:numId w:val="9"/>
        </w:numPr>
        <w:spacing w:after="0" w:line="240" w:lineRule="auto"/>
        <w:jc w:val="both"/>
        <w:rPr>
          <w:rFonts w:cstheme="minorHAnsi"/>
          <w:sz w:val="24"/>
          <w:lang w:val="sr-Cyrl-RS"/>
        </w:rPr>
      </w:pPr>
      <w:r w:rsidRPr="00A0198D">
        <w:rPr>
          <w:rFonts w:cstheme="minorHAnsi"/>
          <w:sz w:val="24"/>
          <w:lang w:val="sr-Cyrl-RS"/>
        </w:rPr>
        <w:t xml:space="preserve">Прореда у средњедобним и дозревајућим изданачким састојинама; </w:t>
      </w:r>
    </w:p>
    <w:p w14:paraId="2498D7D3" w14:textId="77777777" w:rsidR="00346A64" w:rsidRPr="00A0198D" w:rsidRDefault="00346A64" w:rsidP="00C83BB1">
      <w:pPr>
        <w:numPr>
          <w:ilvl w:val="0"/>
          <w:numId w:val="9"/>
        </w:numPr>
        <w:spacing w:after="0" w:line="240" w:lineRule="auto"/>
        <w:jc w:val="both"/>
        <w:rPr>
          <w:rFonts w:cstheme="minorHAnsi"/>
          <w:sz w:val="24"/>
          <w:lang w:val="sr-Cyrl-RS"/>
        </w:rPr>
      </w:pPr>
      <w:r w:rsidRPr="00A0198D">
        <w:rPr>
          <w:rFonts w:cstheme="minorHAnsi"/>
          <w:sz w:val="24"/>
          <w:lang w:val="sr-Cyrl-RS"/>
        </w:rPr>
        <w:t>Санитарне сече.</w:t>
      </w:r>
    </w:p>
    <w:p w14:paraId="169C8602" w14:textId="73AF5C01" w:rsidR="00346A64" w:rsidRPr="00A0198D" w:rsidRDefault="002C3283" w:rsidP="00346A64">
      <w:pPr>
        <w:keepNext/>
        <w:keepLines/>
        <w:spacing w:before="200" w:after="0"/>
        <w:outlineLvl w:val="2"/>
        <w:rPr>
          <w:rFonts w:eastAsiaTheme="majorEastAsia" w:cstheme="minorHAnsi"/>
          <w:b/>
          <w:bCs/>
          <w:color w:val="4472C4" w:themeColor="accent1"/>
          <w:sz w:val="24"/>
          <w:highlight w:val="cyan"/>
          <w:lang w:val="sr-Cyrl-RS"/>
        </w:rPr>
      </w:pPr>
      <w:r>
        <w:rPr>
          <w:rFonts w:eastAsiaTheme="majorEastAsia" w:cstheme="minorHAnsi"/>
          <w:b/>
          <w:bCs/>
          <w:color w:val="4472C4" w:themeColor="accent1"/>
          <w:sz w:val="24"/>
          <w:lang w:val="sr-Cyrl-RS"/>
        </w:rPr>
        <w:tab/>
      </w:r>
      <w:bookmarkStart w:id="1193" w:name="_Toc224493420"/>
      <w:r w:rsidR="00346A64" w:rsidRPr="00A0198D">
        <w:rPr>
          <w:rFonts w:eastAsiaTheme="majorEastAsia" w:cstheme="minorHAnsi"/>
          <w:b/>
          <w:bCs/>
          <w:color w:val="4472C4" w:themeColor="accent1"/>
          <w:sz w:val="24"/>
          <w:lang w:val="sr-Cyrl-RS"/>
        </w:rPr>
        <w:t>3.4.1.6. Избор стабала будућности</w:t>
      </w:r>
      <w:bookmarkEnd w:id="1193"/>
    </w:p>
    <w:p w14:paraId="0DCDB1BA"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 xml:space="preserve">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лишћара, итд. Стабла будућности требају имати јасно формирану крошњу и дебло чисто од грана, неопходно је да буду равномерно </w:t>
      </w:r>
      <w:r w:rsidRPr="00A0198D">
        <w:rPr>
          <w:rFonts w:cstheme="minorHAnsi"/>
          <w:sz w:val="24"/>
          <w:lang w:val="sr-Cyrl-RS"/>
        </w:rPr>
        <w:lastRenderedPageBreak/>
        <w:t>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p>
    <w:p w14:paraId="2727EC7C" w14:textId="28165886" w:rsidR="00346A64" w:rsidRPr="005411CF" w:rsidRDefault="00785E3D" w:rsidP="00346A64">
      <w:pPr>
        <w:spacing w:after="0" w:line="240" w:lineRule="auto"/>
        <w:jc w:val="both"/>
        <w:rPr>
          <w:rFonts w:cstheme="minorHAnsi"/>
          <w:i/>
          <w:sz w:val="24"/>
          <w:lang w:val="sr-Latn-RS"/>
        </w:rPr>
      </w:pPr>
      <w:r>
        <w:rPr>
          <w:rFonts w:cstheme="minorHAnsi"/>
          <w:sz w:val="24"/>
          <w:lang w:val="sr-Cyrl-RS"/>
        </w:rPr>
        <w:t>Табела бр. 3</w:t>
      </w:r>
      <w:r w:rsidR="00191F85">
        <w:rPr>
          <w:rFonts w:cstheme="minorHAnsi"/>
          <w:sz w:val="24"/>
          <w:lang w:val="sr-Cyrl-RS"/>
        </w:rPr>
        <w:t>8</w:t>
      </w:r>
      <w:r w:rsidR="00346A64" w:rsidRPr="00A0198D">
        <w:rPr>
          <w:rFonts w:cstheme="minorHAnsi"/>
          <w:sz w:val="24"/>
          <w:lang w:val="sr-Cyrl-RS"/>
        </w:rPr>
        <w:t xml:space="preserve">. Параметри за пробну дознаку за газдински тип: </w:t>
      </w:r>
      <w:r w:rsidR="00346A64" w:rsidRPr="005411CF">
        <w:rPr>
          <w:rFonts w:cstheme="minorHAnsi"/>
          <w:i/>
          <w:sz w:val="24"/>
          <w:lang w:val="sr-Cyrl-RS"/>
        </w:rPr>
        <w:t>Изданачке мешовите шуме буве - Високе шуме букве и осталих лишћара и четинара</w:t>
      </w:r>
      <w:r w:rsidR="005411CF" w:rsidRPr="005411CF">
        <w:rPr>
          <w:rFonts w:cstheme="minorHAnsi"/>
          <w:i/>
          <w:sz w:val="24"/>
          <w:lang w:val="sr-Latn-RS"/>
        </w:rPr>
        <w:t xml:space="preserve"> </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2C4C5253" w14:textId="77777777" w:rsidTr="008C5D82">
        <w:trPr>
          <w:trHeight w:val="340"/>
          <w:jc w:val="center"/>
        </w:trPr>
        <w:tc>
          <w:tcPr>
            <w:tcW w:w="0" w:type="auto"/>
            <w:shd w:val="clear" w:color="auto" w:fill="BFBFBF" w:themeFill="background1" w:themeFillShade="BF"/>
            <w:vAlign w:val="center"/>
            <w:hideMark/>
          </w:tcPr>
          <w:p w14:paraId="41A82890"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6B28FC25"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1E5DFD7F"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6D2B3E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423EE217" w14:textId="77777777" w:rsidTr="008C5D82">
        <w:trPr>
          <w:trHeight w:val="340"/>
          <w:jc w:val="center"/>
        </w:trPr>
        <w:tc>
          <w:tcPr>
            <w:tcW w:w="0" w:type="auto"/>
            <w:vAlign w:val="center"/>
            <w:hideMark/>
          </w:tcPr>
          <w:p w14:paraId="06FF16D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031C040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64D37D2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2074F7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1BEE4A42" w14:textId="77777777" w:rsidTr="008C5D82">
        <w:trPr>
          <w:trHeight w:val="340"/>
          <w:jc w:val="center"/>
        </w:trPr>
        <w:tc>
          <w:tcPr>
            <w:tcW w:w="0" w:type="auto"/>
            <w:vAlign w:val="center"/>
            <w:hideMark/>
          </w:tcPr>
          <w:p w14:paraId="017465E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975DE5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9E00C9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534F15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2C3F90D2" w14:textId="77777777" w:rsidTr="008C5D82">
        <w:trPr>
          <w:trHeight w:val="340"/>
          <w:jc w:val="center"/>
        </w:trPr>
        <w:tc>
          <w:tcPr>
            <w:tcW w:w="0" w:type="auto"/>
            <w:vAlign w:val="center"/>
            <w:hideMark/>
          </w:tcPr>
          <w:p w14:paraId="1FA386F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5F7C918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90/(80 -100)</w:t>
            </w:r>
          </w:p>
        </w:tc>
        <w:tc>
          <w:tcPr>
            <w:tcW w:w="0" w:type="auto"/>
            <w:vAlign w:val="center"/>
            <w:hideMark/>
          </w:tcPr>
          <w:p w14:paraId="48E801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hideMark/>
          </w:tcPr>
          <w:p w14:paraId="07859F5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140/(120-160)</w:t>
            </w:r>
          </w:p>
        </w:tc>
      </w:tr>
      <w:tr w:rsidR="00346A64" w:rsidRPr="00A0198D" w14:paraId="0A9547F8" w14:textId="77777777" w:rsidTr="008C5D82">
        <w:trPr>
          <w:trHeight w:val="340"/>
          <w:jc w:val="center"/>
        </w:trPr>
        <w:tc>
          <w:tcPr>
            <w:tcW w:w="0" w:type="auto"/>
            <w:vAlign w:val="center"/>
          </w:tcPr>
          <w:p w14:paraId="1DA3A08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295340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79D9861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28F999F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r>
      <w:tr w:rsidR="00346A64" w:rsidRPr="00A0198D" w14:paraId="0FD193CA" w14:textId="77777777" w:rsidTr="008C5D82">
        <w:trPr>
          <w:trHeight w:val="340"/>
          <w:jc w:val="center"/>
        </w:trPr>
        <w:tc>
          <w:tcPr>
            <w:tcW w:w="0" w:type="auto"/>
            <w:vAlign w:val="center"/>
            <w:hideMark/>
          </w:tcPr>
          <w:p w14:paraId="1BF6AC65"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6140541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7BE7C9E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063A90C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52E1BD02" w14:textId="77777777" w:rsidTr="008C5D82">
        <w:trPr>
          <w:trHeight w:val="340"/>
          <w:jc w:val="center"/>
        </w:trPr>
        <w:tc>
          <w:tcPr>
            <w:tcW w:w="0" w:type="auto"/>
            <w:vAlign w:val="center"/>
            <w:hideMark/>
          </w:tcPr>
          <w:p w14:paraId="761F7044"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2F22D04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10 -15/20/</w:t>
            </w:r>
          </w:p>
        </w:tc>
        <w:tc>
          <w:tcPr>
            <w:tcW w:w="0" w:type="auto"/>
            <w:vAlign w:val="center"/>
            <w:hideMark/>
          </w:tcPr>
          <w:p w14:paraId="659CD2B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 /20/</w:t>
            </w:r>
          </w:p>
        </w:tc>
        <w:tc>
          <w:tcPr>
            <w:tcW w:w="0" w:type="auto"/>
            <w:vAlign w:val="center"/>
            <w:hideMark/>
          </w:tcPr>
          <w:p w14:paraId="4C4D772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10-15 /20/</w:t>
            </w:r>
          </w:p>
        </w:tc>
      </w:tr>
      <w:tr w:rsidR="00346A64" w:rsidRPr="00A0198D" w14:paraId="73E65C22" w14:textId="77777777" w:rsidTr="008C5D82">
        <w:trPr>
          <w:trHeight w:val="340"/>
          <w:jc w:val="center"/>
        </w:trPr>
        <w:tc>
          <w:tcPr>
            <w:tcW w:w="0" w:type="auto"/>
            <w:vAlign w:val="center"/>
            <w:hideMark/>
          </w:tcPr>
          <w:p w14:paraId="391CD06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21735DED"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&gt;24</w:t>
            </w:r>
          </w:p>
        </w:tc>
        <w:tc>
          <w:tcPr>
            <w:tcW w:w="0" w:type="auto"/>
            <w:vAlign w:val="center"/>
          </w:tcPr>
          <w:p w14:paraId="61E71F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21-24</w:t>
            </w:r>
          </w:p>
        </w:tc>
        <w:tc>
          <w:tcPr>
            <w:tcW w:w="0" w:type="auto"/>
            <w:vAlign w:val="center"/>
          </w:tcPr>
          <w:p w14:paraId="7AB103A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r>
      <w:tr w:rsidR="00346A64" w:rsidRPr="00A0198D" w14:paraId="28688EA6" w14:textId="77777777" w:rsidTr="008C5D82">
        <w:trPr>
          <w:trHeight w:val="340"/>
          <w:jc w:val="center"/>
        </w:trPr>
        <w:tc>
          <w:tcPr>
            <w:tcW w:w="0" w:type="auto"/>
            <w:vAlign w:val="center"/>
          </w:tcPr>
          <w:p w14:paraId="67697A5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54881EE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0517151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619190B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4E35408F" w14:textId="795314F8" w:rsidR="00346A64" w:rsidRPr="00AA1D0E" w:rsidRDefault="00785E3D" w:rsidP="00346A64">
      <w:pPr>
        <w:spacing w:before="120" w:after="0" w:line="240" w:lineRule="auto"/>
        <w:jc w:val="both"/>
        <w:rPr>
          <w:rFonts w:cstheme="minorHAnsi"/>
          <w:i/>
          <w:sz w:val="24"/>
          <w:lang w:val="sr-Cyrl-RS"/>
        </w:rPr>
      </w:pPr>
      <w:r>
        <w:rPr>
          <w:rFonts w:cstheme="minorHAnsi"/>
          <w:sz w:val="24"/>
          <w:lang w:val="sr-Cyrl-RS"/>
        </w:rPr>
        <w:t>Табела бр. 3</w:t>
      </w:r>
      <w:r w:rsidR="00191F85">
        <w:rPr>
          <w:rFonts w:cstheme="minorHAnsi"/>
          <w:sz w:val="24"/>
          <w:lang w:val="sr-Cyrl-RS"/>
        </w:rPr>
        <w:t>9</w:t>
      </w:r>
      <w:r w:rsidR="00346A64" w:rsidRPr="00A0198D">
        <w:rPr>
          <w:rFonts w:cstheme="minorHAnsi"/>
          <w:sz w:val="24"/>
          <w:lang w:val="sr-Cyrl-RS"/>
        </w:rPr>
        <w:t xml:space="preserve">. Параметри за пробну дознаку за газдински тип: </w:t>
      </w:r>
      <w:r w:rsidR="00346A64" w:rsidRPr="00AA1D0E">
        <w:rPr>
          <w:rFonts w:cstheme="minorHAnsi"/>
          <w:i/>
          <w:sz w:val="24"/>
          <w:lang w:val="sr-Cyrl-RS"/>
        </w:rPr>
        <w:t>Изданачке мешовите шуме храстова - Високе мешовите шуме храстова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4E8609C" w14:textId="77777777" w:rsidTr="008C5D82">
        <w:trPr>
          <w:trHeight w:val="340"/>
          <w:tblHeader/>
          <w:jc w:val="center"/>
        </w:trPr>
        <w:tc>
          <w:tcPr>
            <w:tcW w:w="0" w:type="auto"/>
            <w:shd w:val="clear" w:color="auto" w:fill="BFBFBF" w:themeFill="background1" w:themeFillShade="BF"/>
            <w:vAlign w:val="center"/>
            <w:hideMark/>
          </w:tcPr>
          <w:p w14:paraId="6BFA8803"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0540C1AC"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20528A39"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98D830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05E3A4BD" w14:textId="77777777" w:rsidTr="008C5D82">
        <w:trPr>
          <w:trHeight w:val="340"/>
          <w:jc w:val="center"/>
        </w:trPr>
        <w:tc>
          <w:tcPr>
            <w:tcW w:w="0" w:type="auto"/>
            <w:vAlign w:val="center"/>
            <w:hideMark/>
          </w:tcPr>
          <w:p w14:paraId="41CF1BE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tcPr>
          <w:p w14:paraId="416F82C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&gt;50 : &gt;50</w:t>
            </w:r>
          </w:p>
        </w:tc>
        <w:tc>
          <w:tcPr>
            <w:tcW w:w="0" w:type="auto"/>
            <w:vAlign w:val="center"/>
          </w:tcPr>
          <w:p w14:paraId="6DF9F0A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&gt;40 : &gt;40</w:t>
            </w:r>
          </w:p>
        </w:tc>
        <w:tc>
          <w:tcPr>
            <w:tcW w:w="0" w:type="auto"/>
            <w:vAlign w:val="center"/>
          </w:tcPr>
          <w:p w14:paraId="28920C0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&gt;30 : &gt;30</w:t>
            </w:r>
          </w:p>
        </w:tc>
      </w:tr>
      <w:tr w:rsidR="00346A64" w:rsidRPr="00A0198D" w14:paraId="6A937EA7" w14:textId="77777777" w:rsidTr="008C5D82">
        <w:trPr>
          <w:trHeight w:val="340"/>
          <w:jc w:val="center"/>
        </w:trPr>
        <w:tc>
          <w:tcPr>
            <w:tcW w:w="0" w:type="auto"/>
            <w:vAlign w:val="center"/>
            <w:hideMark/>
          </w:tcPr>
          <w:p w14:paraId="09338B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tcPr>
          <w:p w14:paraId="1976BBD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tcPr>
          <w:p w14:paraId="7B11ECE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tcPr>
          <w:p w14:paraId="79B9DE5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0B792064" w14:textId="77777777" w:rsidTr="008C5D82">
        <w:trPr>
          <w:trHeight w:val="340"/>
          <w:jc w:val="center"/>
        </w:trPr>
        <w:tc>
          <w:tcPr>
            <w:tcW w:w="0" w:type="auto"/>
            <w:vAlign w:val="center"/>
            <w:hideMark/>
          </w:tcPr>
          <w:p w14:paraId="376EBEC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tcPr>
          <w:p w14:paraId="2E99F10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90/(80-100)</w:t>
            </w:r>
          </w:p>
        </w:tc>
        <w:tc>
          <w:tcPr>
            <w:tcW w:w="0" w:type="auto"/>
            <w:vAlign w:val="center"/>
          </w:tcPr>
          <w:p w14:paraId="62BF47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tcPr>
          <w:p w14:paraId="5F278DD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130/(120-150)</w:t>
            </w:r>
          </w:p>
        </w:tc>
      </w:tr>
      <w:tr w:rsidR="00346A64" w:rsidRPr="00A0198D" w14:paraId="4F479C2F" w14:textId="77777777" w:rsidTr="008C5D82">
        <w:trPr>
          <w:trHeight w:val="340"/>
          <w:jc w:val="center"/>
        </w:trPr>
        <w:tc>
          <w:tcPr>
            <w:tcW w:w="0" w:type="auto"/>
            <w:vAlign w:val="center"/>
          </w:tcPr>
          <w:p w14:paraId="40DC410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5CB81CF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E3CCF2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DE402A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3749429B" w14:textId="77777777" w:rsidTr="008C5D82">
        <w:trPr>
          <w:trHeight w:val="340"/>
          <w:jc w:val="center"/>
        </w:trPr>
        <w:tc>
          <w:tcPr>
            <w:tcW w:w="0" w:type="auto"/>
            <w:vAlign w:val="center"/>
            <w:hideMark/>
          </w:tcPr>
          <w:p w14:paraId="093FA227"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tcPr>
          <w:p w14:paraId="693C54EF"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4A933974"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0D0FEEC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2B3ABC48" w14:textId="77777777" w:rsidTr="008C5D82">
        <w:trPr>
          <w:trHeight w:val="340"/>
          <w:jc w:val="center"/>
        </w:trPr>
        <w:tc>
          <w:tcPr>
            <w:tcW w:w="0" w:type="auto"/>
            <w:vAlign w:val="center"/>
            <w:hideMark/>
          </w:tcPr>
          <w:p w14:paraId="108D121F"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tcPr>
          <w:p w14:paraId="0EFCF2A0"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18F4A2EB"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7C1ACD1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r>
      <w:tr w:rsidR="00346A64" w:rsidRPr="00A0198D" w14:paraId="1E083982" w14:textId="77777777" w:rsidTr="008C5D82">
        <w:trPr>
          <w:trHeight w:val="340"/>
          <w:jc w:val="center"/>
        </w:trPr>
        <w:tc>
          <w:tcPr>
            <w:tcW w:w="0" w:type="auto"/>
            <w:vAlign w:val="center"/>
            <w:hideMark/>
          </w:tcPr>
          <w:p w14:paraId="0755D0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02221226"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21-24</w:t>
            </w:r>
          </w:p>
        </w:tc>
        <w:tc>
          <w:tcPr>
            <w:tcW w:w="0" w:type="auto"/>
            <w:vAlign w:val="center"/>
          </w:tcPr>
          <w:p w14:paraId="701EDD72"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c>
          <w:tcPr>
            <w:tcW w:w="0" w:type="auto"/>
            <w:vAlign w:val="center"/>
          </w:tcPr>
          <w:p w14:paraId="6B224D9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&gt;15/16/-18</w:t>
            </w:r>
          </w:p>
        </w:tc>
      </w:tr>
      <w:tr w:rsidR="00346A64" w:rsidRPr="00A0198D" w14:paraId="1D6A790A" w14:textId="77777777" w:rsidTr="008C5D82">
        <w:trPr>
          <w:trHeight w:val="340"/>
          <w:jc w:val="center"/>
        </w:trPr>
        <w:tc>
          <w:tcPr>
            <w:tcW w:w="0" w:type="auto"/>
            <w:vAlign w:val="center"/>
          </w:tcPr>
          <w:p w14:paraId="3C92EFF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lastRenderedPageBreak/>
              <w:t>Дужина дебла (m)</w:t>
            </w:r>
          </w:p>
        </w:tc>
        <w:tc>
          <w:tcPr>
            <w:tcW w:w="0" w:type="auto"/>
            <w:vAlign w:val="center"/>
          </w:tcPr>
          <w:p w14:paraId="6C0DACD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63AD0F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012FAF7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18B23932" w14:textId="7FCB5713" w:rsidR="00346A64" w:rsidRPr="00A0198D" w:rsidRDefault="00191F85" w:rsidP="00346A64">
      <w:pPr>
        <w:spacing w:before="120" w:after="0" w:line="240" w:lineRule="auto"/>
        <w:jc w:val="both"/>
        <w:rPr>
          <w:rFonts w:cstheme="minorHAnsi"/>
          <w:sz w:val="24"/>
          <w:lang w:val="sr-Cyrl-RS"/>
        </w:rPr>
      </w:pPr>
      <w:r>
        <w:rPr>
          <w:rFonts w:cstheme="minorHAnsi"/>
          <w:sz w:val="24"/>
          <w:lang w:val="sr-Cyrl-RS"/>
        </w:rPr>
        <w:t>Табела бр. 40</w:t>
      </w:r>
      <w:r w:rsidR="00346A64" w:rsidRPr="00A0198D">
        <w:rPr>
          <w:rFonts w:cstheme="minorHAnsi"/>
          <w:sz w:val="24"/>
          <w:lang w:val="sr-Cyrl-RS"/>
        </w:rPr>
        <w:t xml:space="preserve">. Параметри за пробну дознаку за газдински тип: </w:t>
      </w:r>
      <w:r w:rsidR="00346A64" w:rsidRPr="00A0198D">
        <w:rPr>
          <w:rFonts w:cstheme="minorHAnsi"/>
          <w:i/>
          <w:sz w:val="24"/>
          <w:lang w:val="sr-Cyrl-RS"/>
        </w:rPr>
        <w:t>Изданачке мешовите шуме липа - Високе шуме липе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34DD0BF" w14:textId="77777777" w:rsidTr="008C5D82">
        <w:trPr>
          <w:trHeight w:val="340"/>
          <w:jc w:val="center"/>
        </w:trPr>
        <w:tc>
          <w:tcPr>
            <w:tcW w:w="0" w:type="auto"/>
            <w:shd w:val="clear" w:color="auto" w:fill="BFBFBF" w:themeFill="background1" w:themeFillShade="BF"/>
            <w:vAlign w:val="center"/>
            <w:hideMark/>
          </w:tcPr>
          <w:p w14:paraId="0848F9DD"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72A64213"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6F41D098"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4AEC38D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1E5F55AF" w14:textId="77777777" w:rsidTr="008C5D82">
        <w:trPr>
          <w:trHeight w:val="340"/>
          <w:jc w:val="center"/>
        </w:trPr>
        <w:tc>
          <w:tcPr>
            <w:tcW w:w="0" w:type="auto"/>
            <w:vAlign w:val="center"/>
            <w:hideMark/>
          </w:tcPr>
          <w:p w14:paraId="3B4E092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3BC1E7D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18E93386"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456A698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0FD57986" w14:textId="77777777" w:rsidTr="008C5D82">
        <w:trPr>
          <w:trHeight w:val="340"/>
          <w:jc w:val="center"/>
        </w:trPr>
        <w:tc>
          <w:tcPr>
            <w:tcW w:w="0" w:type="auto"/>
            <w:vAlign w:val="center"/>
            <w:hideMark/>
          </w:tcPr>
          <w:p w14:paraId="4A66D4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5FE4EC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820283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34B49C1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r>
      <w:tr w:rsidR="00346A64" w:rsidRPr="00A0198D" w14:paraId="713D8BCF" w14:textId="77777777" w:rsidTr="008C5D82">
        <w:trPr>
          <w:trHeight w:val="340"/>
          <w:jc w:val="center"/>
        </w:trPr>
        <w:tc>
          <w:tcPr>
            <w:tcW w:w="0" w:type="auto"/>
            <w:vAlign w:val="center"/>
            <w:hideMark/>
          </w:tcPr>
          <w:p w14:paraId="0BA3C89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2554456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&gt;100-80</w:t>
            </w:r>
          </w:p>
        </w:tc>
        <w:tc>
          <w:tcPr>
            <w:tcW w:w="0" w:type="auto"/>
            <w:vAlign w:val="center"/>
            <w:hideMark/>
          </w:tcPr>
          <w:p w14:paraId="2CF7E28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c>
          <w:tcPr>
            <w:tcW w:w="0" w:type="auto"/>
            <w:vAlign w:val="center"/>
            <w:hideMark/>
          </w:tcPr>
          <w:p w14:paraId="3CBB1C6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r>
      <w:tr w:rsidR="00346A64" w:rsidRPr="00A0198D" w14:paraId="6DC2F625" w14:textId="77777777" w:rsidTr="008C5D82">
        <w:trPr>
          <w:trHeight w:val="340"/>
          <w:jc w:val="center"/>
        </w:trPr>
        <w:tc>
          <w:tcPr>
            <w:tcW w:w="0" w:type="auto"/>
            <w:vAlign w:val="center"/>
          </w:tcPr>
          <w:p w14:paraId="61296FB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0DAFD8D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2E1F42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00523B8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0CE17695" w14:textId="77777777" w:rsidTr="008C5D82">
        <w:trPr>
          <w:trHeight w:val="340"/>
          <w:jc w:val="center"/>
        </w:trPr>
        <w:tc>
          <w:tcPr>
            <w:tcW w:w="0" w:type="auto"/>
            <w:vAlign w:val="center"/>
            <w:hideMark/>
          </w:tcPr>
          <w:p w14:paraId="6B69E18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57FECD0A"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650CEB59"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3BAD92B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 do 80</w:t>
            </w:r>
          </w:p>
        </w:tc>
      </w:tr>
      <w:tr w:rsidR="00346A64" w:rsidRPr="00A0198D" w14:paraId="0EC50ACE" w14:textId="77777777" w:rsidTr="008C5D82">
        <w:trPr>
          <w:trHeight w:val="340"/>
          <w:jc w:val="center"/>
        </w:trPr>
        <w:tc>
          <w:tcPr>
            <w:tcW w:w="0" w:type="auto"/>
            <w:vAlign w:val="center"/>
            <w:hideMark/>
          </w:tcPr>
          <w:p w14:paraId="408EE348"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44B220F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20</w:t>
            </w:r>
          </w:p>
        </w:tc>
        <w:tc>
          <w:tcPr>
            <w:tcW w:w="0" w:type="auto"/>
            <w:vAlign w:val="center"/>
            <w:hideMark/>
          </w:tcPr>
          <w:p w14:paraId="00A86FF7"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 xml:space="preserve">20 </w:t>
            </w:r>
          </w:p>
        </w:tc>
        <w:tc>
          <w:tcPr>
            <w:tcW w:w="0" w:type="auto"/>
            <w:vAlign w:val="center"/>
            <w:hideMark/>
          </w:tcPr>
          <w:p w14:paraId="58DC195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 xml:space="preserve">20 </w:t>
            </w:r>
          </w:p>
        </w:tc>
      </w:tr>
      <w:tr w:rsidR="00346A64" w:rsidRPr="00A0198D" w14:paraId="3FAA2DD2" w14:textId="77777777" w:rsidTr="008C5D82">
        <w:trPr>
          <w:trHeight w:val="340"/>
          <w:jc w:val="center"/>
        </w:trPr>
        <w:tc>
          <w:tcPr>
            <w:tcW w:w="0" w:type="auto"/>
            <w:vAlign w:val="center"/>
            <w:hideMark/>
          </w:tcPr>
          <w:p w14:paraId="383C4A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7C10EBCE" w14:textId="77777777" w:rsidR="00346A64" w:rsidRPr="00A0198D" w:rsidRDefault="00346A64" w:rsidP="00346A64">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17-25</w:t>
            </w:r>
          </w:p>
        </w:tc>
        <w:tc>
          <w:tcPr>
            <w:tcW w:w="0" w:type="auto"/>
            <w:vAlign w:val="center"/>
          </w:tcPr>
          <w:p w14:paraId="303330C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c>
          <w:tcPr>
            <w:tcW w:w="0" w:type="auto"/>
            <w:vAlign w:val="center"/>
          </w:tcPr>
          <w:p w14:paraId="36E30E5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r>
      <w:tr w:rsidR="00346A64" w:rsidRPr="00A0198D" w14:paraId="4D9C4B25" w14:textId="77777777" w:rsidTr="008C5D82">
        <w:trPr>
          <w:trHeight w:val="340"/>
          <w:jc w:val="center"/>
        </w:trPr>
        <w:tc>
          <w:tcPr>
            <w:tcW w:w="0" w:type="auto"/>
            <w:vAlign w:val="center"/>
          </w:tcPr>
          <w:p w14:paraId="7EACA1A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3FC3B2F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8-10</w:t>
            </w:r>
          </w:p>
        </w:tc>
        <w:tc>
          <w:tcPr>
            <w:tcW w:w="0" w:type="auto"/>
            <w:vAlign w:val="center"/>
          </w:tcPr>
          <w:p w14:paraId="51B5288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2DE1E1B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r>
    </w:tbl>
    <w:p w14:paraId="7FFBB057" w14:textId="4F8D1D71" w:rsidR="00346A64" w:rsidRPr="00A0198D" w:rsidRDefault="002C3283" w:rsidP="00346A64">
      <w:pPr>
        <w:keepNext/>
        <w:keepLines/>
        <w:spacing w:before="120" w:after="0"/>
        <w:outlineLvl w:val="2"/>
        <w:rPr>
          <w:rFonts w:eastAsiaTheme="majorEastAsia" w:cstheme="minorHAnsi"/>
          <w:b/>
          <w:bCs/>
          <w:color w:val="4472C4" w:themeColor="accent1"/>
          <w:sz w:val="24"/>
          <w:lang w:val="sr-Cyrl-RS"/>
        </w:rPr>
      </w:pPr>
      <w:bookmarkStart w:id="1194" w:name="_Toc185152263"/>
      <w:r>
        <w:rPr>
          <w:rFonts w:eastAsiaTheme="majorEastAsia" w:cstheme="minorHAnsi"/>
          <w:b/>
          <w:bCs/>
          <w:color w:val="4472C4" w:themeColor="accent1"/>
          <w:sz w:val="24"/>
          <w:lang w:val="sr-Cyrl-RS"/>
        </w:rPr>
        <w:tab/>
      </w:r>
      <w:bookmarkStart w:id="1195" w:name="_Toc224493421"/>
      <w:r>
        <w:rPr>
          <w:rFonts w:eastAsiaTheme="majorEastAsia" w:cstheme="minorHAnsi"/>
          <w:b/>
          <w:bCs/>
          <w:color w:val="4472C4" w:themeColor="accent1"/>
          <w:sz w:val="24"/>
          <w:lang w:val="sr-Cyrl-RS"/>
        </w:rPr>
        <w:t>3.4.1.7</w:t>
      </w:r>
      <w:r w:rsidR="00346A64" w:rsidRPr="00A0198D">
        <w:rPr>
          <w:rFonts w:eastAsiaTheme="majorEastAsia" w:cstheme="minorHAnsi"/>
          <w:b/>
          <w:bCs/>
          <w:color w:val="4472C4" w:themeColor="accent1"/>
          <w:sz w:val="24"/>
          <w:lang w:val="sr-Cyrl-RS"/>
        </w:rPr>
        <w:t xml:space="preserve"> Генералне смернице за узгојне мере</w:t>
      </w:r>
      <w:bookmarkEnd w:id="1195"/>
    </w:p>
    <w:p w14:paraId="75A8FB0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6EB249E0" w14:textId="77777777" w:rsidR="00346A64" w:rsidRPr="00A0198D" w:rsidRDefault="00346A64" w:rsidP="00346A64">
      <w:pPr>
        <w:spacing w:after="0"/>
        <w:jc w:val="both"/>
        <w:rPr>
          <w:rFonts w:cstheme="minorHAnsi"/>
          <w:b/>
          <w:i/>
          <w:sz w:val="24"/>
          <w:szCs w:val="24"/>
          <w:lang w:val="sr-Cyrl-RS"/>
        </w:rPr>
      </w:pPr>
      <w:r w:rsidRPr="00A0198D">
        <w:rPr>
          <w:rFonts w:cstheme="minorHAnsi"/>
          <w:b/>
          <w:i/>
          <w:sz w:val="24"/>
          <w:szCs w:val="24"/>
          <w:lang w:val="sr-Cyrl-RS"/>
        </w:rPr>
        <w:t>Узгојни третман по узгојним групама-генералне смернице</w:t>
      </w:r>
    </w:p>
    <w:p w14:paraId="48C90199"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подмлатка </w:t>
      </w:r>
    </w:p>
    <w:p w14:paraId="624F21B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 xml:space="preserve">Узгојна мера: Нега подмлатка – осветљавање </w:t>
      </w:r>
    </w:p>
    <w:p w14:paraId="10CD999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Стварања услова за неометан раст главне врсте.</w:t>
      </w:r>
    </w:p>
    <w:p w14:paraId="3A88FD9C"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раног младика </w:t>
      </w:r>
    </w:p>
    <w:p w14:paraId="34760A6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раног младика - чишћење</w:t>
      </w:r>
    </w:p>
    <w:p w14:paraId="2F7A3596"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7E66945B"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lastRenderedPageBreak/>
        <w:t xml:space="preserve">Фаза касног младика </w:t>
      </w:r>
    </w:p>
    <w:p w14:paraId="4056513B"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касног младика - чишћење</w:t>
      </w:r>
    </w:p>
    <w:p w14:paraId="4A772D1C"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90A5B7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средњедобних састојина </w:t>
      </w:r>
    </w:p>
    <w:p w14:paraId="7D64E62F"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22DF8B1E"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Избор оптималног броја стабала будућности и одржавање слободног простора за раст њихових крошњи, уклањањем конкурената.</w:t>
      </w:r>
    </w:p>
    <w:p w14:paraId="74E8C30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дозревања </w:t>
      </w:r>
    </w:p>
    <w:p w14:paraId="208FE307"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4B054F98"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25CB6212"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зрелости </w:t>
      </w:r>
    </w:p>
    <w:p w14:paraId="067E1CF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Сече обнове</w:t>
      </w:r>
    </w:p>
    <w:p w14:paraId="2F28F935"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овој фази потребно је уклонити матичну - постојећу састојину, али истовремено и створити услове за обнову и настанак будуће састојине.</w:t>
      </w:r>
    </w:p>
    <w:p w14:paraId="51ED2DCF" w14:textId="19BAF2D3" w:rsidR="00346A64" w:rsidRPr="00A0198D"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96" w:name="_Toc224493422"/>
      <w:r>
        <w:rPr>
          <w:rFonts w:eastAsiaTheme="majorEastAsia" w:cstheme="minorHAnsi"/>
          <w:b/>
          <w:bCs/>
          <w:color w:val="4472C4" w:themeColor="accent1"/>
          <w:sz w:val="24"/>
          <w:lang w:val="sr-Cyrl-RS"/>
        </w:rPr>
        <w:t>3.4.2</w:t>
      </w:r>
      <w:r w:rsidR="00346A64" w:rsidRPr="00A0198D">
        <w:rPr>
          <w:rFonts w:eastAsiaTheme="majorEastAsia" w:cstheme="minorHAnsi"/>
          <w:b/>
          <w:bCs/>
          <w:color w:val="4472C4" w:themeColor="accent1"/>
          <w:sz w:val="24"/>
          <w:lang w:val="sr-Cyrl-RS"/>
        </w:rPr>
        <w:t xml:space="preserve"> Мере уређајне природе</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4"/>
      <w:bookmarkEnd w:id="1196"/>
    </w:p>
    <w:p w14:paraId="130349F3" w14:textId="77777777" w:rsidR="00346A64" w:rsidRPr="00A0198D" w:rsidRDefault="00346A64" w:rsidP="00346A64">
      <w:pPr>
        <w:jc w:val="both"/>
        <w:rPr>
          <w:rFonts w:cstheme="minorHAnsi"/>
          <w:sz w:val="24"/>
          <w:lang w:val="sr-Cyrl-RS"/>
        </w:rPr>
      </w:pPr>
      <w:r w:rsidRPr="00A0198D">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038AA66" w14:textId="01E755F9" w:rsidR="00346A64" w:rsidRPr="00A0198D" w:rsidRDefault="002C3283" w:rsidP="00346A64">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197" w:name="_Toc224493423"/>
      <w:r w:rsidR="00346A64" w:rsidRPr="00A0198D">
        <w:rPr>
          <w:rFonts w:eastAsiaTheme="majorEastAsia" w:cstheme="minorHAnsi"/>
          <w:b/>
          <w:bCs/>
          <w:color w:val="4472C4" w:themeColor="accent1"/>
          <w:sz w:val="24"/>
        </w:rPr>
        <w:t xml:space="preserve">3.4.2.1 </w:t>
      </w:r>
      <w:r w:rsidR="00346A64" w:rsidRPr="00A0198D">
        <w:rPr>
          <w:rFonts w:eastAsiaTheme="majorEastAsia" w:cstheme="minorHAnsi"/>
          <w:b/>
          <w:bCs/>
          <w:color w:val="4472C4" w:themeColor="accent1"/>
          <w:sz w:val="24"/>
          <w:lang w:val="sr-Cyrl-RS"/>
        </w:rPr>
        <w:t>Избор опходње и дужине подмладног раздобља</w:t>
      </w:r>
      <w:bookmarkEnd w:id="1197"/>
      <w:r w:rsidR="00346A64" w:rsidRPr="00A0198D">
        <w:rPr>
          <w:rFonts w:eastAsiaTheme="majorEastAsia" w:cstheme="minorHAnsi"/>
          <w:b/>
          <w:bCs/>
          <w:color w:val="4472C4" w:themeColor="accent1"/>
          <w:sz w:val="24"/>
          <w:lang w:val="sr-Cyrl-RS"/>
        </w:rPr>
        <w:t xml:space="preserve">  </w:t>
      </w:r>
    </w:p>
    <w:p w14:paraId="18EDCA9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75820441" w14:textId="77777777" w:rsidR="00346A64" w:rsidRPr="00A0198D" w:rsidRDefault="00346A64" w:rsidP="00C83BB1">
      <w:pPr>
        <w:numPr>
          <w:ilvl w:val="0"/>
          <w:numId w:val="14"/>
        </w:numPr>
        <w:spacing w:after="0"/>
        <w:contextualSpacing/>
        <w:jc w:val="both"/>
        <w:rPr>
          <w:rFonts w:cstheme="minorHAnsi"/>
          <w:sz w:val="24"/>
          <w:lang w:val="sr-Cyrl-RS"/>
        </w:rPr>
      </w:pPr>
      <w:r w:rsidRPr="00A0198D">
        <w:rPr>
          <w:rFonts w:cstheme="minorHAnsi"/>
          <w:sz w:val="24"/>
          <w:lang w:val="sr-Cyrl-RS"/>
        </w:rPr>
        <w:t xml:space="preserve">Китњак-високог  узгојног облика-порекла ............    120 година (подмладно раздобље 10 до 20 година); </w:t>
      </w:r>
    </w:p>
    <w:p w14:paraId="17EA346C" w14:textId="77777777" w:rsidR="00346A64" w:rsidRPr="00A0198D" w:rsidRDefault="00346A64" w:rsidP="00C83BB1">
      <w:pPr>
        <w:numPr>
          <w:ilvl w:val="0"/>
          <w:numId w:val="14"/>
        </w:numPr>
        <w:spacing w:after="0"/>
        <w:contextualSpacing/>
        <w:jc w:val="both"/>
        <w:rPr>
          <w:rFonts w:cstheme="minorHAnsi"/>
          <w:sz w:val="24"/>
          <w:lang w:val="sr-Cyrl-RS"/>
        </w:rPr>
      </w:pPr>
      <w:r w:rsidRPr="00A0198D">
        <w:rPr>
          <w:rFonts w:cstheme="minorHAnsi"/>
          <w:sz w:val="24"/>
          <w:lang w:val="sr-Cyrl-RS"/>
        </w:rPr>
        <w:t>Буква – високог узгојног облика-порекла............      120 година   (подмладно раздобље 10 до 20 година);</w:t>
      </w:r>
    </w:p>
    <w:p w14:paraId="0EE9D433" w14:textId="062CCABE" w:rsidR="00346A64" w:rsidRPr="00A0198D" w:rsidRDefault="00346A64" w:rsidP="00C83BB1">
      <w:pPr>
        <w:numPr>
          <w:ilvl w:val="1"/>
          <w:numId w:val="14"/>
        </w:numPr>
        <w:spacing w:after="0"/>
        <w:contextualSpacing/>
        <w:jc w:val="both"/>
        <w:rPr>
          <w:rFonts w:cstheme="minorHAnsi"/>
          <w:sz w:val="24"/>
          <w:lang w:val="sr-Cyrl-RS"/>
        </w:rPr>
      </w:pPr>
      <w:r w:rsidRPr="00A0198D">
        <w:rPr>
          <w:rFonts w:cstheme="minorHAnsi"/>
          <w:sz w:val="24"/>
          <w:lang w:val="sr-Cyrl-RS"/>
        </w:rPr>
        <w:t>китњак - изданачког порекла.....</w:t>
      </w:r>
      <w:r w:rsidR="00A0198D" w:rsidRPr="00A0198D">
        <w:rPr>
          <w:rFonts w:cstheme="minorHAnsi"/>
          <w:sz w:val="24"/>
          <w:lang w:val="sr-Cyrl-RS"/>
        </w:rPr>
        <w:t xml:space="preserve">.............................. </w:t>
      </w:r>
      <w:r w:rsidRPr="00A0198D">
        <w:rPr>
          <w:rFonts w:cstheme="minorHAnsi"/>
          <w:sz w:val="24"/>
          <w:lang w:val="sr-Cyrl-RS"/>
        </w:rPr>
        <w:t xml:space="preserve">100 година </w:t>
      </w:r>
      <w:bookmarkStart w:id="1198" w:name="_Hlk194174346"/>
      <w:r w:rsidRPr="00A0198D">
        <w:rPr>
          <w:rFonts w:cstheme="minorHAnsi"/>
          <w:sz w:val="24"/>
          <w:lang w:val="sr-Cyrl-RS"/>
        </w:rPr>
        <w:t>(подмладно раздобље 10 до 20 година);</w:t>
      </w:r>
      <w:bookmarkEnd w:id="1198"/>
    </w:p>
    <w:p w14:paraId="3B7E6E83" w14:textId="77777777" w:rsidR="00346A64" w:rsidRPr="00A0198D" w:rsidRDefault="00346A64" w:rsidP="00C83BB1">
      <w:pPr>
        <w:numPr>
          <w:ilvl w:val="1"/>
          <w:numId w:val="14"/>
        </w:numPr>
        <w:spacing w:after="0"/>
        <w:contextualSpacing/>
        <w:jc w:val="both"/>
        <w:rPr>
          <w:rFonts w:cstheme="minorHAnsi"/>
          <w:sz w:val="24"/>
          <w:lang w:val="sr-Cyrl-RS"/>
        </w:rPr>
      </w:pPr>
      <w:r w:rsidRPr="00A0198D">
        <w:rPr>
          <w:rFonts w:cstheme="minorHAnsi"/>
          <w:sz w:val="24"/>
          <w:lang w:val="sr-Cyrl-RS"/>
        </w:rPr>
        <w:t>буква – изданачког узг</w:t>
      </w:r>
      <w:r w:rsidR="003321D9" w:rsidRPr="00A0198D">
        <w:rPr>
          <w:rFonts w:cstheme="minorHAnsi"/>
          <w:sz w:val="24"/>
          <w:lang w:val="sr-Cyrl-RS"/>
        </w:rPr>
        <w:t xml:space="preserve">ојног облика- порекла......... </w:t>
      </w:r>
      <w:r w:rsidRPr="00A0198D">
        <w:rPr>
          <w:rFonts w:cstheme="minorHAnsi"/>
          <w:sz w:val="24"/>
          <w:lang w:val="sr-Cyrl-RS"/>
        </w:rPr>
        <w:t xml:space="preserve"> 100  година (подмладно раздобље 10 до 20 година);</w:t>
      </w:r>
    </w:p>
    <w:p w14:paraId="7C626417" w14:textId="0AC42186" w:rsidR="00346A64" w:rsidRPr="00A0198D" w:rsidRDefault="00346A64" w:rsidP="00C83BB1">
      <w:pPr>
        <w:numPr>
          <w:ilvl w:val="1"/>
          <w:numId w:val="14"/>
        </w:numPr>
        <w:spacing w:after="0"/>
        <w:contextualSpacing/>
        <w:jc w:val="both"/>
        <w:rPr>
          <w:rFonts w:cstheme="minorHAnsi"/>
          <w:sz w:val="24"/>
          <w:lang w:val="sr-Cyrl-RS"/>
        </w:rPr>
      </w:pPr>
      <w:r w:rsidRPr="00A0198D">
        <w:rPr>
          <w:rFonts w:cstheme="minorHAnsi"/>
          <w:sz w:val="24"/>
          <w:lang w:val="sr-Cyrl-RS"/>
        </w:rPr>
        <w:t>цер, граб - изданачког узгојног облик</w:t>
      </w:r>
      <w:r w:rsidR="00A0198D" w:rsidRPr="00A0198D">
        <w:rPr>
          <w:rFonts w:cstheme="minorHAnsi"/>
          <w:sz w:val="24"/>
          <w:lang w:val="sr-Cyrl-RS"/>
        </w:rPr>
        <w:t xml:space="preserve">а-  порекла....  </w:t>
      </w:r>
      <w:r w:rsidRPr="00A0198D">
        <w:rPr>
          <w:rFonts w:cstheme="minorHAnsi"/>
          <w:sz w:val="24"/>
          <w:lang w:val="sr-Cyrl-RS"/>
        </w:rPr>
        <w:t>80 година (подмладно раздобље 10 до 20 година);</w:t>
      </w:r>
    </w:p>
    <w:p w14:paraId="65A6B1A7" w14:textId="1E0D551E" w:rsidR="00346A64" w:rsidRDefault="00346A64" w:rsidP="00C83BB1">
      <w:pPr>
        <w:numPr>
          <w:ilvl w:val="1"/>
          <w:numId w:val="14"/>
        </w:numPr>
        <w:spacing w:after="0"/>
        <w:contextualSpacing/>
        <w:jc w:val="both"/>
        <w:rPr>
          <w:rFonts w:cstheme="minorHAnsi"/>
          <w:sz w:val="24"/>
          <w:lang w:val="sr-Cyrl-RS"/>
        </w:rPr>
      </w:pPr>
      <w:r w:rsidRPr="00A0198D">
        <w:rPr>
          <w:rFonts w:cstheme="minorHAnsi"/>
          <w:sz w:val="24"/>
          <w:lang w:val="sr-Cyrl-RS"/>
        </w:rPr>
        <w:t>липа - изданачког узгој</w:t>
      </w:r>
      <w:r w:rsidR="00A0198D" w:rsidRPr="00A0198D">
        <w:rPr>
          <w:rFonts w:cstheme="minorHAnsi"/>
          <w:sz w:val="24"/>
          <w:lang w:val="sr-Cyrl-RS"/>
        </w:rPr>
        <w:t xml:space="preserve">ног облика-порекла............  </w:t>
      </w:r>
      <w:r w:rsidRPr="00A0198D">
        <w:rPr>
          <w:rFonts w:cstheme="minorHAnsi"/>
          <w:sz w:val="24"/>
          <w:lang w:val="sr-Cyrl-RS"/>
        </w:rPr>
        <w:t>80 година (подмладно раздобље 20 година);</w:t>
      </w:r>
    </w:p>
    <w:p w14:paraId="14C45045" w14:textId="29D8A7B1" w:rsidR="00BA1CF1" w:rsidRPr="00A0198D" w:rsidRDefault="00BA1CF1" w:rsidP="00C83BB1">
      <w:pPr>
        <w:numPr>
          <w:ilvl w:val="1"/>
          <w:numId w:val="14"/>
        </w:numPr>
        <w:spacing w:after="0"/>
        <w:contextualSpacing/>
        <w:jc w:val="both"/>
        <w:rPr>
          <w:rFonts w:cstheme="minorHAnsi"/>
          <w:sz w:val="24"/>
          <w:lang w:val="sr-Cyrl-RS"/>
        </w:rPr>
      </w:pPr>
      <w:r>
        <w:rPr>
          <w:rFonts w:cstheme="minorHAnsi"/>
          <w:sz w:val="24"/>
          <w:lang w:val="sr-Cyrl-RS"/>
        </w:rPr>
        <w:lastRenderedPageBreak/>
        <w:t>црни орах</w:t>
      </w:r>
      <w:r w:rsidR="0045717C">
        <w:rPr>
          <w:rFonts w:cstheme="minorHAnsi"/>
          <w:sz w:val="24"/>
        </w:rPr>
        <w:t>………………………………………………………………….. 8</w:t>
      </w:r>
      <w:r w:rsidRPr="00A0198D">
        <w:rPr>
          <w:rFonts w:cstheme="minorHAnsi"/>
          <w:sz w:val="24"/>
          <w:lang w:val="sr-Cyrl-RS"/>
        </w:rPr>
        <w:t>0 година (подмладно раздобље 10</w:t>
      </w:r>
      <w:r>
        <w:rPr>
          <w:rFonts w:cstheme="minorHAnsi"/>
          <w:sz w:val="24"/>
        </w:rPr>
        <w:t>)</w:t>
      </w:r>
    </w:p>
    <w:p w14:paraId="46FA31B4" w14:textId="3C3CC1E6" w:rsidR="00346A64" w:rsidRPr="00A0198D" w:rsidRDefault="002C3283" w:rsidP="00346A64">
      <w:pPr>
        <w:keepNext/>
        <w:keepLines/>
        <w:spacing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199" w:name="_Toc224493424"/>
      <w:r>
        <w:rPr>
          <w:rFonts w:eastAsiaTheme="majorEastAsia" w:cstheme="minorHAnsi"/>
          <w:b/>
          <w:bCs/>
          <w:color w:val="4472C4" w:themeColor="accent1"/>
          <w:sz w:val="24"/>
        </w:rPr>
        <w:t>3.4.2.2</w:t>
      </w:r>
      <w:r w:rsidR="00346A64" w:rsidRPr="00A0198D">
        <w:rPr>
          <w:rFonts w:eastAsiaTheme="majorEastAsia" w:cstheme="minorHAnsi"/>
          <w:b/>
          <w:bCs/>
          <w:color w:val="4472C4" w:themeColor="accent1"/>
          <w:sz w:val="24"/>
        </w:rPr>
        <w:t xml:space="preserve"> </w:t>
      </w:r>
      <w:r w:rsidR="00346A64" w:rsidRPr="00A0198D">
        <w:rPr>
          <w:rFonts w:eastAsiaTheme="majorEastAsia" w:cstheme="minorHAnsi"/>
          <w:b/>
          <w:bCs/>
          <w:color w:val="4472C4" w:themeColor="accent1"/>
          <w:sz w:val="24"/>
          <w:lang w:val="sr-Cyrl-RS"/>
        </w:rPr>
        <w:t>Одређивање конверзионог раздобља</w:t>
      </w:r>
      <w:bookmarkEnd w:id="1199"/>
      <w:r w:rsidR="00346A64" w:rsidRPr="00A0198D">
        <w:rPr>
          <w:rFonts w:eastAsiaTheme="majorEastAsia" w:cstheme="minorHAnsi"/>
          <w:b/>
          <w:bCs/>
          <w:color w:val="4472C4" w:themeColor="accent1"/>
          <w:sz w:val="24"/>
          <w:lang w:val="sr-Cyrl-RS"/>
        </w:rPr>
        <w:t xml:space="preserve"> </w:t>
      </w:r>
    </w:p>
    <w:p w14:paraId="07519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A0198D">
        <w:rPr>
          <w:rFonts w:cstheme="minorHAnsi"/>
          <w:sz w:val="24"/>
        </w:rPr>
        <w:t>II</w:t>
      </w:r>
      <w:r w:rsidRPr="00A0198D">
        <w:rPr>
          <w:rFonts w:cstheme="minorHAnsi"/>
          <w:sz w:val="24"/>
          <w:lang w:val="sr-Latn-RS"/>
        </w:rPr>
        <w:t xml:space="preserve"> </w:t>
      </w:r>
      <w:r w:rsidRPr="00A0198D">
        <w:rPr>
          <w:rFonts w:cstheme="minorHAnsi"/>
          <w:sz w:val="24"/>
          <w:lang w:val="sr-Cyrl-RS"/>
        </w:rPr>
        <w:t xml:space="preserve">и III степена од 80 година. </w:t>
      </w:r>
    </w:p>
    <w:p w14:paraId="61406BD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7F753A7E" w14:textId="242F00D1" w:rsidR="00346A64" w:rsidRPr="00A0198D" w:rsidRDefault="002C3283" w:rsidP="00346A64">
      <w:pPr>
        <w:keepNext/>
        <w:keepLines/>
        <w:spacing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200" w:name="_Toc224493425"/>
      <w:r>
        <w:rPr>
          <w:rFonts w:eastAsiaTheme="majorEastAsia" w:cstheme="minorHAnsi"/>
          <w:b/>
          <w:bCs/>
          <w:color w:val="4472C4" w:themeColor="accent1"/>
          <w:sz w:val="24"/>
        </w:rPr>
        <w:t>3.4.2.3</w:t>
      </w:r>
      <w:r w:rsidR="00346A64" w:rsidRPr="00A0198D">
        <w:rPr>
          <w:rFonts w:eastAsiaTheme="majorEastAsia" w:cstheme="minorHAnsi"/>
          <w:b/>
          <w:bCs/>
          <w:color w:val="4472C4" w:themeColor="accent1"/>
          <w:sz w:val="24"/>
        </w:rPr>
        <w:t xml:space="preserve"> </w:t>
      </w:r>
      <w:r w:rsidR="00346A64" w:rsidRPr="00A0198D">
        <w:rPr>
          <w:rFonts w:eastAsiaTheme="majorEastAsia" w:cstheme="minorHAnsi"/>
          <w:b/>
          <w:bCs/>
          <w:color w:val="4472C4" w:themeColor="accent1"/>
          <w:sz w:val="24"/>
          <w:lang w:val="sr-Cyrl-RS"/>
        </w:rPr>
        <w:t>Однос обрасле и необрасле површине</w:t>
      </w:r>
      <w:bookmarkEnd w:id="1200"/>
      <w:r w:rsidR="00346A64" w:rsidRPr="00A0198D">
        <w:rPr>
          <w:rFonts w:eastAsiaTheme="majorEastAsia" w:cstheme="minorHAnsi"/>
          <w:b/>
          <w:bCs/>
          <w:color w:val="4472C4" w:themeColor="accent1"/>
          <w:sz w:val="24"/>
          <w:lang w:val="sr-Cyrl-RS"/>
        </w:rPr>
        <w:t xml:space="preserve"> </w:t>
      </w:r>
    </w:p>
    <w:p w14:paraId="4F51E07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131E313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08520277" w14:textId="12EF7BF1" w:rsidR="00346A64" w:rsidRPr="00A0198D" w:rsidRDefault="002C3283" w:rsidP="00346A64">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201" w:name="_Toc224493426"/>
      <w:r>
        <w:rPr>
          <w:rFonts w:eastAsiaTheme="majorEastAsia" w:cstheme="minorHAnsi"/>
          <w:b/>
          <w:bCs/>
          <w:color w:val="4472C4" w:themeColor="accent1"/>
          <w:sz w:val="24"/>
        </w:rPr>
        <w:t>3.4.2.4</w:t>
      </w:r>
      <w:r w:rsidR="00346A64" w:rsidRPr="00A0198D">
        <w:rPr>
          <w:rFonts w:eastAsiaTheme="majorEastAsia" w:cstheme="minorHAnsi"/>
          <w:b/>
          <w:bCs/>
          <w:color w:val="4472C4" w:themeColor="accent1"/>
          <w:sz w:val="24"/>
        </w:rPr>
        <w:t xml:space="preserve"> </w:t>
      </w:r>
      <w:r w:rsidR="00346A64" w:rsidRPr="00A0198D">
        <w:rPr>
          <w:rFonts w:eastAsiaTheme="majorEastAsia" w:cstheme="minorHAnsi"/>
          <w:b/>
          <w:bCs/>
          <w:color w:val="4472C4" w:themeColor="accent1"/>
          <w:sz w:val="24"/>
          <w:lang w:val="sr-Cyrl-RS"/>
        </w:rPr>
        <w:t>Реконструкционо раздобљe</w:t>
      </w:r>
      <w:bookmarkEnd w:id="1201"/>
      <w:r w:rsidR="00346A64" w:rsidRPr="00A0198D">
        <w:rPr>
          <w:rFonts w:eastAsiaTheme="majorEastAsia" w:cstheme="minorHAnsi"/>
          <w:b/>
          <w:bCs/>
          <w:color w:val="4472C4" w:themeColor="accent1"/>
          <w:sz w:val="24"/>
          <w:lang w:val="sr-Cyrl-RS"/>
        </w:rPr>
        <w:t xml:space="preserve"> </w:t>
      </w:r>
    </w:p>
    <w:p w14:paraId="4D3544A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0F97A811"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очуване састојине, индиректна конверзија (реконструкционо раздобљe 10 до 20 година);</w:t>
      </w:r>
    </w:p>
    <w:p w14:paraId="48174F2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разређене, комбинација индиректне и директне конверзије (реконструкционо раздобљe 10 до 20 година);</w:t>
      </w:r>
    </w:p>
    <w:p w14:paraId="4144166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6C1C770F" w14:textId="13EF6BFB" w:rsidR="00346A64" w:rsidRPr="00A0198D" w:rsidRDefault="00785E3D" w:rsidP="00346A64">
      <w:pPr>
        <w:spacing w:after="0"/>
        <w:jc w:val="center"/>
        <w:rPr>
          <w:rFonts w:cstheme="minorHAnsi"/>
          <w:sz w:val="24"/>
          <w:lang w:val="sr-Cyrl-RS"/>
        </w:rPr>
      </w:pPr>
      <w:r>
        <w:rPr>
          <w:rFonts w:cstheme="minorHAnsi"/>
          <w:sz w:val="24"/>
          <w:lang w:val="sr-Cyrl-RS"/>
        </w:rPr>
        <w:t xml:space="preserve">Табела бр. </w:t>
      </w:r>
      <w:r w:rsidR="00191F85">
        <w:rPr>
          <w:rFonts w:cstheme="minorHAnsi"/>
          <w:sz w:val="24"/>
        </w:rPr>
        <w:t>4</w:t>
      </w:r>
      <w:r w:rsidR="00191F85">
        <w:rPr>
          <w:rFonts w:cstheme="minorHAnsi"/>
          <w:sz w:val="24"/>
          <w:lang w:val="sr-Cyrl-RS"/>
        </w:rPr>
        <w:t>1</w:t>
      </w:r>
      <w:r w:rsidR="00346A64" w:rsidRPr="00A0198D">
        <w:rPr>
          <w:rFonts w:cstheme="minorHAnsi"/>
          <w:sz w:val="24"/>
          <w:lang w:val="sr-Cyrl-RS"/>
        </w:rPr>
        <w:t>. Предлог величина сечишта приликом извођења чистих сеча у поступку мелиорација</w:t>
      </w:r>
    </w:p>
    <w:tbl>
      <w:tblPr>
        <w:tblStyle w:val="TableGrid"/>
        <w:tblW w:w="5000" w:type="pct"/>
        <w:jc w:val="center"/>
        <w:tblLook w:val="04A0" w:firstRow="1" w:lastRow="0" w:firstColumn="1" w:lastColumn="0" w:noHBand="0" w:noVBand="1"/>
      </w:tblPr>
      <w:tblGrid>
        <w:gridCol w:w="3060"/>
        <w:gridCol w:w="3367"/>
        <w:gridCol w:w="3554"/>
        <w:gridCol w:w="3554"/>
        <w:gridCol w:w="635"/>
      </w:tblGrid>
      <w:tr w:rsidR="00346A64" w:rsidRPr="00A0198D" w14:paraId="15FC1142" w14:textId="77777777" w:rsidTr="008C5D82">
        <w:trPr>
          <w:trHeight w:val="340"/>
          <w:tblHeader/>
          <w:jc w:val="center"/>
        </w:trPr>
        <w:tc>
          <w:tcPr>
            <w:tcW w:w="1080" w:type="pct"/>
            <w:vMerge w:val="restart"/>
            <w:shd w:val="clear" w:color="auto" w:fill="BFBFBF" w:themeFill="background1" w:themeFillShade="BF"/>
            <w:vAlign w:val="center"/>
          </w:tcPr>
          <w:p w14:paraId="1B106E2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605E1FF0"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Нагиб терена</w:t>
            </w:r>
          </w:p>
        </w:tc>
      </w:tr>
      <w:tr w:rsidR="00346A64" w:rsidRPr="00A0198D" w14:paraId="11CAE3A7" w14:textId="77777777" w:rsidTr="008C5D82">
        <w:trPr>
          <w:trHeight w:val="340"/>
          <w:tblHeader/>
          <w:jc w:val="center"/>
        </w:trPr>
        <w:tc>
          <w:tcPr>
            <w:tcW w:w="1080" w:type="pct"/>
            <w:vMerge/>
            <w:shd w:val="clear" w:color="auto" w:fill="BFBFBF" w:themeFill="background1" w:themeFillShade="BF"/>
            <w:vAlign w:val="center"/>
          </w:tcPr>
          <w:p w14:paraId="022EC701" w14:textId="77777777" w:rsidR="00346A64" w:rsidRPr="00A0198D"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5795236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0F7C803D"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36506FC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46DC703E" w14:textId="77777777" w:rsidR="00346A64" w:rsidRPr="00A0198D" w:rsidRDefault="00346A64" w:rsidP="00346A64">
            <w:pPr>
              <w:contextualSpacing/>
              <w:jc w:val="center"/>
              <w:rPr>
                <w:rFonts w:asciiTheme="minorHAnsi" w:hAnsiTheme="minorHAnsi" w:cstheme="minorHAnsi"/>
                <w:b/>
                <w:sz w:val="20"/>
                <w:szCs w:val="20"/>
              </w:rPr>
            </w:pPr>
            <w:r w:rsidRPr="00A0198D">
              <w:rPr>
                <w:rFonts w:asciiTheme="minorHAnsi" w:hAnsiTheme="minorHAnsi" w:cstheme="minorHAnsi"/>
                <w:b/>
                <w:sz w:val="20"/>
                <w:szCs w:val="20"/>
              </w:rPr>
              <w:t>&gt;25</w:t>
            </w:r>
          </w:p>
        </w:tc>
      </w:tr>
      <w:tr w:rsidR="00346A64" w:rsidRPr="00A0198D" w14:paraId="3A0774FD" w14:textId="77777777" w:rsidTr="008C5D82">
        <w:trPr>
          <w:trHeight w:val="340"/>
          <w:jc w:val="center"/>
        </w:trPr>
        <w:tc>
          <w:tcPr>
            <w:tcW w:w="1080" w:type="pct"/>
            <w:vAlign w:val="center"/>
          </w:tcPr>
          <w:p w14:paraId="2F8C2B1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Величина сечишта</w:t>
            </w:r>
          </w:p>
        </w:tc>
        <w:tc>
          <w:tcPr>
            <w:tcW w:w="1188" w:type="pct"/>
            <w:vAlign w:val="center"/>
          </w:tcPr>
          <w:p w14:paraId="2F5D549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2,0</w:t>
            </w:r>
          </w:p>
        </w:tc>
        <w:tc>
          <w:tcPr>
            <w:tcW w:w="1254" w:type="pct"/>
            <w:vAlign w:val="center"/>
          </w:tcPr>
          <w:p w14:paraId="2A82F2C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c>
          <w:tcPr>
            <w:tcW w:w="1254" w:type="pct"/>
            <w:vAlign w:val="center"/>
          </w:tcPr>
          <w:p w14:paraId="7CA8B8E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0,5</w:t>
            </w:r>
          </w:p>
        </w:tc>
        <w:tc>
          <w:tcPr>
            <w:tcW w:w="224" w:type="pct"/>
            <w:vAlign w:val="center"/>
          </w:tcPr>
          <w:p w14:paraId="6FCA2C0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0,0</w:t>
            </w:r>
          </w:p>
        </w:tc>
      </w:tr>
      <w:tr w:rsidR="00346A64" w:rsidRPr="00A0198D" w14:paraId="49802537" w14:textId="77777777" w:rsidTr="008C5D82">
        <w:trPr>
          <w:trHeight w:val="340"/>
          <w:jc w:val="center"/>
        </w:trPr>
        <w:tc>
          <w:tcPr>
            <w:tcW w:w="1080" w:type="pct"/>
            <w:vAlign w:val="center"/>
          </w:tcPr>
          <w:p w14:paraId="4B1FD82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Размак између два сечишта</w:t>
            </w:r>
          </w:p>
        </w:tc>
        <w:tc>
          <w:tcPr>
            <w:tcW w:w="1188" w:type="pct"/>
            <w:vAlign w:val="center"/>
          </w:tcPr>
          <w:p w14:paraId="1FB49D5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две просечне ширине сечиште</w:t>
            </w:r>
          </w:p>
        </w:tc>
        <w:tc>
          <w:tcPr>
            <w:tcW w:w="1254" w:type="pct"/>
            <w:vAlign w:val="center"/>
          </w:tcPr>
          <w:p w14:paraId="6F04395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1254" w:type="pct"/>
            <w:vAlign w:val="center"/>
          </w:tcPr>
          <w:p w14:paraId="1019982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224" w:type="pct"/>
            <w:vAlign w:val="center"/>
          </w:tcPr>
          <w:p w14:paraId="40EFC5B2"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588EEA00" w14:textId="77777777" w:rsidTr="008C5D82">
        <w:trPr>
          <w:trHeight w:val="340"/>
          <w:jc w:val="center"/>
        </w:trPr>
        <w:tc>
          <w:tcPr>
            <w:tcW w:w="1080" w:type="pct"/>
            <w:vAlign w:val="center"/>
          </w:tcPr>
          <w:p w14:paraId="542089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Време новог сечишта</w:t>
            </w:r>
          </w:p>
        </w:tc>
        <w:tc>
          <w:tcPr>
            <w:tcW w:w="1188" w:type="pct"/>
            <w:vAlign w:val="center"/>
          </w:tcPr>
          <w:p w14:paraId="7F55F026"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1EEACE3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30F65A9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224" w:type="pct"/>
            <w:vAlign w:val="center"/>
          </w:tcPr>
          <w:p w14:paraId="75FF272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3AF494BD" w14:textId="77777777" w:rsidTr="008C5D82">
        <w:trPr>
          <w:trHeight w:val="340"/>
          <w:jc w:val="center"/>
        </w:trPr>
        <w:tc>
          <w:tcPr>
            <w:tcW w:w="1080" w:type="pct"/>
            <w:vAlign w:val="center"/>
          </w:tcPr>
          <w:p w14:paraId="7DB3D73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Висна подмлатка</w:t>
            </w:r>
          </w:p>
        </w:tc>
        <w:tc>
          <w:tcPr>
            <w:tcW w:w="1188" w:type="pct"/>
            <w:vAlign w:val="center"/>
          </w:tcPr>
          <w:p w14:paraId="775360CB"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54B53E76"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482A124D"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224" w:type="pct"/>
            <w:vAlign w:val="center"/>
          </w:tcPr>
          <w:p w14:paraId="110D013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bl>
    <w:p w14:paraId="53FAF6DE" w14:textId="1465A965" w:rsidR="00346A64" w:rsidRPr="004E4159" w:rsidRDefault="002C3283" w:rsidP="00346A64">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lastRenderedPageBreak/>
        <w:tab/>
      </w:r>
      <w:bookmarkStart w:id="1202" w:name="_Toc224493427"/>
      <w:r>
        <w:rPr>
          <w:rFonts w:eastAsiaTheme="majorEastAsia" w:cstheme="minorHAnsi"/>
          <w:b/>
          <w:bCs/>
          <w:color w:val="4472C4" w:themeColor="accent1"/>
          <w:sz w:val="24"/>
        </w:rPr>
        <w:t>3.4.2.5</w:t>
      </w:r>
      <w:r w:rsidR="00346A64" w:rsidRPr="004E4159">
        <w:rPr>
          <w:rFonts w:eastAsiaTheme="majorEastAsia" w:cstheme="minorHAnsi"/>
          <w:b/>
          <w:bCs/>
          <w:color w:val="4472C4" w:themeColor="accent1"/>
          <w:sz w:val="24"/>
        </w:rPr>
        <w:t xml:space="preserve"> </w:t>
      </w:r>
      <w:r w:rsidR="00346A64" w:rsidRPr="004E4159">
        <w:rPr>
          <w:rFonts w:eastAsiaTheme="majorEastAsia" w:cstheme="minorHAnsi"/>
          <w:b/>
          <w:bCs/>
          <w:color w:val="4472C4" w:themeColor="accent1"/>
          <w:sz w:val="24"/>
          <w:lang w:val="sr-Cyrl-RS"/>
        </w:rPr>
        <w:t xml:space="preserve">Избор </w:t>
      </w:r>
      <w:r w:rsidR="004E4159" w:rsidRPr="004E4159">
        <w:rPr>
          <w:rFonts w:eastAsiaTheme="majorEastAsia" w:cstheme="minorHAnsi"/>
          <w:b/>
          <w:bCs/>
          <w:color w:val="4472C4" w:themeColor="accent1"/>
          <w:sz w:val="24"/>
          <w:lang w:val="sr-Cyrl-RS"/>
        </w:rPr>
        <w:t xml:space="preserve">циљног </w:t>
      </w:r>
      <w:r w:rsidR="00346A64" w:rsidRPr="004E4159">
        <w:rPr>
          <w:rFonts w:eastAsiaTheme="majorEastAsia" w:cstheme="minorHAnsi"/>
          <w:b/>
          <w:bCs/>
          <w:color w:val="4472C4" w:themeColor="accent1"/>
          <w:sz w:val="24"/>
          <w:lang w:val="sr-Cyrl-RS"/>
        </w:rPr>
        <w:t>пречника</w:t>
      </w:r>
      <w:bookmarkEnd w:id="1202"/>
      <w:r w:rsidR="00346A64" w:rsidRPr="004E4159">
        <w:rPr>
          <w:rFonts w:eastAsiaTheme="majorEastAsia" w:cstheme="minorHAnsi"/>
          <w:b/>
          <w:bCs/>
          <w:color w:val="4472C4" w:themeColor="accent1"/>
          <w:sz w:val="24"/>
          <w:lang w:val="sr-Cyrl-RS"/>
        </w:rPr>
        <w:t xml:space="preserve"> </w:t>
      </w:r>
    </w:p>
    <w:p w14:paraId="5DDD852D" w14:textId="77777777" w:rsidR="00346A64" w:rsidRPr="004E4159" w:rsidRDefault="00346A64" w:rsidP="00346A64">
      <w:pPr>
        <w:spacing w:after="0"/>
        <w:jc w:val="both"/>
        <w:rPr>
          <w:rFonts w:cstheme="minorHAnsi"/>
          <w:sz w:val="24"/>
          <w:lang w:val="sr-Cyrl-RS"/>
        </w:rPr>
      </w:pPr>
      <w:r w:rsidRPr="004E4159">
        <w:rPr>
          <w:rFonts w:cstheme="minorHAnsi"/>
          <w:sz w:val="24"/>
          <w:lang w:val="sr-Cyrl-RS"/>
        </w:rPr>
        <w:t>За изданачке састојине липе, букве одређује се оријентациони пречник сечиве зрелости 60 cm на добрим стаништима, на средње добрим 50 cm, на лошим стаништима 40 cm.</w:t>
      </w:r>
    </w:p>
    <w:p w14:paraId="164B0A15" w14:textId="77777777" w:rsidR="00346A64" w:rsidRDefault="00346A64" w:rsidP="00346A64">
      <w:pPr>
        <w:jc w:val="both"/>
        <w:rPr>
          <w:rFonts w:cstheme="minorHAnsi"/>
          <w:sz w:val="24"/>
          <w:lang w:val="sr-Cyrl-RS"/>
        </w:rPr>
      </w:pPr>
      <w:r w:rsidRPr="004E4159">
        <w:rPr>
          <w:rFonts w:cstheme="minorHAnsi"/>
          <w:sz w:val="24"/>
          <w:lang w:val="sr-Cyrl-RS"/>
        </w:rPr>
        <w:t>За изданачке састојине китњака одређује се оријентациони пречник сечиве зрелости 50 cm на добрим стаништима, на средње добрим 40 cm, на лошим стаништима 30 cm.</w:t>
      </w:r>
    </w:p>
    <w:p w14:paraId="1BEC15D9" w14:textId="1266AE0B" w:rsidR="009C45BD" w:rsidRDefault="009C45BD">
      <w:pPr>
        <w:rPr>
          <w:rFonts w:cstheme="minorHAnsi"/>
          <w:sz w:val="24"/>
          <w:lang w:val="sr-Cyrl-RS"/>
        </w:rPr>
      </w:pPr>
      <w:r>
        <w:rPr>
          <w:rFonts w:cstheme="minorHAnsi"/>
          <w:sz w:val="24"/>
          <w:lang w:val="sr-Cyrl-RS"/>
        </w:rPr>
        <w:br w:type="page"/>
      </w:r>
    </w:p>
    <w:p w14:paraId="2A5DA990" w14:textId="77777777" w:rsidR="00346A64" w:rsidRPr="00346A64" w:rsidRDefault="00346A64" w:rsidP="002C3283">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1203" w:name="_Toc191084830"/>
      <w:bookmarkStart w:id="1204" w:name="_Toc222644160"/>
      <w:bookmarkStart w:id="1205" w:name="_Toc222644244"/>
      <w:bookmarkStart w:id="1206" w:name="_Toc222730035"/>
      <w:bookmarkStart w:id="1207" w:name="_Toc223315102"/>
      <w:bookmarkStart w:id="1208" w:name="_Toc223842231"/>
      <w:bookmarkStart w:id="1209" w:name="_Toc223843390"/>
      <w:bookmarkStart w:id="1210" w:name="_Toc223846731"/>
      <w:bookmarkStart w:id="1211" w:name="_Toc342975069"/>
      <w:bookmarkStart w:id="1212" w:name="_Toc318029982"/>
      <w:bookmarkStart w:id="1213" w:name="_Toc352912679"/>
      <w:bookmarkStart w:id="1214" w:name="_Toc352913166"/>
      <w:bookmarkStart w:id="1215" w:name="_Toc353963957"/>
      <w:bookmarkStart w:id="1216" w:name="_Toc356194867"/>
      <w:bookmarkStart w:id="1217" w:name="_Toc415834747"/>
      <w:bookmarkStart w:id="1218" w:name="_Toc427566136"/>
      <w:bookmarkStart w:id="1219" w:name="_Toc450648774"/>
      <w:bookmarkStart w:id="1220" w:name="_Toc451771402"/>
      <w:bookmarkStart w:id="1221" w:name="_Toc457465086"/>
      <w:bookmarkStart w:id="1222" w:name="_Toc457465587"/>
      <w:bookmarkStart w:id="1223" w:name="_Toc457465997"/>
      <w:bookmarkStart w:id="1224" w:name="_Toc478114958"/>
      <w:bookmarkStart w:id="1225" w:name="_Toc483397355"/>
      <w:bookmarkStart w:id="1226" w:name="_Toc491335811"/>
      <w:bookmarkStart w:id="1227" w:name="_Toc492968141"/>
      <w:bookmarkStart w:id="1228" w:name="_Toc496100628"/>
      <w:bookmarkStart w:id="1229" w:name="_Toc496252237"/>
      <w:bookmarkStart w:id="1230" w:name="_Toc510010872"/>
      <w:bookmarkStart w:id="1231" w:name="_Toc37229448"/>
      <w:bookmarkStart w:id="1232" w:name="_Toc68689363"/>
      <w:bookmarkStart w:id="1233" w:name="_Toc103082341"/>
      <w:bookmarkStart w:id="1234" w:name="_Toc103083895"/>
      <w:bookmarkStart w:id="1235" w:name="_Toc170061844"/>
      <w:bookmarkStart w:id="1236" w:name="_Toc176937592"/>
      <w:bookmarkStart w:id="1237" w:name="_Toc179192991"/>
      <w:bookmarkStart w:id="1238" w:name="_Toc185152264"/>
      <w:bookmarkStart w:id="1239" w:name="_Toc191084831"/>
      <w:bookmarkStart w:id="1240" w:name="_Toc222644161"/>
      <w:bookmarkStart w:id="1241" w:name="_Toc222644245"/>
      <w:bookmarkStart w:id="1242" w:name="_Toc222730036"/>
      <w:bookmarkStart w:id="1243" w:name="_Toc223315103"/>
      <w:bookmarkStart w:id="1244" w:name="_Toc223842232"/>
      <w:bookmarkStart w:id="1245" w:name="_Toc223843391"/>
      <w:bookmarkStart w:id="1246" w:name="_Toc223846732"/>
      <w:bookmarkStart w:id="1247" w:name="_Toc342975070"/>
      <w:bookmarkStart w:id="1248" w:name="_Toc318029983"/>
      <w:bookmarkStart w:id="1249" w:name="_Toc352912680"/>
      <w:bookmarkStart w:id="1250" w:name="_Toc352913167"/>
      <w:bookmarkStart w:id="1251" w:name="_Toc224493428"/>
      <w:r w:rsidRPr="00346A64">
        <w:rPr>
          <w:rFonts w:eastAsia="Times New Roman" w:cstheme="minorHAnsi"/>
          <w:b/>
          <w:bCs/>
          <w:color w:val="FFFFFF"/>
          <w:spacing w:val="20"/>
          <w:kern w:val="32"/>
          <w:sz w:val="44"/>
          <w:szCs w:val="40"/>
        </w:rPr>
        <w:lastRenderedPageBreak/>
        <w:t>4.</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rsidRPr="00346A64">
        <w:rPr>
          <w:rFonts w:eastAsia="Times New Roman" w:cstheme="minorHAnsi"/>
          <w:b/>
          <w:bCs/>
          <w:color w:val="FFFFFF"/>
          <w:spacing w:val="20"/>
          <w:kern w:val="32"/>
          <w:sz w:val="44"/>
          <w:szCs w:val="40"/>
        </w:rPr>
        <w:t xml:space="preserve"> ПЛАНОВИ ГАЗДОВАЊА</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r w:rsidRPr="00346A64">
        <w:rPr>
          <w:rFonts w:eastAsia="Times New Roman" w:cstheme="minorHAnsi"/>
          <w:b/>
          <w:bCs/>
          <w:color w:val="FFFFFF"/>
          <w:spacing w:val="20"/>
          <w:kern w:val="32"/>
          <w:sz w:val="44"/>
          <w:szCs w:val="40"/>
        </w:rPr>
        <w:t xml:space="preserve"> И ПРОЦЕНА ОЧЕКИВАНИХ ЕФЕКАТА</w:t>
      </w:r>
      <w:bookmarkEnd w:id="1235"/>
      <w:bookmarkEnd w:id="1236"/>
      <w:bookmarkEnd w:id="1237"/>
      <w:bookmarkEnd w:id="1238"/>
      <w:bookmarkEnd w:id="1251"/>
      <w:r w:rsidRPr="00346A64">
        <w:rPr>
          <w:rFonts w:eastAsia="Times New Roman" w:cstheme="minorHAnsi"/>
          <w:b/>
          <w:bCs/>
          <w:color w:val="FFFFFF"/>
          <w:spacing w:val="20"/>
          <w:kern w:val="32"/>
          <w:sz w:val="44"/>
          <w:szCs w:val="40"/>
          <w:lang w:val="sr-Cyrl-RS"/>
        </w:rPr>
        <w:t xml:space="preserve"> </w:t>
      </w:r>
    </w:p>
    <w:p w14:paraId="663ED28D" w14:textId="77777777" w:rsidR="00346A64" w:rsidRPr="00F3043E" w:rsidRDefault="00346A64" w:rsidP="002C3283">
      <w:pPr>
        <w:keepNext/>
        <w:keepLines/>
        <w:spacing w:after="0"/>
        <w:outlineLvl w:val="1"/>
        <w:rPr>
          <w:rFonts w:eastAsiaTheme="majorEastAsia" w:cstheme="minorHAnsi"/>
          <w:b/>
          <w:bCs/>
          <w:color w:val="4472C4" w:themeColor="accent1"/>
          <w:sz w:val="28"/>
          <w:szCs w:val="26"/>
          <w:lang w:val="sr-Cyrl-RS"/>
        </w:rPr>
      </w:pPr>
      <w:bookmarkStart w:id="1252" w:name="_Toc170061845"/>
      <w:bookmarkStart w:id="1253" w:name="_Toc176937593"/>
      <w:bookmarkStart w:id="1254" w:name="_Toc179192992"/>
      <w:bookmarkStart w:id="1255" w:name="_Toc185152265"/>
      <w:bookmarkStart w:id="1256" w:name="_Toc353963958"/>
      <w:bookmarkStart w:id="1257" w:name="_Toc356194868"/>
      <w:bookmarkStart w:id="1258" w:name="_Toc415834748"/>
      <w:bookmarkStart w:id="1259" w:name="_Toc427566137"/>
      <w:bookmarkStart w:id="1260" w:name="_Toc450648775"/>
      <w:bookmarkStart w:id="1261" w:name="_Toc451771403"/>
      <w:bookmarkStart w:id="1262" w:name="_Toc457465087"/>
      <w:bookmarkStart w:id="1263" w:name="_Toc457465588"/>
      <w:bookmarkStart w:id="1264" w:name="_Toc457465998"/>
      <w:bookmarkStart w:id="1265" w:name="_Toc478114959"/>
      <w:bookmarkStart w:id="1266" w:name="_Toc483397356"/>
      <w:bookmarkStart w:id="1267" w:name="_Toc491335812"/>
      <w:bookmarkStart w:id="1268" w:name="_Toc492968142"/>
      <w:bookmarkStart w:id="1269" w:name="_Toc496100629"/>
      <w:bookmarkStart w:id="1270" w:name="_Toc496252238"/>
      <w:bookmarkStart w:id="1271" w:name="_Toc510010873"/>
      <w:bookmarkStart w:id="1272" w:name="_Toc37229449"/>
      <w:bookmarkStart w:id="1273" w:name="_Toc68689364"/>
      <w:bookmarkStart w:id="1274" w:name="_Toc103082342"/>
      <w:bookmarkStart w:id="1275" w:name="_Toc103083896"/>
      <w:bookmarkStart w:id="1276" w:name="_Toc224493429"/>
      <w:r w:rsidRPr="00F3043E">
        <w:rPr>
          <w:rFonts w:eastAsiaTheme="majorEastAsia" w:cstheme="minorHAnsi"/>
          <w:b/>
          <w:bCs/>
          <w:color w:val="4472C4" w:themeColor="accent1"/>
          <w:sz w:val="28"/>
          <w:szCs w:val="26"/>
          <w:lang w:val="sr-Cyrl-RS"/>
        </w:rPr>
        <w:t>4.1. План газдовања шумама</w:t>
      </w:r>
      <w:bookmarkEnd w:id="1252"/>
      <w:bookmarkEnd w:id="1253"/>
      <w:bookmarkEnd w:id="1254"/>
      <w:bookmarkEnd w:id="1255"/>
      <w:bookmarkEnd w:id="1276"/>
    </w:p>
    <w:p w14:paraId="132051E1" w14:textId="77777777" w:rsidR="00346A64" w:rsidRPr="00F3043E" w:rsidRDefault="00346A64" w:rsidP="00346A64">
      <w:pPr>
        <w:spacing w:after="0"/>
        <w:rPr>
          <w:rFonts w:cstheme="minorHAnsi"/>
          <w:sz w:val="24"/>
          <w:lang w:val="sr-Cyrl-RS"/>
        </w:rPr>
      </w:pPr>
      <w:bookmarkStart w:id="1277" w:name="_Toc170061846"/>
      <w:bookmarkStart w:id="1278" w:name="_Toc176937594"/>
      <w:bookmarkStart w:id="1279" w:name="_Toc179192993"/>
      <w:r w:rsidRPr="00F3043E">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59F1D25E" w14:textId="77777777" w:rsidR="00346A64" w:rsidRPr="00F3043E" w:rsidRDefault="00346A64" w:rsidP="00346A64">
      <w:pPr>
        <w:keepNext/>
        <w:keepLines/>
        <w:spacing w:before="120" w:after="0"/>
        <w:outlineLvl w:val="2"/>
        <w:rPr>
          <w:rFonts w:eastAsiaTheme="majorEastAsia" w:cstheme="minorHAnsi"/>
          <w:b/>
          <w:bCs/>
          <w:color w:val="4472C4" w:themeColor="accent1"/>
          <w:sz w:val="28"/>
          <w:szCs w:val="28"/>
          <w:lang w:val="sr-Cyrl-RS"/>
        </w:rPr>
      </w:pPr>
      <w:bookmarkStart w:id="1280" w:name="_Toc185152266"/>
      <w:bookmarkStart w:id="1281" w:name="_Toc224493430"/>
      <w:r w:rsidRPr="00F3043E">
        <w:rPr>
          <w:rFonts w:eastAsiaTheme="majorEastAsia" w:cstheme="minorHAnsi"/>
          <w:b/>
          <w:bCs/>
          <w:color w:val="4472C4" w:themeColor="accent1"/>
          <w:sz w:val="28"/>
          <w:szCs w:val="28"/>
          <w:lang w:val="sr-Cyrl-RS"/>
        </w:rPr>
        <w:t xml:space="preserve">4.1.1. </w:t>
      </w:r>
      <w:bookmarkEnd w:id="1239"/>
      <w:bookmarkEnd w:id="1240"/>
      <w:bookmarkEnd w:id="1241"/>
      <w:bookmarkEnd w:id="1242"/>
      <w:bookmarkEnd w:id="1243"/>
      <w:bookmarkEnd w:id="1244"/>
      <w:bookmarkEnd w:id="1245"/>
      <w:bookmarkEnd w:id="1246"/>
      <w:bookmarkEnd w:id="1247"/>
      <w:bookmarkEnd w:id="1248"/>
      <w:bookmarkEnd w:id="1249"/>
      <w:bookmarkEnd w:id="1250"/>
      <w:r w:rsidRPr="00F3043E">
        <w:rPr>
          <w:rFonts w:eastAsiaTheme="majorEastAsia" w:cstheme="minorHAnsi"/>
          <w:b/>
          <w:bCs/>
          <w:color w:val="4472C4" w:themeColor="accent1"/>
          <w:sz w:val="28"/>
          <w:szCs w:val="28"/>
          <w:lang w:val="sr-Cyrl-RS"/>
        </w:rPr>
        <w:t>План гајења шума</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7"/>
      <w:bookmarkEnd w:id="1278"/>
      <w:bookmarkEnd w:id="1279"/>
      <w:bookmarkEnd w:id="1281"/>
      <w:r w:rsidRPr="00F3043E">
        <w:rPr>
          <w:rFonts w:eastAsiaTheme="majorEastAsia" w:cstheme="minorHAnsi"/>
          <w:b/>
          <w:bCs/>
          <w:color w:val="4472C4" w:themeColor="accent1"/>
          <w:sz w:val="28"/>
          <w:szCs w:val="28"/>
          <w:lang w:val="sr-Cyrl-RS"/>
        </w:rPr>
        <w:t xml:space="preserve"> </w:t>
      </w:r>
      <w:bookmarkEnd w:id="1280"/>
    </w:p>
    <w:p w14:paraId="2D2051BE" w14:textId="77777777" w:rsidR="00346A64" w:rsidRPr="00F3043E" w:rsidRDefault="00346A64" w:rsidP="00346A64">
      <w:pPr>
        <w:rPr>
          <w:rFonts w:cstheme="minorHAnsi"/>
          <w:sz w:val="24"/>
          <w:lang w:val="sr-Cyrl-RS"/>
        </w:rPr>
      </w:pPr>
      <w:r w:rsidRPr="00F3043E">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4BECA796" w14:textId="104B60CB" w:rsidR="00346A64" w:rsidRPr="00F3043E" w:rsidRDefault="002C3283" w:rsidP="00346A64">
      <w:pPr>
        <w:keepNext/>
        <w:keepLines/>
        <w:spacing w:before="20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282" w:name="_Toc224493431"/>
      <w:r w:rsidR="00346A64" w:rsidRPr="00F3043E">
        <w:rPr>
          <w:rFonts w:eastAsiaTheme="majorEastAsia" w:cstheme="minorHAnsi"/>
          <w:b/>
          <w:bCs/>
          <w:color w:val="4472C4" w:themeColor="accent1"/>
          <w:sz w:val="24"/>
          <w:lang w:val="sr-Cyrl-RS"/>
        </w:rPr>
        <w:t>4.1.1.1 План обнављања и подизања нових шума</w:t>
      </w:r>
      <w:bookmarkEnd w:id="1282"/>
    </w:p>
    <w:p w14:paraId="50E5FCDC" w14:textId="77777777" w:rsidR="00346A64" w:rsidRPr="00F3043E" w:rsidRDefault="00346A64" w:rsidP="00346A64">
      <w:pPr>
        <w:rPr>
          <w:rFonts w:cstheme="minorHAnsi"/>
          <w:sz w:val="24"/>
          <w:lang w:val="sr-Cyrl-RS"/>
        </w:rPr>
      </w:pPr>
      <w:r w:rsidRPr="00F3043E">
        <w:rPr>
          <w:rFonts w:cstheme="minorHAnsi"/>
          <w:sz w:val="24"/>
          <w:lang w:val="sr-Cyrl-RS"/>
        </w:rPr>
        <w:t>У наредној табели дат је приказ плана обнављања и подизања нових шума.</w:t>
      </w:r>
    </w:p>
    <w:p w14:paraId="222255D2" w14:textId="28718111" w:rsidR="00346A64" w:rsidRPr="00F3043E" w:rsidRDefault="00785E3D" w:rsidP="00F3043E">
      <w:pPr>
        <w:spacing w:after="0"/>
        <w:jc w:val="center"/>
        <w:rPr>
          <w:rFonts w:cstheme="minorHAnsi"/>
          <w:sz w:val="24"/>
          <w:lang w:val="sr-Cyrl-RS"/>
        </w:rPr>
      </w:pPr>
      <w:r w:rsidRPr="00BC0C0B">
        <w:rPr>
          <w:rFonts w:cstheme="minorHAnsi"/>
          <w:sz w:val="24"/>
          <w:lang w:val="sr-Cyrl-RS"/>
        </w:rPr>
        <w:t xml:space="preserve">Табела бр. </w:t>
      </w:r>
      <w:r w:rsidR="00191F85" w:rsidRPr="00BC0C0B">
        <w:rPr>
          <w:rFonts w:cstheme="minorHAnsi"/>
          <w:sz w:val="24"/>
        </w:rPr>
        <w:t>4</w:t>
      </w:r>
      <w:r w:rsidR="00191F85" w:rsidRPr="00BC0C0B">
        <w:rPr>
          <w:rFonts w:cstheme="minorHAnsi"/>
          <w:sz w:val="24"/>
          <w:lang w:val="sr-Cyrl-RS"/>
        </w:rPr>
        <w:t>2</w:t>
      </w:r>
      <w:r w:rsidR="00346A64" w:rsidRPr="00BC0C0B">
        <w:rPr>
          <w:rFonts w:cstheme="minorHAnsi"/>
          <w:sz w:val="24"/>
          <w:lang w:val="sr-Cyrl-RS"/>
        </w:rPr>
        <w:t>. План гајења шума по газдинским типовима</w:t>
      </w:r>
    </w:p>
    <w:tbl>
      <w:tblPr>
        <w:tblW w:w="5000" w:type="pct"/>
        <w:jc w:val="center"/>
        <w:tblLook w:val="04A0" w:firstRow="1" w:lastRow="0" w:firstColumn="1" w:lastColumn="0" w:noHBand="0" w:noVBand="1"/>
      </w:tblPr>
      <w:tblGrid>
        <w:gridCol w:w="938"/>
        <w:gridCol w:w="946"/>
        <w:gridCol w:w="946"/>
        <w:gridCol w:w="943"/>
        <w:gridCol w:w="946"/>
        <w:gridCol w:w="943"/>
        <w:gridCol w:w="947"/>
        <w:gridCol w:w="944"/>
        <w:gridCol w:w="947"/>
        <w:gridCol w:w="944"/>
        <w:gridCol w:w="947"/>
        <w:gridCol w:w="944"/>
        <w:gridCol w:w="947"/>
        <w:gridCol w:w="944"/>
        <w:gridCol w:w="944"/>
      </w:tblGrid>
      <w:tr w:rsidR="00827EEA" w:rsidRPr="00827EEA" w14:paraId="0859FCA0" w14:textId="77777777" w:rsidTr="00BC0C0B">
        <w:trPr>
          <w:trHeight w:val="283"/>
          <w:jc w:val="center"/>
        </w:trPr>
        <w:tc>
          <w:tcPr>
            <w:tcW w:w="33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90ED31"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Газдински тип шуме</w:t>
            </w:r>
          </w:p>
        </w:tc>
        <w:tc>
          <w:tcPr>
            <w:tcW w:w="668" w:type="pct"/>
            <w:gridSpan w:val="2"/>
            <w:tcBorders>
              <w:top w:val="single" w:sz="4" w:space="0" w:color="auto"/>
              <w:left w:val="nil"/>
              <w:bottom w:val="single" w:sz="4" w:space="0" w:color="auto"/>
              <w:right w:val="single" w:sz="4" w:space="0" w:color="auto"/>
            </w:tcBorders>
            <w:shd w:val="clear" w:color="C0E6F5" w:fill="BFBFBF"/>
            <w:vAlign w:val="center"/>
            <w:hideMark/>
          </w:tcPr>
          <w:p w14:paraId="4EE83775" w14:textId="292E179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Припрема за пошумљавање тврдих лишцара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3DA4685C" w14:textId="684BBA32"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Тарупирање подраста ручно</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674457A1" w14:textId="3C32EECD"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Обнављање природним путем оплодним сечама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43E29CE5" w14:textId="08FFF1C3"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Вештачко пошумљавање садњом</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67A9DC20" w14:textId="5DEA7DA9"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Обнова багрема котличењем</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7A6E96C8" w14:textId="07E3A29A"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Попуњавање природно обновљених површина садњом</w:t>
            </w:r>
          </w:p>
        </w:tc>
        <w:tc>
          <w:tcPr>
            <w:tcW w:w="667" w:type="pct"/>
            <w:gridSpan w:val="2"/>
            <w:tcBorders>
              <w:top w:val="single" w:sz="4" w:space="0" w:color="auto"/>
              <w:left w:val="nil"/>
              <w:bottom w:val="single" w:sz="4" w:space="0" w:color="auto"/>
              <w:right w:val="single" w:sz="4" w:space="0" w:color="auto"/>
            </w:tcBorders>
            <w:shd w:val="clear" w:color="000000" w:fill="BFBFBF"/>
            <w:vAlign w:val="center"/>
            <w:hideMark/>
          </w:tcPr>
          <w:p w14:paraId="7F9B6AB7"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УКУПНО</w:t>
            </w:r>
          </w:p>
        </w:tc>
      </w:tr>
      <w:tr w:rsidR="00827EEA" w:rsidRPr="002D4D99" w14:paraId="493DDB7B" w14:textId="77777777" w:rsidTr="00BC0C0B">
        <w:trPr>
          <w:trHeight w:val="283"/>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7F3D2943" w14:textId="77777777" w:rsidR="0014192C" w:rsidRPr="00827EEA" w:rsidRDefault="0014192C" w:rsidP="00827EEA">
            <w:pPr>
              <w:spacing w:after="0" w:line="240" w:lineRule="auto"/>
              <w:jc w:val="center"/>
              <w:rPr>
                <w:rFonts w:eastAsia="Times New Roman" w:cstheme="minorHAnsi"/>
                <w:b/>
                <w:bCs/>
                <w:sz w:val="16"/>
                <w:szCs w:val="16"/>
              </w:rPr>
            </w:pPr>
          </w:p>
        </w:tc>
        <w:tc>
          <w:tcPr>
            <w:tcW w:w="334" w:type="pct"/>
            <w:tcBorders>
              <w:top w:val="nil"/>
              <w:left w:val="nil"/>
              <w:bottom w:val="single" w:sz="4" w:space="0" w:color="auto"/>
              <w:right w:val="single" w:sz="4" w:space="0" w:color="auto"/>
            </w:tcBorders>
            <w:shd w:val="clear" w:color="000000" w:fill="BFBFBF"/>
            <w:vAlign w:val="center"/>
            <w:hideMark/>
          </w:tcPr>
          <w:p w14:paraId="6864F6CF"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045D4CA1"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0A515F69"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6EC5E4FB"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38EE66F9"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2CF1269D"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3A632BCE"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09943E5A"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1728C53C"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12234DAA"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F673571"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657A2337"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19A5D5DE"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0A0A53CF" w14:textId="77777777" w:rsidR="0014192C" w:rsidRPr="002D4D99" w:rsidRDefault="0014192C" w:rsidP="00827EEA">
            <w:pPr>
              <w:spacing w:after="0" w:line="240" w:lineRule="auto"/>
              <w:jc w:val="center"/>
              <w:rPr>
                <w:rFonts w:eastAsia="Times New Roman" w:cstheme="minorHAnsi"/>
                <w:b/>
                <w:bCs/>
                <w:sz w:val="14"/>
                <w:szCs w:val="16"/>
              </w:rPr>
            </w:pPr>
            <w:r w:rsidRPr="002D4D99">
              <w:rPr>
                <w:rFonts w:eastAsia="Times New Roman" w:cstheme="minorHAnsi"/>
                <w:b/>
                <w:bCs/>
                <w:sz w:val="14"/>
                <w:szCs w:val="16"/>
                <w:lang w:val="sr-Cyrl-RS"/>
              </w:rPr>
              <w:t>Површина радна</w:t>
            </w:r>
          </w:p>
        </w:tc>
      </w:tr>
      <w:tr w:rsidR="00827EEA" w:rsidRPr="00827EEA" w14:paraId="11245944" w14:textId="77777777" w:rsidTr="00BC0C0B">
        <w:trPr>
          <w:trHeight w:val="283"/>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6519C8C3" w14:textId="77777777" w:rsidR="0014192C" w:rsidRPr="00827EEA" w:rsidRDefault="0014192C" w:rsidP="00827EEA">
            <w:pPr>
              <w:spacing w:after="0" w:line="240" w:lineRule="auto"/>
              <w:jc w:val="center"/>
              <w:rPr>
                <w:rFonts w:eastAsia="Times New Roman" w:cstheme="minorHAnsi"/>
                <w:b/>
                <w:bCs/>
                <w:sz w:val="16"/>
                <w:szCs w:val="16"/>
              </w:rPr>
            </w:pPr>
          </w:p>
        </w:tc>
        <w:tc>
          <w:tcPr>
            <w:tcW w:w="334" w:type="pct"/>
            <w:tcBorders>
              <w:top w:val="nil"/>
              <w:left w:val="nil"/>
              <w:bottom w:val="single" w:sz="4" w:space="0" w:color="auto"/>
              <w:right w:val="single" w:sz="4" w:space="0" w:color="auto"/>
            </w:tcBorders>
            <w:shd w:val="clear" w:color="000000" w:fill="BFBFBF"/>
            <w:noWrap/>
            <w:vAlign w:val="center"/>
            <w:hideMark/>
          </w:tcPr>
          <w:p w14:paraId="2937BAD5"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4" w:type="pct"/>
            <w:tcBorders>
              <w:top w:val="nil"/>
              <w:left w:val="nil"/>
              <w:bottom w:val="single" w:sz="4" w:space="0" w:color="auto"/>
              <w:right w:val="single" w:sz="4" w:space="0" w:color="auto"/>
            </w:tcBorders>
            <w:shd w:val="clear" w:color="000000" w:fill="BFBFBF"/>
            <w:noWrap/>
            <w:vAlign w:val="center"/>
            <w:hideMark/>
          </w:tcPr>
          <w:p w14:paraId="5A07369F"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61C76945"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3A1E7168"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3CF1677E"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141C15E8"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1481238D"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393D8987"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08D1C774"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72DD6496"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3268B838"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766FFB35"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4105094E"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c>
          <w:tcPr>
            <w:tcW w:w="333" w:type="pct"/>
            <w:tcBorders>
              <w:top w:val="nil"/>
              <w:left w:val="nil"/>
              <w:bottom w:val="single" w:sz="4" w:space="0" w:color="auto"/>
              <w:right w:val="single" w:sz="4" w:space="0" w:color="auto"/>
            </w:tcBorders>
            <w:shd w:val="clear" w:color="000000" w:fill="BFBFBF"/>
            <w:noWrap/>
            <w:vAlign w:val="center"/>
            <w:hideMark/>
          </w:tcPr>
          <w:p w14:paraId="7942C249" w14:textId="77777777" w:rsidR="0014192C" w:rsidRPr="00827EEA" w:rsidRDefault="0014192C"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lang w:val="sr-Cyrl-RS"/>
              </w:rPr>
              <w:t>ha</w:t>
            </w:r>
          </w:p>
        </w:tc>
      </w:tr>
      <w:tr w:rsidR="00BC0C0B" w:rsidRPr="00827EEA" w14:paraId="497E969E"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3A814B2A" w14:textId="504B5EA9"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2621</w:t>
            </w:r>
          </w:p>
        </w:tc>
        <w:tc>
          <w:tcPr>
            <w:tcW w:w="334" w:type="pct"/>
            <w:tcBorders>
              <w:top w:val="nil"/>
              <w:left w:val="nil"/>
              <w:bottom w:val="single" w:sz="4" w:space="0" w:color="auto"/>
              <w:right w:val="single" w:sz="4" w:space="0" w:color="auto"/>
            </w:tcBorders>
            <w:noWrap/>
            <w:vAlign w:val="center"/>
            <w:hideMark/>
          </w:tcPr>
          <w:p w14:paraId="0D2D4C59" w14:textId="78AEBC74"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22</w:t>
            </w:r>
            <w:r>
              <w:rPr>
                <w:rFonts w:cstheme="minorHAnsi"/>
                <w:sz w:val="16"/>
                <w:szCs w:val="16"/>
                <w:lang w:val="sr-Cyrl-RS"/>
              </w:rPr>
              <w:t>,</w:t>
            </w:r>
            <w:r w:rsidRPr="00827EEA">
              <w:rPr>
                <w:rFonts w:cstheme="minorHAnsi"/>
                <w:sz w:val="16"/>
                <w:szCs w:val="16"/>
              </w:rPr>
              <w:t>56</w:t>
            </w:r>
          </w:p>
        </w:tc>
        <w:tc>
          <w:tcPr>
            <w:tcW w:w="334" w:type="pct"/>
            <w:tcBorders>
              <w:top w:val="nil"/>
              <w:left w:val="nil"/>
              <w:bottom w:val="single" w:sz="4" w:space="0" w:color="auto"/>
              <w:right w:val="single" w:sz="4" w:space="0" w:color="auto"/>
            </w:tcBorders>
            <w:noWrap/>
            <w:vAlign w:val="center"/>
            <w:hideMark/>
          </w:tcPr>
          <w:p w14:paraId="1DD6ADC1" w14:textId="5154A4BD"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22</w:t>
            </w:r>
            <w:r>
              <w:rPr>
                <w:rFonts w:cstheme="minorHAnsi"/>
                <w:sz w:val="16"/>
                <w:szCs w:val="16"/>
                <w:lang w:val="sr-Cyrl-RS"/>
              </w:rPr>
              <w:t>,</w:t>
            </w:r>
            <w:r w:rsidRPr="00827EEA">
              <w:rPr>
                <w:rFonts w:cstheme="minorHAnsi"/>
                <w:sz w:val="16"/>
                <w:szCs w:val="16"/>
              </w:rPr>
              <w:t>56</w:t>
            </w:r>
          </w:p>
        </w:tc>
        <w:tc>
          <w:tcPr>
            <w:tcW w:w="333" w:type="pct"/>
            <w:tcBorders>
              <w:top w:val="nil"/>
              <w:left w:val="nil"/>
              <w:bottom w:val="single" w:sz="4" w:space="0" w:color="auto"/>
              <w:right w:val="single" w:sz="4" w:space="0" w:color="auto"/>
            </w:tcBorders>
            <w:noWrap/>
            <w:vAlign w:val="center"/>
            <w:hideMark/>
          </w:tcPr>
          <w:p w14:paraId="4FD47A29" w14:textId="742AB164"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183</w:t>
            </w:r>
            <w:r>
              <w:rPr>
                <w:rFonts w:cstheme="minorHAnsi"/>
                <w:sz w:val="16"/>
                <w:szCs w:val="16"/>
                <w:lang w:val="sr-Cyrl-RS"/>
              </w:rPr>
              <w:t>,</w:t>
            </w:r>
            <w:r w:rsidRPr="00827EEA">
              <w:rPr>
                <w:rFonts w:cstheme="minorHAnsi"/>
                <w:sz w:val="16"/>
                <w:szCs w:val="16"/>
              </w:rPr>
              <w:t>53</w:t>
            </w:r>
          </w:p>
        </w:tc>
        <w:tc>
          <w:tcPr>
            <w:tcW w:w="333" w:type="pct"/>
            <w:tcBorders>
              <w:top w:val="nil"/>
              <w:left w:val="nil"/>
              <w:bottom w:val="single" w:sz="4" w:space="0" w:color="auto"/>
              <w:right w:val="single" w:sz="4" w:space="0" w:color="auto"/>
            </w:tcBorders>
            <w:noWrap/>
            <w:vAlign w:val="center"/>
            <w:hideMark/>
          </w:tcPr>
          <w:p w14:paraId="255F67D0" w14:textId="0E4E0864"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183</w:t>
            </w:r>
            <w:r>
              <w:rPr>
                <w:rFonts w:cstheme="minorHAnsi"/>
                <w:sz w:val="16"/>
                <w:szCs w:val="16"/>
                <w:lang w:val="sr-Cyrl-RS"/>
              </w:rPr>
              <w:t>,</w:t>
            </w:r>
            <w:r w:rsidRPr="00827EEA">
              <w:rPr>
                <w:rFonts w:cstheme="minorHAnsi"/>
                <w:sz w:val="16"/>
                <w:szCs w:val="16"/>
              </w:rPr>
              <w:t>53</w:t>
            </w:r>
          </w:p>
        </w:tc>
        <w:tc>
          <w:tcPr>
            <w:tcW w:w="333" w:type="pct"/>
            <w:tcBorders>
              <w:top w:val="nil"/>
              <w:left w:val="nil"/>
              <w:bottom w:val="single" w:sz="4" w:space="0" w:color="auto"/>
              <w:right w:val="single" w:sz="4" w:space="0" w:color="auto"/>
            </w:tcBorders>
            <w:noWrap/>
            <w:vAlign w:val="center"/>
            <w:hideMark/>
          </w:tcPr>
          <w:p w14:paraId="581E6623" w14:textId="0E95402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226</w:t>
            </w:r>
            <w:r>
              <w:rPr>
                <w:rFonts w:cstheme="minorHAnsi"/>
                <w:sz w:val="16"/>
                <w:szCs w:val="16"/>
                <w:lang w:val="sr-Cyrl-RS"/>
              </w:rPr>
              <w:t>,</w:t>
            </w:r>
            <w:r w:rsidRPr="00827EEA">
              <w:rPr>
                <w:rFonts w:cstheme="minorHAnsi"/>
                <w:sz w:val="16"/>
                <w:szCs w:val="16"/>
              </w:rPr>
              <w:t>41</w:t>
            </w:r>
          </w:p>
        </w:tc>
        <w:tc>
          <w:tcPr>
            <w:tcW w:w="333" w:type="pct"/>
            <w:tcBorders>
              <w:top w:val="nil"/>
              <w:left w:val="nil"/>
              <w:bottom w:val="single" w:sz="4" w:space="0" w:color="auto"/>
              <w:right w:val="single" w:sz="4" w:space="0" w:color="auto"/>
            </w:tcBorders>
            <w:noWrap/>
            <w:vAlign w:val="center"/>
            <w:hideMark/>
          </w:tcPr>
          <w:p w14:paraId="214122CF" w14:textId="69315EFE" w:rsidR="00BC0C0B" w:rsidRPr="00BC0C0B" w:rsidRDefault="00BC0C0B" w:rsidP="00827EEA">
            <w:pPr>
              <w:spacing w:after="0" w:line="240" w:lineRule="auto"/>
              <w:jc w:val="right"/>
              <w:rPr>
                <w:rFonts w:eastAsia="Times New Roman" w:cstheme="minorHAnsi"/>
                <w:sz w:val="16"/>
                <w:szCs w:val="16"/>
              </w:rPr>
            </w:pPr>
            <w:r w:rsidRPr="00BC0C0B">
              <w:rPr>
                <w:sz w:val="16"/>
              </w:rPr>
              <w:t>226,41</w:t>
            </w:r>
          </w:p>
        </w:tc>
        <w:tc>
          <w:tcPr>
            <w:tcW w:w="333" w:type="pct"/>
            <w:tcBorders>
              <w:top w:val="nil"/>
              <w:left w:val="nil"/>
              <w:bottom w:val="single" w:sz="4" w:space="0" w:color="auto"/>
              <w:right w:val="single" w:sz="4" w:space="0" w:color="auto"/>
            </w:tcBorders>
            <w:noWrap/>
            <w:vAlign w:val="center"/>
            <w:hideMark/>
          </w:tcPr>
          <w:p w14:paraId="5AE12DB9" w14:textId="6748466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4</w:t>
            </w:r>
            <w:r>
              <w:rPr>
                <w:rFonts w:cstheme="minorHAnsi"/>
                <w:sz w:val="16"/>
                <w:szCs w:val="16"/>
                <w:lang w:val="sr-Cyrl-RS"/>
              </w:rPr>
              <w:t>,</w:t>
            </w:r>
            <w:r w:rsidRPr="00827EEA">
              <w:rPr>
                <w:rFonts w:cstheme="minorHAnsi"/>
                <w:sz w:val="16"/>
                <w:szCs w:val="16"/>
              </w:rPr>
              <w:t>24</w:t>
            </w:r>
          </w:p>
        </w:tc>
        <w:tc>
          <w:tcPr>
            <w:tcW w:w="333" w:type="pct"/>
            <w:tcBorders>
              <w:top w:val="nil"/>
              <w:left w:val="nil"/>
              <w:bottom w:val="single" w:sz="4" w:space="0" w:color="auto"/>
              <w:right w:val="single" w:sz="4" w:space="0" w:color="auto"/>
            </w:tcBorders>
            <w:noWrap/>
            <w:vAlign w:val="center"/>
            <w:hideMark/>
          </w:tcPr>
          <w:p w14:paraId="0BA3F9D6" w14:textId="6C8B5BCB"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4</w:t>
            </w:r>
            <w:r>
              <w:rPr>
                <w:rFonts w:cstheme="minorHAnsi"/>
                <w:sz w:val="16"/>
                <w:szCs w:val="16"/>
                <w:lang w:val="sr-Cyrl-RS"/>
              </w:rPr>
              <w:t>,</w:t>
            </w:r>
            <w:r w:rsidRPr="00827EEA">
              <w:rPr>
                <w:rFonts w:cstheme="minorHAnsi"/>
                <w:sz w:val="16"/>
                <w:szCs w:val="16"/>
              </w:rPr>
              <w:t>24</w:t>
            </w:r>
          </w:p>
        </w:tc>
        <w:tc>
          <w:tcPr>
            <w:tcW w:w="333" w:type="pct"/>
            <w:tcBorders>
              <w:top w:val="nil"/>
              <w:left w:val="nil"/>
              <w:bottom w:val="single" w:sz="4" w:space="0" w:color="auto"/>
              <w:right w:val="single" w:sz="4" w:space="0" w:color="auto"/>
            </w:tcBorders>
            <w:noWrap/>
            <w:vAlign w:val="center"/>
            <w:hideMark/>
          </w:tcPr>
          <w:p w14:paraId="2CB4423D" w14:textId="088A05F8"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1A5DDA2E" w14:textId="3213A834"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1D87DD25" w14:textId="4EE0A2DD"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22</w:t>
            </w:r>
            <w:r>
              <w:rPr>
                <w:rFonts w:cstheme="minorHAnsi"/>
                <w:sz w:val="16"/>
                <w:szCs w:val="16"/>
                <w:lang w:val="sr-Cyrl-RS"/>
              </w:rPr>
              <w:t>,</w:t>
            </w:r>
            <w:r w:rsidRPr="00827EEA">
              <w:rPr>
                <w:rFonts w:cstheme="minorHAnsi"/>
                <w:sz w:val="16"/>
                <w:szCs w:val="16"/>
              </w:rPr>
              <w:t>46</w:t>
            </w:r>
          </w:p>
        </w:tc>
        <w:tc>
          <w:tcPr>
            <w:tcW w:w="333" w:type="pct"/>
            <w:tcBorders>
              <w:top w:val="nil"/>
              <w:left w:val="nil"/>
              <w:bottom w:val="single" w:sz="4" w:space="0" w:color="auto"/>
              <w:right w:val="single" w:sz="4" w:space="0" w:color="auto"/>
            </w:tcBorders>
            <w:noWrap/>
            <w:vAlign w:val="center"/>
            <w:hideMark/>
          </w:tcPr>
          <w:p w14:paraId="003BA465" w14:textId="77E0662F"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22</w:t>
            </w:r>
            <w:r>
              <w:rPr>
                <w:rFonts w:cstheme="minorHAnsi"/>
                <w:sz w:val="16"/>
                <w:szCs w:val="16"/>
                <w:lang w:val="sr-Cyrl-RS"/>
              </w:rPr>
              <w:t>,</w:t>
            </w:r>
            <w:r w:rsidRPr="00827EEA">
              <w:rPr>
                <w:rFonts w:cstheme="minorHAnsi"/>
                <w:sz w:val="16"/>
                <w:szCs w:val="16"/>
              </w:rPr>
              <w:t>46</w:t>
            </w:r>
          </w:p>
        </w:tc>
        <w:tc>
          <w:tcPr>
            <w:tcW w:w="333" w:type="pct"/>
            <w:tcBorders>
              <w:top w:val="nil"/>
              <w:left w:val="nil"/>
              <w:bottom w:val="single" w:sz="4" w:space="0" w:color="auto"/>
              <w:right w:val="single" w:sz="4" w:space="0" w:color="auto"/>
            </w:tcBorders>
            <w:noWrap/>
            <w:vAlign w:val="center"/>
            <w:hideMark/>
          </w:tcPr>
          <w:p w14:paraId="0B1E62E7" w14:textId="59756EA4"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459</w:t>
            </w:r>
            <w:r>
              <w:rPr>
                <w:rFonts w:cstheme="minorHAnsi"/>
                <w:sz w:val="16"/>
                <w:szCs w:val="16"/>
                <w:lang w:val="sr-Cyrl-RS"/>
              </w:rPr>
              <w:t>,</w:t>
            </w:r>
            <w:r w:rsidRPr="00827EEA">
              <w:rPr>
                <w:rFonts w:cstheme="minorHAnsi"/>
                <w:sz w:val="16"/>
                <w:szCs w:val="16"/>
              </w:rPr>
              <w:t>20</w:t>
            </w:r>
          </w:p>
        </w:tc>
        <w:tc>
          <w:tcPr>
            <w:tcW w:w="333" w:type="pct"/>
            <w:tcBorders>
              <w:top w:val="nil"/>
              <w:left w:val="nil"/>
              <w:bottom w:val="single" w:sz="4" w:space="0" w:color="auto"/>
              <w:right w:val="single" w:sz="4" w:space="0" w:color="auto"/>
            </w:tcBorders>
            <w:noWrap/>
            <w:vAlign w:val="center"/>
            <w:hideMark/>
          </w:tcPr>
          <w:p w14:paraId="27C4F1D7" w14:textId="18945988"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459</w:t>
            </w:r>
            <w:r>
              <w:rPr>
                <w:rFonts w:cstheme="minorHAnsi"/>
                <w:sz w:val="16"/>
                <w:szCs w:val="16"/>
                <w:lang w:val="sr-Cyrl-RS"/>
              </w:rPr>
              <w:t>,</w:t>
            </w:r>
            <w:r w:rsidRPr="00827EEA">
              <w:rPr>
                <w:rFonts w:cstheme="minorHAnsi"/>
                <w:sz w:val="16"/>
                <w:szCs w:val="16"/>
              </w:rPr>
              <w:t>20</w:t>
            </w:r>
          </w:p>
        </w:tc>
      </w:tr>
      <w:tr w:rsidR="00BC0C0B" w:rsidRPr="00827EEA" w14:paraId="2D266C03"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18650DF8" w14:textId="160DED33"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2721</w:t>
            </w:r>
          </w:p>
        </w:tc>
        <w:tc>
          <w:tcPr>
            <w:tcW w:w="334" w:type="pct"/>
            <w:tcBorders>
              <w:top w:val="nil"/>
              <w:left w:val="nil"/>
              <w:bottom w:val="single" w:sz="4" w:space="0" w:color="auto"/>
              <w:right w:val="single" w:sz="4" w:space="0" w:color="auto"/>
            </w:tcBorders>
            <w:noWrap/>
            <w:vAlign w:val="center"/>
            <w:hideMark/>
          </w:tcPr>
          <w:p w14:paraId="77D5A7BA" w14:textId="18A671B8"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38</w:t>
            </w:r>
          </w:p>
        </w:tc>
        <w:tc>
          <w:tcPr>
            <w:tcW w:w="334" w:type="pct"/>
            <w:tcBorders>
              <w:top w:val="nil"/>
              <w:left w:val="nil"/>
              <w:bottom w:val="single" w:sz="4" w:space="0" w:color="auto"/>
              <w:right w:val="single" w:sz="4" w:space="0" w:color="auto"/>
            </w:tcBorders>
            <w:noWrap/>
            <w:vAlign w:val="center"/>
            <w:hideMark/>
          </w:tcPr>
          <w:p w14:paraId="5A907318" w14:textId="5BE1635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38</w:t>
            </w:r>
          </w:p>
        </w:tc>
        <w:tc>
          <w:tcPr>
            <w:tcW w:w="333" w:type="pct"/>
            <w:tcBorders>
              <w:top w:val="nil"/>
              <w:left w:val="nil"/>
              <w:bottom w:val="single" w:sz="4" w:space="0" w:color="auto"/>
              <w:right w:val="single" w:sz="4" w:space="0" w:color="auto"/>
            </w:tcBorders>
            <w:noWrap/>
            <w:vAlign w:val="center"/>
            <w:hideMark/>
          </w:tcPr>
          <w:p w14:paraId="729C488A" w14:textId="11E095F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16</w:t>
            </w:r>
            <w:r>
              <w:rPr>
                <w:rFonts w:cstheme="minorHAnsi"/>
                <w:sz w:val="16"/>
                <w:szCs w:val="16"/>
                <w:lang w:val="sr-Cyrl-RS"/>
              </w:rPr>
              <w:t>,</w:t>
            </w:r>
            <w:r w:rsidRPr="00827EEA">
              <w:rPr>
                <w:rFonts w:cstheme="minorHAnsi"/>
                <w:sz w:val="16"/>
                <w:szCs w:val="16"/>
              </w:rPr>
              <w:t>62</w:t>
            </w:r>
          </w:p>
        </w:tc>
        <w:tc>
          <w:tcPr>
            <w:tcW w:w="333" w:type="pct"/>
            <w:tcBorders>
              <w:top w:val="nil"/>
              <w:left w:val="nil"/>
              <w:bottom w:val="single" w:sz="4" w:space="0" w:color="auto"/>
              <w:right w:val="single" w:sz="4" w:space="0" w:color="auto"/>
            </w:tcBorders>
            <w:noWrap/>
            <w:vAlign w:val="center"/>
            <w:hideMark/>
          </w:tcPr>
          <w:p w14:paraId="7097DAC1" w14:textId="177D7D78"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16</w:t>
            </w:r>
            <w:r>
              <w:rPr>
                <w:rFonts w:cstheme="minorHAnsi"/>
                <w:sz w:val="16"/>
                <w:szCs w:val="16"/>
                <w:lang w:val="sr-Cyrl-RS"/>
              </w:rPr>
              <w:t>,</w:t>
            </w:r>
            <w:r w:rsidRPr="00827EEA">
              <w:rPr>
                <w:rFonts w:cstheme="minorHAnsi"/>
                <w:sz w:val="16"/>
                <w:szCs w:val="16"/>
              </w:rPr>
              <w:t>62</w:t>
            </w:r>
          </w:p>
        </w:tc>
        <w:tc>
          <w:tcPr>
            <w:tcW w:w="333" w:type="pct"/>
            <w:tcBorders>
              <w:top w:val="nil"/>
              <w:left w:val="nil"/>
              <w:bottom w:val="single" w:sz="4" w:space="0" w:color="auto"/>
              <w:right w:val="single" w:sz="4" w:space="0" w:color="auto"/>
            </w:tcBorders>
            <w:noWrap/>
            <w:vAlign w:val="center"/>
            <w:hideMark/>
          </w:tcPr>
          <w:p w14:paraId="0CB00B70" w14:textId="7B1CB79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16</w:t>
            </w:r>
            <w:r>
              <w:rPr>
                <w:rFonts w:cstheme="minorHAnsi"/>
                <w:sz w:val="16"/>
                <w:szCs w:val="16"/>
                <w:lang w:val="sr-Cyrl-RS"/>
              </w:rPr>
              <w:t>,</w:t>
            </w:r>
            <w:r w:rsidRPr="00827EEA">
              <w:rPr>
                <w:rFonts w:cstheme="minorHAnsi"/>
                <w:sz w:val="16"/>
                <w:szCs w:val="16"/>
              </w:rPr>
              <w:t>62</w:t>
            </w:r>
          </w:p>
        </w:tc>
        <w:tc>
          <w:tcPr>
            <w:tcW w:w="333" w:type="pct"/>
            <w:tcBorders>
              <w:top w:val="nil"/>
              <w:left w:val="nil"/>
              <w:bottom w:val="single" w:sz="4" w:space="0" w:color="auto"/>
              <w:right w:val="single" w:sz="4" w:space="0" w:color="auto"/>
            </w:tcBorders>
            <w:noWrap/>
            <w:vAlign w:val="center"/>
            <w:hideMark/>
          </w:tcPr>
          <w:p w14:paraId="58B37BC3" w14:textId="3CB07DF1" w:rsidR="00BC0C0B" w:rsidRPr="00BC0C0B" w:rsidRDefault="00BC0C0B" w:rsidP="00827EEA">
            <w:pPr>
              <w:spacing w:after="0" w:line="240" w:lineRule="auto"/>
              <w:jc w:val="right"/>
              <w:rPr>
                <w:rFonts w:eastAsia="Times New Roman" w:cstheme="minorHAnsi"/>
                <w:sz w:val="16"/>
                <w:szCs w:val="16"/>
              </w:rPr>
            </w:pPr>
            <w:r w:rsidRPr="00BC0C0B">
              <w:rPr>
                <w:sz w:val="16"/>
              </w:rPr>
              <w:t>16,62</w:t>
            </w:r>
          </w:p>
        </w:tc>
        <w:tc>
          <w:tcPr>
            <w:tcW w:w="333" w:type="pct"/>
            <w:tcBorders>
              <w:top w:val="nil"/>
              <w:left w:val="nil"/>
              <w:bottom w:val="single" w:sz="4" w:space="0" w:color="auto"/>
              <w:right w:val="single" w:sz="4" w:space="0" w:color="auto"/>
            </w:tcBorders>
            <w:noWrap/>
            <w:vAlign w:val="center"/>
            <w:hideMark/>
          </w:tcPr>
          <w:p w14:paraId="789FCAE4" w14:textId="5A73DED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38</w:t>
            </w:r>
          </w:p>
        </w:tc>
        <w:tc>
          <w:tcPr>
            <w:tcW w:w="333" w:type="pct"/>
            <w:tcBorders>
              <w:top w:val="nil"/>
              <w:left w:val="nil"/>
              <w:bottom w:val="single" w:sz="4" w:space="0" w:color="auto"/>
              <w:right w:val="single" w:sz="4" w:space="0" w:color="auto"/>
            </w:tcBorders>
            <w:noWrap/>
            <w:vAlign w:val="center"/>
            <w:hideMark/>
          </w:tcPr>
          <w:p w14:paraId="253791FA" w14:textId="432F42FF"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38</w:t>
            </w:r>
          </w:p>
        </w:tc>
        <w:tc>
          <w:tcPr>
            <w:tcW w:w="333" w:type="pct"/>
            <w:tcBorders>
              <w:top w:val="nil"/>
              <w:left w:val="nil"/>
              <w:bottom w:val="single" w:sz="4" w:space="0" w:color="auto"/>
              <w:right w:val="single" w:sz="4" w:space="0" w:color="auto"/>
            </w:tcBorders>
            <w:noWrap/>
            <w:vAlign w:val="center"/>
            <w:hideMark/>
          </w:tcPr>
          <w:p w14:paraId="5FE7F51E" w14:textId="3442152D"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60B35CCF" w14:textId="66333C55"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5BFC5407" w14:textId="2ABD7BC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71</w:t>
            </w:r>
          </w:p>
        </w:tc>
        <w:tc>
          <w:tcPr>
            <w:tcW w:w="333" w:type="pct"/>
            <w:tcBorders>
              <w:top w:val="nil"/>
              <w:left w:val="nil"/>
              <w:bottom w:val="single" w:sz="4" w:space="0" w:color="auto"/>
              <w:right w:val="single" w:sz="4" w:space="0" w:color="auto"/>
            </w:tcBorders>
            <w:noWrap/>
            <w:vAlign w:val="center"/>
            <w:hideMark/>
          </w:tcPr>
          <w:p w14:paraId="7A3080C8" w14:textId="69A47E2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71</w:t>
            </w:r>
          </w:p>
        </w:tc>
        <w:tc>
          <w:tcPr>
            <w:tcW w:w="333" w:type="pct"/>
            <w:tcBorders>
              <w:top w:val="nil"/>
              <w:left w:val="nil"/>
              <w:bottom w:val="single" w:sz="4" w:space="0" w:color="auto"/>
              <w:right w:val="single" w:sz="4" w:space="0" w:color="auto"/>
            </w:tcBorders>
            <w:noWrap/>
            <w:vAlign w:val="center"/>
            <w:hideMark/>
          </w:tcPr>
          <w:p w14:paraId="31C97C9B" w14:textId="7753495D"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38</w:t>
            </w:r>
            <w:r>
              <w:rPr>
                <w:rFonts w:cstheme="minorHAnsi"/>
                <w:sz w:val="16"/>
                <w:szCs w:val="16"/>
                <w:lang w:val="sr-Cyrl-RS"/>
              </w:rPr>
              <w:t>,</w:t>
            </w:r>
            <w:r w:rsidRPr="00827EEA">
              <w:rPr>
                <w:rFonts w:cstheme="minorHAnsi"/>
                <w:sz w:val="16"/>
                <w:szCs w:val="16"/>
              </w:rPr>
              <w:t>71</w:t>
            </w:r>
          </w:p>
        </w:tc>
        <w:tc>
          <w:tcPr>
            <w:tcW w:w="333" w:type="pct"/>
            <w:tcBorders>
              <w:top w:val="nil"/>
              <w:left w:val="nil"/>
              <w:bottom w:val="single" w:sz="4" w:space="0" w:color="auto"/>
              <w:right w:val="single" w:sz="4" w:space="0" w:color="auto"/>
            </w:tcBorders>
            <w:noWrap/>
            <w:vAlign w:val="center"/>
            <w:hideMark/>
          </w:tcPr>
          <w:p w14:paraId="19BE1B34" w14:textId="3D20824C"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38</w:t>
            </w:r>
            <w:r>
              <w:rPr>
                <w:rFonts w:cstheme="minorHAnsi"/>
                <w:sz w:val="16"/>
                <w:szCs w:val="16"/>
                <w:lang w:val="sr-Cyrl-RS"/>
              </w:rPr>
              <w:t>,</w:t>
            </w:r>
            <w:r w:rsidRPr="00827EEA">
              <w:rPr>
                <w:rFonts w:cstheme="minorHAnsi"/>
                <w:sz w:val="16"/>
                <w:szCs w:val="16"/>
              </w:rPr>
              <w:t>71</w:t>
            </w:r>
          </w:p>
        </w:tc>
      </w:tr>
      <w:tr w:rsidR="00BC0C0B" w:rsidRPr="00827EEA" w14:paraId="114BAB39"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3E3FC8E8" w14:textId="0B4035DB"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2821</w:t>
            </w:r>
          </w:p>
        </w:tc>
        <w:tc>
          <w:tcPr>
            <w:tcW w:w="334" w:type="pct"/>
            <w:tcBorders>
              <w:top w:val="nil"/>
              <w:left w:val="nil"/>
              <w:bottom w:val="single" w:sz="4" w:space="0" w:color="auto"/>
              <w:right w:val="single" w:sz="4" w:space="0" w:color="auto"/>
            </w:tcBorders>
            <w:noWrap/>
            <w:vAlign w:val="center"/>
            <w:hideMark/>
          </w:tcPr>
          <w:p w14:paraId="300B33EA" w14:textId="4355769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w:t>
            </w:r>
            <w:r>
              <w:rPr>
                <w:rFonts w:cstheme="minorHAnsi"/>
                <w:sz w:val="16"/>
                <w:szCs w:val="16"/>
                <w:lang w:val="sr-Cyrl-RS"/>
              </w:rPr>
              <w:t>,</w:t>
            </w:r>
            <w:r w:rsidRPr="00827EEA">
              <w:rPr>
                <w:rFonts w:cstheme="minorHAnsi"/>
                <w:sz w:val="16"/>
                <w:szCs w:val="16"/>
              </w:rPr>
              <w:t>63</w:t>
            </w:r>
          </w:p>
        </w:tc>
        <w:tc>
          <w:tcPr>
            <w:tcW w:w="334" w:type="pct"/>
            <w:tcBorders>
              <w:top w:val="nil"/>
              <w:left w:val="nil"/>
              <w:bottom w:val="single" w:sz="4" w:space="0" w:color="auto"/>
              <w:right w:val="single" w:sz="4" w:space="0" w:color="auto"/>
            </w:tcBorders>
            <w:noWrap/>
            <w:vAlign w:val="center"/>
            <w:hideMark/>
          </w:tcPr>
          <w:p w14:paraId="38D3645C" w14:textId="45B6BF17"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w:t>
            </w:r>
            <w:r>
              <w:rPr>
                <w:rFonts w:cstheme="minorHAnsi"/>
                <w:sz w:val="16"/>
                <w:szCs w:val="16"/>
                <w:lang w:val="sr-Cyrl-RS"/>
              </w:rPr>
              <w:t>,</w:t>
            </w:r>
            <w:r w:rsidRPr="00827EEA">
              <w:rPr>
                <w:rFonts w:cstheme="minorHAnsi"/>
                <w:sz w:val="16"/>
                <w:szCs w:val="16"/>
              </w:rPr>
              <w:t>63</w:t>
            </w:r>
          </w:p>
        </w:tc>
        <w:tc>
          <w:tcPr>
            <w:tcW w:w="333" w:type="pct"/>
            <w:tcBorders>
              <w:top w:val="nil"/>
              <w:left w:val="nil"/>
              <w:bottom w:val="single" w:sz="4" w:space="0" w:color="auto"/>
              <w:right w:val="single" w:sz="4" w:space="0" w:color="auto"/>
            </w:tcBorders>
            <w:noWrap/>
            <w:vAlign w:val="center"/>
            <w:hideMark/>
          </w:tcPr>
          <w:p w14:paraId="20BDFAC9" w14:textId="080C82DE"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334AB0EF" w14:textId="63053B90"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53729857" w14:textId="5ACAF700" w:rsidR="00BC0C0B" w:rsidRPr="00BC0C0B" w:rsidRDefault="00BC0C0B" w:rsidP="00827EEA">
            <w:pPr>
              <w:spacing w:after="0" w:line="240" w:lineRule="auto"/>
              <w:jc w:val="right"/>
              <w:rPr>
                <w:rFonts w:eastAsia="Times New Roman" w:cstheme="minorHAnsi"/>
                <w:sz w:val="16"/>
                <w:szCs w:val="16"/>
                <w:lang w:val="sr-Cyrl-RS"/>
              </w:rPr>
            </w:pPr>
          </w:p>
        </w:tc>
        <w:tc>
          <w:tcPr>
            <w:tcW w:w="333" w:type="pct"/>
            <w:tcBorders>
              <w:top w:val="nil"/>
              <w:left w:val="nil"/>
              <w:bottom w:val="single" w:sz="4" w:space="0" w:color="auto"/>
              <w:right w:val="single" w:sz="4" w:space="0" w:color="auto"/>
            </w:tcBorders>
            <w:noWrap/>
            <w:vAlign w:val="center"/>
            <w:hideMark/>
          </w:tcPr>
          <w:p w14:paraId="6E4B2170" w14:textId="3772A639" w:rsidR="00BC0C0B" w:rsidRPr="00BC0C0B"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534EABBD" w14:textId="23A6A80C"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w:t>
            </w:r>
            <w:r>
              <w:rPr>
                <w:rFonts w:cstheme="minorHAnsi"/>
                <w:sz w:val="16"/>
                <w:szCs w:val="16"/>
                <w:lang w:val="sr-Cyrl-RS"/>
              </w:rPr>
              <w:t>,</w:t>
            </w:r>
            <w:r w:rsidRPr="00827EEA">
              <w:rPr>
                <w:rFonts w:cstheme="minorHAnsi"/>
                <w:sz w:val="16"/>
                <w:szCs w:val="16"/>
              </w:rPr>
              <w:t>63</w:t>
            </w:r>
          </w:p>
        </w:tc>
        <w:tc>
          <w:tcPr>
            <w:tcW w:w="333" w:type="pct"/>
            <w:tcBorders>
              <w:top w:val="nil"/>
              <w:left w:val="nil"/>
              <w:bottom w:val="single" w:sz="4" w:space="0" w:color="auto"/>
              <w:right w:val="single" w:sz="4" w:space="0" w:color="auto"/>
            </w:tcBorders>
            <w:noWrap/>
            <w:vAlign w:val="center"/>
            <w:hideMark/>
          </w:tcPr>
          <w:p w14:paraId="0C1F5ACA" w14:textId="2A80D3FB"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3</w:t>
            </w:r>
            <w:r>
              <w:rPr>
                <w:rFonts w:cstheme="minorHAnsi"/>
                <w:sz w:val="16"/>
                <w:szCs w:val="16"/>
                <w:lang w:val="sr-Cyrl-RS"/>
              </w:rPr>
              <w:t>,</w:t>
            </w:r>
            <w:r w:rsidRPr="00827EEA">
              <w:rPr>
                <w:rFonts w:cstheme="minorHAnsi"/>
                <w:sz w:val="16"/>
                <w:szCs w:val="16"/>
              </w:rPr>
              <w:t>63</w:t>
            </w:r>
          </w:p>
        </w:tc>
        <w:tc>
          <w:tcPr>
            <w:tcW w:w="333" w:type="pct"/>
            <w:tcBorders>
              <w:top w:val="nil"/>
              <w:left w:val="nil"/>
              <w:bottom w:val="single" w:sz="4" w:space="0" w:color="auto"/>
              <w:right w:val="single" w:sz="4" w:space="0" w:color="auto"/>
            </w:tcBorders>
            <w:noWrap/>
            <w:vAlign w:val="center"/>
            <w:hideMark/>
          </w:tcPr>
          <w:p w14:paraId="29EAA4CB" w14:textId="358C4658"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29C0B612" w14:textId="61736513"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61159E76" w14:textId="0B75AC0C"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w:t>
            </w:r>
            <w:r>
              <w:rPr>
                <w:rFonts w:cstheme="minorHAnsi"/>
                <w:sz w:val="16"/>
                <w:szCs w:val="16"/>
                <w:lang w:val="sr-Cyrl-RS"/>
              </w:rPr>
              <w:t>,</w:t>
            </w:r>
            <w:r w:rsidRPr="00827EEA">
              <w:rPr>
                <w:rFonts w:cstheme="minorHAnsi"/>
                <w:sz w:val="16"/>
                <w:szCs w:val="16"/>
              </w:rPr>
              <w:t>09</w:t>
            </w:r>
          </w:p>
        </w:tc>
        <w:tc>
          <w:tcPr>
            <w:tcW w:w="333" w:type="pct"/>
            <w:tcBorders>
              <w:top w:val="nil"/>
              <w:left w:val="nil"/>
              <w:bottom w:val="single" w:sz="4" w:space="0" w:color="auto"/>
              <w:right w:val="single" w:sz="4" w:space="0" w:color="auto"/>
            </w:tcBorders>
            <w:noWrap/>
            <w:vAlign w:val="center"/>
            <w:hideMark/>
          </w:tcPr>
          <w:p w14:paraId="156D117A" w14:textId="495676B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w:t>
            </w:r>
            <w:r>
              <w:rPr>
                <w:rFonts w:cstheme="minorHAnsi"/>
                <w:sz w:val="16"/>
                <w:szCs w:val="16"/>
                <w:lang w:val="sr-Cyrl-RS"/>
              </w:rPr>
              <w:t>,</w:t>
            </w:r>
            <w:r w:rsidRPr="00827EEA">
              <w:rPr>
                <w:rFonts w:cstheme="minorHAnsi"/>
                <w:sz w:val="16"/>
                <w:szCs w:val="16"/>
              </w:rPr>
              <w:t>09</w:t>
            </w:r>
          </w:p>
        </w:tc>
        <w:tc>
          <w:tcPr>
            <w:tcW w:w="333" w:type="pct"/>
            <w:tcBorders>
              <w:top w:val="nil"/>
              <w:left w:val="nil"/>
              <w:bottom w:val="single" w:sz="4" w:space="0" w:color="auto"/>
              <w:right w:val="single" w:sz="4" w:space="0" w:color="auto"/>
            </w:tcBorders>
            <w:noWrap/>
            <w:vAlign w:val="center"/>
            <w:hideMark/>
          </w:tcPr>
          <w:p w14:paraId="14442B6C" w14:textId="2CC923CE"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8</w:t>
            </w:r>
            <w:r>
              <w:rPr>
                <w:rFonts w:cstheme="minorHAnsi"/>
                <w:sz w:val="16"/>
                <w:szCs w:val="16"/>
                <w:lang w:val="sr-Cyrl-RS"/>
              </w:rPr>
              <w:t>,</w:t>
            </w:r>
            <w:r w:rsidRPr="00827EEA">
              <w:rPr>
                <w:rFonts w:cstheme="minorHAnsi"/>
                <w:sz w:val="16"/>
                <w:szCs w:val="16"/>
              </w:rPr>
              <w:t>35</w:t>
            </w:r>
          </w:p>
        </w:tc>
        <w:tc>
          <w:tcPr>
            <w:tcW w:w="333" w:type="pct"/>
            <w:tcBorders>
              <w:top w:val="nil"/>
              <w:left w:val="nil"/>
              <w:bottom w:val="single" w:sz="4" w:space="0" w:color="auto"/>
              <w:right w:val="single" w:sz="4" w:space="0" w:color="auto"/>
            </w:tcBorders>
            <w:noWrap/>
            <w:vAlign w:val="center"/>
            <w:hideMark/>
          </w:tcPr>
          <w:p w14:paraId="16428742" w14:textId="3B3C6CF4"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8</w:t>
            </w:r>
            <w:r>
              <w:rPr>
                <w:rFonts w:cstheme="minorHAnsi"/>
                <w:sz w:val="16"/>
                <w:szCs w:val="16"/>
                <w:lang w:val="sr-Cyrl-RS"/>
              </w:rPr>
              <w:t>,</w:t>
            </w:r>
            <w:r w:rsidRPr="00827EEA">
              <w:rPr>
                <w:rFonts w:cstheme="minorHAnsi"/>
                <w:sz w:val="16"/>
                <w:szCs w:val="16"/>
              </w:rPr>
              <w:t>35</w:t>
            </w:r>
          </w:p>
        </w:tc>
      </w:tr>
      <w:tr w:rsidR="00BC0C0B" w:rsidRPr="00827EEA" w14:paraId="1D8A7653"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1EF45EAF" w14:textId="46EE7880"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2920</w:t>
            </w:r>
          </w:p>
        </w:tc>
        <w:tc>
          <w:tcPr>
            <w:tcW w:w="334" w:type="pct"/>
            <w:tcBorders>
              <w:top w:val="nil"/>
              <w:left w:val="nil"/>
              <w:bottom w:val="single" w:sz="4" w:space="0" w:color="auto"/>
              <w:right w:val="single" w:sz="4" w:space="0" w:color="auto"/>
            </w:tcBorders>
            <w:noWrap/>
            <w:vAlign w:val="center"/>
            <w:hideMark/>
          </w:tcPr>
          <w:p w14:paraId="1FE12329" w14:textId="4591A463" w:rsidR="00BC0C0B" w:rsidRPr="00827EEA" w:rsidRDefault="00BC0C0B" w:rsidP="00827EEA">
            <w:pPr>
              <w:spacing w:after="0" w:line="240" w:lineRule="auto"/>
              <w:jc w:val="right"/>
              <w:rPr>
                <w:rFonts w:eastAsia="Times New Roman" w:cstheme="minorHAnsi"/>
                <w:sz w:val="16"/>
                <w:szCs w:val="16"/>
              </w:rPr>
            </w:pPr>
          </w:p>
        </w:tc>
        <w:tc>
          <w:tcPr>
            <w:tcW w:w="334" w:type="pct"/>
            <w:tcBorders>
              <w:top w:val="nil"/>
              <w:left w:val="nil"/>
              <w:bottom w:val="single" w:sz="4" w:space="0" w:color="auto"/>
              <w:right w:val="single" w:sz="4" w:space="0" w:color="auto"/>
            </w:tcBorders>
            <w:noWrap/>
            <w:vAlign w:val="center"/>
            <w:hideMark/>
          </w:tcPr>
          <w:p w14:paraId="1B0EAF98" w14:textId="7F5C344A" w:rsidR="00BC0C0B" w:rsidRPr="00BC0C0B" w:rsidRDefault="00BC0C0B" w:rsidP="00827EEA">
            <w:pPr>
              <w:spacing w:after="0" w:line="240" w:lineRule="auto"/>
              <w:jc w:val="right"/>
              <w:rPr>
                <w:rFonts w:eastAsia="Times New Roman" w:cstheme="minorHAnsi"/>
                <w:sz w:val="16"/>
                <w:szCs w:val="16"/>
                <w:lang w:val="sr-Cyrl-RS"/>
              </w:rPr>
            </w:pPr>
          </w:p>
        </w:tc>
        <w:tc>
          <w:tcPr>
            <w:tcW w:w="333" w:type="pct"/>
            <w:tcBorders>
              <w:top w:val="nil"/>
              <w:left w:val="nil"/>
              <w:bottom w:val="single" w:sz="4" w:space="0" w:color="auto"/>
              <w:right w:val="single" w:sz="4" w:space="0" w:color="auto"/>
            </w:tcBorders>
            <w:noWrap/>
            <w:vAlign w:val="center"/>
            <w:hideMark/>
          </w:tcPr>
          <w:p w14:paraId="1D730993" w14:textId="0F4F0248"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61431E72" w14:textId="65174052"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66F3F7A5" w14:textId="480B8485"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387054ED" w14:textId="7CE7D062" w:rsidR="00BC0C0B" w:rsidRPr="00BC0C0B"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4876D5B9" w14:textId="64323949"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11F1FAF1" w14:textId="75CC7EC2"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0B34B623" w14:textId="42602B1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46</w:t>
            </w:r>
          </w:p>
        </w:tc>
        <w:tc>
          <w:tcPr>
            <w:tcW w:w="333" w:type="pct"/>
            <w:tcBorders>
              <w:top w:val="nil"/>
              <w:left w:val="nil"/>
              <w:bottom w:val="single" w:sz="4" w:space="0" w:color="auto"/>
              <w:right w:val="single" w:sz="4" w:space="0" w:color="auto"/>
            </w:tcBorders>
            <w:noWrap/>
            <w:vAlign w:val="center"/>
            <w:hideMark/>
          </w:tcPr>
          <w:p w14:paraId="003C143E" w14:textId="67CC9B6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46</w:t>
            </w:r>
          </w:p>
        </w:tc>
        <w:tc>
          <w:tcPr>
            <w:tcW w:w="333" w:type="pct"/>
            <w:tcBorders>
              <w:top w:val="nil"/>
              <w:left w:val="nil"/>
              <w:bottom w:val="single" w:sz="4" w:space="0" w:color="auto"/>
              <w:right w:val="single" w:sz="4" w:space="0" w:color="auto"/>
            </w:tcBorders>
            <w:noWrap/>
            <w:vAlign w:val="center"/>
            <w:hideMark/>
          </w:tcPr>
          <w:p w14:paraId="1BE1327E" w14:textId="4923F655" w:rsidR="00BC0C0B" w:rsidRPr="00BC0C0B" w:rsidRDefault="00BC0C0B" w:rsidP="00827EEA">
            <w:pPr>
              <w:spacing w:after="0" w:line="240" w:lineRule="auto"/>
              <w:jc w:val="right"/>
              <w:rPr>
                <w:rFonts w:eastAsia="Times New Roman" w:cstheme="minorHAnsi"/>
                <w:sz w:val="16"/>
                <w:szCs w:val="16"/>
                <w:lang w:val="sr-Cyrl-RS"/>
              </w:rPr>
            </w:pPr>
          </w:p>
        </w:tc>
        <w:tc>
          <w:tcPr>
            <w:tcW w:w="333" w:type="pct"/>
            <w:tcBorders>
              <w:top w:val="nil"/>
              <w:left w:val="nil"/>
              <w:bottom w:val="single" w:sz="4" w:space="0" w:color="auto"/>
              <w:right w:val="single" w:sz="4" w:space="0" w:color="auto"/>
            </w:tcBorders>
            <w:noWrap/>
            <w:vAlign w:val="center"/>
            <w:hideMark/>
          </w:tcPr>
          <w:p w14:paraId="295AC672" w14:textId="03ADE5BC"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1A7BCDE5" w14:textId="67BAF02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46</w:t>
            </w:r>
          </w:p>
        </w:tc>
        <w:tc>
          <w:tcPr>
            <w:tcW w:w="333" w:type="pct"/>
            <w:tcBorders>
              <w:top w:val="nil"/>
              <w:left w:val="nil"/>
              <w:bottom w:val="single" w:sz="4" w:space="0" w:color="auto"/>
              <w:right w:val="single" w:sz="4" w:space="0" w:color="auto"/>
            </w:tcBorders>
            <w:noWrap/>
            <w:vAlign w:val="center"/>
            <w:hideMark/>
          </w:tcPr>
          <w:p w14:paraId="1A9692CD" w14:textId="3F753C6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46</w:t>
            </w:r>
          </w:p>
        </w:tc>
      </w:tr>
      <w:tr w:rsidR="00BC0C0B" w:rsidRPr="00827EEA" w14:paraId="19FD1CDE"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63EA1C4D" w14:textId="7A074F52"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21121</w:t>
            </w:r>
          </w:p>
        </w:tc>
        <w:tc>
          <w:tcPr>
            <w:tcW w:w="334" w:type="pct"/>
            <w:tcBorders>
              <w:top w:val="nil"/>
              <w:left w:val="nil"/>
              <w:bottom w:val="single" w:sz="4" w:space="0" w:color="auto"/>
              <w:right w:val="single" w:sz="4" w:space="0" w:color="auto"/>
            </w:tcBorders>
            <w:noWrap/>
            <w:vAlign w:val="center"/>
            <w:hideMark/>
          </w:tcPr>
          <w:p w14:paraId="274CA11F" w14:textId="46530543"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10</w:t>
            </w:r>
            <w:r>
              <w:rPr>
                <w:rFonts w:cstheme="minorHAnsi"/>
                <w:sz w:val="16"/>
                <w:szCs w:val="16"/>
                <w:lang w:val="sr-Cyrl-RS"/>
              </w:rPr>
              <w:t>,</w:t>
            </w:r>
            <w:r w:rsidRPr="00827EEA">
              <w:rPr>
                <w:rFonts w:cstheme="minorHAnsi"/>
                <w:sz w:val="16"/>
                <w:szCs w:val="16"/>
              </w:rPr>
              <w:t>52</w:t>
            </w:r>
          </w:p>
        </w:tc>
        <w:tc>
          <w:tcPr>
            <w:tcW w:w="334" w:type="pct"/>
            <w:tcBorders>
              <w:top w:val="nil"/>
              <w:left w:val="nil"/>
              <w:bottom w:val="single" w:sz="4" w:space="0" w:color="auto"/>
              <w:right w:val="single" w:sz="4" w:space="0" w:color="auto"/>
            </w:tcBorders>
            <w:noWrap/>
            <w:vAlign w:val="center"/>
            <w:hideMark/>
          </w:tcPr>
          <w:p w14:paraId="41CDF25C" w14:textId="1F02D7B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10</w:t>
            </w:r>
            <w:r>
              <w:rPr>
                <w:rFonts w:cstheme="minorHAnsi"/>
                <w:sz w:val="16"/>
                <w:szCs w:val="16"/>
                <w:lang w:val="sr-Cyrl-RS"/>
              </w:rPr>
              <w:t>,</w:t>
            </w:r>
            <w:r w:rsidRPr="00827EEA">
              <w:rPr>
                <w:rFonts w:cstheme="minorHAnsi"/>
                <w:sz w:val="16"/>
                <w:szCs w:val="16"/>
              </w:rPr>
              <w:t>52</w:t>
            </w:r>
          </w:p>
        </w:tc>
        <w:tc>
          <w:tcPr>
            <w:tcW w:w="333" w:type="pct"/>
            <w:tcBorders>
              <w:top w:val="nil"/>
              <w:left w:val="nil"/>
              <w:bottom w:val="single" w:sz="4" w:space="0" w:color="auto"/>
              <w:right w:val="single" w:sz="4" w:space="0" w:color="auto"/>
            </w:tcBorders>
            <w:noWrap/>
            <w:vAlign w:val="center"/>
            <w:hideMark/>
          </w:tcPr>
          <w:p w14:paraId="14D793EF" w14:textId="090A6B48"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50</w:t>
            </w:r>
            <w:r>
              <w:rPr>
                <w:rFonts w:cstheme="minorHAnsi"/>
                <w:sz w:val="16"/>
                <w:szCs w:val="16"/>
                <w:lang w:val="sr-Cyrl-RS"/>
              </w:rPr>
              <w:t>,</w:t>
            </w:r>
            <w:r w:rsidRPr="00827EEA">
              <w:rPr>
                <w:rFonts w:cstheme="minorHAnsi"/>
                <w:sz w:val="16"/>
                <w:szCs w:val="16"/>
              </w:rPr>
              <w:t>20</w:t>
            </w:r>
          </w:p>
        </w:tc>
        <w:tc>
          <w:tcPr>
            <w:tcW w:w="333" w:type="pct"/>
            <w:tcBorders>
              <w:top w:val="nil"/>
              <w:left w:val="nil"/>
              <w:bottom w:val="single" w:sz="4" w:space="0" w:color="auto"/>
              <w:right w:val="single" w:sz="4" w:space="0" w:color="auto"/>
            </w:tcBorders>
            <w:noWrap/>
            <w:vAlign w:val="center"/>
            <w:hideMark/>
          </w:tcPr>
          <w:p w14:paraId="2D52E981" w14:textId="7D8B292E"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50</w:t>
            </w:r>
            <w:r>
              <w:rPr>
                <w:rFonts w:cstheme="minorHAnsi"/>
                <w:sz w:val="16"/>
                <w:szCs w:val="16"/>
                <w:lang w:val="sr-Cyrl-RS"/>
              </w:rPr>
              <w:t>,</w:t>
            </w:r>
            <w:r w:rsidRPr="00827EEA">
              <w:rPr>
                <w:rFonts w:cstheme="minorHAnsi"/>
                <w:sz w:val="16"/>
                <w:szCs w:val="16"/>
              </w:rPr>
              <w:t>20</w:t>
            </w:r>
          </w:p>
        </w:tc>
        <w:tc>
          <w:tcPr>
            <w:tcW w:w="333" w:type="pct"/>
            <w:tcBorders>
              <w:top w:val="nil"/>
              <w:left w:val="nil"/>
              <w:bottom w:val="single" w:sz="4" w:space="0" w:color="auto"/>
              <w:right w:val="single" w:sz="4" w:space="0" w:color="auto"/>
            </w:tcBorders>
            <w:noWrap/>
            <w:vAlign w:val="center"/>
            <w:hideMark/>
          </w:tcPr>
          <w:p w14:paraId="60D4BDBF" w14:textId="4F6AFC01"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57</w:t>
            </w:r>
            <w:r>
              <w:rPr>
                <w:rFonts w:cstheme="minorHAnsi"/>
                <w:sz w:val="16"/>
                <w:szCs w:val="16"/>
                <w:lang w:val="sr-Cyrl-RS"/>
              </w:rPr>
              <w:t>,</w:t>
            </w:r>
            <w:r w:rsidRPr="00827EEA">
              <w:rPr>
                <w:rFonts w:cstheme="minorHAnsi"/>
                <w:sz w:val="16"/>
                <w:szCs w:val="16"/>
              </w:rPr>
              <w:t>92</w:t>
            </w:r>
          </w:p>
        </w:tc>
        <w:tc>
          <w:tcPr>
            <w:tcW w:w="333" w:type="pct"/>
            <w:tcBorders>
              <w:top w:val="nil"/>
              <w:left w:val="nil"/>
              <w:bottom w:val="single" w:sz="4" w:space="0" w:color="auto"/>
              <w:right w:val="single" w:sz="4" w:space="0" w:color="auto"/>
            </w:tcBorders>
            <w:noWrap/>
            <w:vAlign w:val="center"/>
            <w:hideMark/>
          </w:tcPr>
          <w:p w14:paraId="5C8037F4" w14:textId="760332A7" w:rsidR="00BC0C0B" w:rsidRPr="00BC0C0B" w:rsidRDefault="00BC0C0B" w:rsidP="00827EEA">
            <w:pPr>
              <w:spacing w:after="0" w:line="240" w:lineRule="auto"/>
              <w:jc w:val="right"/>
              <w:rPr>
                <w:rFonts w:eastAsia="Times New Roman" w:cstheme="minorHAnsi"/>
                <w:sz w:val="16"/>
                <w:szCs w:val="16"/>
              </w:rPr>
            </w:pPr>
            <w:r w:rsidRPr="00BC0C0B">
              <w:rPr>
                <w:sz w:val="16"/>
              </w:rPr>
              <w:t>57,92</w:t>
            </w:r>
          </w:p>
        </w:tc>
        <w:tc>
          <w:tcPr>
            <w:tcW w:w="333" w:type="pct"/>
            <w:tcBorders>
              <w:top w:val="nil"/>
              <w:left w:val="nil"/>
              <w:bottom w:val="single" w:sz="4" w:space="0" w:color="auto"/>
              <w:right w:val="single" w:sz="4" w:space="0" w:color="auto"/>
            </w:tcBorders>
            <w:noWrap/>
            <w:vAlign w:val="center"/>
            <w:hideMark/>
          </w:tcPr>
          <w:p w14:paraId="3DEF773D" w14:textId="5A1D422E"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74</w:t>
            </w:r>
          </w:p>
        </w:tc>
        <w:tc>
          <w:tcPr>
            <w:tcW w:w="333" w:type="pct"/>
            <w:tcBorders>
              <w:top w:val="nil"/>
              <w:left w:val="nil"/>
              <w:bottom w:val="single" w:sz="4" w:space="0" w:color="auto"/>
              <w:right w:val="single" w:sz="4" w:space="0" w:color="auto"/>
            </w:tcBorders>
            <w:noWrap/>
            <w:vAlign w:val="center"/>
            <w:hideMark/>
          </w:tcPr>
          <w:p w14:paraId="26BE32B5" w14:textId="3481FAFD"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2</w:t>
            </w:r>
            <w:r>
              <w:rPr>
                <w:rFonts w:cstheme="minorHAnsi"/>
                <w:sz w:val="16"/>
                <w:szCs w:val="16"/>
                <w:lang w:val="sr-Cyrl-RS"/>
              </w:rPr>
              <w:t>,</w:t>
            </w:r>
            <w:r w:rsidRPr="00827EEA">
              <w:rPr>
                <w:rFonts w:cstheme="minorHAnsi"/>
                <w:sz w:val="16"/>
                <w:szCs w:val="16"/>
              </w:rPr>
              <w:t>74</w:t>
            </w:r>
          </w:p>
        </w:tc>
        <w:tc>
          <w:tcPr>
            <w:tcW w:w="333" w:type="pct"/>
            <w:tcBorders>
              <w:top w:val="nil"/>
              <w:left w:val="nil"/>
              <w:bottom w:val="single" w:sz="4" w:space="0" w:color="auto"/>
              <w:right w:val="single" w:sz="4" w:space="0" w:color="auto"/>
            </w:tcBorders>
            <w:noWrap/>
            <w:vAlign w:val="center"/>
            <w:hideMark/>
          </w:tcPr>
          <w:p w14:paraId="69AC1188" w14:textId="47FB283E"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09298F10" w14:textId="0943A818"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1A620792" w14:textId="3D58B6D0"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8</w:t>
            </w:r>
            <w:r>
              <w:rPr>
                <w:rFonts w:cstheme="minorHAnsi"/>
                <w:sz w:val="16"/>
                <w:szCs w:val="16"/>
                <w:lang w:val="sr-Cyrl-RS"/>
              </w:rPr>
              <w:t>,</w:t>
            </w:r>
            <w:r w:rsidRPr="00827EEA">
              <w:rPr>
                <w:rFonts w:cstheme="minorHAnsi"/>
                <w:sz w:val="16"/>
                <w:szCs w:val="16"/>
              </w:rPr>
              <w:t>60</w:t>
            </w:r>
          </w:p>
        </w:tc>
        <w:tc>
          <w:tcPr>
            <w:tcW w:w="333" w:type="pct"/>
            <w:tcBorders>
              <w:top w:val="nil"/>
              <w:left w:val="nil"/>
              <w:bottom w:val="single" w:sz="4" w:space="0" w:color="auto"/>
              <w:right w:val="single" w:sz="4" w:space="0" w:color="auto"/>
            </w:tcBorders>
            <w:noWrap/>
            <w:vAlign w:val="center"/>
            <w:hideMark/>
          </w:tcPr>
          <w:p w14:paraId="3DC92CB4" w14:textId="2B0F4537"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8</w:t>
            </w:r>
            <w:r>
              <w:rPr>
                <w:rFonts w:cstheme="minorHAnsi"/>
                <w:sz w:val="16"/>
                <w:szCs w:val="16"/>
                <w:lang w:val="sr-Cyrl-RS"/>
              </w:rPr>
              <w:t>,</w:t>
            </w:r>
            <w:r w:rsidRPr="00827EEA">
              <w:rPr>
                <w:rFonts w:cstheme="minorHAnsi"/>
                <w:sz w:val="16"/>
                <w:szCs w:val="16"/>
              </w:rPr>
              <w:t>60</w:t>
            </w:r>
          </w:p>
        </w:tc>
        <w:tc>
          <w:tcPr>
            <w:tcW w:w="333" w:type="pct"/>
            <w:tcBorders>
              <w:top w:val="nil"/>
              <w:left w:val="nil"/>
              <w:bottom w:val="single" w:sz="4" w:space="0" w:color="auto"/>
              <w:right w:val="single" w:sz="4" w:space="0" w:color="auto"/>
            </w:tcBorders>
            <w:noWrap/>
            <w:vAlign w:val="center"/>
            <w:hideMark/>
          </w:tcPr>
          <w:p w14:paraId="69C4C5DD" w14:textId="6CB2B67A"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129</w:t>
            </w:r>
            <w:r>
              <w:rPr>
                <w:rFonts w:cstheme="minorHAnsi"/>
                <w:sz w:val="16"/>
                <w:szCs w:val="16"/>
                <w:lang w:val="sr-Cyrl-RS"/>
              </w:rPr>
              <w:t>,</w:t>
            </w:r>
            <w:r w:rsidRPr="00827EEA">
              <w:rPr>
                <w:rFonts w:cstheme="minorHAnsi"/>
                <w:sz w:val="16"/>
                <w:szCs w:val="16"/>
              </w:rPr>
              <w:t>97</w:t>
            </w:r>
          </w:p>
        </w:tc>
        <w:tc>
          <w:tcPr>
            <w:tcW w:w="333" w:type="pct"/>
            <w:tcBorders>
              <w:top w:val="nil"/>
              <w:left w:val="nil"/>
              <w:bottom w:val="single" w:sz="4" w:space="0" w:color="auto"/>
              <w:right w:val="single" w:sz="4" w:space="0" w:color="auto"/>
            </w:tcBorders>
            <w:noWrap/>
            <w:vAlign w:val="center"/>
            <w:hideMark/>
          </w:tcPr>
          <w:p w14:paraId="3CE78C46" w14:textId="0D7E0485"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129</w:t>
            </w:r>
            <w:r>
              <w:rPr>
                <w:rFonts w:cstheme="minorHAnsi"/>
                <w:sz w:val="16"/>
                <w:szCs w:val="16"/>
                <w:lang w:val="sr-Cyrl-RS"/>
              </w:rPr>
              <w:t>,</w:t>
            </w:r>
            <w:r w:rsidRPr="00827EEA">
              <w:rPr>
                <w:rFonts w:cstheme="minorHAnsi"/>
                <w:sz w:val="16"/>
                <w:szCs w:val="16"/>
              </w:rPr>
              <w:t>97</w:t>
            </w:r>
          </w:p>
        </w:tc>
      </w:tr>
      <w:tr w:rsidR="00BC0C0B" w:rsidRPr="00827EEA" w14:paraId="5702318D" w14:textId="77777777" w:rsidTr="00BC0C0B">
        <w:trPr>
          <w:trHeight w:val="283"/>
          <w:jc w:val="center"/>
        </w:trPr>
        <w:tc>
          <w:tcPr>
            <w:tcW w:w="331" w:type="pct"/>
            <w:tcBorders>
              <w:top w:val="nil"/>
              <w:left w:val="single" w:sz="4" w:space="0" w:color="auto"/>
              <w:bottom w:val="single" w:sz="4" w:space="0" w:color="auto"/>
              <w:right w:val="single" w:sz="4" w:space="0" w:color="auto"/>
            </w:tcBorders>
            <w:noWrap/>
            <w:vAlign w:val="center"/>
            <w:hideMark/>
          </w:tcPr>
          <w:p w14:paraId="1E493669" w14:textId="78DF32C8" w:rsidR="00BC0C0B" w:rsidRPr="00827EEA" w:rsidRDefault="00BC0C0B" w:rsidP="00827EEA">
            <w:pPr>
              <w:spacing w:after="0" w:line="240" w:lineRule="auto"/>
              <w:jc w:val="center"/>
              <w:rPr>
                <w:rFonts w:eastAsia="Times New Roman" w:cstheme="minorHAnsi"/>
                <w:sz w:val="16"/>
                <w:szCs w:val="16"/>
              </w:rPr>
            </w:pPr>
            <w:r w:rsidRPr="00827EEA">
              <w:rPr>
                <w:rFonts w:cstheme="minorHAnsi"/>
                <w:sz w:val="16"/>
                <w:szCs w:val="16"/>
              </w:rPr>
              <w:t>31211</w:t>
            </w:r>
          </w:p>
        </w:tc>
        <w:tc>
          <w:tcPr>
            <w:tcW w:w="334" w:type="pct"/>
            <w:tcBorders>
              <w:top w:val="nil"/>
              <w:left w:val="nil"/>
              <w:bottom w:val="single" w:sz="4" w:space="0" w:color="auto"/>
              <w:right w:val="single" w:sz="4" w:space="0" w:color="auto"/>
            </w:tcBorders>
            <w:noWrap/>
            <w:vAlign w:val="center"/>
            <w:hideMark/>
          </w:tcPr>
          <w:p w14:paraId="79B911BD" w14:textId="476073D3"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14</w:t>
            </w:r>
          </w:p>
        </w:tc>
        <w:tc>
          <w:tcPr>
            <w:tcW w:w="334" w:type="pct"/>
            <w:tcBorders>
              <w:top w:val="nil"/>
              <w:left w:val="nil"/>
              <w:bottom w:val="single" w:sz="4" w:space="0" w:color="auto"/>
              <w:right w:val="single" w:sz="4" w:space="0" w:color="auto"/>
            </w:tcBorders>
            <w:noWrap/>
            <w:vAlign w:val="center"/>
            <w:hideMark/>
          </w:tcPr>
          <w:p w14:paraId="4BEA7752" w14:textId="60AF77CF"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14</w:t>
            </w:r>
          </w:p>
        </w:tc>
        <w:tc>
          <w:tcPr>
            <w:tcW w:w="333" w:type="pct"/>
            <w:tcBorders>
              <w:top w:val="nil"/>
              <w:left w:val="nil"/>
              <w:bottom w:val="single" w:sz="4" w:space="0" w:color="auto"/>
              <w:right w:val="single" w:sz="4" w:space="0" w:color="auto"/>
            </w:tcBorders>
            <w:noWrap/>
            <w:vAlign w:val="center"/>
            <w:hideMark/>
          </w:tcPr>
          <w:p w14:paraId="7CF061C6" w14:textId="02A268F7"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2CE3D2BB" w14:textId="2BA17637"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3B1815B1" w14:textId="6C40F572"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26050543" w14:textId="1315029D" w:rsidR="00BC0C0B" w:rsidRPr="00BC0C0B"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29A7ACA4" w14:textId="00BF2AD6"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14</w:t>
            </w:r>
          </w:p>
        </w:tc>
        <w:tc>
          <w:tcPr>
            <w:tcW w:w="333" w:type="pct"/>
            <w:tcBorders>
              <w:top w:val="nil"/>
              <w:left w:val="nil"/>
              <w:bottom w:val="single" w:sz="4" w:space="0" w:color="auto"/>
              <w:right w:val="single" w:sz="4" w:space="0" w:color="auto"/>
            </w:tcBorders>
            <w:noWrap/>
            <w:vAlign w:val="center"/>
            <w:hideMark/>
          </w:tcPr>
          <w:p w14:paraId="2096C621" w14:textId="253AAEAF"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14</w:t>
            </w:r>
          </w:p>
        </w:tc>
        <w:tc>
          <w:tcPr>
            <w:tcW w:w="333" w:type="pct"/>
            <w:tcBorders>
              <w:top w:val="nil"/>
              <w:left w:val="nil"/>
              <w:bottom w:val="single" w:sz="4" w:space="0" w:color="auto"/>
              <w:right w:val="single" w:sz="4" w:space="0" w:color="auto"/>
            </w:tcBorders>
            <w:noWrap/>
            <w:vAlign w:val="center"/>
            <w:hideMark/>
          </w:tcPr>
          <w:p w14:paraId="533B9C74" w14:textId="7F3A2541"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30EDFE62" w14:textId="74B4346F" w:rsidR="00BC0C0B" w:rsidRPr="00827EEA" w:rsidRDefault="00BC0C0B" w:rsidP="00827EEA">
            <w:pPr>
              <w:spacing w:after="0" w:line="240" w:lineRule="auto"/>
              <w:jc w:val="right"/>
              <w:rPr>
                <w:rFonts w:eastAsia="Times New Roman" w:cstheme="minorHAnsi"/>
                <w:sz w:val="16"/>
                <w:szCs w:val="16"/>
              </w:rPr>
            </w:pPr>
          </w:p>
        </w:tc>
        <w:tc>
          <w:tcPr>
            <w:tcW w:w="333" w:type="pct"/>
            <w:tcBorders>
              <w:top w:val="nil"/>
              <w:left w:val="nil"/>
              <w:bottom w:val="single" w:sz="4" w:space="0" w:color="auto"/>
              <w:right w:val="single" w:sz="4" w:space="0" w:color="auto"/>
            </w:tcBorders>
            <w:noWrap/>
            <w:vAlign w:val="center"/>
            <w:hideMark/>
          </w:tcPr>
          <w:p w14:paraId="3544D330" w14:textId="72400B4E"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04</w:t>
            </w:r>
          </w:p>
        </w:tc>
        <w:tc>
          <w:tcPr>
            <w:tcW w:w="333" w:type="pct"/>
            <w:tcBorders>
              <w:top w:val="nil"/>
              <w:left w:val="nil"/>
              <w:bottom w:val="single" w:sz="4" w:space="0" w:color="auto"/>
              <w:right w:val="single" w:sz="4" w:space="0" w:color="auto"/>
            </w:tcBorders>
            <w:noWrap/>
            <w:vAlign w:val="center"/>
            <w:hideMark/>
          </w:tcPr>
          <w:p w14:paraId="2C66AD42" w14:textId="6CE3308D"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04</w:t>
            </w:r>
          </w:p>
        </w:tc>
        <w:tc>
          <w:tcPr>
            <w:tcW w:w="333" w:type="pct"/>
            <w:tcBorders>
              <w:top w:val="nil"/>
              <w:left w:val="nil"/>
              <w:bottom w:val="single" w:sz="4" w:space="0" w:color="auto"/>
              <w:right w:val="single" w:sz="4" w:space="0" w:color="auto"/>
            </w:tcBorders>
            <w:noWrap/>
            <w:vAlign w:val="center"/>
            <w:hideMark/>
          </w:tcPr>
          <w:p w14:paraId="7A118820" w14:textId="45EF0199"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32</w:t>
            </w:r>
          </w:p>
        </w:tc>
        <w:tc>
          <w:tcPr>
            <w:tcW w:w="333" w:type="pct"/>
            <w:tcBorders>
              <w:top w:val="nil"/>
              <w:left w:val="nil"/>
              <w:bottom w:val="single" w:sz="4" w:space="0" w:color="auto"/>
              <w:right w:val="single" w:sz="4" w:space="0" w:color="auto"/>
            </w:tcBorders>
            <w:noWrap/>
            <w:vAlign w:val="center"/>
            <w:hideMark/>
          </w:tcPr>
          <w:p w14:paraId="0DA03AF3" w14:textId="6BB94F37" w:rsidR="00BC0C0B" w:rsidRPr="00827EEA" w:rsidRDefault="00BC0C0B" w:rsidP="00827EEA">
            <w:pPr>
              <w:spacing w:after="0" w:line="240" w:lineRule="auto"/>
              <w:jc w:val="right"/>
              <w:rPr>
                <w:rFonts w:eastAsia="Times New Roman" w:cstheme="minorHAnsi"/>
                <w:sz w:val="16"/>
                <w:szCs w:val="16"/>
              </w:rPr>
            </w:pPr>
            <w:r>
              <w:rPr>
                <w:rFonts w:cstheme="minorHAnsi"/>
                <w:sz w:val="16"/>
                <w:szCs w:val="16"/>
              </w:rPr>
              <w:t>0</w:t>
            </w:r>
            <w:r>
              <w:rPr>
                <w:rFonts w:cstheme="minorHAnsi"/>
                <w:sz w:val="16"/>
                <w:szCs w:val="16"/>
                <w:lang w:val="sr-Cyrl-RS"/>
              </w:rPr>
              <w:t>,</w:t>
            </w:r>
            <w:r w:rsidRPr="00827EEA">
              <w:rPr>
                <w:rFonts w:cstheme="minorHAnsi"/>
                <w:sz w:val="16"/>
                <w:szCs w:val="16"/>
              </w:rPr>
              <w:t>32</w:t>
            </w:r>
          </w:p>
        </w:tc>
      </w:tr>
      <w:tr w:rsidR="00BC0C0B" w:rsidRPr="00827EEA" w14:paraId="5ABB0728" w14:textId="77777777" w:rsidTr="00BC0C0B">
        <w:trPr>
          <w:trHeight w:val="283"/>
          <w:jc w:val="center"/>
        </w:trPr>
        <w:tc>
          <w:tcPr>
            <w:tcW w:w="331" w:type="pct"/>
            <w:tcBorders>
              <w:top w:val="nil"/>
              <w:left w:val="single" w:sz="4" w:space="0" w:color="auto"/>
              <w:bottom w:val="single" w:sz="4" w:space="0" w:color="auto"/>
              <w:right w:val="single" w:sz="4" w:space="0" w:color="auto"/>
            </w:tcBorders>
            <w:shd w:val="clear" w:color="000000" w:fill="D9D9D9"/>
            <w:vAlign w:val="center"/>
            <w:hideMark/>
          </w:tcPr>
          <w:p w14:paraId="0A33CDAF" w14:textId="77777777" w:rsidR="00BC0C0B" w:rsidRPr="00827EEA" w:rsidRDefault="00BC0C0B" w:rsidP="00827EEA">
            <w:pPr>
              <w:spacing w:after="0" w:line="240" w:lineRule="auto"/>
              <w:jc w:val="center"/>
              <w:rPr>
                <w:rFonts w:eastAsia="Times New Roman" w:cstheme="minorHAnsi"/>
                <w:b/>
                <w:bCs/>
                <w:sz w:val="16"/>
                <w:szCs w:val="16"/>
              </w:rPr>
            </w:pPr>
            <w:r w:rsidRPr="00827EEA">
              <w:rPr>
                <w:rFonts w:eastAsia="Times New Roman" w:cstheme="minorHAnsi"/>
                <w:b/>
                <w:bCs/>
                <w:sz w:val="16"/>
                <w:szCs w:val="16"/>
              </w:rPr>
              <w:t>УКУПНО</w:t>
            </w:r>
          </w:p>
        </w:tc>
        <w:tc>
          <w:tcPr>
            <w:tcW w:w="334" w:type="pct"/>
            <w:tcBorders>
              <w:top w:val="nil"/>
              <w:left w:val="nil"/>
              <w:bottom w:val="single" w:sz="4" w:space="0" w:color="auto"/>
              <w:right w:val="single" w:sz="4" w:space="0" w:color="auto"/>
            </w:tcBorders>
            <w:shd w:val="clear" w:color="C0E6F5" w:fill="D9D9D9"/>
            <w:noWrap/>
            <w:vAlign w:val="center"/>
            <w:hideMark/>
          </w:tcPr>
          <w:p w14:paraId="006675CA" w14:textId="2D5CC66A"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39</w:t>
            </w:r>
            <w:r>
              <w:rPr>
                <w:rFonts w:cstheme="minorHAnsi"/>
                <w:b/>
                <w:bCs/>
                <w:sz w:val="16"/>
                <w:szCs w:val="16"/>
                <w:lang w:val="sr-Cyrl-RS"/>
              </w:rPr>
              <w:t>,</w:t>
            </w:r>
            <w:r w:rsidRPr="00827EEA">
              <w:rPr>
                <w:rFonts w:cstheme="minorHAnsi"/>
                <w:b/>
                <w:bCs/>
                <w:sz w:val="16"/>
                <w:szCs w:val="16"/>
              </w:rPr>
              <w:t>22</w:t>
            </w:r>
          </w:p>
        </w:tc>
        <w:tc>
          <w:tcPr>
            <w:tcW w:w="334" w:type="pct"/>
            <w:tcBorders>
              <w:top w:val="nil"/>
              <w:left w:val="nil"/>
              <w:bottom w:val="single" w:sz="4" w:space="0" w:color="auto"/>
              <w:right w:val="single" w:sz="4" w:space="0" w:color="auto"/>
            </w:tcBorders>
            <w:shd w:val="clear" w:color="C0E6F5" w:fill="D9D9D9"/>
            <w:noWrap/>
            <w:vAlign w:val="center"/>
            <w:hideMark/>
          </w:tcPr>
          <w:p w14:paraId="75C1773C" w14:textId="22AF7220"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39</w:t>
            </w:r>
            <w:r>
              <w:rPr>
                <w:rFonts w:cstheme="minorHAnsi"/>
                <w:b/>
                <w:bCs/>
                <w:sz w:val="16"/>
                <w:szCs w:val="16"/>
                <w:lang w:val="sr-Cyrl-RS"/>
              </w:rPr>
              <w:t>,</w:t>
            </w:r>
            <w:r w:rsidRPr="00827EEA">
              <w:rPr>
                <w:rFonts w:cstheme="minorHAnsi"/>
                <w:b/>
                <w:bCs/>
                <w:sz w:val="16"/>
                <w:szCs w:val="16"/>
              </w:rPr>
              <w:t>22</w:t>
            </w:r>
          </w:p>
        </w:tc>
        <w:tc>
          <w:tcPr>
            <w:tcW w:w="333" w:type="pct"/>
            <w:tcBorders>
              <w:top w:val="nil"/>
              <w:left w:val="nil"/>
              <w:bottom w:val="single" w:sz="4" w:space="0" w:color="auto"/>
              <w:right w:val="single" w:sz="4" w:space="0" w:color="auto"/>
            </w:tcBorders>
            <w:shd w:val="clear" w:color="C0E6F5" w:fill="D9D9D9"/>
            <w:noWrap/>
            <w:vAlign w:val="center"/>
            <w:hideMark/>
          </w:tcPr>
          <w:p w14:paraId="1A082320" w14:textId="46F14ACA"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250</w:t>
            </w:r>
            <w:r>
              <w:rPr>
                <w:rFonts w:cstheme="minorHAnsi"/>
                <w:b/>
                <w:bCs/>
                <w:sz w:val="16"/>
                <w:szCs w:val="16"/>
                <w:lang w:val="sr-Cyrl-RS"/>
              </w:rPr>
              <w:t>,</w:t>
            </w:r>
            <w:r w:rsidRPr="00827EEA">
              <w:rPr>
                <w:rFonts w:cstheme="minorHAnsi"/>
                <w:b/>
                <w:bCs/>
                <w:sz w:val="16"/>
                <w:szCs w:val="16"/>
              </w:rPr>
              <w:t>35</w:t>
            </w:r>
          </w:p>
        </w:tc>
        <w:tc>
          <w:tcPr>
            <w:tcW w:w="333" w:type="pct"/>
            <w:tcBorders>
              <w:top w:val="nil"/>
              <w:left w:val="nil"/>
              <w:bottom w:val="single" w:sz="4" w:space="0" w:color="auto"/>
              <w:right w:val="single" w:sz="4" w:space="0" w:color="auto"/>
            </w:tcBorders>
            <w:shd w:val="clear" w:color="C0E6F5" w:fill="D9D9D9"/>
            <w:noWrap/>
            <w:vAlign w:val="center"/>
            <w:hideMark/>
          </w:tcPr>
          <w:p w14:paraId="45383AE5" w14:textId="5C81EF4A"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250</w:t>
            </w:r>
            <w:r>
              <w:rPr>
                <w:rFonts w:cstheme="minorHAnsi"/>
                <w:b/>
                <w:bCs/>
                <w:sz w:val="16"/>
                <w:szCs w:val="16"/>
                <w:lang w:val="sr-Cyrl-RS"/>
              </w:rPr>
              <w:t>,</w:t>
            </w:r>
            <w:r w:rsidRPr="00827EEA">
              <w:rPr>
                <w:rFonts w:cstheme="minorHAnsi"/>
                <w:b/>
                <w:bCs/>
                <w:sz w:val="16"/>
                <w:szCs w:val="16"/>
              </w:rPr>
              <w:t>35</w:t>
            </w:r>
          </w:p>
        </w:tc>
        <w:tc>
          <w:tcPr>
            <w:tcW w:w="333" w:type="pct"/>
            <w:tcBorders>
              <w:top w:val="nil"/>
              <w:left w:val="nil"/>
              <w:bottom w:val="single" w:sz="4" w:space="0" w:color="auto"/>
              <w:right w:val="single" w:sz="4" w:space="0" w:color="auto"/>
            </w:tcBorders>
            <w:shd w:val="clear" w:color="C0E6F5" w:fill="D9D9D9"/>
            <w:noWrap/>
            <w:vAlign w:val="center"/>
            <w:hideMark/>
          </w:tcPr>
          <w:p w14:paraId="19384CD8" w14:textId="2332572C"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300</w:t>
            </w:r>
            <w:r>
              <w:rPr>
                <w:rFonts w:cstheme="minorHAnsi"/>
                <w:b/>
                <w:bCs/>
                <w:sz w:val="16"/>
                <w:szCs w:val="16"/>
                <w:lang w:val="sr-Cyrl-RS"/>
              </w:rPr>
              <w:t>,</w:t>
            </w:r>
            <w:r w:rsidRPr="00827EEA">
              <w:rPr>
                <w:rFonts w:cstheme="minorHAnsi"/>
                <w:b/>
                <w:bCs/>
                <w:sz w:val="16"/>
                <w:szCs w:val="16"/>
              </w:rPr>
              <w:t>95</w:t>
            </w:r>
          </w:p>
        </w:tc>
        <w:tc>
          <w:tcPr>
            <w:tcW w:w="333" w:type="pct"/>
            <w:tcBorders>
              <w:top w:val="nil"/>
              <w:left w:val="nil"/>
              <w:bottom w:val="single" w:sz="4" w:space="0" w:color="auto"/>
              <w:right w:val="single" w:sz="4" w:space="0" w:color="auto"/>
            </w:tcBorders>
            <w:shd w:val="clear" w:color="C0E6F5" w:fill="D9D9D9"/>
            <w:noWrap/>
            <w:vAlign w:val="center"/>
            <w:hideMark/>
          </w:tcPr>
          <w:p w14:paraId="1FE8B24B" w14:textId="6E79F653" w:rsidR="00BC0C0B" w:rsidRPr="00BC0C0B" w:rsidRDefault="00BC0C0B" w:rsidP="00827EEA">
            <w:pPr>
              <w:spacing w:after="0" w:line="240" w:lineRule="auto"/>
              <w:jc w:val="right"/>
              <w:rPr>
                <w:rFonts w:eastAsia="Times New Roman" w:cstheme="minorHAnsi"/>
                <w:b/>
                <w:bCs/>
                <w:sz w:val="16"/>
                <w:szCs w:val="16"/>
              </w:rPr>
            </w:pPr>
            <w:r w:rsidRPr="00BC0C0B">
              <w:rPr>
                <w:b/>
                <w:sz w:val="16"/>
              </w:rPr>
              <w:t>300,95</w:t>
            </w:r>
          </w:p>
        </w:tc>
        <w:tc>
          <w:tcPr>
            <w:tcW w:w="333" w:type="pct"/>
            <w:tcBorders>
              <w:top w:val="nil"/>
              <w:left w:val="nil"/>
              <w:bottom w:val="single" w:sz="4" w:space="0" w:color="auto"/>
              <w:right w:val="single" w:sz="4" w:space="0" w:color="auto"/>
            </w:tcBorders>
            <w:shd w:val="clear" w:color="C0E6F5" w:fill="D9D9D9"/>
            <w:noWrap/>
            <w:vAlign w:val="center"/>
            <w:hideMark/>
          </w:tcPr>
          <w:p w14:paraId="3D0CA716" w14:textId="108EFF67"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13</w:t>
            </w:r>
            <w:r>
              <w:rPr>
                <w:rFonts w:cstheme="minorHAnsi"/>
                <w:b/>
                <w:bCs/>
                <w:sz w:val="16"/>
                <w:szCs w:val="16"/>
                <w:lang w:val="sr-Cyrl-RS"/>
              </w:rPr>
              <w:t>,</w:t>
            </w:r>
            <w:r w:rsidRPr="00827EEA">
              <w:rPr>
                <w:rFonts w:cstheme="minorHAnsi"/>
                <w:b/>
                <w:bCs/>
                <w:sz w:val="16"/>
                <w:szCs w:val="16"/>
              </w:rPr>
              <w:t>13</w:t>
            </w:r>
          </w:p>
        </w:tc>
        <w:tc>
          <w:tcPr>
            <w:tcW w:w="333" w:type="pct"/>
            <w:tcBorders>
              <w:top w:val="nil"/>
              <w:left w:val="nil"/>
              <w:bottom w:val="single" w:sz="4" w:space="0" w:color="auto"/>
              <w:right w:val="single" w:sz="4" w:space="0" w:color="auto"/>
            </w:tcBorders>
            <w:shd w:val="clear" w:color="C0E6F5" w:fill="D9D9D9"/>
            <w:noWrap/>
            <w:vAlign w:val="center"/>
            <w:hideMark/>
          </w:tcPr>
          <w:p w14:paraId="2972C78B" w14:textId="1B90D3CA"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13</w:t>
            </w:r>
            <w:r>
              <w:rPr>
                <w:rFonts w:cstheme="minorHAnsi"/>
                <w:b/>
                <w:bCs/>
                <w:sz w:val="16"/>
                <w:szCs w:val="16"/>
                <w:lang w:val="sr-Cyrl-RS"/>
              </w:rPr>
              <w:t>,</w:t>
            </w:r>
            <w:r w:rsidRPr="00827EEA">
              <w:rPr>
                <w:rFonts w:cstheme="minorHAnsi"/>
                <w:b/>
                <w:bCs/>
                <w:sz w:val="16"/>
                <w:szCs w:val="16"/>
              </w:rPr>
              <w:t>13</w:t>
            </w:r>
          </w:p>
        </w:tc>
        <w:tc>
          <w:tcPr>
            <w:tcW w:w="333" w:type="pct"/>
            <w:tcBorders>
              <w:top w:val="nil"/>
              <w:left w:val="nil"/>
              <w:bottom w:val="single" w:sz="4" w:space="0" w:color="auto"/>
              <w:right w:val="single" w:sz="4" w:space="0" w:color="auto"/>
            </w:tcBorders>
            <w:shd w:val="clear" w:color="C0E6F5" w:fill="D9D9D9"/>
            <w:noWrap/>
            <w:vAlign w:val="center"/>
            <w:hideMark/>
          </w:tcPr>
          <w:p w14:paraId="335DDD17" w14:textId="6BDD147D"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2</w:t>
            </w:r>
            <w:r>
              <w:rPr>
                <w:rFonts w:cstheme="minorHAnsi"/>
                <w:b/>
                <w:bCs/>
                <w:sz w:val="16"/>
                <w:szCs w:val="16"/>
                <w:lang w:val="sr-Cyrl-RS"/>
              </w:rPr>
              <w:t>,</w:t>
            </w:r>
            <w:r w:rsidRPr="00827EEA">
              <w:rPr>
                <w:rFonts w:cstheme="minorHAnsi"/>
                <w:b/>
                <w:bCs/>
                <w:sz w:val="16"/>
                <w:szCs w:val="16"/>
              </w:rPr>
              <w:t>46</w:t>
            </w:r>
          </w:p>
        </w:tc>
        <w:tc>
          <w:tcPr>
            <w:tcW w:w="333" w:type="pct"/>
            <w:tcBorders>
              <w:top w:val="nil"/>
              <w:left w:val="nil"/>
              <w:bottom w:val="single" w:sz="4" w:space="0" w:color="auto"/>
              <w:right w:val="single" w:sz="4" w:space="0" w:color="auto"/>
            </w:tcBorders>
            <w:shd w:val="clear" w:color="C0E6F5" w:fill="D9D9D9"/>
            <w:noWrap/>
            <w:vAlign w:val="center"/>
            <w:hideMark/>
          </w:tcPr>
          <w:p w14:paraId="32F77AAC" w14:textId="61CA85F6"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2</w:t>
            </w:r>
            <w:r>
              <w:rPr>
                <w:rFonts w:cstheme="minorHAnsi"/>
                <w:b/>
                <w:bCs/>
                <w:sz w:val="16"/>
                <w:szCs w:val="16"/>
                <w:lang w:val="sr-Cyrl-RS"/>
              </w:rPr>
              <w:t>,</w:t>
            </w:r>
            <w:r w:rsidRPr="00827EEA">
              <w:rPr>
                <w:rFonts w:cstheme="minorHAnsi"/>
                <w:b/>
                <w:bCs/>
                <w:sz w:val="16"/>
                <w:szCs w:val="16"/>
              </w:rPr>
              <w:t>46</w:t>
            </w:r>
          </w:p>
        </w:tc>
        <w:tc>
          <w:tcPr>
            <w:tcW w:w="333" w:type="pct"/>
            <w:tcBorders>
              <w:top w:val="nil"/>
              <w:left w:val="nil"/>
              <w:bottom w:val="single" w:sz="4" w:space="0" w:color="auto"/>
              <w:right w:val="single" w:sz="4" w:space="0" w:color="auto"/>
            </w:tcBorders>
            <w:shd w:val="clear" w:color="C0E6F5" w:fill="D9D9D9"/>
            <w:noWrap/>
            <w:vAlign w:val="center"/>
            <w:hideMark/>
          </w:tcPr>
          <w:p w14:paraId="5B29DE9E" w14:textId="7B9AF7A9"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3</w:t>
            </w:r>
            <w:r w:rsidR="0003025F">
              <w:rPr>
                <w:rFonts w:cstheme="minorHAnsi"/>
                <w:b/>
                <w:bCs/>
                <w:sz w:val="16"/>
                <w:szCs w:val="16"/>
                <w:lang w:val="sr-Cyrl-RS"/>
              </w:rPr>
              <w:t>2</w:t>
            </w:r>
            <w:r>
              <w:rPr>
                <w:rFonts w:cstheme="minorHAnsi"/>
                <w:b/>
                <w:bCs/>
                <w:sz w:val="16"/>
                <w:szCs w:val="16"/>
                <w:lang w:val="sr-Cyrl-RS"/>
              </w:rPr>
              <w:t>,</w:t>
            </w:r>
            <w:r w:rsidRPr="00827EEA">
              <w:rPr>
                <w:rFonts w:cstheme="minorHAnsi"/>
                <w:b/>
                <w:bCs/>
                <w:sz w:val="16"/>
                <w:szCs w:val="16"/>
              </w:rPr>
              <w:t>90</w:t>
            </w:r>
          </w:p>
        </w:tc>
        <w:tc>
          <w:tcPr>
            <w:tcW w:w="333" w:type="pct"/>
            <w:tcBorders>
              <w:top w:val="nil"/>
              <w:left w:val="nil"/>
              <w:bottom w:val="single" w:sz="4" w:space="0" w:color="auto"/>
              <w:right w:val="single" w:sz="4" w:space="0" w:color="auto"/>
            </w:tcBorders>
            <w:shd w:val="clear" w:color="C0E6F5" w:fill="D9D9D9"/>
            <w:noWrap/>
            <w:vAlign w:val="center"/>
            <w:hideMark/>
          </w:tcPr>
          <w:p w14:paraId="704E2DD6" w14:textId="0212B744"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32</w:t>
            </w:r>
            <w:r>
              <w:rPr>
                <w:rFonts w:cstheme="minorHAnsi"/>
                <w:b/>
                <w:bCs/>
                <w:sz w:val="16"/>
                <w:szCs w:val="16"/>
                <w:lang w:val="sr-Cyrl-RS"/>
              </w:rPr>
              <w:t>,</w:t>
            </w:r>
            <w:r w:rsidRPr="00827EEA">
              <w:rPr>
                <w:rFonts w:cstheme="minorHAnsi"/>
                <w:b/>
                <w:bCs/>
                <w:sz w:val="16"/>
                <w:szCs w:val="16"/>
              </w:rPr>
              <w:t>90</w:t>
            </w:r>
          </w:p>
        </w:tc>
        <w:tc>
          <w:tcPr>
            <w:tcW w:w="333" w:type="pct"/>
            <w:tcBorders>
              <w:top w:val="nil"/>
              <w:left w:val="nil"/>
              <w:bottom w:val="single" w:sz="4" w:space="0" w:color="auto"/>
              <w:right w:val="single" w:sz="4" w:space="0" w:color="auto"/>
            </w:tcBorders>
            <w:shd w:val="clear" w:color="C0E6F5" w:fill="D9D9D9"/>
            <w:noWrap/>
            <w:vAlign w:val="center"/>
            <w:hideMark/>
          </w:tcPr>
          <w:p w14:paraId="02414DCD" w14:textId="7763EAED"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639</w:t>
            </w:r>
            <w:r>
              <w:rPr>
                <w:rFonts w:cstheme="minorHAnsi"/>
                <w:b/>
                <w:bCs/>
                <w:sz w:val="16"/>
                <w:szCs w:val="16"/>
                <w:lang w:val="sr-Cyrl-RS"/>
              </w:rPr>
              <w:t>,</w:t>
            </w:r>
            <w:r w:rsidRPr="00827EEA">
              <w:rPr>
                <w:rFonts w:cstheme="minorHAnsi"/>
                <w:b/>
                <w:bCs/>
                <w:sz w:val="16"/>
                <w:szCs w:val="16"/>
              </w:rPr>
              <w:t>02</w:t>
            </w:r>
          </w:p>
        </w:tc>
        <w:tc>
          <w:tcPr>
            <w:tcW w:w="333" w:type="pct"/>
            <w:tcBorders>
              <w:top w:val="nil"/>
              <w:left w:val="nil"/>
              <w:bottom w:val="single" w:sz="4" w:space="0" w:color="auto"/>
              <w:right w:val="single" w:sz="4" w:space="0" w:color="auto"/>
            </w:tcBorders>
            <w:shd w:val="clear" w:color="C0E6F5" w:fill="D9D9D9"/>
            <w:noWrap/>
            <w:vAlign w:val="center"/>
            <w:hideMark/>
          </w:tcPr>
          <w:p w14:paraId="1E526A0C" w14:textId="4D467B5C" w:rsidR="00BC0C0B" w:rsidRPr="00827EEA" w:rsidRDefault="00BC0C0B" w:rsidP="00827EEA">
            <w:pPr>
              <w:spacing w:after="0" w:line="240" w:lineRule="auto"/>
              <w:jc w:val="right"/>
              <w:rPr>
                <w:rFonts w:eastAsia="Times New Roman" w:cstheme="minorHAnsi"/>
                <w:b/>
                <w:bCs/>
                <w:sz w:val="16"/>
                <w:szCs w:val="16"/>
              </w:rPr>
            </w:pPr>
            <w:r>
              <w:rPr>
                <w:rFonts w:cstheme="minorHAnsi"/>
                <w:b/>
                <w:bCs/>
                <w:sz w:val="16"/>
                <w:szCs w:val="16"/>
              </w:rPr>
              <w:t>639</w:t>
            </w:r>
            <w:r>
              <w:rPr>
                <w:rFonts w:cstheme="minorHAnsi"/>
                <w:b/>
                <w:bCs/>
                <w:sz w:val="16"/>
                <w:szCs w:val="16"/>
                <w:lang w:val="sr-Cyrl-RS"/>
              </w:rPr>
              <w:t>,</w:t>
            </w:r>
            <w:r w:rsidRPr="00827EEA">
              <w:rPr>
                <w:rFonts w:cstheme="minorHAnsi"/>
                <w:b/>
                <w:bCs/>
                <w:sz w:val="16"/>
                <w:szCs w:val="16"/>
              </w:rPr>
              <w:t>02</w:t>
            </w:r>
          </w:p>
        </w:tc>
      </w:tr>
    </w:tbl>
    <w:p w14:paraId="5782A1D8" w14:textId="07B8B070" w:rsidR="00497C09" w:rsidRPr="00497C09" w:rsidRDefault="00346A64" w:rsidP="00F3043E">
      <w:pPr>
        <w:spacing w:before="120" w:after="0"/>
        <w:jc w:val="both"/>
        <w:rPr>
          <w:rFonts w:cstheme="minorHAnsi"/>
          <w:sz w:val="24"/>
        </w:rPr>
      </w:pPr>
      <w:r w:rsidRPr="00F3043E">
        <w:rPr>
          <w:rFonts w:cstheme="minorHAnsi"/>
          <w:sz w:val="24"/>
          <w:lang w:val="sr-Cyrl-RS"/>
        </w:rPr>
        <w:t>Обнављање шума природним путем – оплодним сечам</w:t>
      </w:r>
      <w:r w:rsidR="00A05FB9">
        <w:rPr>
          <w:rFonts w:cstheme="minorHAnsi"/>
          <w:sz w:val="24"/>
          <w:lang w:val="sr-Cyrl-RS"/>
        </w:rPr>
        <w:t>а планирано је на површини од 3</w:t>
      </w:r>
      <w:r w:rsidR="00A05FB9">
        <w:rPr>
          <w:rFonts w:cstheme="minorHAnsi"/>
          <w:sz w:val="24"/>
        </w:rPr>
        <w:t>00</w:t>
      </w:r>
      <w:r w:rsidR="00A05FB9">
        <w:rPr>
          <w:rFonts w:cstheme="minorHAnsi"/>
          <w:sz w:val="24"/>
          <w:lang w:val="sr-Cyrl-RS"/>
        </w:rPr>
        <w:t>,</w:t>
      </w:r>
      <w:r w:rsidR="00A05FB9">
        <w:rPr>
          <w:rFonts w:cstheme="minorHAnsi"/>
          <w:sz w:val="24"/>
        </w:rPr>
        <w:t>95</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Припрема терена за пошумљавање </w:t>
      </w:r>
      <w:r w:rsidR="00497C09">
        <w:rPr>
          <w:rFonts w:cstheme="minorHAnsi"/>
          <w:sz w:val="24"/>
          <w:lang w:val="sr-Cyrl-RS"/>
        </w:rPr>
        <w:t xml:space="preserve">и попуњавање </w:t>
      </w:r>
      <w:r w:rsidRPr="00F3043E">
        <w:rPr>
          <w:rFonts w:cstheme="minorHAnsi"/>
          <w:sz w:val="24"/>
          <w:lang w:val="sr-Cyrl-RS"/>
        </w:rPr>
        <w:t xml:space="preserve">планирана је на површини </w:t>
      </w:r>
      <w:r w:rsidR="0003025F">
        <w:rPr>
          <w:rFonts w:cstheme="minorHAnsi"/>
          <w:sz w:val="24"/>
          <w:lang w:val="sr-Cyrl-RS"/>
        </w:rPr>
        <w:t>39,</w:t>
      </w:r>
      <w:r w:rsidR="0003025F">
        <w:rPr>
          <w:rFonts w:cstheme="minorHAnsi"/>
          <w:sz w:val="24"/>
        </w:rPr>
        <w:t>22</w:t>
      </w:r>
      <w:r w:rsidRPr="00F3043E">
        <w:rPr>
          <w:rFonts w:cstheme="minorHAnsi"/>
          <w:sz w:val="24"/>
          <w:lang w:val="sr-Cyrl-RS"/>
        </w:rPr>
        <w:t xml:space="preserve"> </w:t>
      </w:r>
      <w:r w:rsidRPr="00F3043E">
        <w:rPr>
          <w:rFonts w:cstheme="minorHAnsi"/>
          <w:sz w:val="24"/>
        </w:rPr>
        <w:t>ha,</w:t>
      </w:r>
      <w:r w:rsidR="00497C09">
        <w:rPr>
          <w:rFonts w:cstheme="minorHAnsi"/>
          <w:sz w:val="24"/>
          <w:lang w:val="sr-Cyrl-RS"/>
        </w:rPr>
        <w:t xml:space="preserve"> поп</w:t>
      </w:r>
      <w:r w:rsidR="0003025F">
        <w:rPr>
          <w:rFonts w:cstheme="minorHAnsi"/>
          <w:sz w:val="24"/>
          <w:lang w:val="sr-Cyrl-RS"/>
        </w:rPr>
        <w:t>у</w:t>
      </w:r>
      <w:r w:rsidR="00497C09">
        <w:rPr>
          <w:rFonts w:cstheme="minorHAnsi"/>
          <w:sz w:val="24"/>
          <w:lang w:val="sr-Cyrl-RS"/>
        </w:rPr>
        <w:t xml:space="preserve">њавање природно обновљених састојина планирано је на површини </w:t>
      </w:r>
      <w:r w:rsidR="0003025F">
        <w:rPr>
          <w:rFonts w:cstheme="minorHAnsi"/>
          <w:sz w:val="24"/>
          <w:lang w:val="sr-Cyrl-RS"/>
        </w:rPr>
        <w:t>од 32,90</w:t>
      </w:r>
      <w:r w:rsidR="00497C09" w:rsidRPr="00C853CB">
        <w:rPr>
          <w:rFonts w:cstheme="minorHAnsi"/>
          <w:sz w:val="24"/>
          <w:lang w:val="sr-Cyrl-RS"/>
        </w:rPr>
        <w:t xml:space="preserve"> </w:t>
      </w:r>
      <w:r w:rsidR="00497C09" w:rsidRPr="00C853CB">
        <w:rPr>
          <w:rFonts w:cstheme="minorHAnsi"/>
          <w:sz w:val="24"/>
        </w:rPr>
        <w:t>ha</w:t>
      </w:r>
      <w:r w:rsidR="00497C09">
        <w:rPr>
          <w:rFonts w:cstheme="minorHAnsi"/>
          <w:sz w:val="24"/>
          <w:lang w:val="sr-Cyrl-RS"/>
        </w:rPr>
        <w:t xml:space="preserve">, а вештачко </w:t>
      </w:r>
      <w:r w:rsidR="0003025F">
        <w:rPr>
          <w:rFonts w:cstheme="minorHAnsi"/>
          <w:sz w:val="24"/>
          <w:lang w:val="sr-Cyrl-RS"/>
        </w:rPr>
        <w:t>пошумљавање на површини од 13,13</w:t>
      </w:r>
      <w:r w:rsidR="00497C09">
        <w:rPr>
          <w:rFonts w:cstheme="minorHAnsi"/>
          <w:sz w:val="24"/>
          <w:lang w:val="sr-Cyrl-RS"/>
        </w:rPr>
        <w:t xml:space="preserve">. Битно је напоменути да због услова терена у неким састојиама где је планирано </w:t>
      </w:r>
      <w:r w:rsidR="00497C09">
        <w:rPr>
          <w:rFonts w:cstheme="minorHAnsi"/>
          <w:sz w:val="24"/>
          <w:lang w:val="sr-Cyrl-RS"/>
        </w:rPr>
        <w:lastRenderedPageBreak/>
        <w:t xml:space="preserve">попуњавање није неопходно спроводити припрему терена, из тог разлога планирана површина за припрему терена је мања од планиране површине за попуњавање и пошумљавање. </w:t>
      </w:r>
      <w:r w:rsidRPr="00F3043E">
        <w:rPr>
          <w:rFonts w:cstheme="minorHAnsi"/>
          <w:sz w:val="24"/>
          <w:lang w:val="sr-Cyrl-RS"/>
        </w:rPr>
        <w:t xml:space="preserve"> </w:t>
      </w:r>
      <w:r w:rsidR="00497C09">
        <w:rPr>
          <w:rFonts w:cstheme="minorHAnsi"/>
          <w:sz w:val="24"/>
          <w:lang w:val="sr-Cyrl-RS"/>
        </w:rPr>
        <w:t>Тарупирање подраста ручно планирано је у сви</w:t>
      </w:r>
      <w:r w:rsidR="00F61F3A">
        <w:rPr>
          <w:rFonts w:cstheme="minorHAnsi"/>
          <w:sz w:val="24"/>
          <w:lang w:val="sr-Cyrl-RS"/>
        </w:rPr>
        <w:t>м</w:t>
      </w:r>
      <w:r w:rsidR="00497C09">
        <w:rPr>
          <w:rFonts w:cstheme="minorHAnsi"/>
          <w:sz w:val="24"/>
          <w:lang w:val="sr-Cyrl-RS"/>
        </w:rPr>
        <w:t xml:space="preserve"> састојинама у којима су планирани припремно оплодни и оплодни сек оплодне сече, на укупној површини </w:t>
      </w:r>
      <w:r w:rsidR="00497C09" w:rsidRPr="00C853CB">
        <w:rPr>
          <w:rFonts w:cstheme="minorHAnsi"/>
          <w:sz w:val="24"/>
          <w:lang w:val="sr-Cyrl-RS"/>
        </w:rPr>
        <w:t xml:space="preserve">од </w:t>
      </w:r>
      <w:r w:rsidR="00F61F3A">
        <w:rPr>
          <w:rFonts w:cstheme="minorHAnsi"/>
          <w:sz w:val="24"/>
          <w:lang w:val="sr-Cyrl-RS"/>
        </w:rPr>
        <w:t>250,35</w:t>
      </w:r>
      <w:r w:rsidR="00497C09" w:rsidRPr="00C853CB">
        <w:rPr>
          <w:rFonts w:cstheme="minorHAnsi"/>
          <w:sz w:val="24"/>
          <w:lang w:val="sr-Cyrl-RS"/>
        </w:rPr>
        <w:t xml:space="preserve"> </w:t>
      </w:r>
      <w:r w:rsidR="00497C09" w:rsidRPr="00C853CB">
        <w:rPr>
          <w:rFonts w:cstheme="minorHAnsi"/>
          <w:sz w:val="24"/>
        </w:rPr>
        <w:t>ha.</w:t>
      </w:r>
      <w:r w:rsidR="00497C09">
        <w:rPr>
          <w:rFonts w:cstheme="minorHAnsi"/>
          <w:sz w:val="24"/>
        </w:rPr>
        <w:t xml:space="preserve"> </w:t>
      </w:r>
      <w:r w:rsidR="00497C09">
        <w:rPr>
          <w:rFonts w:cstheme="minorHAnsi"/>
          <w:sz w:val="24"/>
          <w:lang w:val="sr-Cyrl-RS"/>
        </w:rPr>
        <w:t xml:space="preserve">Обнављање багрема котличењем планирано је на површини од 2,46 </w:t>
      </w:r>
      <w:r w:rsidR="00497C09">
        <w:rPr>
          <w:rFonts w:cstheme="minorHAnsi"/>
          <w:sz w:val="24"/>
        </w:rPr>
        <w:t>ha.</w:t>
      </w:r>
    </w:p>
    <w:p w14:paraId="6957674C" w14:textId="15901AB3" w:rsidR="00346A64" w:rsidRPr="00F3043E" w:rsidRDefault="002C3283" w:rsidP="00497C09">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283" w:name="_Toc224493432"/>
      <w:r w:rsidR="00346A64" w:rsidRPr="00F3043E">
        <w:rPr>
          <w:rFonts w:eastAsiaTheme="majorEastAsia" w:cstheme="minorHAnsi"/>
          <w:b/>
          <w:bCs/>
          <w:color w:val="4472C4" w:themeColor="accent1"/>
          <w:sz w:val="24"/>
          <w:lang w:val="sr-Cyrl-RS"/>
        </w:rPr>
        <w:t>4.1.1.2 План расадничке производње</w:t>
      </w:r>
      <w:bookmarkEnd w:id="1283"/>
    </w:p>
    <w:p w14:paraId="5922BEED" w14:textId="77777777" w:rsidR="00346A64" w:rsidRPr="00F3043E" w:rsidRDefault="00346A64" w:rsidP="00346A64">
      <w:pPr>
        <w:spacing w:after="0"/>
        <w:rPr>
          <w:rFonts w:cstheme="minorHAnsi"/>
          <w:sz w:val="24"/>
          <w:lang w:val="sr-Cyrl-RS"/>
        </w:rPr>
      </w:pPr>
      <w:r w:rsidRPr="00F3043E">
        <w:rPr>
          <w:rFonts w:cstheme="minorHAnsi"/>
          <w:sz w:val="24"/>
          <w:lang w:val="sr-Cyrl-RS"/>
        </w:rPr>
        <w:t>У наредној табели дат је приказ плана расадничке произвдње.</w:t>
      </w:r>
    </w:p>
    <w:p w14:paraId="25036EA7" w14:textId="3D93D375" w:rsidR="00346A64" w:rsidRPr="00F3043E" w:rsidRDefault="00785E3D" w:rsidP="00346A64">
      <w:pPr>
        <w:spacing w:after="0"/>
        <w:jc w:val="center"/>
        <w:rPr>
          <w:rFonts w:cstheme="minorHAnsi"/>
          <w:sz w:val="24"/>
          <w:lang w:val="sr-Cyrl-RS"/>
        </w:rPr>
      </w:pPr>
      <w:r w:rsidRPr="0003025F">
        <w:rPr>
          <w:rFonts w:cstheme="minorHAnsi"/>
          <w:sz w:val="24"/>
          <w:lang w:val="sr-Cyrl-RS"/>
        </w:rPr>
        <w:t xml:space="preserve">Табела бр. </w:t>
      </w:r>
      <w:r w:rsidR="00191F85" w:rsidRPr="0003025F">
        <w:rPr>
          <w:rFonts w:cstheme="minorHAnsi"/>
          <w:sz w:val="24"/>
        </w:rPr>
        <w:t>4</w:t>
      </w:r>
      <w:r w:rsidR="00191F85" w:rsidRPr="0003025F">
        <w:rPr>
          <w:rFonts w:cstheme="minorHAnsi"/>
          <w:sz w:val="24"/>
          <w:lang w:val="sr-Cyrl-RS"/>
        </w:rPr>
        <w:t>3</w:t>
      </w:r>
      <w:r w:rsidR="00346A64" w:rsidRPr="0003025F">
        <w:rPr>
          <w:rFonts w:cstheme="minorHAnsi"/>
          <w:sz w:val="24"/>
          <w:lang w:val="sr-Cyrl-RS"/>
        </w:rPr>
        <w:t>. План расадничке производње</w:t>
      </w:r>
      <w:r w:rsidR="00345E81" w:rsidRPr="0003025F">
        <w:rPr>
          <w:rFonts w:cstheme="minorHAnsi"/>
          <w:sz w:val="24"/>
          <w:lang w:val="sr-Cyrl-RS"/>
        </w:rPr>
        <w:t xml:space="preserve"> за пош</w:t>
      </w:r>
      <w:r w:rsidR="004E4159" w:rsidRPr="0003025F">
        <w:rPr>
          <w:rFonts w:cstheme="minorHAnsi"/>
          <w:sz w:val="24"/>
          <w:lang w:val="sr-Cyrl-RS"/>
        </w:rPr>
        <w:t>умљавање</w:t>
      </w:r>
    </w:p>
    <w:tbl>
      <w:tblPr>
        <w:tblW w:w="0" w:type="auto"/>
        <w:jc w:val="center"/>
        <w:tblLook w:val="04A0" w:firstRow="1" w:lastRow="0" w:firstColumn="1" w:lastColumn="0" w:noHBand="0" w:noVBand="1"/>
      </w:tblPr>
      <w:tblGrid>
        <w:gridCol w:w="1916"/>
        <w:gridCol w:w="1672"/>
        <w:gridCol w:w="1155"/>
        <w:gridCol w:w="941"/>
        <w:gridCol w:w="1912"/>
      </w:tblGrid>
      <w:tr w:rsidR="00140E55" w:rsidRPr="0014192C" w14:paraId="3131E1B5" w14:textId="77777777" w:rsidTr="009C45BD">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B7DCB9" w14:textId="77777777" w:rsidR="00140E55" w:rsidRPr="0014192C" w:rsidRDefault="00140E55" w:rsidP="009C45BD">
            <w:pPr>
              <w:spacing w:after="0" w:line="240" w:lineRule="auto"/>
              <w:jc w:val="center"/>
              <w:rPr>
                <w:rFonts w:ascii="Calibri" w:eastAsia="Times New Roman" w:hAnsi="Calibri" w:cs="Calibri"/>
                <w:b/>
                <w:bCs/>
                <w:color w:val="000000"/>
              </w:rPr>
            </w:pPr>
            <w:r w:rsidRPr="0014192C">
              <w:rPr>
                <w:rFonts w:ascii="Calibri" w:eastAsia="Times New Roman" w:hAnsi="Calibri" w:cs="Calibri"/>
                <w:b/>
                <w:bCs/>
                <w:color w:val="00000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A9BA81C" w14:textId="77777777" w:rsidR="00140E55" w:rsidRPr="0014192C" w:rsidRDefault="00140E55" w:rsidP="009C45BD">
            <w:pPr>
              <w:spacing w:after="0" w:line="240" w:lineRule="auto"/>
              <w:jc w:val="center"/>
              <w:rPr>
                <w:rFonts w:ascii="Calibri" w:eastAsia="Times New Roman" w:hAnsi="Calibri" w:cs="Calibri"/>
                <w:b/>
                <w:bCs/>
                <w:color w:val="000000"/>
              </w:rPr>
            </w:pPr>
            <w:r w:rsidRPr="0014192C">
              <w:rPr>
                <w:rFonts w:ascii="Calibri" w:eastAsia="Times New Roman" w:hAnsi="Calibri" w:cs="Calibri"/>
                <w:b/>
                <w:bCs/>
                <w:color w:val="00000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308CFA29" w14:textId="77777777" w:rsidR="00140E55" w:rsidRPr="0014192C" w:rsidRDefault="00140E55" w:rsidP="009C45BD">
            <w:pPr>
              <w:spacing w:after="0" w:line="240" w:lineRule="auto"/>
              <w:jc w:val="center"/>
              <w:rPr>
                <w:rFonts w:ascii="Calibri" w:eastAsia="Times New Roman" w:hAnsi="Calibri" w:cs="Calibri"/>
                <w:b/>
                <w:bCs/>
                <w:color w:val="000000"/>
              </w:rPr>
            </w:pPr>
            <w:r w:rsidRPr="0014192C">
              <w:rPr>
                <w:rFonts w:ascii="Calibri" w:eastAsia="Times New Roman" w:hAnsi="Calibri" w:cs="Calibri"/>
                <w:b/>
                <w:bCs/>
                <w:color w:val="00000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B65D561" w14:textId="77777777" w:rsidR="00140E55" w:rsidRPr="0014192C" w:rsidRDefault="00140E55" w:rsidP="009C45BD">
            <w:pPr>
              <w:spacing w:after="0" w:line="240" w:lineRule="auto"/>
              <w:jc w:val="center"/>
              <w:rPr>
                <w:rFonts w:ascii="Calibri" w:eastAsia="Times New Roman" w:hAnsi="Calibri" w:cs="Calibri"/>
                <w:b/>
                <w:bCs/>
                <w:color w:val="000000"/>
              </w:rPr>
            </w:pPr>
            <w:r w:rsidRPr="0014192C">
              <w:rPr>
                <w:rFonts w:ascii="Calibri" w:eastAsia="Times New Roman" w:hAnsi="Calibri" w:cs="Calibri"/>
                <w:b/>
                <w:bCs/>
                <w:color w:val="000000"/>
                <w:lang w:val="sr-Cyrl-RS"/>
              </w:rPr>
              <w:t>Старост</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CB7C5F2" w14:textId="77777777" w:rsidR="00140E55" w:rsidRPr="0014192C" w:rsidRDefault="00140E55" w:rsidP="009C45BD">
            <w:pPr>
              <w:spacing w:after="0" w:line="240" w:lineRule="auto"/>
              <w:jc w:val="center"/>
              <w:rPr>
                <w:rFonts w:ascii="Calibri" w:eastAsia="Times New Roman" w:hAnsi="Calibri" w:cs="Calibri"/>
                <w:b/>
                <w:bCs/>
                <w:color w:val="000000"/>
              </w:rPr>
            </w:pPr>
            <w:r w:rsidRPr="0014192C">
              <w:rPr>
                <w:rFonts w:ascii="Calibri" w:eastAsia="Times New Roman" w:hAnsi="Calibri" w:cs="Calibri"/>
                <w:b/>
                <w:bCs/>
                <w:color w:val="000000"/>
                <w:lang w:val="sr-Cyrl-RS"/>
              </w:rPr>
              <w:t>Норматив ком/ха</w:t>
            </w:r>
          </w:p>
        </w:tc>
      </w:tr>
      <w:tr w:rsidR="00334C36" w:rsidRPr="0014192C" w14:paraId="25739508"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1AC9BEB" w14:textId="75BDF0F3"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Липа</w:t>
            </w:r>
          </w:p>
        </w:tc>
        <w:tc>
          <w:tcPr>
            <w:tcW w:w="0" w:type="auto"/>
            <w:tcBorders>
              <w:top w:val="nil"/>
              <w:left w:val="nil"/>
              <w:bottom w:val="single" w:sz="4" w:space="0" w:color="auto"/>
              <w:right w:val="single" w:sz="4" w:space="0" w:color="auto"/>
            </w:tcBorders>
            <w:noWrap/>
            <w:vAlign w:val="center"/>
          </w:tcPr>
          <w:p w14:paraId="35E664EE" w14:textId="0BC48D98"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62BAE124" w14:textId="656E91F1"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2</w:t>
            </w:r>
            <w:r>
              <w:rPr>
                <w:rFonts w:ascii="Calibri" w:hAnsi="Calibri" w:cs="Calibri"/>
                <w:b/>
                <w:bCs/>
                <w:color w:val="000000"/>
                <w:lang w:val="sr-Cyrl-RS"/>
              </w:rPr>
              <w:t>.</w:t>
            </w:r>
            <w:r>
              <w:rPr>
                <w:rFonts w:ascii="Calibri" w:hAnsi="Calibri" w:cs="Calibri"/>
                <w:b/>
                <w:bCs/>
                <w:color w:val="000000"/>
              </w:rPr>
              <w:t>380</w:t>
            </w:r>
          </w:p>
        </w:tc>
        <w:tc>
          <w:tcPr>
            <w:tcW w:w="0" w:type="auto"/>
            <w:vMerge w:val="restart"/>
            <w:tcBorders>
              <w:top w:val="nil"/>
              <w:left w:val="nil"/>
              <w:right w:val="single" w:sz="4" w:space="0" w:color="auto"/>
            </w:tcBorders>
            <w:noWrap/>
            <w:vAlign w:val="center"/>
          </w:tcPr>
          <w:p w14:paraId="365C0463" w14:textId="51CE9C57" w:rsidR="00334C36" w:rsidRPr="0014192C" w:rsidRDefault="00334C36" w:rsidP="00334C36">
            <w:pPr>
              <w:spacing w:after="0" w:line="240" w:lineRule="auto"/>
              <w:jc w:val="center"/>
              <w:rPr>
                <w:rFonts w:ascii="Calibri" w:eastAsia="Times New Roman" w:hAnsi="Calibri" w:cs="Calibri"/>
                <w:color w:val="000000"/>
              </w:rPr>
            </w:pPr>
            <w:r w:rsidRPr="0014192C">
              <w:t>1+1,1+2</w:t>
            </w:r>
          </w:p>
        </w:tc>
        <w:tc>
          <w:tcPr>
            <w:tcW w:w="0" w:type="auto"/>
            <w:vMerge w:val="restart"/>
            <w:tcBorders>
              <w:top w:val="nil"/>
              <w:left w:val="nil"/>
              <w:right w:val="single" w:sz="4" w:space="0" w:color="auto"/>
            </w:tcBorders>
            <w:noWrap/>
            <w:vAlign w:val="center"/>
          </w:tcPr>
          <w:p w14:paraId="0321096F" w14:textId="6C00211F" w:rsidR="00334C36" w:rsidRPr="0014192C" w:rsidRDefault="00334C36" w:rsidP="00334C36">
            <w:pPr>
              <w:spacing w:after="0" w:line="240" w:lineRule="auto"/>
              <w:jc w:val="center"/>
              <w:rPr>
                <w:rFonts w:ascii="Calibri" w:eastAsia="Times New Roman" w:hAnsi="Calibri" w:cs="Calibri"/>
                <w:color w:val="000000"/>
                <w:lang w:val="sr-Cyrl-RS"/>
              </w:rPr>
            </w:pPr>
            <w:r w:rsidRPr="0014192C">
              <w:rPr>
                <w:rFonts w:ascii="Calibri" w:eastAsia="Times New Roman" w:hAnsi="Calibri" w:cs="Calibri"/>
                <w:color w:val="000000"/>
                <w:lang w:val="sr-Cyrl-RS"/>
              </w:rPr>
              <w:t>5.000</w:t>
            </w:r>
          </w:p>
        </w:tc>
      </w:tr>
      <w:tr w:rsidR="00334C36" w:rsidRPr="0014192C" w14:paraId="54960495"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E29261A" w14:textId="143241E5"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Трешња</w:t>
            </w:r>
          </w:p>
        </w:tc>
        <w:tc>
          <w:tcPr>
            <w:tcW w:w="0" w:type="auto"/>
            <w:tcBorders>
              <w:top w:val="nil"/>
              <w:left w:val="nil"/>
              <w:bottom w:val="single" w:sz="4" w:space="0" w:color="auto"/>
              <w:right w:val="single" w:sz="4" w:space="0" w:color="auto"/>
            </w:tcBorders>
            <w:noWrap/>
            <w:vAlign w:val="center"/>
          </w:tcPr>
          <w:p w14:paraId="6BA7AE40" w14:textId="6C8994AB"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1AD4C24A" w14:textId="54809F5D"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3</w:t>
            </w:r>
            <w:r>
              <w:rPr>
                <w:rFonts w:ascii="Calibri" w:hAnsi="Calibri" w:cs="Calibri"/>
                <w:b/>
                <w:bCs/>
                <w:color w:val="000000"/>
                <w:lang w:val="sr-Cyrl-RS"/>
              </w:rPr>
              <w:t>.</w:t>
            </w:r>
            <w:r>
              <w:rPr>
                <w:rFonts w:ascii="Calibri" w:hAnsi="Calibri" w:cs="Calibri"/>
                <w:b/>
                <w:bCs/>
                <w:color w:val="000000"/>
              </w:rPr>
              <w:t>770</w:t>
            </w:r>
          </w:p>
        </w:tc>
        <w:tc>
          <w:tcPr>
            <w:tcW w:w="0" w:type="auto"/>
            <w:vMerge/>
            <w:tcBorders>
              <w:left w:val="nil"/>
              <w:right w:val="single" w:sz="4" w:space="0" w:color="auto"/>
            </w:tcBorders>
            <w:noWrap/>
            <w:vAlign w:val="center"/>
          </w:tcPr>
          <w:p w14:paraId="6F2E603B" w14:textId="350A72F5" w:rsidR="00334C36" w:rsidRPr="0014192C" w:rsidRDefault="00334C36" w:rsidP="00334C36">
            <w:pPr>
              <w:spacing w:after="0" w:line="240" w:lineRule="auto"/>
              <w:jc w:val="center"/>
              <w:rPr>
                <w:rFonts w:ascii="Times New Roman" w:eastAsia="Times New Roman" w:hAnsi="Times New Roman" w:cs="Times New Roman"/>
                <w:color w:val="000000"/>
              </w:rPr>
            </w:pPr>
          </w:p>
        </w:tc>
        <w:tc>
          <w:tcPr>
            <w:tcW w:w="0" w:type="auto"/>
            <w:vMerge/>
            <w:tcBorders>
              <w:left w:val="nil"/>
              <w:right w:val="single" w:sz="4" w:space="0" w:color="auto"/>
            </w:tcBorders>
            <w:noWrap/>
            <w:vAlign w:val="center"/>
          </w:tcPr>
          <w:p w14:paraId="612E9EFC" w14:textId="427078ED" w:rsidR="00334C36" w:rsidRPr="0014192C" w:rsidRDefault="00334C36" w:rsidP="00334C36">
            <w:pPr>
              <w:spacing w:after="0" w:line="240" w:lineRule="auto"/>
              <w:jc w:val="center"/>
              <w:rPr>
                <w:rFonts w:ascii="Calibri" w:eastAsia="Times New Roman" w:hAnsi="Calibri" w:cs="Calibri"/>
                <w:color w:val="000000"/>
              </w:rPr>
            </w:pPr>
          </w:p>
        </w:tc>
      </w:tr>
      <w:tr w:rsidR="00334C36" w:rsidRPr="0014192C" w14:paraId="28F4CF63"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3ABC92" w14:textId="483D492D"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Дивље воћкарице</w:t>
            </w:r>
          </w:p>
        </w:tc>
        <w:tc>
          <w:tcPr>
            <w:tcW w:w="0" w:type="auto"/>
            <w:tcBorders>
              <w:top w:val="nil"/>
              <w:left w:val="nil"/>
              <w:bottom w:val="single" w:sz="4" w:space="0" w:color="auto"/>
              <w:right w:val="single" w:sz="4" w:space="0" w:color="auto"/>
            </w:tcBorders>
            <w:noWrap/>
            <w:vAlign w:val="center"/>
          </w:tcPr>
          <w:p w14:paraId="5A60EADB" w14:textId="477ACF79"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531EA7C7" w14:textId="33941F46"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9</w:t>
            </w:r>
            <w:r>
              <w:rPr>
                <w:rFonts w:ascii="Calibri" w:hAnsi="Calibri" w:cs="Calibri"/>
                <w:b/>
                <w:bCs/>
                <w:color w:val="000000"/>
                <w:lang w:val="sr-Cyrl-RS"/>
              </w:rPr>
              <w:t>.</w:t>
            </w:r>
            <w:r>
              <w:rPr>
                <w:rFonts w:ascii="Calibri" w:hAnsi="Calibri" w:cs="Calibri"/>
                <w:b/>
                <w:bCs/>
                <w:color w:val="000000"/>
              </w:rPr>
              <w:t>360</w:t>
            </w:r>
          </w:p>
        </w:tc>
        <w:tc>
          <w:tcPr>
            <w:tcW w:w="0" w:type="auto"/>
            <w:vMerge/>
            <w:tcBorders>
              <w:left w:val="nil"/>
              <w:right w:val="single" w:sz="4" w:space="0" w:color="auto"/>
            </w:tcBorders>
            <w:noWrap/>
            <w:vAlign w:val="center"/>
          </w:tcPr>
          <w:p w14:paraId="5A175D6D" w14:textId="71F7B294" w:rsidR="00334C36" w:rsidRPr="0014192C" w:rsidRDefault="00334C36" w:rsidP="00334C36">
            <w:pPr>
              <w:spacing w:after="0" w:line="240" w:lineRule="auto"/>
              <w:jc w:val="center"/>
              <w:rPr>
                <w:rFonts w:ascii="Times New Roman" w:eastAsia="Times New Roman" w:hAnsi="Times New Roman" w:cs="Times New Roman"/>
                <w:color w:val="000000"/>
              </w:rPr>
            </w:pPr>
          </w:p>
        </w:tc>
        <w:tc>
          <w:tcPr>
            <w:tcW w:w="0" w:type="auto"/>
            <w:vMerge/>
            <w:tcBorders>
              <w:left w:val="nil"/>
              <w:right w:val="single" w:sz="4" w:space="0" w:color="auto"/>
            </w:tcBorders>
            <w:noWrap/>
            <w:vAlign w:val="center"/>
          </w:tcPr>
          <w:p w14:paraId="4D67FA29" w14:textId="6FDBE7FF" w:rsidR="00334C36" w:rsidRPr="0014192C" w:rsidRDefault="00334C36" w:rsidP="00334C36">
            <w:pPr>
              <w:spacing w:after="0" w:line="240" w:lineRule="auto"/>
              <w:jc w:val="center"/>
              <w:rPr>
                <w:rFonts w:ascii="Calibri" w:eastAsia="Times New Roman" w:hAnsi="Calibri" w:cs="Calibri"/>
                <w:color w:val="000000"/>
              </w:rPr>
            </w:pPr>
          </w:p>
        </w:tc>
      </w:tr>
      <w:tr w:rsidR="00334C36" w:rsidRPr="0014192C" w14:paraId="2F8AA7D3"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2C4D04C" w14:textId="5ECC6EE0"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Китњак</w:t>
            </w:r>
          </w:p>
        </w:tc>
        <w:tc>
          <w:tcPr>
            <w:tcW w:w="0" w:type="auto"/>
            <w:tcBorders>
              <w:top w:val="nil"/>
              <w:left w:val="nil"/>
              <w:bottom w:val="single" w:sz="4" w:space="0" w:color="auto"/>
              <w:right w:val="single" w:sz="4" w:space="0" w:color="auto"/>
            </w:tcBorders>
            <w:noWrap/>
            <w:vAlign w:val="center"/>
          </w:tcPr>
          <w:p w14:paraId="6377CA73" w14:textId="4C0DD258"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059E8BA0" w14:textId="13F4DB77"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33</w:t>
            </w:r>
            <w:r>
              <w:rPr>
                <w:rFonts w:ascii="Calibri" w:hAnsi="Calibri" w:cs="Calibri"/>
                <w:b/>
                <w:bCs/>
                <w:color w:val="000000"/>
                <w:lang w:val="sr-Cyrl-RS"/>
              </w:rPr>
              <w:t>.</w:t>
            </w:r>
            <w:r>
              <w:rPr>
                <w:rFonts w:ascii="Calibri" w:hAnsi="Calibri" w:cs="Calibri"/>
                <w:b/>
                <w:bCs/>
                <w:color w:val="000000"/>
              </w:rPr>
              <w:t>240</w:t>
            </w:r>
          </w:p>
        </w:tc>
        <w:tc>
          <w:tcPr>
            <w:tcW w:w="0" w:type="auto"/>
            <w:vMerge/>
            <w:tcBorders>
              <w:left w:val="nil"/>
              <w:right w:val="single" w:sz="4" w:space="0" w:color="auto"/>
            </w:tcBorders>
            <w:noWrap/>
            <w:vAlign w:val="center"/>
          </w:tcPr>
          <w:p w14:paraId="2E5F378B" w14:textId="78D27CE2" w:rsidR="00334C36" w:rsidRPr="0014192C" w:rsidRDefault="00334C36" w:rsidP="00334C36">
            <w:pPr>
              <w:spacing w:after="0" w:line="240" w:lineRule="auto"/>
              <w:jc w:val="center"/>
              <w:rPr>
                <w:rFonts w:ascii="Calibri" w:eastAsia="Times New Roman" w:hAnsi="Calibri" w:cs="Calibri"/>
                <w:color w:val="000000"/>
              </w:rPr>
            </w:pPr>
          </w:p>
        </w:tc>
        <w:tc>
          <w:tcPr>
            <w:tcW w:w="0" w:type="auto"/>
            <w:vMerge/>
            <w:tcBorders>
              <w:left w:val="nil"/>
              <w:right w:val="single" w:sz="4" w:space="0" w:color="auto"/>
            </w:tcBorders>
            <w:noWrap/>
            <w:vAlign w:val="center"/>
          </w:tcPr>
          <w:p w14:paraId="15E28EBD" w14:textId="626021EA" w:rsidR="00334C36" w:rsidRPr="0014192C" w:rsidRDefault="00334C36" w:rsidP="00334C36">
            <w:pPr>
              <w:spacing w:after="0" w:line="240" w:lineRule="auto"/>
              <w:jc w:val="center"/>
              <w:rPr>
                <w:rFonts w:ascii="Calibri" w:eastAsia="Times New Roman" w:hAnsi="Calibri" w:cs="Calibri"/>
                <w:color w:val="000000"/>
              </w:rPr>
            </w:pPr>
          </w:p>
        </w:tc>
      </w:tr>
      <w:tr w:rsidR="00334C36" w:rsidRPr="0014192C" w14:paraId="75591FF5"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5552835" w14:textId="0436D90B"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Млеч</w:t>
            </w:r>
          </w:p>
        </w:tc>
        <w:tc>
          <w:tcPr>
            <w:tcW w:w="0" w:type="auto"/>
            <w:tcBorders>
              <w:top w:val="nil"/>
              <w:left w:val="nil"/>
              <w:bottom w:val="single" w:sz="4" w:space="0" w:color="auto"/>
              <w:right w:val="single" w:sz="4" w:space="0" w:color="auto"/>
            </w:tcBorders>
            <w:noWrap/>
            <w:vAlign w:val="center"/>
          </w:tcPr>
          <w:p w14:paraId="5EF4824C" w14:textId="4504674D"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65377FFD" w14:textId="1E80E323"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13</w:t>
            </w:r>
            <w:r>
              <w:rPr>
                <w:rFonts w:ascii="Calibri" w:hAnsi="Calibri" w:cs="Calibri"/>
                <w:b/>
                <w:bCs/>
                <w:color w:val="000000"/>
                <w:lang w:val="sr-Cyrl-RS"/>
              </w:rPr>
              <w:t>.</w:t>
            </w:r>
            <w:r>
              <w:rPr>
                <w:rFonts w:ascii="Calibri" w:hAnsi="Calibri" w:cs="Calibri"/>
                <w:b/>
                <w:bCs/>
                <w:color w:val="000000"/>
              </w:rPr>
              <w:t>130</w:t>
            </w:r>
          </w:p>
        </w:tc>
        <w:tc>
          <w:tcPr>
            <w:tcW w:w="0" w:type="auto"/>
            <w:vMerge/>
            <w:tcBorders>
              <w:left w:val="nil"/>
              <w:right w:val="single" w:sz="4" w:space="0" w:color="auto"/>
            </w:tcBorders>
            <w:noWrap/>
            <w:vAlign w:val="center"/>
          </w:tcPr>
          <w:p w14:paraId="1D35F9B5" w14:textId="10663458" w:rsidR="00334C36" w:rsidRPr="0014192C" w:rsidRDefault="00334C36" w:rsidP="00334C36">
            <w:pPr>
              <w:spacing w:after="0" w:line="240" w:lineRule="auto"/>
              <w:jc w:val="center"/>
              <w:rPr>
                <w:rFonts w:ascii="Calibri" w:eastAsia="Times New Roman" w:hAnsi="Calibri" w:cs="Calibri"/>
                <w:color w:val="000000"/>
              </w:rPr>
            </w:pPr>
          </w:p>
        </w:tc>
        <w:tc>
          <w:tcPr>
            <w:tcW w:w="0" w:type="auto"/>
            <w:vMerge/>
            <w:tcBorders>
              <w:left w:val="nil"/>
              <w:right w:val="single" w:sz="4" w:space="0" w:color="auto"/>
            </w:tcBorders>
            <w:noWrap/>
            <w:vAlign w:val="center"/>
          </w:tcPr>
          <w:p w14:paraId="3AB964B4" w14:textId="1D01E6A7" w:rsidR="00334C36" w:rsidRPr="0014192C" w:rsidRDefault="00334C36" w:rsidP="00334C36">
            <w:pPr>
              <w:spacing w:after="0" w:line="240" w:lineRule="auto"/>
              <w:jc w:val="center"/>
              <w:rPr>
                <w:rFonts w:ascii="Calibri" w:eastAsia="Times New Roman" w:hAnsi="Calibri" w:cs="Calibri"/>
                <w:color w:val="000000"/>
              </w:rPr>
            </w:pPr>
          </w:p>
        </w:tc>
      </w:tr>
      <w:tr w:rsidR="00334C36" w:rsidRPr="0014192C" w14:paraId="4C658F7D"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72C00A6" w14:textId="4A738B57"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Јавор</w:t>
            </w:r>
          </w:p>
        </w:tc>
        <w:tc>
          <w:tcPr>
            <w:tcW w:w="0" w:type="auto"/>
            <w:tcBorders>
              <w:top w:val="nil"/>
              <w:left w:val="nil"/>
              <w:bottom w:val="single" w:sz="4" w:space="0" w:color="auto"/>
              <w:right w:val="single" w:sz="4" w:space="0" w:color="auto"/>
            </w:tcBorders>
            <w:noWrap/>
            <w:vAlign w:val="center"/>
          </w:tcPr>
          <w:p w14:paraId="6E21C9E0" w14:textId="42EA7CF3" w:rsidR="00334C36" w:rsidRPr="0014192C" w:rsidRDefault="00334C36" w:rsidP="00334C36">
            <w:pPr>
              <w:spacing w:after="0" w:line="240" w:lineRule="auto"/>
              <w:jc w:val="center"/>
              <w:rPr>
                <w:rFonts w:ascii="Calibri" w:eastAsia="Times New Roman" w:hAnsi="Calibri" w:cs="Calibri"/>
                <w:color w:val="000000"/>
              </w:rPr>
            </w:pPr>
            <w:r>
              <w:rPr>
                <w:rFonts w:ascii="Calibri"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214A9408" w14:textId="51967434" w:rsidR="00334C36" w:rsidRPr="0014192C" w:rsidRDefault="00334C36" w:rsidP="00334C36">
            <w:pPr>
              <w:spacing w:after="0" w:line="240" w:lineRule="auto"/>
              <w:jc w:val="right"/>
              <w:rPr>
                <w:rFonts w:ascii="Calibri" w:eastAsia="Times New Roman" w:hAnsi="Calibri" w:cs="Calibri"/>
                <w:b/>
                <w:bCs/>
                <w:color w:val="000000"/>
              </w:rPr>
            </w:pPr>
            <w:r>
              <w:rPr>
                <w:rFonts w:ascii="Calibri" w:hAnsi="Calibri" w:cs="Calibri"/>
                <w:b/>
                <w:bCs/>
                <w:color w:val="000000"/>
              </w:rPr>
              <w:t>3</w:t>
            </w:r>
            <w:r>
              <w:rPr>
                <w:rFonts w:ascii="Calibri" w:hAnsi="Calibri" w:cs="Calibri"/>
                <w:b/>
                <w:bCs/>
                <w:color w:val="000000"/>
                <w:lang w:val="sr-Cyrl-RS"/>
              </w:rPr>
              <w:t>.</w:t>
            </w:r>
            <w:r>
              <w:rPr>
                <w:rFonts w:ascii="Calibri" w:hAnsi="Calibri" w:cs="Calibri"/>
                <w:b/>
                <w:bCs/>
                <w:color w:val="000000"/>
              </w:rPr>
              <w:t>770</w:t>
            </w:r>
          </w:p>
        </w:tc>
        <w:tc>
          <w:tcPr>
            <w:tcW w:w="0" w:type="auto"/>
            <w:vMerge/>
            <w:tcBorders>
              <w:left w:val="nil"/>
              <w:right w:val="single" w:sz="4" w:space="0" w:color="auto"/>
            </w:tcBorders>
            <w:noWrap/>
            <w:vAlign w:val="center"/>
          </w:tcPr>
          <w:p w14:paraId="451DC1E9" w14:textId="72C22405" w:rsidR="00334C36" w:rsidRPr="0014192C" w:rsidRDefault="00334C36" w:rsidP="00334C36">
            <w:pPr>
              <w:spacing w:after="0" w:line="240" w:lineRule="auto"/>
              <w:jc w:val="center"/>
              <w:rPr>
                <w:rFonts w:ascii="Calibri" w:eastAsia="Times New Roman" w:hAnsi="Calibri" w:cs="Calibri"/>
                <w:color w:val="000000"/>
              </w:rPr>
            </w:pPr>
          </w:p>
        </w:tc>
        <w:tc>
          <w:tcPr>
            <w:tcW w:w="0" w:type="auto"/>
            <w:vMerge/>
            <w:tcBorders>
              <w:left w:val="nil"/>
              <w:right w:val="single" w:sz="4" w:space="0" w:color="auto"/>
            </w:tcBorders>
            <w:noWrap/>
            <w:vAlign w:val="center"/>
          </w:tcPr>
          <w:p w14:paraId="21A4DAAB" w14:textId="6CFA4392" w:rsidR="00334C36" w:rsidRPr="0014192C" w:rsidRDefault="00334C36" w:rsidP="00334C36">
            <w:pPr>
              <w:spacing w:after="0" w:line="240" w:lineRule="auto"/>
              <w:jc w:val="center"/>
              <w:rPr>
                <w:rFonts w:ascii="Calibri" w:eastAsia="Times New Roman" w:hAnsi="Calibri" w:cs="Calibri"/>
                <w:color w:val="000000"/>
              </w:rPr>
            </w:pPr>
          </w:p>
        </w:tc>
      </w:tr>
      <w:tr w:rsidR="0014192C" w:rsidRPr="0014192C" w14:paraId="5B3A90E1" w14:textId="77777777" w:rsidTr="0014192C">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tcPr>
          <w:p w14:paraId="32CFF230" w14:textId="44E1D4DB" w:rsidR="0014192C" w:rsidRPr="0014192C" w:rsidRDefault="0014192C" w:rsidP="0014192C">
            <w:pPr>
              <w:spacing w:after="0" w:line="240" w:lineRule="auto"/>
              <w:jc w:val="center"/>
              <w:rPr>
                <w:rFonts w:ascii="Calibri" w:eastAsia="Times New Roman" w:hAnsi="Calibri" w:cs="Calibri"/>
                <w:b/>
                <w:bCs/>
                <w:color w:val="000000"/>
              </w:rPr>
            </w:pPr>
            <w:r w:rsidRPr="0014192C">
              <w:rPr>
                <w:b/>
              </w:rPr>
              <w:t>Укупно</w:t>
            </w:r>
          </w:p>
        </w:tc>
        <w:tc>
          <w:tcPr>
            <w:tcW w:w="0" w:type="auto"/>
            <w:tcBorders>
              <w:top w:val="nil"/>
              <w:left w:val="nil"/>
              <w:bottom w:val="single" w:sz="4" w:space="0" w:color="auto"/>
              <w:right w:val="single" w:sz="4" w:space="0" w:color="auto"/>
            </w:tcBorders>
            <w:shd w:val="clear" w:color="000000" w:fill="D9D9D9"/>
            <w:noWrap/>
            <w:vAlign w:val="center"/>
          </w:tcPr>
          <w:p w14:paraId="6E8AF1AD" w14:textId="28041969" w:rsidR="0014192C" w:rsidRPr="0014192C" w:rsidRDefault="0014192C" w:rsidP="0014192C">
            <w:pPr>
              <w:spacing w:after="0" w:line="240" w:lineRule="auto"/>
              <w:jc w:val="center"/>
              <w:rPr>
                <w:rFonts w:ascii="Times New Roman" w:eastAsia="Times New Roman" w:hAnsi="Times New Roman" w:cs="Times New Roman"/>
                <w:b/>
                <w:color w:val="000000"/>
              </w:rPr>
            </w:pPr>
          </w:p>
        </w:tc>
        <w:tc>
          <w:tcPr>
            <w:tcW w:w="0" w:type="auto"/>
            <w:tcBorders>
              <w:top w:val="nil"/>
              <w:left w:val="nil"/>
              <w:bottom w:val="single" w:sz="4" w:space="0" w:color="auto"/>
              <w:right w:val="single" w:sz="4" w:space="0" w:color="auto"/>
            </w:tcBorders>
            <w:shd w:val="clear" w:color="000000" w:fill="D9D9D9"/>
            <w:noWrap/>
            <w:vAlign w:val="center"/>
          </w:tcPr>
          <w:p w14:paraId="63667CAC" w14:textId="1FEE92C2" w:rsidR="0014192C" w:rsidRPr="0014192C" w:rsidRDefault="00334C36" w:rsidP="0014192C">
            <w:pPr>
              <w:spacing w:after="0" w:line="240" w:lineRule="auto"/>
              <w:jc w:val="right"/>
              <w:rPr>
                <w:rFonts w:ascii="Calibri" w:eastAsia="Times New Roman" w:hAnsi="Calibri" w:cs="Calibri"/>
                <w:b/>
                <w:bCs/>
                <w:color w:val="000000"/>
                <w:highlight w:val="yellow"/>
              </w:rPr>
            </w:pPr>
            <w:r w:rsidRPr="00334C36">
              <w:rPr>
                <w:b/>
                <w:bCs/>
                <w:color w:val="000000"/>
              </w:rPr>
              <w:t>65</w:t>
            </w:r>
            <w:r>
              <w:rPr>
                <w:b/>
                <w:bCs/>
                <w:color w:val="000000"/>
                <w:lang w:val="sr-Cyrl-RS"/>
              </w:rPr>
              <w:t>.</w:t>
            </w:r>
            <w:r w:rsidRPr="00334C36">
              <w:rPr>
                <w:b/>
                <w:bCs/>
                <w:color w:val="000000"/>
              </w:rPr>
              <w:t>650</w:t>
            </w:r>
          </w:p>
        </w:tc>
        <w:tc>
          <w:tcPr>
            <w:tcW w:w="0" w:type="auto"/>
            <w:tcBorders>
              <w:top w:val="nil"/>
              <w:left w:val="nil"/>
              <w:bottom w:val="single" w:sz="4" w:space="0" w:color="auto"/>
              <w:right w:val="single" w:sz="4" w:space="0" w:color="auto"/>
            </w:tcBorders>
            <w:shd w:val="clear" w:color="000000" w:fill="D9D9D9"/>
            <w:noWrap/>
            <w:vAlign w:val="center"/>
          </w:tcPr>
          <w:p w14:paraId="6DC9B204" w14:textId="404F879E" w:rsidR="0014192C" w:rsidRPr="0014192C" w:rsidRDefault="0014192C" w:rsidP="0014192C">
            <w:pPr>
              <w:spacing w:after="0" w:line="240" w:lineRule="auto"/>
              <w:jc w:val="center"/>
              <w:rPr>
                <w:rFonts w:ascii="Times New Roman" w:eastAsia="Times New Roman" w:hAnsi="Times New Roman" w:cs="Times New Roman"/>
                <w:color w:val="000000"/>
                <w:highlight w:val="yellow"/>
              </w:rPr>
            </w:pPr>
          </w:p>
        </w:tc>
        <w:tc>
          <w:tcPr>
            <w:tcW w:w="0" w:type="auto"/>
            <w:tcBorders>
              <w:top w:val="nil"/>
              <w:left w:val="nil"/>
              <w:bottom w:val="single" w:sz="4" w:space="0" w:color="auto"/>
              <w:right w:val="single" w:sz="4" w:space="0" w:color="auto"/>
            </w:tcBorders>
            <w:shd w:val="clear" w:color="000000" w:fill="D9D9D9"/>
            <w:noWrap/>
            <w:vAlign w:val="center"/>
          </w:tcPr>
          <w:p w14:paraId="6DBF33FE" w14:textId="46129443" w:rsidR="0014192C" w:rsidRPr="0014192C" w:rsidRDefault="0014192C" w:rsidP="0014192C">
            <w:pPr>
              <w:spacing w:after="0" w:line="240" w:lineRule="auto"/>
              <w:jc w:val="center"/>
              <w:rPr>
                <w:rFonts w:ascii="Times New Roman" w:eastAsia="Times New Roman" w:hAnsi="Times New Roman" w:cs="Times New Roman"/>
                <w:color w:val="000000"/>
              </w:rPr>
            </w:pPr>
          </w:p>
        </w:tc>
      </w:tr>
    </w:tbl>
    <w:p w14:paraId="49188F8F" w14:textId="5E59AB31" w:rsidR="004E4159" w:rsidRPr="00F3043E" w:rsidRDefault="00785E3D" w:rsidP="004E4159">
      <w:pPr>
        <w:spacing w:before="120" w:after="0"/>
        <w:jc w:val="center"/>
        <w:rPr>
          <w:rFonts w:cstheme="minorHAnsi"/>
          <w:sz w:val="24"/>
          <w:lang w:val="sr-Cyrl-RS"/>
        </w:rPr>
      </w:pPr>
      <w:r w:rsidRPr="0003025F">
        <w:rPr>
          <w:rFonts w:cstheme="minorHAnsi"/>
          <w:sz w:val="24"/>
          <w:lang w:val="sr-Cyrl-RS"/>
        </w:rPr>
        <w:t>Табела бр. 4</w:t>
      </w:r>
      <w:r w:rsidR="00191F85" w:rsidRPr="0003025F">
        <w:rPr>
          <w:rFonts w:cstheme="minorHAnsi"/>
          <w:sz w:val="24"/>
          <w:lang w:val="sr-Cyrl-RS"/>
        </w:rPr>
        <w:t>4</w:t>
      </w:r>
      <w:r w:rsidR="004E4159" w:rsidRPr="0003025F">
        <w:rPr>
          <w:rFonts w:cstheme="minorHAnsi"/>
          <w:sz w:val="24"/>
          <w:lang w:val="sr-Cyrl-RS"/>
        </w:rPr>
        <w:t>. План расадничке производње за попуњавање</w:t>
      </w:r>
    </w:p>
    <w:tbl>
      <w:tblPr>
        <w:tblW w:w="0" w:type="auto"/>
        <w:jc w:val="center"/>
        <w:tblLook w:val="04A0" w:firstRow="1" w:lastRow="0" w:firstColumn="1" w:lastColumn="0" w:noHBand="0" w:noVBand="1"/>
      </w:tblPr>
      <w:tblGrid>
        <w:gridCol w:w="1916"/>
        <w:gridCol w:w="1672"/>
        <w:gridCol w:w="1155"/>
        <w:gridCol w:w="941"/>
        <w:gridCol w:w="1912"/>
      </w:tblGrid>
      <w:tr w:rsidR="004E4159" w:rsidRPr="009C45BD" w14:paraId="75257756" w14:textId="77777777" w:rsidTr="009C45BD">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48341E" w14:textId="77777777" w:rsidR="004E4159" w:rsidRPr="009C45BD" w:rsidRDefault="004E4159" w:rsidP="009C45BD">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3045491" w14:textId="77777777" w:rsidR="004E4159" w:rsidRPr="009C45BD" w:rsidRDefault="004E4159" w:rsidP="009C45BD">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82D0736" w14:textId="77777777" w:rsidR="004E4159" w:rsidRPr="009C45BD" w:rsidRDefault="004E4159" w:rsidP="009C45BD">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27A4F81" w14:textId="77777777" w:rsidR="004E4159" w:rsidRPr="009C45BD" w:rsidRDefault="004E4159" w:rsidP="009C45BD">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Старост</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948B3C5" w14:textId="77777777" w:rsidR="004E4159" w:rsidRPr="009C45BD" w:rsidRDefault="004E4159" w:rsidP="009C45BD">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Норматив ком/ха</w:t>
            </w:r>
          </w:p>
        </w:tc>
      </w:tr>
      <w:tr w:rsidR="0014192C" w:rsidRPr="009C45BD" w14:paraId="698FA3AB"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77B51C4" w14:textId="449EF951"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Трешња</w:t>
            </w:r>
          </w:p>
        </w:tc>
        <w:tc>
          <w:tcPr>
            <w:tcW w:w="0" w:type="auto"/>
            <w:tcBorders>
              <w:top w:val="nil"/>
              <w:left w:val="nil"/>
              <w:bottom w:val="single" w:sz="4" w:space="0" w:color="auto"/>
              <w:right w:val="single" w:sz="4" w:space="0" w:color="auto"/>
            </w:tcBorders>
            <w:noWrap/>
            <w:vAlign w:val="center"/>
          </w:tcPr>
          <w:p w14:paraId="30FC9E53" w14:textId="21CF6348"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lang w:val="sr-Cyrl-RS"/>
              </w:rPr>
              <w:t>Комада</w:t>
            </w:r>
          </w:p>
        </w:tc>
        <w:tc>
          <w:tcPr>
            <w:tcW w:w="0" w:type="auto"/>
            <w:tcBorders>
              <w:top w:val="nil"/>
              <w:left w:val="nil"/>
              <w:bottom w:val="single" w:sz="4" w:space="0" w:color="auto"/>
              <w:right w:val="single" w:sz="4" w:space="0" w:color="auto"/>
            </w:tcBorders>
            <w:noWrap/>
            <w:vAlign w:val="center"/>
          </w:tcPr>
          <w:p w14:paraId="6652B2FD" w14:textId="1F4C98BA" w:rsidR="0014192C" w:rsidRPr="0014192C" w:rsidRDefault="0014192C" w:rsidP="0014192C">
            <w:pPr>
              <w:spacing w:after="0" w:line="240" w:lineRule="auto"/>
              <w:jc w:val="right"/>
              <w:rPr>
                <w:rFonts w:ascii="Calibri" w:eastAsia="Times New Roman" w:hAnsi="Calibri" w:cs="Calibri"/>
                <w:color w:val="000000"/>
              </w:rPr>
            </w:pPr>
            <w:r w:rsidRPr="0014192C">
              <w:rPr>
                <w:color w:val="000000"/>
              </w:rPr>
              <w:t>3</w:t>
            </w:r>
            <w:r>
              <w:rPr>
                <w:color w:val="000000"/>
                <w:lang w:val="sr-Cyrl-RS"/>
              </w:rPr>
              <w:t>.</w:t>
            </w:r>
            <w:r w:rsidRPr="0014192C">
              <w:rPr>
                <w:color w:val="000000"/>
              </w:rPr>
              <w:t>382</w:t>
            </w:r>
          </w:p>
        </w:tc>
        <w:tc>
          <w:tcPr>
            <w:tcW w:w="0" w:type="auto"/>
            <w:vMerge w:val="restart"/>
            <w:tcBorders>
              <w:top w:val="nil"/>
              <w:left w:val="nil"/>
              <w:right w:val="single" w:sz="4" w:space="0" w:color="auto"/>
            </w:tcBorders>
            <w:noWrap/>
            <w:vAlign w:val="center"/>
          </w:tcPr>
          <w:p w14:paraId="0DA96FC7" w14:textId="48382434"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lang w:val="sr-Cyrl-RS"/>
              </w:rPr>
              <w:t>1+1,1+2</w:t>
            </w:r>
          </w:p>
        </w:tc>
        <w:tc>
          <w:tcPr>
            <w:tcW w:w="0" w:type="auto"/>
            <w:vMerge w:val="restart"/>
            <w:tcBorders>
              <w:top w:val="nil"/>
              <w:left w:val="nil"/>
              <w:right w:val="single" w:sz="4" w:space="0" w:color="auto"/>
            </w:tcBorders>
            <w:noWrap/>
            <w:vAlign w:val="center"/>
          </w:tcPr>
          <w:p w14:paraId="3831CCEE" w14:textId="68CE313F" w:rsidR="0014192C" w:rsidRPr="009C45BD" w:rsidRDefault="0014192C" w:rsidP="0014192C">
            <w:pPr>
              <w:spacing w:after="0" w:line="240" w:lineRule="auto"/>
              <w:jc w:val="center"/>
              <w:rPr>
                <w:rFonts w:ascii="Calibri" w:eastAsia="Times New Roman" w:hAnsi="Calibri" w:cs="Calibri"/>
                <w:color w:val="000000"/>
                <w:lang w:val="sr-Cyrl-RS"/>
              </w:rPr>
            </w:pPr>
            <w:r w:rsidRPr="009C45BD">
              <w:rPr>
                <w:rFonts w:ascii="Calibri" w:eastAsia="Times New Roman" w:hAnsi="Calibri" w:cs="Calibri"/>
                <w:color w:val="000000"/>
                <w:lang w:val="sr-Cyrl-RS"/>
              </w:rPr>
              <w:t>900</w:t>
            </w:r>
          </w:p>
        </w:tc>
      </w:tr>
      <w:tr w:rsidR="0014192C" w:rsidRPr="009C45BD" w14:paraId="73BF06B6"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686D5D3" w14:textId="4E81B26A"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lang w:val="sr-Cyrl-RS"/>
              </w:rPr>
              <w:t>Дивље воћкарице</w:t>
            </w:r>
          </w:p>
        </w:tc>
        <w:tc>
          <w:tcPr>
            <w:tcW w:w="0" w:type="auto"/>
            <w:tcBorders>
              <w:top w:val="nil"/>
              <w:left w:val="nil"/>
              <w:bottom w:val="single" w:sz="4" w:space="0" w:color="auto"/>
              <w:right w:val="single" w:sz="4" w:space="0" w:color="auto"/>
            </w:tcBorders>
            <w:noWrap/>
            <w:vAlign w:val="center"/>
          </w:tcPr>
          <w:p w14:paraId="3DC5DF69" w14:textId="60A668AB"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6B189E3A" w14:textId="090A19BB" w:rsidR="0014192C" w:rsidRPr="0014192C" w:rsidRDefault="0014192C" w:rsidP="0014192C">
            <w:pPr>
              <w:spacing w:after="0" w:line="240" w:lineRule="auto"/>
              <w:jc w:val="right"/>
              <w:rPr>
                <w:rFonts w:ascii="Calibri" w:eastAsia="Times New Roman" w:hAnsi="Calibri" w:cs="Calibri"/>
                <w:color w:val="000000"/>
              </w:rPr>
            </w:pPr>
            <w:r w:rsidRPr="0014192C">
              <w:rPr>
                <w:color w:val="000000"/>
              </w:rPr>
              <w:t>2</w:t>
            </w:r>
            <w:r>
              <w:rPr>
                <w:color w:val="000000"/>
                <w:lang w:val="sr-Cyrl-RS"/>
              </w:rPr>
              <w:t>.</w:t>
            </w:r>
            <w:r w:rsidRPr="0014192C">
              <w:rPr>
                <w:color w:val="000000"/>
              </w:rPr>
              <w:t>985</w:t>
            </w:r>
          </w:p>
        </w:tc>
        <w:tc>
          <w:tcPr>
            <w:tcW w:w="0" w:type="auto"/>
            <w:vMerge/>
            <w:tcBorders>
              <w:left w:val="nil"/>
              <w:right w:val="single" w:sz="4" w:space="0" w:color="auto"/>
            </w:tcBorders>
            <w:noWrap/>
            <w:vAlign w:val="center"/>
          </w:tcPr>
          <w:p w14:paraId="2A7B042B" w14:textId="21EA482B" w:rsidR="0014192C" w:rsidRPr="009C45BD" w:rsidRDefault="0014192C" w:rsidP="0014192C">
            <w:pPr>
              <w:spacing w:after="0" w:line="240" w:lineRule="auto"/>
              <w:jc w:val="center"/>
              <w:rPr>
                <w:rFonts w:ascii="Calibri" w:eastAsia="Times New Roman" w:hAnsi="Calibri" w:cs="Calibri"/>
                <w:color w:val="000000"/>
              </w:rPr>
            </w:pPr>
          </w:p>
        </w:tc>
        <w:tc>
          <w:tcPr>
            <w:tcW w:w="0" w:type="auto"/>
            <w:vMerge/>
            <w:tcBorders>
              <w:left w:val="nil"/>
              <w:right w:val="single" w:sz="4" w:space="0" w:color="auto"/>
            </w:tcBorders>
            <w:noWrap/>
            <w:vAlign w:val="center"/>
          </w:tcPr>
          <w:p w14:paraId="4C5BAB14" w14:textId="4A34578B" w:rsidR="0014192C" w:rsidRPr="009C45BD" w:rsidRDefault="0014192C" w:rsidP="0014192C">
            <w:pPr>
              <w:spacing w:after="0" w:line="240" w:lineRule="auto"/>
              <w:jc w:val="center"/>
              <w:rPr>
                <w:rFonts w:ascii="Calibri" w:eastAsia="Times New Roman" w:hAnsi="Calibri" w:cs="Calibri"/>
                <w:color w:val="000000"/>
              </w:rPr>
            </w:pPr>
          </w:p>
        </w:tc>
      </w:tr>
      <w:tr w:rsidR="0014192C" w:rsidRPr="009C45BD" w14:paraId="12F664CF"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717C44" w14:textId="1875C0CD"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Китњак</w:t>
            </w:r>
          </w:p>
        </w:tc>
        <w:tc>
          <w:tcPr>
            <w:tcW w:w="0" w:type="auto"/>
            <w:tcBorders>
              <w:top w:val="nil"/>
              <w:left w:val="nil"/>
              <w:bottom w:val="single" w:sz="4" w:space="0" w:color="auto"/>
              <w:right w:val="single" w:sz="4" w:space="0" w:color="auto"/>
            </w:tcBorders>
            <w:noWrap/>
            <w:vAlign w:val="center"/>
          </w:tcPr>
          <w:p w14:paraId="56B8F1D4" w14:textId="78722B7F"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1022238B" w14:textId="24C53886" w:rsidR="0014192C" w:rsidRPr="00334C36" w:rsidRDefault="0014192C" w:rsidP="0014192C">
            <w:pPr>
              <w:spacing w:after="0" w:line="240" w:lineRule="auto"/>
              <w:jc w:val="right"/>
              <w:rPr>
                <w:rFonts w:ascii="Calibri" w:eastAsia="Times New Roman" w:hAnsi="Calibri" w:cs="Calibri"/>
                <w:color w:val="000000"/>
                <w:lang w:val="sr-Cyrl-RS"/>
              </w:rPr>
            </w:pPr>
            <w:r w:rsidRPr="0014192C">
              <w:rPr>
                <w:color w:val="000000"/>
              </w:rPr>
              <w:t>16</w:t>
            </w:r>
            <w:r>
              <w:rPr>
                <w:color w:val="000000"/>
                <w:lang w:val="sr-Cyrl-RS"/>
              </w:rPr>
              <w:t>.</w:t>
            </w:r>
            <w:r w:rsidR="00334C36">
              <w:rPr>
                <w:color w:val="000000"/>
                <w:lang w:val="sr-Cyrl-RS"/>
              </w:rPr>
              <w:t>452</w:t>
            </w:r>
          </w:p>
        </w:tc>
        <w:tc>
          <w:tcPr>
            <w:tcW w:w="0" w:type="auto"/>
            <w:vMerge/>
            <w:tcBorders>
              <w:left w:val="nil"/>
              <w:right w:val="single" w:sz="4" w:space="0" w:color="auto"/>
            </w:tcBorders>
            <w:noWrap/>
            <w:vAlign w:val="center"/>
          </w:tcPr>
          <w:p w14:paraId="08BA4798" w14:textId="0C1BD365" w:rsidR="0014192C" w:rsidRPr="009C45BD" w:rsidRDefault="0014192C" w:rsidP="0014192C">
            <w:pPr>
              <w:spacing w:after="0" w:line="240" w:lineRule="auto"/>
              <w:jc w:val="center"/>
              <w:rPr>
                <w:rFonts w:ascii="Calibri" w:eastAsia="Times New Roman" w:hAnsi="Calibri" w:cs="Calibri"/>
                <w:color w:val="000000"/>
              </w:rPr>
            </w:pPr>
          </w:p>
        </w:tc>
        <w:tc>
          <w:tcPr>
            <w:tcW w:w="0" w:type="auto"/>
            <w:vMerge/>
            <w:tcBorders>
              <w:left w:val="nil"/>
              <w:right w:val="single" w:sz="4" w:space="0" w:color="auto"/>
            </w:tcBorders>
            <w:noWrap/>
            <w:vAlign w:val="center"/>
          </w:tcPr>
          <w:p w14:paraId="6D593941" w14:textId="550F5267" w:rsidR="0014192C" w:rsidRPr="009C45BD" w:rsidRDefault="0014192C" w:rsidP="0014192C">
            <w:pPr>
              <w:spacing w:after="0" w:line="240" w:lineRule="auto"/>
              <w:jc w:val="center"/>
              <w:rPr>
                <w:rFonts w:ascii="Calibri" w:eastAsia="Times New Roman" w:hAnsi="Calibri" w:cs="Calibri"/>
                <w:color w:val="000000"/>
              </w:rPr>
            </w:pPr>
          </w:p>
        </w:tc>
      </w:tr>
      <w:tr w:rsidR="0014192C" w:rsidRPr="009C45BD" w14:paraId="0D9AB1C7" w14:textId="77777777" w:rsidTr="0014192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18605C9" w14:textId="7D53E8DE"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Јавор</w:t>
            </w:r>
          </w:p>
        </w:tc>
        <w:tc>
          <w:tcPr>
            <w:tcW w:w="0" w:type="auto"/>
            <w:tcBorders>
              <w:top w:val="nil"/>
              <w:left w:val="nil"/>
              <w:bottom w:val="single" w:sz="4" w:space="0" w:color="auto"/>
              <w:right w:val="single" w:sz="4" w:space="0" w:color="auto"/>
            </w:tcBorders>
            <w:noWrap/>
            <w:vAlign w:val="center"/>
          </w:tcPr>
          <w:p w14:paraId="5D98A66A" w14:textId="1719879C" w:rsidR="0014192C" w:rsidRPr="009C45BD" w:rsidRDefault="0014192C" w:rsidP="0014192C">
            <w:pPr>
              <w:spacing w:after="0" w:line="240" w:lineRule="auto"/>
              <w:jc w:val="center"/>
              <w:rPr>
                <w:rFonts w:ascii="Calibri" w:eastAsia="Times New Roman" w:hAnsi="Calibri" w:cs="Calibri"/>
                <w:color w:val="000000"/>
              </w:rPr>
            </w:pPr>
            <w:r w:rsidRPr="009C45BD">
              <w:rPr>
                <w:rFonts w:ascii="Calibri" w:eastAsia="Times New Roman" w:hAnsi="Calibri" w:cs="Calibri"/>
                <w:color w:val="000000"/>
              </w:rPr>
              <w:t>Комада</w:t>
            </w:r>
          </w:p>
        </w:tc>
        <w:tc>
          <w:tcPr>
            <w:tcW w:w="0" w:type="auto"/>
            <w:tcBorders>
              <w:top w:val="nil"/>
              <w:left w:val="nil"/>
              <w:bottom w:val="single" w:sz="4" w:space="0" w:color="auto"/>
              <w:right w:val="single" w:sz="4" w:space="0" w:color="auto"/>
            </w:tcBorders>
            <w:noWrap/>
            <w:vAlign w:val="center"/>
          </w:tcPr>
          <w:p w14:paraId="44352BC4" w14:textId="43191893" w:rsidR="0014192C" w:rsidRPr="0014192C" w:rsidRDefault="0014192C" w:rsidP="0014192C">
            <w:pPr>
              <w:spacing w:after="0" w:line="240" w:lineRule="auto"/>
              <w:jc w:val="right"/>
              <w:rPr>
                <w:rFonts w:ascii="Calibri" w:eastAsia="Times New Roman" w:hAnsi="Calibri" w:cs="Calibri"/>
                <w:color w:val="000000"/>
              </w:rPr>
            </w:pPr>
            <w:r w:rsidRPr="0014192C">
              <w:rPr>
                <w:color w:val="000000"/>
              </w:rPr>
              <w:t>5</w:t>
            </w:r>
            <w:r>
              <w:rPr>
                <w:color w:val="000000"/>
                <w:lang w:val="sr-Cyrl-RS"/>
              </w:rPr>
              <w:t>.</w:t>
            </w:r>
            <w:r w:rsidRPr="0014192C">
              <w:rPr>
                <w:color w:val="000000"/>
              </w:rPr>
              <w:t>218</w:t>
            </w:r>
          </w:p>
        </w:tc>
        <w:tc>
          <w:tcPr>
            <w:tcW w:w="0" w:type="auto"/>
            <w:vMerge/>
            <w:tcBorders>
              <w:left w:val="nil"/>
              <w:bottom w:val="single" w:sz="4" w:space="0" w:color="auto"/>
              <w:right w:val="single" w:sz="4" w:space="0" w:color="auto"/>
            </w:tcBorders>
            <w:noWrap/>
            <w:vAlign w:val="center"/>
          </w:tcPr>
          <w:p w14:paraId="46DCD053" w14:textId="18C4B4B0" w:rsidR="0014192C" w:rsidRPr="009C45BD" w:rsidRDefault="0014192C" w:rsidP="0014192C">
            <w:pPr>
              <w:spacing w:after="0" w:line="240" w:lineRule="auto"/>
              <w:jc w:val="center"/>
              <w:rPr>
                <w:rFonts w:ascii="Calibri" w:eastAsia="Times New Roman" w:hAnsi="Calibri" w:cs="Calibri"/>
                <w:color w:val="000000"/>
              </w:rPr>
            </w:pPr>
          </w:p>
        </w:tc>
        <w:tc>
          <w:tcPr>
            <w:tcW w:w="0" w:type="auto"/>
            <w:vMerge/>
            <w:tcBorders>
              <w:left w:val="nil"/>
              <w:bottom w:val="single" w:sz="4" w:space="0" w:color="auto"/>
              <w:right w:val="single" w:sz="4" w:space="0" w:color="auto"/>
            </w:tcBorders>
            <w:noWrap/>
            <w:vAlign w:val="center"/>
          </w:tcPr>
          <w:p w14:paraId="2030DCFE" w14:textId="47D90A44" w:rsidR="0014192C" w:rsidRPr="009C45BD" w:rsidRDefault="0014192C" w:rsidP="0014192C">
            <w:pPr>
              <w:spacing w:after="0" w:line="240" w:lineRule="auto"/>
              <w:jc w:val="center"/>
              <w:rPr>
                <w:rFonts w:ascii="Calibri" w:eastAsia="Times New Roman" w:hAnsi="Calibri" w:cs="Calibri"/>
                <w:color w:val="000000"/>
              </w:rPr>
            </w:pPr>
          </w:p>
        </w:tc>
      </w:tr>
      <w:tr w:rsidR="0014192C" w:rsidRPr="009C45BD" w14:paraId="371B729A" w14:textId="77777777" w:rsidTr="0014192C">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tcPr>
          <w:p w14:paraId="02A2C6EF" w14:textId="6F6D6F0B" w:rsidR="0014192C" w:rsidRPr="009C45BD" w:rsidRDefault="0014192C" w:rsidP="0014192C">
            <w:pPr>
              <w:spacing w:after="0" w:line="240" w:lineRule="auto"/>
              <w:jc w:val="center"/>
              <w:rPr>
                <w:rFonts w:ascii="Calibri" w:eastAsia="Times New Roman" w:hAnsi="Calibri" w:cs="Calibri"/>
                <w:b/>
                <w:bCs/>
                <w:color w:val="000000"/>
              </w:rPr>
            </w:pPr>
            <w:r w:rsidRPr="009C45BD">
              <w:rPr>
                <w:rFonts w:ascii="Calibri" w:eastAsia="Times New Roman" w:hAnsi="Calibri" w:cs="Calibri"/>
                <w:b/>
                <w:bCs/>
                <w:color w:val="000000"/>
                <w:lang w:val="sr-Cyrl-RS"/>
              </w:rPr>
              <w:t>Укупно</w:t>
            </w:r>
          </w:p>
        </w:tc>
        <w:tc>
          <w:tcPr>
            <w:tcW w:w="0" w:type="auto"/>
            <w:tcBorders>
              <w:top w:val="nil"/>
              <w:left w:val="nil"/>
              <w:bottom w:val="single" w:sz="4" w:space="0" w:color="auto"/>
              <w:right w:val="single" w:sz="4" w:space="0" w:color="auto"/>
            </w:tcBorders>
            <w:shd w:val="clear" w:color="000000" w:fill="D9D9D9"/>
            <w:noWrap/>
            <w:vAlign w:val="center"/>
          </w:tcPr>
          <w:p w14:paraId="39B675AC" w14:textId="2CD1AE17" w:rsidR="0014192C" w:rsidRPr="009C45BD" w:rsidRDefault="0014192C" w:rsidP="0014192C">
            <w:pPr>
              <w:spacing w:after="0" w:line="240" w:lineRule="auto"/>
              <w:jc w:val="center"/>
              <w:rPr>
                <w:rFonts w:ascii="Times New Roman" w:eastAsia="Times New Roman" w:hAnsi="Times New Roman" w:cs="Times New Roman"/>
                <w:color w:val="000000"/>
              </w:rPr>
            </w:pPr>
          </w:p>
        </w:tc>
        <w:tc>
          <w:tcPr>
            <w:tcW w:w="0" w:type="auto"/>
            <w:tcBorders>
              <w:top w:val="nil"/>
              <w:left w:val="nil"/>
              <w:bottom w:val="single" w:sz="4" w:space="0" w:color="auto"/>
              <w:right w:val="single" w:sz="4" w:space="0" w:color="auto"/>
            </w:tcBorders>
            <w:shd w:val="clear" w:color="000000" w:fill="D9D9D9"/>
            <w:noWrap/>
            <w:vAlign w:val="center"/>
          </w:tcPr>
          <w:p w14:paraId="27CD1FD4" w14:textId="53354643" w:rsidR="0014192C" w:rsidRPr="0014192C" w:rsidRDefault="00334C36" w:rsidP="0014192C">
            <w:pPr>
              <w:spacing w:after="0" w:line="240" w:lineRule="auto"/>
              <w:jc w:val="right"/>
              <w:rPr>
                <w:rFonts w:ascii="Calibri" w:eastAsia="Times New Roman" w:hAnsi="Calibri" w:cs="Calibri"/>
                <w:b/>
                <w:bCs/>
                <w:color w:val="000000"/>
                <w:highlight w:val="yellow"/>
              </w:rPr>
            </w:pPr>
            <w:r w:rsidRPr="00334C36">
              <w:rPr>
                <w:b/>
                <w:bCs/>
                <w:color w:val="000000"/>
              </w:rPr>
              <w:t>28</w:t>
            </w:r>
            <w:r>
              <w:rPr>
                <w:b/>
                <w:bCs/>
                <w:color w:val="000000"/>
                <w:lang w:val="sr-Cyrl-RS"/>
              </w:rPr>
              <w:t>.</w:t>
            </w:r>
            <w:r w:rsidRPr="00334C36">
              <w:rPr>
                <w:b/>
                <w:bCs/>
                <w:color w:val="000000"/>
              </w:rPr>
              <w:t>037</w:t>
            </w:r>
          </w:p>
        </w:tc>
        <w:tc>
          <w:tcPr>
            <w:tcW w:w="0" w:type="auto"/>
            <w:tcBorders>
              <w:top w:val="nil"/>
              <w:left w:val="nil"/>
              <w:bottom w:val="single" w:sz="4" w:space="0" w:color="auto"/>
              <w:right w:val="single" w:sz="4" w:space="0" w:color="auto"/>
            </w:tcBorders>
            <w:shd w:val="clear" w:color="000000" w:fill="D9D9D9"/>
            <w:noWrap/>
            <w:vAlign w:val="center"/>
          </w:tcPr>
          <w:p w14:paraId="034AD86B" w14:textId="031081F9" w:rsidR="0014192C" w:rsidRPr="009C45BD" w:rsidRDefault="0014192C" w:rsidP="0014192C">
            <w:pPr>
              <w:spacing w:after="0" w:line="240" w:lineRule="auto"/>
              <w:jc w:val="center"/>
              <w:rPr>
                <w:rFonts w:ascii="Times New Roman" w:eastAsia="Times New Roman" w:hAnsi="Times New Roman" w:cs="Times New Roman"/>
                <w:color w:val="000000"/>
                <w:highlight w:val="yellow"/>
              </w:rPr>
            </w:pPr>
          </w:p>
        </w:tc>
        <w:tc>
          <w:tcPr>
            <w:tcW w:w="0" w:type="auto"/>
            <w:tcBorders>
              <w:top w:val="nil"/>
              <w:left w:val="nil"/>
              <w:bottom w:val="single" w:sz="4" w:space="0" w:color="auto"/>
              <w:right w:val="single" w:sz="4" w:space="0" w:color="auto"/>
            </w:tcBorders>
            <w:shd w:val="clear" w:color="000000" w:fill="D9D9D9"/>
            <w:noWrap/>
            <w:vAlign w:val="center"/>
          </w:tcPr>
          <w:p w14:paraId="695D3086" w14:textId="2B56EA3A" w:rsidR="0014192C" w:rsidRPr="009C45BD" w:rsidRDefault="0014192C" w:rsidP="0014192C">
            <w:pPr>
              <w:spacing w:after="0" w:line="240" w:lineRule="auto"/>
              <w:jc w:val="center"/>
              <w:rPr>
                <w:rFonts w:ascii="Times New Roman" w:eastAsia="Times New Roman" w:hAnsi="Times New Roman" w:cs="Times New Roman"/>
                <w:color w:val="000000"/>
              </w:rPr>
            </w:pPr>
          </w:p>
        </w:tc>
      </w:tr>
    </w:tbl>
    <w:p w14:paraId="7F57EB77" w14:textId="2C366771" w:rsidR="00346A64" w:rsidRDefault="00346A64" w:rsidP="00346A64">
      <w:pPr>
        <w:spacing w:before="120" w:after="120"/>
        <w:ind w:right="43"/>
        <w:jc w:val="both"/>
        <w:rPr>
          <w:rFonts w:cstheme="minorHAnsi"/>
          <w:sz w:val="24"/>
          <w:lang w:val="sr-Cyrl-RS"/>
        </w:rPr>
      </w:pPr>
      <w:r w:rsidRPr="00F3043E">
        <w:rPr>
          <w:rFonts w:cstheme="minorHAnsi"/>
          <w:sz w:val="24"/>
          <w:lang w:val="sr-Cyrl-RS"/>
        </w:rPr>
        <w:t xml:space="preserve">За потребе спровођења </w:t>
      </w:r>
      <w:r w:rsidR="002768D4">
        <w:rPr>
          <w:rFonts w:cstheme="minorHAnsi"/>
          <w:sz w:val="24"/>
          <w:lang w:val="sr-Cyrl-RS"/>
        </w:rPr>
        <w:t xml:space="preserve">вештачког пошумљавања и попуњавања природно обновљених састојина планира се набавка </w:t>
      </w:r>
      <w:r w:rsidR="0003025F">
        <w:rPr>
          <w:rFonts w:cstheme="minorHAnsi"/>
          <w:sz w:val="24"/>
          <w:lang w:val="sr-Cyrl-RS"/>
        </w:rPr>
        <w:t>93.687</w:t>
      </w:r>
      <w:r w:rsidR="00345E81">
        <w:rPr>
          <w:rFonts w:cstheme="minorHAnsi"/>
          <w:sz w:val="24"/>
          <w:lang w:val="sr-Cyrl-RS"/>
        </w:rPr>
        <w:t xml:space="preserve"> садница</w:t>
      </w:r>
      <w:r w:rsidR="00E21064">
        <w:rPr>
          <w:rFonts w:cstheme="minorHAnsi"/>
          <w:sz w:val="24"/>
          <w:lang w:val="sr-Cyrl-RS"/>
        </w:rPr>
        <w:t>, планирана је употреба садниц</w:t>
      </w:r>
      <w:r w:rsidRPr="00F3043E">
        <w:rPr>
          <w:rFonts w:cstheme="minorHAnsi"/>
          <w:sz w:val="24"/>
          <w:lang w:val="sr-Cyrl-RS"/>
        </w:rPr>
        <w:t>а китњака, дивљих воћкарица, јавора</w:t>
      </w:r>
      <w:r w:rsidR="002768D4">
        <w:rPr>
          <w:rFonts w:cstheme="minorHAnsi"/>
          <w:sz w:val="24"/>
          <w:lang w:val="sr-Cyrl-RS"/>
        </w:rPr>
        <w:t>, млеча, ораха, лужњака, липе</w:t>
      </w:r>
      <w:r w:rsidRPr="00F3043E">
        <w:rPr>
          <w:rFonts w:cstheme="minorHAnsi"/>
          <w:sz w:val="24"/>
          <w:lang w:val="sr-Cyrl-RS"/>
        </w:rPr>
        <w:t xml:space="preserve"> и </w:t>
      </w:r>
      <w:r w:rsidR="002768D4">
        <w:rPr>
          <w:rFonts w:cstheme="minorHAnsi"/>
          <w:sz w:val="24"/>
          <w:lang w:val="sr-Cyrl-RS"/>
        </w:rPr>
        <w:t>трешње</w:t>
      </w:r>
      <w:r w:rsidRPr="00F3043E">
        <w:rPr>
          <w:rFonts w:cstheme="minorHAnsi"/>
          <w:sz w:val="24"/>
          <w:lang w:val="sr-Cyrl-RS"/>
        </w:rPr>
        <w:t xml:space="preserve">. </w:t>
      </w:r>
      <w:r w:rsidR="00E21064">
        <w:rPr>
          <w:rFonts w:cstheme="minorHAnsi"/>
          <w:sz w:val="24"/>
          <w:lang w:val="sr-Cyrl-RS"/>
        </w:rPr>
        <w:t>П</w:t>
      </w:r>
      <w:r w:rsidR="0054346A">
        <w:rPr>
          <w:rFonts w:cstheme="minorHAnsi"/>
          <w:sz w:val="24"/>
          <w:lang w:val="sr-Cyrl-RS"/>
        </w:rPr>
        <w:t>о</w:t>
      </w:r>
      <w:r w:rsidR="00E21064">
        <w:rPr>
          <w:rFonts w:cstheme="minorHAnsi"/>
          <w:sz w:val="24"/>
          <w:lang w:val="sr-Cyrl-RS"/>
        </w:rPr>
        <w:t>требно је да саднице буду</w:t>
      </w:r>
      <w:r w:rsidRPr="00F3043E">
        <w:rPr>
          <w:rFonts w:cstheme="minorHAnsi"/>
          <w:sz w:val="24"/>
          <w:lang w:val="sr-Cyrl-RS"/>
        </w:rPr>
        <w:t xml:space="preserve"> доброг квалитета и старости 1+1(2) са добро развијеним кореновим системом. У случају недостатка садница претходно </w:t>
      </w:r>
      <w:r w:rsidRPr="00F3043E">
        <w:rPr>
          <w:rFonts w:cstheme="minorHAnsi"/>
          <w:sz w:val="24"/>
          <w:lang w:val="sr-Cyrl-RS"/>
        </w:rPr>
        <w:lastRenderedPageBreak/>
        <w:t>поменутих врста и типа могу се користити и друге саднице.</w:t>
      </w:r>
      <w:r w:rsidR="002768D4">
        <w:rPr>
          <w:rFonts w:cstheme="minorHAnsi"/>
          <w:sz w:val="24"/>
          <w:lang w:val="sr-Cyrl-RS"/>
        </w:rPr>
        <w:t xml:space="preserve"> Неопходно је напоменути да је пошумљавање</w:t>
      </w:r>
      <w:r w:rsidR="0054346A">
        <w:rPr>
          <w:rFonts w:cstheme="minorHAnsi"/>
          <w:sz w:val="24"/>
          <w:lang w:val="sr-Cyrl-RS"/>
        </w:rPr>
        <w:t xml:space="preserve"> планирано са 5000 садниц</w:t>
      </w:r>
      <w:r w:rsidR="00345E81">
        <w:rPr>
          <w:rFonts w:cstheme="minorHAnsi"/>
          <w:sz w:val="24"/>
          <w:lang w:val="sr-Cyrl-RS"/>
        </w:rPr>
        <w:t>а по хектару, а</w:t>
      </w:r>
      <w:r w:rsidR="002768D4">
        <w:rPr>
          <w:rFonts w:cstheme="minorHAnsi"/>
          <w:sz w:val="24"/>
          <w:lang w:val="sr-Cyrl-RS"/>
        </w:rPr>
        <w:t xml:space="preserve"> попуњавање </w:t>
      </w:r>
      <w:r w:rsidR="00345E81">
        <w:rPr>
          <w:rFonts w:cstheme="minorHAnsi"/>
          <w:sz w:val="24"/>
          <w:lang w:val="sr-Cyrl-RS"/>
        </w:rPr>
        <w:t xml:space="preserve">је </w:t>
      </w:r>
      <w:r w:rsidR="002768D4">
        <w:rPr>
          <w:rFonts w:cstheme="minorHAnsi"/>
          <w:sz w:val="24"/>
          <w:lang w:val="sr-Cyrl-RS"/>
        </w:rPr>
        <w:t xml:space="preserve">планирано </w:t>
      </w:r>
      <w:r w:rsidR="007A5A5A">
        <w:rPr>
          <w:rFonts w:cstheme="minorHAnsi"/>
          <w:sz w:val="24"/>
          <w:lang w:val="sr-Cyrl-RS"/>
        </w:rPr>
        <w:t>са 9</w:t>
      </w:r>
      <w:r w:rsidR="00345E81">
        <w:rPr>
          <w:rFonts w:cstheme="minorHAnsi"/>
          <w:sz w:val="24"/>
          <w:lang w:val="sr-Cyrl-RS"/>
        </w:rPr>
        <w:t>00 садница по хектару. Поуњавање је условљено појавом природног подмлатка, уколико се он појави у довољној мери попуњавање није неопходно спроводити.</w:t>
      </w:r>
    </w:p>
    <w:p w14:paraId="6AF11F87" w14:textId="410BD19D" w:rsidR="00346A64" w:rsidRPr="00F3043E" w:rsidRDefault="002C3283" w:rsidP="00346A64">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284" w:name="_Toc224493433"/>
      <w:r>
        <w:rPr>
          <w:rFonts w:eastAsiaTheme="majorEastAsia" w:cstheme="minorHAnsi"/>
          <w:b/>
          <w:bCs/>
          <w:color w:val="4472C4" w:themeColor="accent1"/>
          <w:sz w:val="24"/>
          <w:lang w:val="sr-Cyrl-RS"/>
        </w:rPr>
        <w:t>4.1.1.3</w:t>
      </w:r>
      <w:r w:rsidR="00346A64" w:rsidRPr="00F3043E">
        <w:rPr>
          <w:rFonts w:eastAsiaTheme="majorEastAsia" w:cstheme="minorHAnsi"/>
          <w:b/>
          <w:bCs/>
          <w:color w:val="4472C4" w:themeColor="accent1"/>
          <w:sz w:val="24"/>
          <w:lang w:val="sr-Cyrl-RS"/>
        </w:rPr>
        <w:t xml:space="preserve"> План неге шума</w:t>
      </w:r>
      <w:bookmarkEnd w:id="1284"/>
    </w:p>
    <w:p w14:paraId="3F535C14" w14:textId="77777777" w:rsidR="00346A64" w:rsidRPr="00F3043E" w:rsidRDefault="00346A64" w:rsidP="00346A64">
      <w:pPr>
        <w:spacing w:after="0"/>
        <w:rPr>
          <w:rFonts w:cstheme="minorHAnsi"/>
          <w:sz w:val="24"/>
          <w:lang w:val="sr-Cyrl-RS"/>
        </w:rPr>
      </w:pPr>
      <w:r w:rsidRPr="00F3043E">
        <w:rPr>
          <w:rFonts w:cstheme="minorHAnsi"/>
          <w:sz w:val="24"/>
          <w:lang w:val="sr-Cyrl-RS"/>
        </w:rPr>
        <w:t>У наредној табели дат је приказ плана неге шума.</w:t>
      </w:r>
    </w:p>
    <w:p w14:paraId="7C00439A" w14:textId="50F98C20" w:rsidR="00346A64" w:rsidRPr="00F3043E" w:rsidRDefault="00346A64" w:rsidP="00346A64">
      <w:pPr>
        <w:spacing w:after="0"/>
        <w:jc w:val="center"/>
        <w:rPr>
          <w:rFonts w:cstheme="minorHAnsi"/>
          <w:sz w:val="24"/>
          <w:lang w:val="sr-Cyrl-RS"/>
        </w:rPr>
      </w:pPr>
      <w:r w:rsidRPr="0003025F">
        <w:rPr>
          <w:rFonts w:cstheme="minorHAnsi"/>
          <w:sz w:val="24"/>
          <w:lang w:val="sr-Cyrl-RS"/>
        </w:rPr>
        <w:t>Таб</w:t>
      </w:r>
      <w:r w:rsidR="00785E3D" w:rsidRPr="0003025F">
        <w:rPr>
          <w:rFonts w:cstheme="minorHAnsi"/>
          <w:sz w:val="24"/>
          <w:lang w:val="sr-Cyrl-RS"/>
        </w:rPr>
        <w:t>ела бр. 4</w:t>
      </w:r>
      <w:r w:rsidR="00191F85" w:rsidRPr="0003025F">
        <w:rPr>
          <w:rFonts w:cstheme="minorHAnsi"/>
          <w:sz w:val="24"/>
          <w:lang w:val="sr-Cyrl-RS"/>
        </w:rPr>
        <w:t>5</w:t>
      </w:r>
      <w:r w:rsidRPr="0003025F">
        <w:rPr>
          <w:rFonts w:cstheme="minorHAnsi"/>
          <w:sz w:val="24"/>
          <w:lang w:val="sr-Cyrl-RS"/>
        </w:rPr>
        <w:t>. План неге шума</w:t>
      </w:r>
    </w:p>
    <w:tbl>
      <w:tblPr>
        <w:tblW w:w="0" w:type="auto"/>
        <w:tblInd w:w="113" w:type="dxa"/>
        <w:tblLook w:val="04A0" w:firstRow="1" w:lastRow="0" w:firstColumn="1" w:lastColumn="0" w:noHBand="0" w:noVBand="1"/>
      </w:tblPr>
      <w:tblGrid>
        <w:gridCol w:w="1004"/>
        <w:gridCol w:w="770"/>
        <w:gridCol w:w="806"/>
        <w:gridCol w:w="816"/>
        <w:gridCol w:w="873"/>
        <w:gridCol w:w="800"/>
        <w:gridCol w:w="851"/>
        <w:gridCol w:w="824"/>
        <w:gridCol w:w="885"/>
        <w:gridCol w:w="817"/>
        <w:gridCol w:w="875"/>
        <w:gridCol w:w="787"/>
        <w:gridCol w:w="831"/>
        <w:gridCol w:w="763"/>
        <w:gridCol w:w="796"/>
        <w:gridCol w:w="763"/>
        <w:gridCol w:w="796"/>
      </w:tblGrid>
      <w:tr w:rsidR="00827EEA" w:rsidRPr="00827EEA" w14:paraId="5865559B" w14:textId="77777777" w:rsidTr="00827EEA">
        <w:trPr>
          <w:trHeight w:val="283"/>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73CB4EC"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Газдински тип шуме</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7EF591AE" w14:textId="42E19821"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Осветљавање подмлатка</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2DE2B926" w14:textId="56155882"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 xml:space="preserve"> Сеча избојака и уклањање корова ручно</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6DE5A0DF" w14:textId="0BF166B2"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Окопавање и прашење у културама</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1D598273" w14:textId="46FD6A9E"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Чишћење у младим природним састојинама</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0DEE3DF0" w14:textId="02F012D5"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Прореде у вештачки подигнутим шумама</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07CAD098" w14:textId="4F0F2A47"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Прореде у изданачким шумама</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0AB117BC" w14:textId="0B8442C1" w:rsidR="00827EEA" w:rsidRPr="00827EEA" w:rsidRDefault="00827EEA" w:rsidP="00827EEA">
            <w:pPr>
              <w:spacing w:after="0" w:line="240" w:lineRule="auto"/>
              <w:jc w:val="center"/>
              <w:rPr>
                <w:rFonts w:ascii="Times New Roman" w:eastAsia="Times New Roman" w:hAnsi="Times New Roman" w:cs="Times New Roman"/>
                <w:b/>
                <w:bCs/>
                <w:color w:val="000000"/>
                <w:sz w:val="16"/>
                <w:szCs w:val="16"/>
              </w:rPr>
            </w:pPr>
            <w:r w:rsidRPr="00827EEA">
              <w:rPr>
                <w:rFonts w:ascii="Times New Roman" w:eastAsia="Times New Roman" w:hAnsi="Times New Roman" w:cs="Times New Roman"/>
                <w:b/>
                <w:bCs/>
                <w:color w:val="000000"/>
                <w:sz w:val="16"/>
                <w:szCs w:val="16"/>
              </w:rPr>
              <w:t xml:space="preserve"> Санитарне прореде</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6E849D5"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rPr>
              <w:t>УКУПНО</w:t>
            </w:r>
          </w:p>
        </w:tc>
      </w:tr>
      <w:tr w:rsidR="00827EEA" w:rsidRPr="00827EEA" w14:paraId="10E8E5A6" w14:textId="77777777" w:rsidTr="00827EEA">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2045C" w14:textId="77777777" w:rsidR="00827EEA" w:rsidRPr="00827EEA" w:rsidRDefault="00827EEA" w:rsidP="00827EEA">
            <w:pPr>
              <w:spacing w:after="0" w:line="240" w:lineRule="auto"/>
              <w:rPr>
                <w:rFonts w:ascii="Calibri" w:eastAsia="Times New Roman" w:hAnsi="Calibri" w:cs="Calibri"/>
                <w:b/>
                <w:bCs/>
                <w:color w:val="000000"/>
                <w:sz w:val="16"/>
                <w:szCs w:val="16"/>
              </w:rPr>
            </w:pPr>
          </w:p>
        </w:tc>
        <w:tc>
          <w:tcPr>
            <w:tcW w:w="0" w:type="auto"/>
            <w:tcBorders>
              <w:top w:val="nil"/>
              <w:left w:val="nil"/>
              <w:bottom w:val="single" w:sz="4" w:space="0" w:color="auto"/>
              <w:right w:val="single" w:sz="4" w:space="0" w:color="auto"/>
            </w:tcBorders>
            <w:shd w:val="clear" w:color="000000" w:fill="BFBFBF"/>
            <w:vAlign w:val="center"/>
            <w:hideMark/>
          </w:tcPr>
          <w:p w14:paraId="76BE0A38"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739B0D83"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1E624E82"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3C6A84B4"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5D71BF10"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6FBBA233"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0C4A731F"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1F2F11A7"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6BC4FFA5"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7F903DD2"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5BA09C3F"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3B96F993"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29F14A54"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28BD4EC3"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018344F1"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23F88A93" w14:textId="77777777" w:rsidR="00827EEA" w:rsidRPr="002D4D99" w:rsidRDefault="00827EEA" w:rsidP="00827EEA">
            <w:pPr>
              <w:spacing w:after="0" w:line="240" w:lineRule="auto"/>
              <w:jc w:val="center"/>
              <w:rPr>
                <w:rFonts w:ascii="Calibri" w:eastAsia="Times New Roman" w:hAnsi="Calibri" w:cs="Calibri"/>
                <w:b/>
                <w:bCs/>
                <w:color w:val="000000"/>
                <w:sz w:val="12"/>
                <w:szCs w:val="16"/>
              </w:rPr>
            </w:pPr>
            <w:r w:rsidRPr="002D4D99">
              <w:rPr>
                <w:rFonts w:ascii="Calibri" w:eastAsia="Times New Roman" w:hAnsi="Calibri" w:cs="Calibri"/>
                <w:b/>
                <w:bCs/>
                <w:color w:val="000000"/>
                <w:sz w:val="12"/>
                <w:szCs w:val="16"/>
                <w:lang w:val="sr-Cyrl-RS"/>
              </w:rPr>
              <w:t>Површина радна</w:t>
            </w:r>
          </w:p>
        </w:tc>
      </w:tr>
      <w:tr w:rsidR="00827EEA" w:rsidRPr="00827EEA" w14:paraId="1018BAB7" w14:textId="77777777" w:rsidTr="00827EEA">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ED1C8" w14:textId="77777777" w:rsidR="00827EEA" w:rsidRPr="00827EEA" w:rsidRDefault="00827EEA" w:rsidP="00827EEA">
            <w:pPr>
              <w:spacing w:after="0" w:line="240" w:lineRule="auto"/>
              <w:rPr>
                <w:rFonts w:ascii="Calibri" w:eastAsia="Times New Roman" w:hAnsi="Calibri" w:cs="Calibri"/>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vAlign w:val="center"/>
            <w:hideMark/>
          </w:tcPr>
          <w:p w14:paraId="2082B7E4"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51D579E6"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5B23EC1"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221E2F8E"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7B133253"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2A7E8EE4"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543C9AAB"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40663CB"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742F3C22"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5322D8F0"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7AE9614D"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6646B950"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42401318"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2F29622D"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61A825BF"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ABD0295" w14:textId="77777777" w:rsidR="00827EEA" w:rsidRPr="00827EEA" w:rsidRDefault="00827EEA" w:rsidP="00827EEA">
            <w:pPr>
              <w:spacing w:after="0" w:line="240" w:lineRule="auto"/>
              <w:jc w:val="center"/>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lang w:val="sr-Cyrl-RS"/>
              </w:rPr>
              <w:t>ha</w:t>
            </w:r>
          </w:p>
        </w:tc>
      </w:tr>
      <w:tr w:rsidR="00827EEA" w:rsidRPr="00827EEA" w14:paraId="094A6A02"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1FBFB4E1"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2621</w:t>
            </w:r>
          </w:p>
        </w:tc>
        <w:tc>
          <w:tcPr>
            <w:tcW w:w="0" w:type="auto"/>
            <w:tcBorders>
              <w:top w:val="nil"/>
              <w:left w:val="nil"/>
              <w:bottom w:val="single" w:sz="4" w:space="0" w:color="auto"/>
              <w:right w:val="single" w:sz="4" w:space="0" w:color="auto"/>
            </w:tcBorders>
            <w:noWrap/>
            <w:vAlign w:val="center"/>
            <w:hideMark/>
          </w:tcPr>
          <w:p w14:paraId="188AF0A3" w14:textId="20A8FFB4"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62</w:t>
            </w:r>
          </w:p>
        </w:tc>
        <w:tc>
          <w:tcPr>
            <w:tcW w:w="0" w:type="auto"/>
            <w:tcBorders>
              <w:top w:val="nil"/>
              <w:left w:val="nil"/>
              <w:bottom w:val="single" w:sz="4" w:space="0" w:color="auto"/>
              <w:right w:val="single" w:sz="4" w:space="0" w:color="auto"/>
            </w:tcBorders>
            <w:noWrap/>
            <w:vAlign w:val="center"/>
            <w:hideMark/>
          </w:tcPr>
          <w:p w14:paraId="253E48FA" w14:textId="2B94BB9D"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06</w:t>
            </w:r>
          </w:p>
        </w:tc>
        <w:tc>
          <w:tcPr>
            <w:tcW w:w="0" w:type="auto"/>
            <w:tcBorders>
              <w:top w:val="nil"/>
              <w:left w:val="nil"/>
              <w:bottom w:val="single" w:sz="4" w:space="0" w:color="auto"/>
              <w:right w:val="single" w:sz="4" w:space="0" w:color="auto"/>
            </w:tcBorders>
            <w:noWrap/>
            <w:vAlign w:val="center"/>
            <w:hideMark/>
          </w:tcPr>
          <w:p w14:paraId="6182554B" w14:textId="3FCB87E7"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600EFA1B" w14:textId="42C6B70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399DD22C" w14:textId="0D663D9D"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7694BF31" w14:textId="7E3094FD"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4377B981" w14:textId="60B5A82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91</w:t>
            </w:r>
          </w:p>
        </w:tc>
        <w:tc>
          <w:tcPr>
            <w:tcW w:w="0" w:type="auto"/>
            <w:tcBorders>
              <w:top w:val="nil"/>
              <w:left w:val="nil"/>
              <w:bottom w:val="single" w:sz="4" w:space="0" w:color="auto"/>
              <w:right w:val="single" w:sz="4" w:space="0" w:color="auto"/>
            </w:tcBorders>
            <w:noWrap/>
            <w:vAlign w:val="center"/>
            <w:hideMark/>
          </w:tcPr>
          <w:p w14:paraId="631469B2" w14:textId="3A94D9A2"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91</w:t>
            </w:r>
          </w:p>
        </w:tc>
        <w:tc>
          <w:tcPr>
            <w:tcW w:w="0" w:type="auto"/>
            <w:tcBorders>
              <w:top w:val="nil"/>
              <w:left w:val="nil"/>
              <w:bottom w:val="single" w:sz="4" w:space="0" w:color="auto"/>
              <w:right w:val="single" w:sz="4" w:space="0" w:color="auto"/>
            </w:tcBorders>
            <w:noWrap/>
            <w:vAlign w:val="center"/>
            <w:hideMark/>
          </w:tcPr>
          <w:p w14:paraId="2127B7B8"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BBFD075"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8ACDE56" w14:textId="2E06342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7ADA6E2B" w14:textId="42915C83"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28C15B2A" w14:textId="721A2C03"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19</w:t>
            </w:r>
          </w:p>
        </w:tc>
        <w:tc>
          <w:tcPr>
            <w:tcW w:w="0" w:type="auto"/>
            <w:tcBorders>
              <w:top w:val="nil"/>
              <w:left w:val="nil"/>
              <w:bottom w:val="single" w:sz="4" w:space="0" w:color="auto"/>
              <w:right w:val="single" w:sz="4" w:space="0" w:color="auto"/>
            </w:tcBorders>
            <w:noWrap/>
            <w:vAlign w:val="center"/>
            <w:hideMark/>
          </w:tcPr>
          <w:p w14:paraId="1CD31155" w14:textId="1DA8F12B"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19</w:t>
            </w:r>
          </w:p>
        </w:tc>
        <w:tc>
          <w:tcPr>
            <w:tcW w:w="0" w:type="auto"/>
            <w:tcBorders>
              <w:top w:val="nil"/>
              <w:left w:val="nil"/>
              <w:bottom w:val="single" w:sz="4" w:space="0" w:color="auto"/>
              <w:right w:val="single" w:sz="4" w:space="0" w:color="auto"/>
            </w:tcBorders>
            <w:noWrap/>
            <w:vAlign w:val="center"/>
            <w:hideMark/>
          </w:tcPr>
          <w:p w14:paraId="684CB0C2" w14:textId="2ACF2098"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159</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44</w:t>
            </w:r>
          </w:p>
        </w:tc>
        <w:tc>
          <w:tcPr>
            <w:tcW w:w="0" w:type="auto"/>
            <w:tcBorders>
              <w:top w:val="nil"/>
              <w:left w:val="nil"/>
              <w:bottom w:val="single" w:sz="4" w:space="0" w:color="auto"/>
              <w:right w:val="single" w:sz="4" w:space="0" w:color="auto"/>
            </w:tcBorders>
            <w:noWrap/>
            <w:vAlign w:val="center"/>
            <w:hideMark/>
          </w:tcPr>
          <w:p w14:paraId="6125FC3C" w14:textId="27C87905"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88</w:t>
            </w:r>
          </w:p>
        </w:tc>
      </w:tr>
      <w:tr w:rsidR="00827EEA" w:rsidRPr="00827EEA" w14:paraId="5E4874B6"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06D18AE6"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2721</w:t>
            </w:r>
          </w:p>
        </w:tc>
        <w:tc>
          <w:tcPr>
            <w:tcW w:w="0" w:type="auto"/>
            <w:tcBorders>
              <w:top w:val="nil"/>
              <w:left w:val="nil"/>
              <w:bottom w:val="single" w:sz="4" w:space="0" w:color="auto"/>
              <w:right w:val="single" w:sz="4" w:space="0" w:color="auto"/>
            </w:tcBorders>
            <w:noWrap/>
            <w:vAlign w:val="center"/>
            <w:hideMark/>
          </w:tcPr>
          <w:p w14:paraId="2FCA4790" w14:textId="455C3E2B"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7E282704" w14:textId="401DD70C"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656DBE22" w14:textId="2FCAEA4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3E241DF4" w14:textId="348B702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0A9E004C" w14:textId="57A98AFA"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6A7E113D" w14:textId="15ED46FE"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016842C1" w14:textId="7A0CF445"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81</w:t>
            </w:r>
          </w:p>
        </w:tc>
        <w:tc>
          <w:tcPr>
            <w:tcW w:w="0" w:type="auto"/>
            <w:tcBorders>
              <w:top w:val="nil"/>
              <w:left w:val="nil"/>
              <w:bottom w:val="single" w:sz="4" w:space="0" w:color="auto"/>
              <w:right w:val="single" w:sz="4" w:space="0" w:color="auto"/>
            </w:tcBorders>
            <w:noWrap/>
            <w:vAlign w:val="center"/>
            <w:hideMark/>
          </w:tcPr>
          <w:p w14:paraId="17D5A7AE" w14:textId="23B153F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81</w:t>
            </w:r>
          </w:p>
        </w:tc>
        <w:tc>
          <w:tcPr>
            <w:tcW w:w="0" w:type="auto"/>
            <w:tcBorders>
              <w:top w:val="nil"/>
              <w:left w:val="nil"/>
              <w:bottom w:val="single" w:sz="4" w:space="0" w:color="auto"/>
              <w:right w:val="single" w:sz="4" w:space="0" w:color="auto"/>
            </w:tcBorders>
            <w:noWrap/>
            <w:vAlign w:val="center"/>
            <w:hideMark/>
          </w:tcPr>
          <w:p w14:paraId="7A8E6F36"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54D6E61"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69055EE" w14:textId="2B9B4835"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66</w:t>
            </w:r>
          </w:p>
        </w:tc>
        <w:tc>
          <w:tcPr>
            <w:tcW w:w="0" w:type="auto"/>
            <w:tcBorders>
              <w:top w:val="nil"/>
              <w:left w:val="nil"/>
              <w:bottom w:val="single" w:sz="4" w:space="0" w:color="auto"/>
              <w:right w:val="single" w:sz="4" w:space="0" w:color="auto"/>
            </w:tcBorders>
            <w:noWrap/>
            <w:vAlign w:val="center"/>
            <w:hideMark/>
          </w:tcPr>
          <w:p w14:paraId="2A3D6B5F" w14:textId="3098888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66</w:t>
            </w:r>
          </w:p>
        </w:tc>
        <w:tc>
          <w:tcPr>
            <w:tcW w:w="0" w:type="auto"/>
            <w:tcBorders>
              <w:top w:val="nil"/>
              <w:left w:val="nil"/>
              <w:bottom w:val="single" w:sz="4" w:space="0" w:color="auto"/>
              <w:right w:val="single" w:sz="4" w:space="0" w:color="auto"/>
            </w:tcBorders>
            <w:noWrap/>
            <w:vAlign w:val="center"/>
            <w:hideMark/>
          </w:tcPr>
          <w:p w14:paraId="114CE22C"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D8D7079"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620BE87" w14:textId="0C72FA78"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61</w:t>
            </w:r>
          </w:p>
        </w:tc>
        <w:tc>
          <w:tcPr>
            <w:tcW w:w="0" w:type="auto"/>
            <w:tcBorders>
              <w:top w:val="nil"/>
              <w:left w:val="nil"/>
              <w:bottom w:val="single" w:sz="4" w:space="0" w:color="auto"/>
              <w:right w:val="single" w:sz="4" w:space="0" w:color="auto"/>
            </w:tcBorders>
            <w:noWrap/>
            <w:vAlign w:val="center"/>
            <w:hideMark/>
          </w:tcPr>
          <w:p w14:paraId="713A2272" w14:textId="701A6279"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61</w:t>
            </w:r>
          </w:p>
        </w:tc>
      </w:tr>
      <w:tr w:rsidR="00827EEA" w:rsidRPr="00827EEA" w14:paraId="317ACE7D"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1CB2495B"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2810</w:t>
            </w:r>
          </w:p>
        </w:tc>
        <w:tc>
          <w:tcPr>
            <w:tcW w:w="0" w:type="auto"/>
            <w:tcBorders>
              <w:top w:val="nil"/>
              <w:left w:val="nil"/>
              <w:bottom w:val="single" w:sz="4" w:space="0" w:color="auto"/>
              <w:right w:val="single" w:sz="4" w:space="0" w:color="auto"/>
            </w:tcBorders>
            <w:noWrap/>
            <w:vAlign w:val="center"/>
            <w:hideMark/>
          </w:tcPr>
          <w:p w14:paraId="7EB4D65C"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7A90915D"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17258610"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1594CF3C"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8DEE5DA"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A248062"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155E258B"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7D2F539"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3168098" w14:textId="1C9DC803"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36</w:t>
            </w:r>
          </w:p>
        </w:tc>
        <w:tc>
          <w:tcPr>
            <w:tcW w:w="0" w:type="auto"/>
            <w:tcBorders>
              <w:top w:val="nil"/>
              <w:left w:val="nil"/>
              <w:bottom w:val="single" w:sz="4" w:space="0" w:color="auto"/>
              <w:right w:val="single" w:sz="4" w:space="0" w:color="auto"/>
            </w:tcBorders>
            <w:noWrap/>
            <w:vAlign w:val="center"/>
            <w:hideMark/>
          </w:tcPr>
          <w:p w14:paraId="21502ED9" w14:textId="53F46D6B"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36</w:t>
            </w:r>
          </w:p>
        </w:tc>
        <w:tc>
          <w:tcPr>
            <w:tcW w:w="0" w:type="auto"/>
            <w:tcBorders>
              <w:top w:val="nil"/>
              <w:left w:val="nil"/>
              <w:bottom w:val="single" w:sz="4" w:space="0" w:color="auto"/>
              <w:right w:val="single" w:sz="4" w:space="0" w:color="auto"/>
            </w:tcBorders>
            <w:noWrap/>
            <w:vAlign w:val="center"/>
            <w:hideMark/>
          </w:tcPr>
          <w:p w14:paraId="1C21F654"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DF3B088"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8C83E33"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50720D6"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D83AAAD" w14:textId="2F086E0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36</w:t>
            </w:r>
          </w:p>
        </w:tc>
        <w:tc>
          <w:tcPr>
            <w:tcW w:w="0" w:type="auto"/>
            <w:tcBorders>
              <w:top w:val="nil"/>
              <w:left w:val="nil"/>
              <w:bottom w:val="single" w:sz="4" w:space="0" w:color="auto"/>
              <w:right w:val="single" w:sz="4" w:space="0" w:color="auto"/>
            </w:tcBorders>
            <w:noWrap/>
            <w:vAlign w:val="center"/>
            <w:hideMark/>
          </w:tcPr>
          <w:p w14:paraId="1F378F22" w14:textId="2A01DB65"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36</w:t>
            </w:r>
          </w:p>
        </w:tc>
      </w:tr>
      <w:tr w:rsidR="00827EEA" w:rsidRPr="00827EEA" w14:paraId="7FC1288F"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4F5061A8"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2821</w:t>
            </w:r>
          </w:p>
        </w:tc>
        <w:tc>
          <w:tcPr>
            <w:tcW w:w="0" w:type="auto"/>
            <w:tcBorders>
              <w:top w:val="nil"/>
              <w:left w:val="nil"/>
              <w:bottom w:val="single" w:sz="4" w:space="0" w:color="auto"/>
              <w:right w:val="single" w:sz="4" w:space="0" w:color="auto"/>
            </w:tcBorders>
            <w:noWrap/>
            <w:vAlign w:val="center"/>
            <w:hideMark/>
          </w:tcPr>
          <w:p w14:paraId="59BF5879" w14:textId="039F3869"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1CB2101F" w14:textId="2FB4E86E"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762139E5" w14:textId="295BB534"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73B6EEB7" w14:textId="0414568F"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4BF0CB4E" w14:textId="1F47BDC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6FB44DAB" w14:textId="4A7A65F0"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73148D42"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767C0BCB"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FDD5D77"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3A57554E"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3705838" w14:textId="3FD70F1B"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39</w:t>
            </w:r>
          </w:p>
        </w:tc>
        <w:tc>
          <w:tcPr>
            <w:tcW w:w="0" w:type="auto"/>
            <w:tcBorders>
              <w:top w:val="nil"/>
              <w:left w:val="nil"/>
              <w:bottom w:val="single" w:sz="4" w:space="0" w:color="auto"/>
              <w:right w:val="single" w:sz="4" w:space="0" w:color="auto"/>
            </w:tcBorders>
            <w:noWrap/>
            <w:vAlign w:val="center"/>
            <w:hideMark/>
          </w:tcPr>
          <w:p w14:paraId="47F52FBD" w14:textId="2E171CD9"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39</w:t>
            </w:r>
          </w:p>
        </w:tc>
        <w:tc>
          <w:tcPr>
            <w:tcW w:w="0" w:type="auto"/>
            <w:tcBorders>
              <w:top w:val="nil"/>
              <w:left w:val="nil"/>
              <w:bottom w:val="single" w:sz="4" w:space="0" w:color="auto"/>
              <w:right w:val="single" w:sz="4" w:space="0" w:color="auto"/>
            </w:tcBorders>
            <w:noWrap/>
            <w:vAlign w:val="center"/>
            <w:hideMark/>
          </w:tcPr>
          <w:p w14:paraId="243545DF"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2AC6382E"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11661115" w14:textId="2D8CA71A"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r w:rsidR="00827EEA" w:rsidRPr="00827EEA">
              <w:rPr>
                <w:rFonts w:ascii="Times New Roman" w:eastAsia="Times New Roman" w:hAnsi="Times New Roman" w:cs="Times New Roman"/>
                <w:color w:val="000000"/>
                <w:sz w:val="16"/>
                <w:szCs w:val="16"/>
              </w:rPr>
              <w:t>28</w:t>
            </w:r>
          </w:p>
        </w:tc>
        <w:tc>
          <w:tcPr>
            <w:tcW w:w="0" w:type="auto"/>
            <w:tcBorders>
              <w:top w:val="nil"/>
              <w:left w:val="nil"/>
              <w:bottom w:val="single" w:sz="4" w:space="0" w:color="auto"/>
              <w:right w:val="single" w:sz="4" w:space="0" w:color="auto"/>
            </w:tcBorders>
            <w:noWrap/>
            <w:vAlign w:val="center"/>
            <w:hideMark/>
          </w:tcPr>
          <w:p w14:paraId="13AA1A57" w14:textId="3FBB20F6"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28</w:t>
            </w:r>
          </w:p>
        </w:tc>
      </w:tr>
      <w:tr w:rsidR="00827EEA" w:rsidRPr="00827EEA" w14:paraId="30074E73"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303DF58E"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21121</w:t>
            </w:r>
          </w:p>
        </w:tc>
        <w:tc>
          <w:tcPr>
            <w:tcW w:w="0" w:type="auto"/>
            <w:tcBorders>
              <w:top w:val="nil"/>
              <w:left w:val="nil"/>
              <w:bottom w:val="single" w:sz="4" w:space="0" w:color="auto"/>
              <w:right w:val="single" w:sz="4" w:space="0" w:color="auto"/>
            </w:tcBorders>
            <w:noWrap/>
            <w:vAlign w:val="center"/>
            <w:hideMark/>
          </w:tcPr>
          <w:p w14:paraId="540208F3" w14:textId="51154FC3"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6D1E2D3D" w14:textId="2F7C885C"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63</w:t>
            </w:r>
          </w:p>
        </w:tc>
        <w:tc>
          <w:tcPr>
            <w:tcW w:w="0" w:type="auto"/>
            <w:tcBorders>
              <w:top w:val="nil"/>
              <w:left w:val="nil"/>
              <w:bottom w:val="single" w:sz="4" w:space="0" w:color="auto"/>
              <w:right w:val="single" w:sz="4" w:space="0" w:color="auto"/>
            </w:tcBorders>
            <w:noWrap/>
            <w:vAlign w:val="center"/>
            <w:hideMark/>
          </w:tcPr>
          <w:p w14:paraId="39BA6AA2" w14:textId="674FA7F8"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74</w:t>
            </w:r>
          </w:p>
        </w:tc>
        <w:tc>
          <w:tcPr>
            <w:tcW w:w="0" w:type="auto"/>
            <w:tcBorders>
              <w:top w:val="nil"/>
              <w:left w:val="nil"/>
              <w:bottom w:val="single" w:sz="4" w:space="0" w:color="auto"/>
              <w:right w:val="single" w:sz="4" w:space="0" w:color="auto"/>
            </w:tcBorders>
            <w:noWrap/>
            <w:vAlign w:val="center"/>
            <w:hideMark/>
          </w:tcPr>
          <w:p w14:paraId="3F998ADD" w14:textId="605FE21E"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74</w:t>
            </w:r>
          </w:p>
        </w:tc>
        <w:tc>
          <w:tcPr>
            <w:tcW w:w="0" w:type="auto"/>
            <w:tcBorders>
              <w:top w:val="nil"/>
              <w:left w:val="nil"/>
              <w:bottom w:val="single" w:sz="4" w:space="0" w:color="auto"/>
              <w:right w:val="single" w:sz="4" w:space="0" w:color="auto"/>
            </w:tcBorders>
            <w:noWrap/>
            <w:vAlign w:val="center"/>
            <w:hideMark/>
          </w:tcPr>
          <w:p w14:paraId="00711B1A" w14:textId="5275CB84"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74</w:t>
            </w:r>
          </w:p>
        </w:tc>
        <w:tc>
          <w:tcPr>
            <w:tcW w:w="0" w:type="auto"/>
            <w:tcBorders>
              <w:top w:val="nil"/>
              <w:left w:val="nil"/>
              <w:bottom w:val="single" w:sz="4" w:space="0" w:color="auto"/>
              <w:right w:val="single" w:sz="4" w:space="0" w:color="auto"/>
            </w:tcBorders>
            <w:noWrap/>
            <w:vAlign w:val="center"/>
            <w:hideMark/>
          </w:tcPr>
          <w:p w14:paraId="0E296D9E" w14:textId="05DCE0E2"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74</w:t>
            </w:r>
          </w:p>
        </w:tc>
        <w:tc>
          <w:tcPr>
            <w:tcW w:w="0" w:type="auto"/>
            <w:tcBorders>
              <w:top w:val="nil"/>
              <w:left w:val="nil"/>
              <w:bottom w:val="single" w:sz="4" w:space="0" w:color="auto"/>
              <w:right w:val="single" w:sz="4" w:space="0" w:color="auto"/>
            </w:tcBorders>
            <w:noWrap/>
            <w:vAlign w:val="center"/>
            <w:hideMark/>
          </w:tcPr>
          <w:p w14:paraId="665F1094"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80BDC5C"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2A11AECF"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36BF892"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02BA372"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52A4547"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1B067BF"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2788D1A5"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46DF76D1" w14:textId="175C2B1D"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11</w:t>
            </w:r>
          </w:p>
        </w:tc>
        <w:tc>
          <w:tcPr>
            <w:tcW w:w="0" w:type="auto"/>
            <w:tcBorders>
              <w:top w:val="nil"/>
              <w:left w:val="nil"/>
              <w:bottom w:val="single" w:sz="4" w:space="0" w:color="auto"/>
              <w:right w:val="single" w:sz="4" w:space="0" w:color="auto"/>
            </w:tcBorders>
            <w:noWrap/>
            <w:vAlign w:val="center"/>
            <w:hideMark/>
          </w:tcPr>
          <w:p w14:paraId="05DDFB88" w14:textId="61C9B0FF"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11</w:t>
            </w:r>
          </w:p>
        </w:tc>
      </w:tr>
      <w:tr w:rsidR="00827EEA" w:rsidRPr="00827EEA" w14:paraId="651BBDE8" w14:textId="77777777" w:rsidTr="00827EEA">
        <w:trPr>
          <w:trHeight w:val="283"/>
        </w:trPr>
        <w:tc>
          <w:tcPr>
            <w:tcW w:w="0" w:type="auto"/>
            <w:tcBorders>
              <w:top w:val="nil"/>
              <w:left w:val="single" w:sz="4" w:space="0" w:color="auto"/>
              <w:bottom w:val="single" w:sz="4" w:space="0" w:color="auto"/>
              <w:right w:val="single" w:sz="4" w:space="0" w:color="auto"/>
            </w:tcBorders>
            <w:noWrap/>
            <w:vAlign w:val="center"/>
            <w:hideMark/>
          </w:tcPr>
          <w:p w14:paraId="2359548A"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31211</w:t>
            </w:r>
          </w:p>
        </w:tc>
        <w:tc>
          <w:tcPr>
            <w:tcW w:w="0" w:type="auto"/>
            <w:tcBorders>
              <w:top w:val="nil"/>
              <w:left w:val="nil"/>
              <w:bottom w:val="single" w:sz="4" w:space="0" w:color="auto"/>
              <w:right w:val="single" w:sz="4" w:space="0" w:color="auto"/>
            </w:tcBorders>
            <w:noWrap/>
            <w:vAlign w:val="center"/>
            <w:hideMark/>
          </w:tcPr>
          <w:p w14:paraId="350D05E7" w14:textId="1187CF1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0</w:t>
            </w:r>
            <w:r w:rsidR="003654AE">
              <w:rPr>
                <w:rFonts w:ascii="Times New Roman" w:eastAsia="Times New Roman" w:hAnsi="Times New Roman" w:cs="Times New Roman"/>
                <w:color w:val="000000"/>
                <w:sz w:val="16"/>
                <w:szCs w:val="16"/>
                <w:lang w:val="sr-Cyrl-RS"/>
              </w:rPr>
              <w:t>,</w:t>
            </w:r>
            <w:r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4FA84B9B" w14:textId="6D259EFA"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0669473D" w14:textId="57E271F8"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0FDE9F0B" w14:textId="199F6C3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00827EEA"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6A881F18" w14:textId="06AC7F0F"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031DBB1B" w14:textId="1FF2489A"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14</w:t>
            </w:r>
          </w:p>
        </w:tc>
        <w:tc>
          <w:tcPr>
            <w:tcW w:w="0" w:type="auto"/>
            <w:tcBorders>
              <w:top w:val="nil"/>
              <w:left w:val="nil"/>
              <w:bottom w:val="single" w:sz="4" w:space="0" w:color="auto"/>
              <w:right w:val="single" w:sz="4" w:space="0" w:color="auto"/>
            </w:tcBorders>
            <w:noWrap/>
            <w:vAlign w:val="center"/>
            <w:hideMark/>
          </w:tcPr>
          <w:p w14:paraId="269FB70E"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583E4910"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885C566"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6EF2CB0B" w14:textId="77777777" w:rsidR="00827EEA" w:rsidRPr="00827EEA" w:rsidRDefault="00827EEA" w:rsidP="00827EEA">
            <w:pPr>
              <w:spacing w:after="0" w:line="240" w:lineRule="auto"/>
              <w:jc w:val="right"/>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736461E6" w14:textId="3C70CDA2"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92</w:t>
            </w:r>
          </w:p>
        </w:tc>
        <w:tc>
          <w:tcPr>
            <w:tcW w:w="0" w:type="auto"/>
            <w:tcBorders>
              <w:top w:val="nil"/>
              <w:left w:val="nil"/>
              <w:bottom w:val="single" w:sz="4" w:space="0" w:color="auto"/>
              <w:right w:val="single" w:sz="4" w:space="0" w:color="auto"/>
            </w:tcBorders>
            <w:noWrap/>
            <w:vAlign w:val="center"/>
            <w:hideMark/>
          </w:tcPr>
          <w:p w14:paraId="6D0CACF6" w14:textId="5BE2F0F9"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92</w:t>
            </w:r>
          </w:p>
        </w:tc>
        <w:tc>
          <w:tcPr>
            <w:tcW w:w="0" w:type="auto"/>
            <w:tcBorders>
              <w:top w:val="nil"/>
              <w:left w:val="nil"/>
              <w:bottom w:val="single" w:sz="4" w:space="0" w:color="auto"/>
              <w:right w:val="single" w:sz="4" w:space="0" w:color="auto"/>
            </w:tcBorders>
            <w:noWrap/>
            <w:vAlign w:val="center"/>
            <w:hideMark/>
          </w:tcPr>
          <w:p w14:paraId="1A5455AD"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30678E83" w14:textId="77777777" w:rsidR="00827EEA" w:rsidRPr="00827EEA" w:rsidRDefault="00827EEA" w:rsidP="00827EEA">
            <w:pPr>
              <w:spacing w:after="0" w:line="240" w:lineRule="auto"/>
              <w:rPr>
                <w:rFonts w:ascii="Times New Roman" w:eastAsia="Times New Roman" w:hAnsi="Times New Roman" w:cs="Times New Roman"/>
                <w:color w:val="000000"/>
                <w:sz w:val="16"/>
                <w:szCs w:val="16"/>
              </w:rPr>
            </w:pPr>
            <w:r w:rsidRPr="00827EEA">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noWrap/>
            <w:vAlign w:val="center"/>
            <w:hideMark/>
          </w:tcPr>
          <w:p w14:paraId="0FD30811" w14:textId="7A9B31E1"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34</w:t>
            </w:r>
          </w:p>
        </w:tc>
        <w:tc>
          <w:tcPr>
            <w:tcW w:w="0" w:type="auto"/>
            <w:tcBorders>
              <w:top w:val="nil"/>
              <w:left w:val="nil"/>
              <w:bottom w:val="single" w:sz="4" w:space="0" w:color="auto"/>
              <w:right w:val="single" w:sz="4" w:space="0" w:color="auto"/>
            </w:tcBorders>
            <w:noWrap/>
            <w:vAlign w:val="center"/>
            <w:hideMark/>
          </w:tcPr>
          <w:p w14:paraId="2DE92ACD" w14:textId="36E82633" w:rsidR="00827EEA" w:rsidRPr="00827EEA" w:rsidRDefault="003654AE" w:rsidP="00827EE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lang w:val="sr-Cyrl-RS"/>
              </w:rPr>
              <w:t>,</w:t>
            </w:r>
            <w:r w:rsidR="00827EEA" w:rsidRPr="00827EEA">
              <w:rPr>
                <w:rFonts w:ascii="Times New Roman" w:eastAsia="Times New Roman" w:hAnsi="Times New Roman" w:cs="Times New Roman"/>
                <w:color w:val="000000"/>
                <w:sz w:val="16"/>
                <w:szCs w:val="16"/>
              </w:rPr>
              <w:t>34</w:t>
            </w:r>
          </w:p>
        </w:tc>
      </w:tr>
      <w:tr w:rsidR="00827EEA" w:rsidRPr="00827EEA" w14:paraId="61D0B388" w14:textId="77777777" w:rsidTr="00827EEA">
        <w:trPr>
          <w:trHeight w:val="28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4515966" w14:textId="77777777" w:rsidR="00827EEA" w:rsidRPr="00827EEA" w:rsidRDefault="00827EEA" w:rsidP="00827EEA">
            <w:pPr>
              <w:spacing w:after="0" w:line="240" w:lineRule="auto"/>
              <w:rPr>
                <w:rFonts w:ascii="Calibri" w:eastAsia="Times New Roman" w:hAnsi="Calibri" w:cs="Calibri"/>
                <w:b/>
                <w:bCs/>
                <w:color w:val="000000"/>
                <w:sz w:val="16"/>
                <w:szCs w:val="16"/>
              </w:rPr>
            </w:pPr>
            <w:r w:rsidRPr="00827EEA">
              <w:rPr>
                <w:rFonts w:ascii="Calibri" w:eastAsia="Times New Roman" w:hAnsi="Calibri" w:cs="Calibr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6FDFA260" w14:textId="652C1673"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113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716534AF" w14:textId="6C553906"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144</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9D9D9"/>
            <w:noWrap/>
            <w:vAlign w:val="center"/>
            <w:hideMark/>
          </w:tcPr>
          <w:p w14:paraId="52A3087F" w14:textId="4849FA01"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4" w:space="0" w:color="auto"/>
            </w:tcBorders>
            <w:shd w:val="clear" w:color="000000" w:fill="D9D9D9"/>
            <w:noWrap/>
            <w:vAlign w:val="center"/>
            <w:hideMark/>
          </w:tcPr>
          <w:p w14:paraId="5389D1C4" w14:textId="76EC1F69"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4" w:space="0" w:color="auto"/>
            </w:tcBorders>
            <w:shd w:val="clear" w:color="000000" w:fill="D9D9D9"/>
            <w:noWrap/>
            <w:vAlign w:val="center"/>
            <w:hideMark/>
          </w:tcPr>
          <w:p w14:paraId="6941400A" w14:textId="30A1CAE6"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4" w:space="0" w:color="auto"/>
            </w:tcBorders>
            <w:shd w:val="clear" w:color="000000" w:fill="D9D9D9"/>
            <w:noWrap/>
            <w:vAlign w:val="center"/>
            <w:hideMark/>
          </w:tcPr>
          <w:p w14:paraId="0742B8CC" w14:textId="6741744B"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4" w:space="0" w:color="auto"/>
            </w:tcBorders>
            <w:shd w:val="clear" w:color="000000" w:fill="D9D9D9"/>
            <w:noWrap/>
            <w:vAlign w:val="center"/>
            <w:hideMark/>
          </w:tcPr>
          <w:p w14:paraId="25B81293" w14:textId="1FC7333B"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19</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9D9D9"/>
            <w:noWrap/>
            <w:vAlign w:val="center"/>
            <w:hideMark/>
          </w:tcPr>
          <w:p w14:paraId="21AD482D" w14:textId="7A59CA3D"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19</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9D9D9"/>
            <w:noWrap/>
            <w:vAlign w:val="center"/>
            <w:hideMark/>
          </w:tcPr>
          <w:p w14:paraId="0FB6B7B9" w14:textId="20FD7CF1"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0</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FB2F1B8" w14:textId="791AC6F5"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0</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EF024EB" w14:textId="410A42EA"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160</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21</w:t>
            </w:r>
          </w:p>
        </w:tc>
        <w:tc>
          <w:tcPr>
            <w:tcW w:w="0" w:type="auto"/>
            <w:tcBorders>
              <w:top w:val="nil"/>
              <w:left w:val="nil"/>
              <w:bottom w:val="single" w:sz="4" w:space="0" w:color="auto"/>
              <w:right w:val="single" w:sz="4" w:space="0" w:color="auto"/>
            </w:tcBorders>
            <w:shd w:val="clear" w:color="000000" w:fill="D9D9D9"/>
            <w:noWrap/>
            <w:vAlign w:val="center"/>
            <w:hideMark/>
          </w:tcPr>
          <w:p w14:paraId="1DC515A1" w14:textId="5E5A6CCF"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160</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21</w:t>
            </w:r>
          </w:p>
        </w:tc>
        <w:tc>
          <w:tcPr>
            <w:tcW w:w="0" w:type="auto"/>
            <w:tcBorders>
              <w:top w:val="nil"/>
              <w:left w:val="nil"/>
              <w:bottom w:val="single" w:sz="4" w:space="0" w:color="auto"/>
              <w:right w:val="single" w:sz="4" w:space="0" w:color="auto"/>
            </w:tcBorders>
            <w:shd w:val="clear" w:color="000000" w:fill="D9D9D9"/>
            <w:noWrap/>
            <w:vAlign w:val="center"/>
            <w:hideMark/>
          </w:tcPr>
          <w:p w14:paraId="2CDB7531" w14:textId="7ADBAC2D"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19</w:t>
            </w:r>
          </w:p>
        </w:tc>
        <w:tc>
          <w:tcPr>
            <w:tcW w:w="0" w:type="auto"/>
            <w:tcBorders>
              <w:top w:val="nil"/>
              <w:left w:val="nil"/>
              <w:bottom w:val="single" w:sz="4" w:space="0" w:color="auto"/>
              <w:right w:val="single" w:sz="4" w:space="0" w:color="auto"/>
            </w:tcBorders>
            <w:shd w:val="clear" w:color="000000" w:fill="D9D9D9"/>
            <w:noWrap/>
            <w:vAlign w:val="center"/>
            <w:hideMark/>
          </w:tcPr>
          <w:p w14:paraId="7A2B9903" w14:textId="76EF8F58"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19</w:t>
            </w:r>
          </w:p>
        </w:tc>
        <w:tc>
          <w:tcPr>
            <w:tcW w:w="0" w:type="auto"/>
            <w:tcBorders>
              <w:top w:val="nil"/>
              <w:left w:val="nil"/>
              <w:bottom w:val="single" w:sz="4" w:space="0" w:color="auto"/>
              <w:right w:val="single" w:sz="4" w:space="0" w:color="auto"/>
            </w:tcBorders>
            <w:shd w:val="clear" w:color="000000" w:fill="D9D9D9"/>
            <w:noWrap/>
            <w:vAlign w:val="center"/>
            <w:hideMark/>
          </w:tcPr>
          <w:p w14:paraId="7599FB7A" w14:textId="21C9111F"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322</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14</w:t>
            </w:r>
          </w:p>
        </w:tc>
        <w:tc>
          <w:tcPr>
            <w:tcW w:w="0" w:type="auto"/>
            <w:tcBorders>
              <w:top w:val="nil"/>
              <w:left w:val="nil"/>
              <w:bottom w:val="single" w:sz="4" w:space="0" w:color="auto"/>
              <w:right w:val="single" w:sz="4" w:space="0" w:color="auto"/>
            </w:tcBorders>
            <w:shd w:val="clear" w:color="000000" w:fill="D9D9D9"/>
            <w:noWrap/>
            <w:vAlign w:val="center"/>
            <w:hideMark/>
          </w:tcPr>
          <w:p w14:paraId="2F516D09" w14:textId="51E3C949" w:rsidR="00827EEA" w:rsidRPr="00827EEA" w:rsidRDefault="003654AE" w:rsidP="00827EEA">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353</w:t>
            </w:r>
            <w:r>
              <w:rPr>
                <w:rFonts w:ascii="Times New Roman" w:eastAsia="Times New Roman" w:hAnsi="Times New Roman" w:cs="Times New Roman"/>
                <w:b/>
                <w:bCs/>
                <w:color w:val="000000"/>
                <w:sz w:val="16"/>
                <w:szCs w:val="16"/>
                <w:lang w:val="sr-Cyrl-RS"/>
              </w:rPr>
              <w:t>,</w:t>
            </w:r>
            <w:r w:rsidR="00827EEA" w:rsidRPr="00827EEA">
              <w:rPr>
                <w:rFonts w:ascii="Times New Roman" w:eastAsia="Times New Roman" w:hAnsi="Times New Roman" w:cs="Times New Roman"/>
                <w:b/>
                <w:bCs/>
                <w:color w:val="000000"/>
                <w:sz w:val="16"/>
                <w:szCs w:val="16"/>
              </w:rPr>
              <w:t>58</w:t>
            </w:r>
          </w:p>
        </w:tc>
      </w:tr>
    </w:tbl>
    <w:p w14:paraId="57C9147A" w14:textId="35F6C071" w:rsidR="00464750" w:rsidRPr="00203892" w:rsidRDefault="00346A64" w:rsidP="00F3043E">
      <w:pPr>
        <w:spacing w:before="120" w:after="120"/>
        <w:jc w:val="both"/>
        <w:rPr>
          <w:rFonts w:cstheme="minorHAnsi"/>
          <w:sz w:val="24"/>
          <w:lang w:val="sr-Cyrl-RS"/>
        </w:rPr>
      </w:pPr>
      <w:r w:rsidRPr="00F3043E">
        <w:rPr>
          <w:rFonts w:cstheme="minorHAnsi"/>
          <w:sz w:val="24"/>
          <w:lang w:val="sr-Cyrl-RS"/>
        </w:rPr>
        <w:t xml:space="preserve">Укупан план неге шума износи </w:t>
      </w:r>
      <w:r w:rsidR="0003025F">
        <w:rPr>
          <w:rFonts w:cstheme="minorHAnsi"/>
          <w:sz w:val="24"/>
          <w:lang w:val="sr-Cyrl-RS"/>
        </w:rPr>
        <w:t>353</w:t>
      </w:r>
      <w:r w:rsidR="0054346A">
        <w:rPr>
          <w:rFonts w:cstheme="minorHAnsi"/>
          <w:sz w:val="24"/>
          <w:lang w:val="sr-Cyrl-RS"/>
        </w:rPr>
        <w:t>,</w:t>
      </w:r>
      <w:r w:rsidR="0003025F">
        <w:rPr>
          <w:rFonts w:cstheme="minorHAnsi"/>
          <w:sz w:val="24"/>
          <w:lang w:val="sr-Cyrl-RS"/>
        </w:rPr>
        <w:t>58</w:t>
      </w:r>
      <w:r w:rsidRPr="00F3043E">
        <w:rPr>
          <w:rFonts w:cstheme="minorHAnsi"/>
          <w:sz w:val="24"/>
          <w:lang w:val="sr-Cyrl-RS"/>
        </w:rPr>
        <w:t xml:space="preserve"> </w:t>
      </w:r>
      <w:r w:rsidRPr="00F3043E">
        <w:rPr>
          <w:rFonts w:cstheme="minorHAnsi"/>
          <w:sz w:val="24"/>
        </w:rPr>
        <w:t>ha</w:t>
      </w:r>
      <w:r w:rsidR="00203892">
        <w:rPr>
          <w:rFonts w:cstheme="minorHAnsi"/>
          <w:sz w:val="24"/>
          <w:lang w:val="sr-Cyrl-RS"/>
        </w:rPr>
        <w:t>.</w:t>
      </w:r>
      <w:r w:rsidR="00203892" w:rsidRPr="00203892">
        <w:rPr>
          <w:rFonts w:cstheme="minorHAnsi"/>
          <w:sz w:val="24"/>
          <w:lang w:val="sr-Cyrl-RS"/>
        </w:rPr>
        <w:t xml:space="preserve"> </w:t>
      </w:r>
      <w:r w:rsidR="00203892">
        <w:rPr>
          <w:rFonts w:cstheme="minorHAnsi"/>
          <w:sz w:val="24"/>
          <w:lang w:val="sr-Cyrl-RS"/>
        </w:rPr>
        <w:t>Вид рада „осветљавање подмлатка“ планир</w:t>
      </w:r>
      <w:r w:rsidR="0054346A">
        <w:rPr>
          <w:rFonts w:cstheme="minorHAnsi"/>
          <w:sz w:val="24"/>
          <w:lang w:val="sr-Cyrl-RS"/>
        </w:rPr>
        <w:t>ан је на у</w:t>
      </w:r>
      <w:r w:rsidR="0003025F">
        <w:rPr>
          <w:rFonts w:cstheme="minorHAnsi"/>
          <w:sz w:val="24"/>
          <w:lang w:val="sr-Cyrl-RS"/>
        </w:rPr>
        <w:t>купној површини од 144,84</w:t>
      </w:r>
      <w:r w:rsidR="00203892">
        <w:rPr>
          <w:rFonts w:cstheme="minorHAnsi"/>
          <w:sz w:val="24"/>
          <w:lang w:val="sr-Cyrl-RS"/>
        </w:rPr>
        <w:t xml:space="preserve"> </w:t>
      </w:r>
      <w:r w:rsidR="00203892">
        <w:rPr>
          <w:rFonts w:cstheme="minorHAnsi"/>
          <w:sz w:val="24"/>
        </w:rPr>
        <w:t xml:space="preserve">ha, </w:t>
      </w:r>
      <w:r w:rsidR="00203892">
        <w:rPr>
          <w:rFonts w:cstheme="minorHAnsi"/>
          <w:sz w:val="24"/>
          <w:lang w:val="sr-Cyrl-RS"/>
        </w:rPr>
        <w:t>овај вид рада планиран је у свим састојинама у којима је паниран оплодно-завршни сек и завршни сек оплодне сече као и у састојинама којима су планиране чиста сеча и пошумљавање, у састојинама букве овај вид рад планиран је у једном наврату а у састојинама храста китњака у два наврата. В</w:t>
      </w:r>
      <w:r w:rsidR="00464750">
        <w:rPr>
          <w:rFonts w:cstheme="minorHAnsi"/>
          <w:sz w:val="24"/>
          <w:lang w:val="sr-Cyrl-RS"/>
        </w:rPr>
        <w:t>ид рада „</w:t>
      </w:r>
      <w:r w:rsidRPr="00F3043E">
        <w:rPr>
          <w:rFonts w:cstheme="minorHAnsi"/>
          <w:sz w:val="24"/>
          <w:lang w:val="sr-Cyrl-RS"/>
        </w:rPr>
        <w:t>прореде</w:t>
      </w:r>
      <w:r w:rsidR="00464750">
        <w:rPr>
          <w:rFonts w:cstheme="minorHAnsi"/>
          <w:sz w:val="24"/>
          <w:lang w:val="sr-Cyrl-RS"/>
        </w:rPr>
        <w:t xml:space="preserve"> у изданачким састојинама“</w:t>
      </w:r>
      <w:r w:rsidRPr="00F3043E">
        <w:rPr>
          <w:rFonts w:cstheme="minorHAnsi"/>
          <w:sz w:val="24"/>
          <w:lang w:val="sr-Cyrl-RS"/>
        </w:rPr>
        <w:t xml:space="preserve"> </w:t>
      </w:r>
      <w:r w:rsidR="00203892">
        <w:rPr>
          <w:rFonts w:cstheme="minorHAnsi"/>
          <w:sz w:val="24"/>
          <w:lang w:val="sr-Cyrl-RS"/>
        </w:rPr>
        <w:t xml:space="preserve">планиран је на површини од </w:t>
      </w:r>
      <w:r w:rsidR="0054346A">
        <w:rPr>
          <w:rFonts w:cstheme="minorHAnsi"/>
          <w:sz w:val="24"/>
          <w:lang w:val="sr-Cyrl-RS"/>
        </w:rPr>
        <w:t>160,21</w:t>
      </w:r>
      <w:r w:rsidR="0003025F">
        <w:rPr>
          <w:rFonts w:cstheme="minorHAnsi"/>
          <w:sz w:val="24"/>
        </w:rPr>
        <w:t xml:space="preserve"> ha,</w:t>
      </w:r>
      <w:r w:rsidR="00203892">
        <w:rPr>
          <w:rFonts w:cstheme="minorHAnsi"/>
          <w:sz w:val="24"/>
        </w:rPr>
        <w:t xml:space="preserve"> </w:t>
      </w:r>
      <w:r w:rsidR="00203892">
        <w:rPr>
          <w:rFonts w:cstheme="minorHAnsi"/>
          <w:sz w:val="24"/>
          <w:lang w:val="sr-Cyrl-RS"/>
        </w:rPr>
        <w:t>спрвођење санитарних сеча планирано је на површини од 2,19</w:t>
      </w:r>
      <w:r w:rsidR="00203892">
        <w:rPr>
          <w:rFonts w:cstheme="minorHAnsi"/>
          <w:sz w:val="24"/>
        </w:rPr>
        <w:t xml:space="preserve"> ha</w:t>
      </w:r>
      <w:r w:rsidR="0003025F">
        <w:rPr>
          <w:rFonts w:cstheme="minorHAnsi"/>
          <w:sz w:val="24"/>
          <w:lang w:val="sr-Cyrl-RS"/>
        </w:rPr>
        <w:t xml:space="preserve">, а прореде у вештачким састојинама планиране су на површи и од 0,36 </w:t>
      </w:r>
      <w:r w:rsidR="0003025F">
        <w:rPr>
          <w:rFonts w:cstheme="minorHAnsi"/>
          <w:sz w:val="24"/>
        </w:rPr>
        <w:t>ha</w:t>
      </w:r>
      <w:r w:rsidR="00203892">
        <w:rPr>
          <w:rFonts w:cstheme="minorHAnsi"/>
          <w:sz w:val="24"/>
        </w:rPr>
        <w:t xml:space="preserve">. </w:t>
      </w:r>
      <w:r w:rsidRPr="00F3043E">
        <w:rPr>
          <w:rFonts w:cstheme="minorHAnsi"/>
          <w:sz w:val="24"/>
          <w:lang w:val="sr-Cyrl-RS"/>
        </w:rPr>
        <w:t>Вид</w:t>
      </w:r>
      <w:r w:rsidR="00464750">
        <w:rPr>
          <w:rFonts w:cstheme="minorHAnsi"/>
          <w:sz w:val="24"/>
          <w:lang w:val="sr-Cyrl-RS"/>
        </w:rPr>
        <w:t>ови</w:t>
      </w:r>
      <w:r w:rsidRPr="00F3043E">
        <w:rPr>
          <w:rFonts w:cstheme="minorHAnsi"/>
          <w:sz w:val="24"/>
          <w:lang w:val="sr-Cyrl-RS"/>
        </w:rPr>
        <w:t xml:space="preserve"> рада </w:t>
      </w:r>
      <w:r w:rsidR="00464750">
        <w:rPr>
          <w:rFonts w:cstheme="minorHAnsi"/>
          <w:sz w:val="24"/>
          <w:lang w:val="sr-Cyrl-RS"/>
        </w:rPr>
        <w:t>„</w:t>
      </w:r>
      <w:r w:rsidRPr="00F3043E">
        <w:rPr>
          <w:rFonts w:cstheme="minorHAnsi"/>
          <w:sz w:val="24"/>
          <w:lang w:val="sr-Cyrl-RS"/>
        </w:rPr>
        <w:t>окопавање и прашење у културама</w:t>
      </w:r>
      <w:r w:rsidR="00464750">
        <w:rPr>
          <w:rFonts w:cstheme="minorHAnsi"/>
          <w:sz w:val="24"/>
          <w:lang w:val="sr-Cyrl-RS"/>
        </w:rPr>
        <w:t>“ и „с</w:t>
      </w:r>
      <w:r w:rsidR="00464750" w:rsidRPr="00464750">
        <w:rPr>
          <w:rFonts w:cstheme="minorHAnsi"/>
          <w:sz w:val="24"/>
          <w:lang w:val="sr-Cyrl-RS"/>
        </w:rPr>
        <w:t>еча избојака и уклањање корова ручно</w:t>
      </w:r>
      <w:r w:rsidR="00464750">
        <w:rPr>
          <w:rFonts w:cstheme="minorHAnsi"/>
          <w:sz w:val="24"/>
          <w:lang w:val="sr-Cyrl-RS"/>
        </w:rPr>
        <w:t>“ планирани су</w:t>
      </w:r>
      <w:r w:rsidRPr="00F3043E">
        <w:rPr>
          <w:rFonts w:cstheme="minorHAnsi"/>
          <w:sz w:val="24"/>
          <w:lang w:val="sr-Cyrl-RS"/>
        </w:rPr>
        <w:t xml:space="preserve"> </w:t>
      </w:r>
      <w:r w:rsidR="00203892">
        <w:rPr>
          <w:rFonts w:cstheme="minorHAnsi"/>
          <w:sz w:val="24"/>
          <w:lang w:val="sr-Cyrl-RS"/>
        </w:rPr>
        <w:t>у свим састојинама у којима се спроводи чиста сеча и пошумљавање са површинама</w:t>
      </w:r>
      <w:r w:rsidRPr="00F3043E">
        <w:rPr>
          <w:rFonts w:cstheme="minorHAnsi"/>
          <w:sz w:val="24"/>
          <w:lang w:val="sr-Cyrl-RS"/>
        </w:rPr>
        <w:t xml:space="preserve"> од </w:t>
      </w:r>
      <w:r w:rsidR="0003025F">
        <w:rPr>
          <w:rFonts w:cstheme="minorHAnsi"/>
          <w:sz w:val="24"/>
          <w:lang w:val="sr-Cyrl-RS"/>
        </w:rPr>
        <w:t>по 13,13</w:t>
      </w:r>
      <w:r w:rsidRPr="00F3043E">
        <w:rPr>
          <w:rFonts w:cstheme="minorHAnsi"/>
          <w:sz w:val="24"/>
        </w:rPr>
        <w:t xml:space="preserve"> ha, </w:t>
      </w:r>
      <w:r w:rsidRPr="00F3043E">
        <w:rPr>
          <w:rFonts w:cstheme="minorHAnsi"/>
          <w:sz w:val="24"/>
          <w:lang w:val="sr-Cyrl-RS"/>
        </w:rPr>
        <w:t>вид рада</w:t>
      </w:r>
      <w:r w:rsidR="00464750">
        <w:rPr>
          <w:rFonts w:cstheme="minorHAnsi"/>
          <w:sz w:val="24"/>
          <w:lang w:val="sr-Cyrl-RS"/>
        </w:rPr>
        <w:t xml:space="preserve"> „ч</w:t>
      </w:r>
      <w:r w:rsidR="00464750" w:rsidRPr="00464750">
        <w:rPr>
          <w:rFonts w:cstheme="minorHAnsi"/>
          <w:sz w:val="24"/>
          <w:lang w:val="sr-Cyrl-RS"/>
        </w:rPr>
        <w:t>ишћење у младим природним састојинама</w:t>
      </w:r>
      <w:r w:rsidR="00464750">
        <w:rPr>
          <w:rFonts w:cstheme="minorHAnsi"/>
          <w:sz w:val="24"/>
          <w:lang w:val="sr-Cyrl-RS"/>
        </w:rPr>
        <w:t xml:space="preserve">“ планиран је на </w:t>
      </w:r>
      <w:r w:rsidR="0054346A">
        <w:rPr>
          <w:rFonts w:cstheme="minorHAnsi"/>
          <w:sz w:val="24"/>
          <w:lang w:val="sr-Cyrl-RS"/>
        </w:rPr>
        <w:t>19,72</w:t>
      </w:r>
      <w:r w:rsidR="00464750">
        <w:rPr>
          <w:rFonts w:cstheme="minorHAnsi"/>
          <w:sz w:val="24"/>
          <w:lang w:val="sr-Cyrl-RS"/>
        </w:rPr>
        <w:t xml:space="preserve"> </w:t>
      </w:r>
      <w:r w:rsidR="00203892">
        <w:rPr>
          <w:rFonts w:cstheme="minorHAnsi"/>
          <w:sz w:val="24"/>
        </w:rPr>
        <w:t>ha</w:t>
      </w:r>
      <w:r w:rsidR="00203892">
        <w:rPr>
          <w:rFonts w:cstheme="minorHAnsi"/>
          <w:sz w:val="24"/>
          <w:lang w:val="sr-Cyrl-RS"/>
        </w:rPr>
        <w:t>.</w:t>
      </w:r>
    </w:p>
    <w:p w14:paraId="28B56FA7" w14:textId="0F472112" w:rsidR="00346A64" w:rsidRPr="00F3043E" w:rsidRDefault="002C3283" w:rsidP="00346A64">
      <w:pPr>
        <w:keepNext/>
        <w:keepLines/>
        <w:spacing w:before="200" w:after="0"/>
        <w:outlineLvl w:val="2"/>
        <w:rPr>
          <w:rFonts w:eastAsiaTheme="majorEastAsia" w:cstheme="minorHAnsi"/>
          <w:b/>
          <w:bCs/>
          <w:color w:val="4472C4" w:themeColor="accent1"/>
          <w:sz w:val="24"/>
          <w:lang w:val="sr-Latn-RS"/>
        </w:rPr>
      </w:pPr>
      <w:bookmarkStart w:id="1285" w:name="_Toc191084832"/>
      <w:bookmarkStart w:id="1286" w:name="_Toc222644162"/>
      <w:bookmarkStart w:id="1287" w:name="_Toc222644246"/>
      <w:bookmarkStart w:id="1288" w:name="_Toc222730037"/>
      <w:bookmarkStart w:id="1289" w:name="_Toc223315104"/>
      <w:bookmarkStart w:id="1290" w:name="_Toc223842233"/>
      <w:bookmarkStart w:id="1291" w:name="_Toc223843392"/>
      <w:bookmarkStart w:id="1292" w:name="_Toc223846733"/>
      <w:bookmarkStart w:id="1293" w:name="_Toc342975071"/>
      <w:bookmarkStart w:id="1294" w:name="_Toc353963959"/>
      <w:bookmarkStart w:id="1295" w:name="_Toc356194869"/>
      <w:bookmarkStart w:id="1296" w:name="_Toc415834749"/>
      <w:bookmarkStart w:id="1297" w:name="_Toc427566138"/>
      <w:bookmarkStart w:id="1298" w:name="_Toc450648776"/>
      <w:bookmarkStart w:id="1299" w:name="_Toc451771404"/>
      <w:bookmarkStart w:id="1300" w:name="_Toc457465088"/>
      <w:bookmarkStart w:id="1301" w:name="_Toc457465589"/>
      <w:bookmarkStart w:id="1302" w:name="_Toc457465999"/>
      <w:bookmarkStart w:id="1303" w:name="_Toc478114960"/>
      <w:bookmarkStart w:id="1304" w:name="_Toc483397357"/>
      <w:bookmarkStart w:id="1305" w:name="_Toc491335813"/>
      <w:bookmarkStart w:id="1306" w:name="_Toc492968143"/>
      <w:bookmarkStart w:id="1307" w:name="_Toc496100630"/>
      <w:bookmarkStart w:id="1308" w:name="_Toc496252239"/>
      <w:bookmarkStart w:id="1309" w:name="_Toc510010874"/>
      <w:bookmarkStart w:id="1310" w:name="_Toc37229450"/>
      <w:bookmarkStart w:id="1311" w:name="_Toc68689365"/>
      <w:bookmarkStart w:id="1312" w:name="_Toc103082343"/>
      <w:bookmarkStart w:id="1313" w:name="_Toc103083897"/>
      <w:bookmarkStart w:id="1314" w:name="_Toc170061847"/>
      <w:bookmarkStart w:id="1315" w:name="_Toc176937595"/>
      <w:bookmarkStart w:id="1316" w:name="_Toc179192994"/>
      <w:bookmarkStart w:id="1317" w:name="_Toc224493434"/>
      <w:r>
        <w:rPr>
          <w:rFonts w:eastAsiaTheme="majorEastAsia" w:cstheme="minorHAnsi"/>
          <w:b/>
          <w:bCs/>
          <w:color w:val="4472C4" w:themeColor="accent1"/>
          <w:sz w:val="24"/>
          <w:lang w:val="sr-Cyrl-RS"/>
        </w:rPr>
        <w:lastRenderedPageBreak/>
        <w:t>4.1.2</w:t>
      </w:r>
      <w:r w:rsidR="00346A64" w:rsidRPr="00F3043E">
        <w:rPr>
          <w:rFonts w:eastAsiaTheme="majorEastAsia" w:cstheme="minorHAnsi"/>
          <w:b/>
          <w:bCs/>
          <w:color w:val="4472C4" w:themeColor="accent1"/>
          <w:sz w:val="24"/>
          <w:lang w:val="sr-Cyrl-RS"/>
        </w:rPr>
        <w:t xml:space="preserve"> </w:t>
      </w:r>
      <w:bookmarkEnd w:id="1285"/>
      <w:bookmarkEnd w:id="1286"/>
      <w:bookmarkEnd w:id="1287"/>
      <w:bookmarkEnd w:id="1288"/>
      <w:bookmarkEnd w:id="1289"/>
      <w:bookmarkEnd w:id="1290"/>
      <w:bookmarkEnd w:id="1291"/>
      <w:bookmarkEnd w:id="1292"/>
      <w:bookmarkEnd w:id="1293"/>
      <w:bookmarkEnd w:id="1294"/>
      <w:bookmarkEnd w:id="1295"/>
      <w:r w:rsidR="00346A64" w:rsidRPr="00F3043E">
        <w:rPr>
          <w:rFonts w:eastAsiaTheme="majorEastAsia" w:cstheme="minorHAnsi"/>
          <w:b/>
          <w:bCs/>
          <w:color w:val="4472C4" w:themeColor="accent1"/>
          <w:sz w:val="24"/>
          <w:lang w:val="sr-Cyrl-RS"/>
        </w:rPr>
        <w:t>План заштите шума</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00346A64" w:rsidRPr="00F3043E">
        <w:rPr>
          <w:rFonts w:eastAsiaTheme="majorEastAsia" w:cstheme="minorHAnsi"/>
          <w:b/>
          <w:bCs/>
          <w:color w:val="4472C4" w:themeColor="accent1"/>
          <w:sz w:val="24"/>
          <w:lang w:val="sr-Cyrl-RS"/>
        </w:rPr>
        <w:t xml:space="preserve"> </w:t>
      </w:r>
    </w:p>
    <w:p w14:paraId="538933C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51955361" w14:textId="52538F48" w:rsidR="00346A64" w:rsidRPr="00F3043E" w:rsidRDefault="00785E3D" w:rsidP="00346A64">
      <w:pPr>
        <w:spacing w:after="0"/>
        <w:jc w:val="center"/>
        <w:rPr>
          <w:rFonts w:cstheme="minorHAnsi"/>
          <w:sz w:val="24"/>
          <w:lang w:val="sr-Cyrl-RS"/>
        </w:rPr>
      </w:pPr>
      <w:r>
        <w:rPr>
          <w:rFonts w:cstheme="minorHAnsi"/>
          <w:sz w:val="24"/>
          <w:lang w:val="sr-Cyrl-RS"/>
        </w:rPr>
        <w:t>Табела бр. 4</w:t>
      </w:r>
      <w:r w:rsidR="00191F85">
        <w:rPr>
          <w:rFonts w:cstheme="minorHAnsi"/>
          <w:sz w:val="24"/>
          <w:lang w:val="sr-Cyrl-RS"/>
        </w:rPr>
        <w:t>6</w:t>
      </w:r>
      <w:r w:rsidR="00346A64" w:rsidRPr="00E21064">
        <w:rPr>
          <w:rFonts w:cstheme="minorHAnsi"/>
          <w:sz w:val="24"/>
          <w:lang w:val="sr-Cyrl-RS"/>
        </w:rPr>
        <w:t>. План заштите шума</w:t>
      </w:r>
      <w:r w:rsidR="00346A64" w:rsidRPr="00F3043E">
        <w:rPr>
          <w:rFonts w:cstheme="minorHAnsi"/>
          <w:sz w:val="24"/>
          <w:lang w:val="sr-Cyrl-RS"/>
        </w:rPr>
        <w:t xml:space="preserve">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346A64" w:rsidRPr="00F3043E" w14:paraId="1B2927FC" w14:textId="77777777" w:rsidTr="003321D9">
        <w:trPr>
          <w:trHeight w:val="340"/>
          <w:tblHeader/>
          <w:jc w:val="center"/>
        </w:trPr>
        <w:tc>
          <w:tcPr>
            <w:tcW w:w="3912" w:type="dxa"/>
            <w:shd w:val="clear" w:color="auto" w:fill="BFBFBF" w:themeFill="background1" w:themeFillShade="BF"/>
            <w:vAlign w:val="center"/>
          </w:tcPr>
          <w:p w14:paraId="68AC9F81"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41700DF3"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02D40750"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Количина</w:t>
            </w:r>
          </w:p>
        </w:tc>
      </w:tr>
      <w:tr w:rsidR="00346A64" w:rsidRPr="00F3043E" w14:paraId="06A7D97E" w14:textId="77777777" w:rsidTr="003321D9">
        <w:trPr>
          <w:trHeight w:val="340"/>
          <w:jc w:val="center"/>
        </w:trPr>
        <w:tc>
          <w:tcPr>
            <w:tcW w:w="3912" w:type="dxa"/>
            <w:vAlign w:val="center"/>
          </w:tcPr>
          <w:p w14:paraId="14EFB090"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Чување шума</w:t>
            </w:r>
          </w:p>
        </w:tc>
        <w:tc>
          <w:tcPr>
            <w:tcW w:w="2234" w:type="dxa"/>
            <w:vAlign w:val="center"/>
          </w:tcPr>
          <w:p w14:paraId="4A554FC4"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45E1E8AC" w14:textId="345A25BA" w:rsidR="00346A64" w:rsidRPr="00F3043E" w:rsidRDefault="00203892" w:rsidP="00346A64">
            <w:pPr>
              <w:spacing w:after="0" w:line="240" w:lineRule="auto"/>
              <w:contextualSpacing/>
              <w:jc w:val="right"/>
              <w:rPr>
                <w:rFonts w:eastAsia="Calibri" w:cstheme="minorHAnsi"/>
                <w:sz w:val="20"/>
                <w:szCs w:val="20"/>
                <w:lang w:val="sr-Cyrl-RS"/>
              </w:rPr>
            </w:pPr>
            <w:r>
              <w:rPr>
                <w:rFonts w:cstheme="minorHAnsi"/>
                <w:sz w:val="20"/>
                <w:szCs w:val="20"/>
                <w:lang w:val="sr-Cyrl-RS"/>
              </w:rPr>
              <w:t>593,24</w:t>
            </w:r>
          </w:p>
        </w:tc>
      </w:tr>
      <w:tr w:rsidR="00346A64" w:rsidRPr="00F3043E" w14:paraId="795EAC44" w14:textId="77777777" w:rsidTr="003321D9">
        <w:trPr>
          <w:trHeight w:val="340"/>
          <w:jc w:val="center"/>
        </w:trPr>
        <w:tc>
          <w:tcPr>
            <w:tcW w:w="3912" w:type="dxa"/>
            <w:vAlign w:val="center"/>
          </w:tcPr>
          <w:p w14:paraId="704F636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од биљних болести и штеточина</w:t>
            </w:r>
          </w:p>
        </w:tc>
        <w:tc>
          <w:tcPr>
            <w:tcW w:w="2234" w:type="dxa"/>
            <w:vAlign w:val="center"/>
          </w:tcPr>
          <w:p w14:paraId="30A656B1"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78589525" w14:textId="68D4C276" w:rsidR="00346A64" w:rsidRPr="00F3043E" w:rsidRDefault="00203892" w:rsidP="00346A64">
            <w:pPr>
              <w:spacing w:after="0" w:line="240" w:lineRule="auto"/>
              <w:contextualSpacing/>
              <w:jc w:val="right"/>
              <w:rPr>
                <w:rFonts w:eastAsia="Calibri" w:cstheme="minorHAnsi"/>
                <w:sz w:val="20"/>
                <w:szCs w:val="20"/>
                <w:lang w:val="sr-Cyrl-RS"/>
              </w:rPr>
            </w:pPr>
            <w:r>
              <w:rPr>
                <w:rFonts w:cstheme="minorHAnsi"/>
                <w:sz w:val="20"/>
                <w:szCs w:val="20"/>
                <w:lang w:val="sr-Cyrl-RS"/>
              </w:rPr>
              <w:t>593,24</w:t>
            </w:r>
          </w:p>
        </w:tc>
      </w:tr>
      <w:tr w:rsidR="00346A64" w:rsidRPr="00F3043E" w14:paraId="00F079DC" w14:textId="77777777" w:rsidTr="003321D9">
        <w:trPr>
          <w:trHeight w:val="340"/>
          <w:jc w:val="center"/>
        </w:trPr>
        <w:tc>
          <w:tcPr>
            <w:tcW w:w="3912" w:type="dxa"/>
            <w:vAlign w:val="center"/>
          </w:tcPr>
          <w:p w14:paraId="4003A869"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Заштитне рампе</w:t>
            </w:r>
          </w:p>
        </w:tc>
        <w:tc>
          <w:tcPr>
            <w:tcW w:w="2234" w:type="dxa"/>
            <w:vAlign w:val="center"/>
          </w:tcPr>
          <w:p w14:paraId="676099C9"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комада</w:t>
            </w:r>
          </w:p>
        </w:tc>
        <w:tc>
          <w:tcPr>
            <w:tcW w:w="2107" w:type="dxa"/>
            <w:vAlign w:val="center"/>
          </w:tcPr>
          <w:p w14:paraId="7FF8A575" w14:textId="1E6DA327" w:rsidR="00346A64" w:rsidRPr="00203892" w:rsidRDefault="00203892" w:rsidP="00346A64">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4</w:t>
            </w:r>
          </w:p>
        </w:tc>
      </w:tr>
      <w:tr w:rsidR="00346A64" w:rsidRPr="00F3043E" w14:paraId="4106B998" w14:textId="77777777" w:rsidTr="003321D9">
        <w:trPr>
          <w:trHeight w:val="340"/>
          <w:jc w:val="center"/>
        </w:trPr>
        <w:tc>
          <w:tcPr>
            <w:tcW w:w="3912" w:type="dxa"/>
            <w:vAlign w:val="center"/>
          </w:tcPr>
          <w:p w14:paraId="247FA63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пожара</w:t>
            </w:r>
          </w:p>
        </w:tc>
        <w:tc>
          <w:tcPr>
            <w:tcW w:w="2234" w:type="dxa"/>
            <w:vAlign w:val="center"/>
          </w:tcPr>
          <w:p w14:paraId="501970A4"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7B0319EE" w14:textId="43031C95" w:rsidR="00346A64" w:rsidRPr="00F3043E" w:rsidRDefault="00203892" w:rsidP="00346A64">
            <w:pPr>
              <w:spacing w:after="0" w:line="240" w:lineRule="auto"/>
              <w:contextualSpacing/>
              <w:jc w:val="right"/>
              <w:rPr>
                <w:rFonts w:eastAsia="Calibri" w:cstheme="minorHAnsi"/>
                <w:sz w:val="20"/>
                <w:szCs w:val="20"/>
                <w:lang w:val="sr-Cyrl-RS"/>
              </w:rPr>
            </w:pPr>
            <w:r>
              <w:rPr>
                <w:rFonts w:cstheme="minorHAnsi"/>
                <w:sz w:val="20"/>
                <w:szCs w:val="20"/>
                <w:lang w:val="sr-Cyrl-RS"/>
              </w:rPr>
              <w:t>593,24</w:t>
            </w:r>
          </w:p>
        </w:tc>
      </w:tr>
      <w:tr w:rsidR="00346A64" w:rsidRPr="00F3043E" w14:paraId="15E8AA02" w14:textId="77777777" w:rsidTr="003321D9">
        <w:trPr>
          <w:trHeight w:val="340"/>
          <w:jc w:val="center"/>
        </w:trPr>
        <w:tc>
          <w:tcPr>
            <w:tcW w:w="3912" w:type="dxa"/>
            <w:vAlign w:val="center"/>
          </w:tcPr>
          <w:p w14:paraId="3A0AD90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Одржавање путних појасева</w:t>
            </w:r>
          </w:p>
        </w:tc>
        <w:tc>
          <w:tcPr>
            <w:tcW w:w="2234" w:type="dxa"/>
            <w:vAlign w:val="center"/>
          </w:tcPr>
          <w:p w14:paraId="4D35C9F3"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km</w:t>
            </w:r>
          </w:p>
        </w:tc>
        <w:tc>
          <w:tcPr>
            <w:tcW w:w="2107" w:type="dxa"/>
            <w:vAlign w:val="center"/>
          </w:tcPr>
          <w:p w14:paraId="23913D48" w14:textId="7E8A7C54" w:rsidR="00346A64" w:rsidRPr="00203892" w:rsidRDefault="00203892" w:rsidP="00346A64">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5,0</w:t>
            </w:r>
          </w:p>
        </w:tc>
      </w:tr>
      <w:tr w:rsidR="00346A64" w:rsidRPr="00F3043E" w14:paraId="1DD56290" w14:textId="77777777" w:rsidTr="003321D9">
        <w:trPr>
          <w:trHeight w:val="340"/>
          <w:jc w:val="center"/>
        </w:trPr>
        <w:tc>
          <w:tcPr>
            <w:tcW w:w="3912" w:type="dxa"/>
            <w:vAlign w:val="center"/>
          </w:tcPr>
          <w:p w14:paraId="19CEC0B5"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бршљана</w:t>
            </w:r>
          </w:p>
        </w:tc>
        <w:tc>
          <w:tcPr>
            <w:tcW w:w="2234" w:type="dxa"/>
            <w:vAlign w:val="center"/>
          </w:tcPr>
          <w:p w14:paraId="2BC39927"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09D725E4" w14:textId="5C163D8E" w:rsidR="00346A64" w:rsidRPr="00F3043E" w:rsidRDefault="00203892" w:rsidP="00346A64">
            <w:pPr>
              <w:spacing w:after="0" w:line="240" w:lineRule="auto"/>
              <w:contextualSpacing/>
              <w:jc w:val="right"/>
              <w:rPr>
                <w:rFonts w:cstheme="minorHAnsi"/>
                <w:sz w:val="20"/>
                <w:szCs w:val="20"/>
                <w:lang w:val="sr-Cyrl-RS"/>
              </w:rPr>
            </w:pPr>
            <w:r>
              <w:rPr>
                <w:rFonts w:cstheme="minorHAnsi"/>
                <w:sz w:val="20"/>
                <w:szCs w:val="20"/>
                <w:lang w:val="sr-Cyrl-RS"/>
              </w:rPr>
              <w:t>50,0</w:t>
            </w:r>
          </w:p>
        </w:tc>
      </w:tr>
    </w:tbl>
    <w:p w14:paraId="1E32F3C6" w14:textId="61776377" w:rsidR="00346A64" w:rsidRPr="00F3043E" w:rsidRDefault="002C3283" w:rsidP="00346A64">
      <w:pPr>
        <w:keepNext/>
        <w:keepLines/>
        <w:spacing w:before="120" w:after="0"/>
        <w:jc w:val="both"/>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318" w:name="_Toc224493435"/>
      <w:r>
        <w:rPr>
          <w:rFonts w:eastAsiaTheme="majorEastAsia" w:cstheme="minorHAnsi"/>
          <w:b/>
          <w:bCs/>
          <w:color w:val="4472C4" w:themeColor="accent1"/>
          <w:sz w:val="24"/>
          <w:lang w:val="sr-Cyrl-RS"/>
        </w:rPr>
        <w:t>4.1.2.1</w:t>
      </w:r>
      <w:r w:rsidR="00346A64" w:rsidRPr="00F3043E">
        <w:rPr>
          <w:rFonts w:eastAsiaTheme="majorEastAsia" w:cstheme="minorHAnsi"/>
          <w:b/>
          <w:bCs/>
          <w:color w:val="4472C4" w:themeColor="accent1"/>
          <w:sz w:val="24"/>
          <w:lang w:val="sr-Cyrl-RS"/>
        </w:rPr>
        <w:t xml:space="preserve"> Заштита шума од штетних инсеката и биљних болести</w:t>
      </w:r>
      <w:bookmarkEnd w:id="1318"/>
    </w:p>
    <w:p w14:paraId="23BEB505"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Превентивне мере заштите од штетних инсеката и биљних болести огледају се у спровођењу квалитетних узгојних мера.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 Праћење ових појава мора се обављати у сарадњи са ИДП службом. </w:t>
      </w:r>
    </w:p>
    <w:p w14:paraId="66333C3C" w14:textId="77777777" w:rsidR="00346A64" w:rsidRPr="00F3043E" w:rsidRDefault="00346A64" w:rsidP="00346A64">
      <w:pPr>
        <w:jc w:val="both"/>
        <w:rPr>
          <w:rFonts w:cstheme="minorHAnsi"/>
          <w:sz w:val="24"/>
          <w:lang w:val="sr-Cyrl-RS"/>
        </w:rPr>
      </w:pPr>
      <w:r w:rsidRPr="00F3043E">
        <w:rPr>
          <w:rFonts w:cstheme="minorHAnsi"/>
          <w:sz w:val="24"/>
          <w:lang w:val="sr-Cyrl-RS"/>
        </w:rPr>
        <w:t xml:space="preserve">При прикупљању таксационих података здравствено стање састојина је оцењено као средње добро.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 </w:t>
      </w:r>
    </w:p>
    <w:p w14:paraId="569AA535" w14:textId="445D164C" w:rsidR="00346A64" w:rsidRPr="00F3043E" w:rsidRDefault="002C3283" w:rsidP="00346A64">
      <w:pPr>
        <w:keepNext/>
        <w:keepLines/>
        <w:spacing w:before="200" w:after="0"/>
        <w:jc w:val="both"/>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319" w:name="_Toc224493436"/>
      <w:r>
        <w:rPr>
          <w:rFonts w:eastAsiaTheme="majorEastAsia" w:cstheme="minorHAnsi"/>
          <w:b/>
          <w:bCs/>
          <w:color w:val="4472C4" w:themeColor="accent1"/>
          <w:sz w:val="24"/>
          <w:lang w:val="sr-Cyrl-RS"/>
        </w:rPr>
        <w:t>4.1.2.2</w:t>
      </w:r>
      <w:r w:rsidR="00346A64" w:rsidRPr="00F3043E">
        <w:rPr>
          <w:rFonts w:eastAsiaTheme="majorEastAsia" w:cstheme="minorHAnsi"/>
          <w:b/>
          <w:bCs/>
          <w:color w:val="4472C4" w:themeColor="accent1"/>
          <w:sz w:val="24"/>
          <w:lang w:val="sr-Cyrl-RS"/>
        </w:rPr>
        <w:t xml:space="preserve"> Заштита шума од пожара</w:t>
      </w:r>
      <w:bookmarkEnd w:id="1319"/>
      <w:r w:rsidR="00346A64" w:rsidRPr="00F3043E">
        <w:rPr>
          <w:rFonts w:eastAsiaTheme="majorEastAsia" w:cstheme="minorHAnsi"/>
          <w:b/>
          <w:bCs/>
          <w:color w:val="4472C4" w:themeColor="accent1"/>
          <w:sz w:val="24"/>
          <w:lang w:val="sr-Cyrl-RS"/>
        </w:rPr>
        <w:t xml:space="preserve"> </w:t>
      </w:r>
    </w:p>
    <w:p w14:paraId="05C0D32D"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w:t>
      </w:r>
      <w:r w:rsidRPr="00F3043E">
        <w:rPr>
          <w:rFonts w:cstheme="minorHAnsi"/>
          <w:sz w:val="24"/>
          <w:lang w:val="sr-Cyrl-RS"/>
        </w:rPr>
        <w:lastRenderedPageBreak/>
        <w:t xml:space="preserve">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51720E8F"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1FA55A0B" w14:textId="77777777" w:rsidR="00346A64" w:rsidRPr="00F3043E" w:rsidRDefault="00346A64" w:rsidP="00C83BB1">
      <w:pPr>
        <w:numPr>
          <w:ilvl w:val="0"/>
          <w:numId w:val="15"/>
        </w:numPr>
        <w:spacing w:after="0"/>
        <w:contextualSpacing/>
        <w:jc w:val="both"/>
        <w:rPr>
          <w:rFonts w:cstheme="minorHAnsi"/>
          <w:sz w:val="24"/>
          <w:lang w:val="sr-Cyrl-RS"/>
        </w:rPr>
      </w:pPr>
      <w:r w:rsidRPr="00F3043E">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257C2686" w14:textId="77777777" w:rsidR="00346A64" w:rsidRPr="00F3043E" w:rsidRDefault="00346A64" w:rsidP="00C83BB1">
      <w:pPr>
        <w:numPr>
          <w:ilvl w:val="0"/>
          <w:numId w:val="15"/>
        </w:numPr>
        <w:spacing w:after="0"/>
        <w:contextualSpacing/>
        <w:jc w:val="both"/>
        <w:rPr>
          <w:rFonts w:cstheme="minorHAnsi"/>
          <w:sz w:val="24"/>
          <w:lang w:val="sr-Cyrl-RS"/>
        </w:rPr>
      </w:pPr>
      <w:r w:rsidRPr="00F3043E">
        <w:rPr>
          <w:rFonts w:cstheme="minorHAnsi"/>
          <w:sz w:val="24"/>
          <w:lang w:val="sr-Cyrl-RS"/>
        </w:rPr>
        <w:t>строго водити рачуна о одржавању шумског реда;</w:t>
      </w:r>
    </w:p>
    <w:p w14:paraId="26DEA3F2" w14:textId="77777777" w:rsidR="00346A64" w:rsidRPr="00F3043E" w:rsidRDefault="00346A64" w:rsidP="00C83BB1">
      <w:pPr>
        <w:numPr>
          <w:ilvl w:val="0"/>
          <w:numId w:val="15"/>
        </w:numPr>
        <w:spacing w:after="0"/>
        <w:contextualSpacing/>
        <w:jc w:val="both"/>
        <w:rPr>
          <w:rFonts w:cstheme="minorHAnsi"/>
          <w:sz w:val="24"/>
          <w:lang w:val="sr-Cyrl-RS"/>
        </w:rPr>
      </w:pPr>
      <w:r w:rsidRPr="00F3043E">
        <w:rPr>
          <w:rFonts w:cstheme="minorHAnsi"/>
          <w:sz w:val="24"/>
          <w:lang w:val="sr-Cyrl-RS"/>
        </w:rPr>
        <w:t>поставити и одржавати противпожарне табле са упозорењем на опасност од пожара и забрану ложења ватре;</w:t>
      </w:r>
    </w:p>
    <w:p w14:paraId="46443668" w14:textId="77777777" w:rsidR="00346A64" w:rsidRPr="00F3043E" w:rsidRDefault="00346A64" w:rsidP="00C83BB1">
      <w:pPr>
        <w:numPr>
          <w:ilvl w:val="0"/>
          <w:numId w:val="15"/>
        </w:numPr>
        <w:spacing w:after="0"/>
        <w:contextualSpacing/>
        <w:jc w:val="both"/>
        <w:rPr>
          <w:rFonts w:cstheme="minorHAnsi"/>
          <w:sz w:val="24"/>
          <w:lang w:val="sr-Cyrl-RS"/>
        </w:rPr>
      </w:pPr>
      <w:r w:rsidRPr="00F3043E">
        <w:rPr>
          <w:rFonts w:cstheme="minorHAnsi"/>
          <w:sz w:val="24"/>
          <w:lang w:val="sr-Cyrl-RS"/>
        </w:rPr>
        <w:t>ажурније регистровање починилаца и подношење прекршајних пријава.</w:t>
      </w:r>
    </w:p>
    <w:p w14:paraId="41E8162A" w14:textId="1A848F68" w:rsidR="00346A64" w:rsidRPr="00B35914" w:rsidRDefault="002C3283" w:rsidP="008A5FC3">
      <w:pPr>
        <w:pStyle w:val="Heading3"/>
        <w:spacing w:before="120"/>
        <w:rPr>
          <w:rFonts w:asciiTheme="minorHAnsi" w:hAnsiTheme="minorHAnsi" w:cstheme="minorHAnsi"/>
        </w:rPr>
      </w:pPr>
      <w:bookmarkStart w:id="1320" w:name="_Toc191084833"/>
      <w:bookmarkStart w:id="1321" w:name="_Toc222644163"/>
      <w:bookmarkStart w:id="1322" w:name="_Toc222644247"/>
      <w:bookmarkStart w:id="1323" w:name="_Toc222730038"/>
      <w:bookmarkStart w:id="1324" w:name="_Toc223315105"/>
      <w:bookmarkStart w:id="1325" w:name="_Toc223842234"/>
      <w:bookmarkStart w:id="1326" w:name="_Toc223843393"/>
      <w:bookmarkStart w:id="1327" w:name="_Toc223846734"/>
      <w:bookmarkStart w:id="1328" w:name="_Toc342975072"/>
      <w:bookmarkStart w:id="1329" w:name="_Toc318029984"/>
      <w:bookmarkStart w:id="1330" w:name="_Toc352912681"/>
      <w:bookmarkStart w:id="1331" w:name="_Toc352913168"/>
      <w:bookmarkStart w:id="1332" w:name="_Toc353963960"/>
      <w:bookmarkStart w:id="1333" w:name="_Toc356194870"/>
      <w:bookmarkStart w:id="1334" w:name="_Toc415834750"/>
      <w:bookmarkStart w:id="1335" w:name="_Toc427566139"/>
      <w:bookmarkStart w:id="1336" w:name="_Toc450648777"/>
      <w:bookmarkStart w:id="1337" w:name="_Toc451771405"/>
      <w:bookmarkStart w:id="1338" w:name="_Toc457465089"/>
      <w:bookmarkStart w:id="1339" w:name="_Toc457465590"/>
      <w:bookmarkStart w:id="1340" w:name="_Toc457466000"/>
      <w:bookmarkStart w:id="1341" w:name="_Toc478114961"/>
      <w:bookmarkStart w:id="1342" w:name="_Toc483397358"/>
      <w:bookmarkStart w:id="1343" w:name="_Toc491335814"/>
      <w:bookmarkStart w:id="1344" w:name="_Toc492968144"/>
      <w:bookmarkStart w:id="1345" w:name="_Toc496100631"/>
      <w:bookmarkStart w:id="1346" w:name="_Toc496252240"/>
      <w:bookmarkStart w:id="1347" w:name="_Toc510010875"/>
      <w:bookmarkStart w:id="1348" w:name="_Toc170061848"/>
      <w:bookmarkStart w:id="1349" w:name="_Toc176937596"/>
      <w:bookmarkStart w:id="1350" w:name="_Toc179192995"/>
      <w:bookmarkStart w:id="1351" w:name="_Toc224493437"/>
      <w:r>
        <w:rPr>
          <w:rFonts w:asciiTheme="minorHAnsi" w:hAnsiTheme="minorHAnsi" w:cstheme="minorHAnsi"/>
        </w:rPr>
        <w:t>4.1.3</w:t>
      </w:r>
      <w:r w:rsidR="00346A64" w:rsidRPr="00B35914">
        <w:rPr>
          <w:rFonts w:asciiTheme="minorHAnsi" w:hAnsiTheme="minorHAnsi" w:cstheme="minorHAnsi"/>
        </w:rPr>
        <w:t xml:space="preserve"> </w:t>
      </w:r>
      <w:bookmarkEnd w:id="1320"/>
      <w:bookmarkEnd w:id="1321"/>
      <w:bookmarkEnd w:id="1322"/>
      <w:bookmarkEnd w:id="1323"/>
      <w:bookmarkEnd w:id="1324"/>
      <w:bookmarkEnd w:id="1325"/>
      <w:bookmarkEnd w:id="1326"/>
      <w:bookmarkEnd w:id="1327"/>
      <w:bookmarkEnd w:id="1328"/>
      <w:bookmarkEnd w:id="1329"/>
      <w:bookmarkEnd w:id="1330"/>
      <w:bookmarkEnd w:id="1331"/>
      <w:r w:rsidR="00346A64" w:rsidRPr="00B35914">
        <w:rPr>
          <w:rFonts w:asciiTheme="minorHAnsi" w:hAnsiTheme="minorHAnsi" w:cstheme="minorHAnsi"/>
        </w:rPr>
        <w:t>План коришћења шума</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r w:rsidR="00346A64" w:rsidRPr="00B35914">
        <w:rPr>
          <w:rFonts w:asciiTheme="minorHAnsi" w:hAnsiTheme="minorHAnsi" w:cstheme="minorHAnsi"/>
        </w:rPr>
        <w:t xml:space="preserve"> </w:t>
      </w:r>
    </w:p>
    <w:p w14:paraId="7FA70FB0" w14:textId="77777777" w:rsidR="00346A64" w:rsidRPr="00F3043E" w:rsidRDefault="00346A64" w:rsidP="00346A64">
      <w:pPr>
        <w:jc w:val="both"/>
        <w:rPr>
          <w:rFonts w:cstheme="minorHAnsi"/>
          <w:sz w:val="24"/>
          <w:lang w:val="sr-Cyrl-RS"/>
        </w:rPr>
      </w:pPr>
      <w:r w:rsidRPr="00F3043E">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4711C940" w14:textId="1464F809" w:rsidR="00346A64" w:rsidRPr="00B35914" w:rsidRDefault="002C3283" w:rsidP="008A5FC3">
      <w:pPr>
        <w:pStyle w:val="Heading3"/>
        <w:spacing w:before="120"/>
        <w:rPr>
          <w:rFonts w:asciiTheme="minorHAnsi" w:hAnsiTheme="minorHAnsi" w:cstheme="minorHAnsi"/>
        </w:rPr>
      </w:pPr>
      <w:r>
        <w:rPr>
          <w:rFonts w:asciiTheme="minorHAnsi" w:hAnsiTheme="minorHAnsi" w:cstheme="minorHAnsi"/>
        </w:rPr>
        <w:tab/>
      </w:r>
      <w:bookmarkStart w:id="1352" w:name="_Toc224493438"/>
      <w:r w:rsidR="00346A64" w:rsidRPr="00B35914">
        <w:rPr>
          <w:rFonts w:asciiTheme="minorHAnsi" w:hAnsiTheme="minorHAnsi" w:cstheme="minorHAnsi"/>
        </w:rPr>
        <w:t>4.1.3.</w:t>
      </w:r>
      <w:r>
        <w:rPr>
          <w:rFonts w:asciiTheme="minorHAnsi" w:hAnsiTheme="minorHAnsi" w:cstheme="minorHAnsi"/>
        </w:rPr>
        <w:t>1</w:t>
      </w:r>
      <w:r w:rsidR="00346A64" w:rsidRPr="00B35914">
        <w:rPr>
          <w:rFonts w:asciiTheme="minorHAnsi" w:hAnsiTheme="minorHAnsi" w:cstheme="minorHAnsi"/>
        </w:rPr>
        <w:t xml:space="preserve"> План сеча обнављања шума</w:t>
      </w:r>
      <w:bookmarkEnd w:id="1352"/>
      <w:r w:rsidR="00346A64" w:rsidRPr="00B35914">
        <w:rPr>
          <w:rFonts w:asciiTheme="minorHAnsi" w:hAnsiTheme="minorHAnsi" w:cstheme="minorHAnsi"/>
        </w:rPr>
        <w:t xml:space="preserve"> </w:t>
      </w:r>
    </w:p>
    <w:p w14:paraId="01F10928" w14:textId="1803D109" w:rsidR="008C5D82" w:rsidRPr="00F3043E" w:rsidRDefault="00346A64" w:rsidP="00346A64">
      <w:pPr>
        <w:spacing w:after="0"/>
        <w:jc w:val="both"/>
        <w:rPr>
          <w:rFonts w:cstheme="minorHAnsi"/>
          <w:sz w:val="24"/>
          <w:lang w:val="sr-Cyrl-RS"/>
        </w:rPr>
      </w:pPr>
      <w:r w:rsidRPr="00F3043E">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оквиру сваке конкретне састојине.</w:t>
      </w:r>
    </w:p>
    <w:p w14:paraId="2B452E72" w14:textId="7CB32914" w:rsidR="00346A64" w:rsidRPr="00F3043E" w:rsidRDefault="00785E3D" w:rsidP="00346A64">
      <w:pPr>
        <w:spacing w:after="0"/>
        <w:jc w:val="center"/>
        <w:rPr>
          <w:rFonts w:cstheme="minorHAnsi"/>
          <w:sz w:val="24"/>
          <w:lang w:val="sr-Cyrl-RS"/>
        </w:rPr>
      </w:pPr>
      <w:r w:rsidRPr="0003025F">
        <w:rPr>
          <w:rFonts w:cstheme="minorHAnsi"/>
          <w:sz w:val="24"/>
          <w:lang w:val="sr-Cyrl-RS"/>
        </w:rPr>
        <w:t>Табела бр. 4</w:t>
      </w:r>
      <w:r w:rsidR="00191F85" w:rsidRPr="0003025F">
        <w:rPr>
          <w:rFonts w:cstheme="minorHAnsi"/>
          <w:sz w:val="24"/>
          <w:lang w:val="sr-Cyrl-RS"/>
        </w:rPr>
        <w:t>7</w:t>
      </w:r>
      <w:r w:rsidR="00346A64" w:rsidRPr="0003025F">
        <w:rPr>
          <w:rFonts w:cstheme="minorHAnsi"/>
          <w:sz w:val="24"/>
          <w:lang w:val="sr-Cyrl-RS"/>
        </w:rPr>
        <w:t>. План сеча обнављања по газдинским типовима</w:t>
      </w:r>
    </w:p>
    <w:tbl>
      <w:tblPr>
        <w:tblW w:w="5000" w:type="pct"/>
        <w:tblLook w:val="04A0" w:firstRow="1" w:lastRow="0" w:firstColumn="1" w:lastColumn="0" w:noHBand="0" w:noVBand="1"/>
      </w:tblPr>
      <w:tblGrid>
        <w:gridCol w:w="6659"/>
        <w:gridCol w:w="1057"/>
        <w:gridCol w:w="1077"/>
        <w:gridCol w:w="1363"/>
        <w:gridCol w:w="825"/>
        <w:gridCol w:w="811"/>
        <w:gridCol w:w="1185"/>
        <w:gridCol w:w="1193"/>
      </w:tblGrid>
      <w:tr w:rsidR="001D1E28" w:rsidRPr="00642B09" w14:paraId="2C5EE2FF" w14:textId="77777777" w:rsidTr="003357C3">
        <w:trPr>
          <w:trHeight w:val="283"/>
          <w:tblHeader/>
        </w:trPr>
        <w:tc>
          <w:tcPr>
            <w:tcW w:w="235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63AC2F7"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Газдински тип</w:t>
            </w:r>
          </w:p>
        </w:tc>
        <w:tc>
          <w:tcPr>
            <w:tcW w:w="373" w:type="pct"/>
            <w:tcBorders>
              <w:top w:val="single" w:sz="4" w:space="0" w:color="auto"/>
              <w:left w:val="nil"/>
              <w:bottom w:val="single" w:sz="4" w:space="0" w:color="auto"/>
              <w:right w:val="single" w:sz="4" w:space="0" w:color="auto"/>
            </w:tcBorders>
            <w:shd w:val="clear" w:color="000000" w:fill="BFBFBF"/>
            <w:vAlign w:val="center"/>
            <w:hideMark/>
          </w:tcPr>
          <w:p w14:paraId="07565314"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Површина (ha)</w:t>
            </w:r>
          </w:p>
        </w:tc>
        <w:tc>
          <w:tcPr>
            <w:tcW w:w="380" w:type="pct"/>
            <w:tcBorders>
              <w:top w:val="single" w:sz="4" w:space="0" w:color="auto"/>
              <w:left w:val="nil"/>
              <w:bottom w:val="single" w:sz="4" w:space="0" w:color="auto"/>
              <w:right w:val="single" w:sz="4" w:space="0" w:color="auto"/>
            </w:tcBorders>
            <w:shd w:val="clear" w:color="000000" w:fill="BFBFBF"/>
            <w:vAlign w:val="center"/>
            <w:hideMark/>
          </w:tcPr>
          <w:p w14:paraId="15BDD579"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Запремина (m3)</w:t>
            </w:r>
          </w:p>
        </w:tc>
        <w:tc>
          <w:tcPr>
            <w:tcW w:w="481" w:type="pct"/>
            <w:tcBorders>
              <w:top w:val="single" w:sz="4" w:space="0" w:color="auto"/>
              <w:left w:val="nil"/>
              <w:bottom w:val="single" w:sz="4" w:space="0" w:color="auto"/>
              <w:right w:val="single" w:sz="4" w:space="0" w:color="auto"/>
            </w:tcBorders>
            <w:shd w:val="clear" w:color="000000" w:fill="BFBFBF"/>
            <w:vAlign w:val="center"/>
            <w:hideMark/>
          </w:tcPr>
          <w:p w14:paraId="2EB34711"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Запремински прираст (m3)</w:t>
            </w:r>
          </w:p>
        </w:tc>
        <w:tc>
          <w:tcPr>
            <w:tcW w:w="291" w:type="pct"/>
            <w:tcBorders>
              <w:top w:val="single" w:sz="4" w:space="0" w:color="auto"/>
              <w:left w:val="nil"/>
              <w:bottom w:val="single" w:sz="4" w:space="0" w:color="auto"/>
              <w:right w:val="single" w:sz="4" w:space="0" w:color="auto"/>
            </w:tcBorders>
            <w:shd w:val="clear" w:color="000000" w:fill="BFBFBF"/>
            <w:vAlign w:val="center"/>
            <w:hideMark/>
          </w:tcPr>
          <w:p w14:paraId="2EBA3549"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Сеча (m3/ha)</w:t>
            </w:r>
          </w:p>
        </w:tc>
        <w:tc>
          <w:tcPr>
            <w:tcW w:w="286" w:type="pct"/>
            <w:tcBorders>
              <w:top w:val="single" w:sz="4" w:space="0" w:color="auto"/>
              <w:left w:val="nil"/>
              <w:bottom w:val="single" w:sz="4" w:space="0" w:color="auto"/>
              <w:right w:val="single" w:sz="4" w:space="0" w:color="auto"/>
            </w:tcBorders>
            <w:shd w:val="clear" w:color="000000" w:fill="BFBFBF"/>
            <w:vAlign w:val="center"/>
            <w:hideMark/>
          </w:tcPr>
          <w:p w14:paraId="389B10C1"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Сеча (m3)</w:t>
            </w:r>
          </w:p>
        </w:tc>
        <w:tc>
          <w:tcPr>
            <w:tcW w:w="418" w:type="pct"/>
            <w:tcBorders>
              <w:top w:val="single" w:sz="4" w:space="0" w:color="auto"/>
              <w:left w:val="nil"/>
              <w:bottom w:val="single" w:sz="4" w:space="0" w:color="auto"/>
              <w:right w:val="single" w:sz="4" w:space="0" w:color="auto"/>
            </w:tcBorders>
            <w:shd w:val="clear" w:color="000000" w:fill="BFBFBF"/>
            <w:vAlign w:val="center"/>
            <w:hideMark/>
          </w:tcPr>
          <w:p w14:paraId="2FDE90C9"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Интензитет по V (%)</w:t>
            </w:r>
          </w:p>
        </w:tc>
        <w:tc>
          <w:tcPr>
            <w:tcW w:w="421" w:type="pct"/>
            <w:tcBorders>
              <w:top w:val="single" w:sz="4" w:space="0" w:color="auto"/>
              <w:left w:val="nil"/>
              <w:bottom w:val="single" w:sz="4" w:space="0" w:color="auto"/>
              <w:right w:val="single" w:sz="4" w:space="0" w:color="auto"/>
            </w:tcBorders>
            <w:shd w:val="clear" w:color="000000" w:fill="BFBFBF"/>
            <w:vAlign w:val="center"/>
            <w:hideMark/>
          </w:tcPr>
          <w:p w14:paraId="08652C3D"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lang w:val="sr-Cyrl-RS"/>
              </w:rPr>
              <w:t>Интензитет по Zv (%)</w:t>
            </w:r>
          </w:p>
        </w:tc>
      </w:tr>
      <w:tr w:rsidR="001D1E28" w:rsidRPr="001D1E28" w14:paraId="1287DA71"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4F372B60"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31 - Чиста сеча</w:t>
            </w:r>
          </w:p>
        </w:tc>
      </w:tr>
      <w:tr w:rsidR="009856E4" w:rsidRPr="00642B09" w14:paraId="48244E1D"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00D3EF5B" w14:textId="2D9AF5C6"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5D92226A" w14:textId="45D88054"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w:t>
            </w:r>
            <w:r>
              <w:rPr>
                <w:rFonts w:cstheme="minorHAnsi"/>
                <w:color w:val="000000"/>
                <w:sz w:val="16"/>
                <w:szCs w:val="16"/>
              </w:rPr>
              <w:t>,</w:t>
            </w:r>
            <w:r w:rsidRPr="00642B09">
              <w:rPr>
                <w:rFonts w:cstheme="minorHAnsi"/>
                <w:color w:val="000000"/>
                <w:sz w:val="16"/>
                <w:szCs w:val="16"/>
              </w:rPr>
              <w:t>22</w:t>
            </w:r>
          </w:p>
        </w:tc>
        <w:tc>
          <w:tcPr>
            <w:tcW w:w="380" w:type="pct"/>
            <w:tcBorders>
              <w:top w:val="nil"/>
              <w:left w:val="nil"/>
              <w:bottom w:val="single" w:sz="4" w:space="0" w:color="auto"/>
              <w:right w:val="single" w:sz="4" w:space="0" w:color="auto"/>
            </w:tcBorders>
            <w:noWrap/>
            <w:vAlign w:val="center"/>
            <w:hideMark/>
          </w:tcPr>
          <w:p w14:paraId="4A3F2ABA" w14:textId="68F8B345"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495</w:t>
            </w:r>
            <w:r>
              <w:rPr>
                <w:rFonts w:cstheme="minorHAnsi"/>
                <w:color w:val="000000"/>
                <w:sz w:val="16"/>
                <w:szCs w:val="16"/>
              </w:rPr>
              <w:t>,</w:t>
            </w:r>
            <w:r w:rsidRPr="00642B09">
              <w:rPr>
                <w:rFonts w:cstheme="minorHAnsi"/>
                <w:color w:val="000000"/>
                <w:sz w:val="16"/>
                <w:szCs w:val="16"/>
              </w:rPr>
              <w:t>8</w:t>
            </w:r>
          </w:p>
        </w:tc>
        <w:tc>
          <w:tcPr>
            <w:tcW w:w="481" w:type="pct"/>
            <w:tcBorders>
              <w:top w:val="nil"/>
              <w:left w:val="nil"/>
              <w:bottom w:val="single" w:sz="4" w:space="0" w:color="auto"/>
              <w:right w:val="single" w:sz="4" w:space="0" w:color="auto"/>
            </w:tcBorders>
            <w:noWrap/>
            <w:vAlign w:val="center"/>
            <w:hideMark/>
          </w:tcPr>
          <w:p w14:paraId="74570E4A" w14:textId="7AF350BF"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8</w:t>
            </w:r>
            <w:r>
              <w:rPr>
                <w:rFonts w:cstheme="minorHAnsi"/>
                <w:color w:val="000000"/>
                <w:sz w:val="16"/>
                <w:szCs w:val="16"/>
              </w:rPr>
              <w:t>,</w:t>
            </w:r>
            <w:r w:rsidRPr="00642B09">
              <w:rPr>
                <w:rFonts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4ACC1C3A" w14:textId="035795C6"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136</w:t>
            </w:r>
            <w:r>
              <w:rPr>
                <w:rFonts w:cstheme="minorHAnsi"/>
                <w:color w:val="000000"/>
                <w:sz w:val="16"/>
                <w:szCs w:val="16"/>
              </w:rPr>
              <w:t>,</w:t>
            </w:r>
            <w:r w:rsidRPr="00642B09">
              <w:rPr>
                <w:rFonts w:cstheme="minorHAnsi"/>
                <w:color w:val="000000"/>
                <w:sz w:val="16"/>
                <w:szCs w:val="16"/>
              </w:rPr>
              <w:t>5</w:t>
            </w:r>
          </w:p>
        </w:tc>
        <w:tc>
          <w:tcPr>
            <w:tcW w:w="286" w:type="pct"/>
            <w:tcBorders>
              <w:top w:val="nil"/>
              <w:left w:val="nil"/>
              <w:bottom w:val="single" w:sz="4" w:space="0" w:color="auto"/>
              <w:right w:val="single" w:sz="4" w:space="0" w:color="auto"/>
            </w:tcBorders>
            <w:noWrap/>
            <w:vAlign w:val="center"/>
            <w:hideMark/>
          </w:tcPr>
          <w:p w14:paraId="1363B3EA" w14:textId="382BFE46"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439</w:t>
            </w:r>
            <w:r>
              <w:rPr>
                <w:rFonts w:cstheme="minorHAnsi"/>
                <w:color w:val="000000"/>
                <w:sz w:val="16"/>
                <w:szCs w:val="16"/>
              </w:rPr>
              <w:t>,</w:t>
            </w:r>
            <w:r w:rsidRPr="00642B09">
              <w:rPr>
                <w:rFonts w:cstheme="minorHAnsi"/>
                <w:color w:val="000000"/>
                <w:sz w:val="16"/>
                <w:szCs w:val="16"/>
              </w:rPr>
              <w:t>6</w:t>
            </w:r>
          </w:p>
        </w:tc>
        <w:tc>
          <w:tcPr>
            <w:tcW w:w="418" w:type="pct"/>
            <w:tcBorders>
              <w:top w:val="nil"/>
              <w:left w:val="nil"/>
              <w:bottom w:val="single" w:sz="4" w:space="0" w:color="auto"/>
              <w:right w:val="single" w:sz="4" w:space="0" w:color="auto"/>
            </w:tcBorders>
            <w:noWrap/>
            <w:vAlign w:val="center"/>
            <w:hideMark/>
          </w:tcPr>
          <w:p w14:paraId="72F9DF7D" w14:textId="7CE03C06"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88</w:t>
            </w:r>
            <w:r>
              <w:rPr>
                <w:rFonts w:cstheme="minorHAnsi"/>
                <w:color w:val="000000"/>
                <w:sz w:val="16"/>
                <w:szCs w:val="16"/>
              </w:rPr>
              <w:t>,</w:t>
            </w:r>
            <w:r w:rsidRPr="00642B09">
              <w:rPr>
                <w:rFonts w:cstheme="minorHAnsi"/>
                <w:color w:val="000000"/>
                <w:sz w:val="16"/>
                <w:szCs w:val="16"/>
              </w:rPr>
              <w:t>7</w:t>
            </w:r>
          </w:p>
        </w:tc>
        <w:tc>
          <w:tcPr>
            <w:tcW w:w="421" w:type="pct"/>
            <w:tcBorders>
              <w:top w:val="nil"/>
              <w:left w:val="nil"/>
              <w:bottom w:val="single" w:sz="4" w:space="0" w:color="auto"/>
              <w:right w:val="single" w:sz="4" w:space="0" w:color="auto"/>
            </w:tcBorders>
            <w:noWrap/>
            <w:vAlign w:val="center"/>
            <w:hideMark/>
          </w:tcPr>
          <w:p w14:paraId="76FFA330" w14:textId="5C50C3CB"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515</w:t>
            </w:r>
            <w:r>
              <w:rPr>
                <w:rFonts w:cstheme="minorHAnsi"/>
                <w:color w:val="000000"/>
                <w:sz w:val="16"/>
                <w:szCs w:val="16"/>
              </w:rPr>
              <w:t>,</w:t>
            </w:r>
            <w:r w:rsidRPr="00642B09">
              <w:rPr>
                <w:rFonts w:cstheme="minorHAnsi"/>
                <w:color w:val="000000"/>
                <w:sz w:val="16"/>
                <w:szCs w:val="16"/>
              </w:rPr>
              <w:t>4</w:t>
            </w:r>
          </w:p>
        </w:tc>
      </w:tr>
      <w:tr w:rsidR="009856E4" w:rsidRPr="00642B09" w14:paraId="13C380DE"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33D59B1B" w14:textId="4E6E792C"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24AC3C38" w14:textId="7E8D9741"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2</w:t>
            </w:r>
            <w:r>
              <w:rPr>
                <w:rFonts w:cstheme="minorHAnsi"/>
                <w:color w:val="000000"/>
                <w:sz w:val="16"/>
                <w:szCs w:val="16"/>
              </w:rPr>
              <w:t>,</w:t>
            </w:r>
            <w:r w:rsidRPr="00642B09">
              <w:rPr>
                <w:rFonts w:cstheme="minorHAnsi"/>
                <w:color w:val="000000"/>
                <w:sz w:val="16"/>
                <w:szCs w:val="16"/>
              </w:rPr>
              <w:t>74</w:t>
            </w:r>
          </w:p>
        </w:tc>
        <w:tc>
          <w:tcPr>
            <w:tcW w:w="380" w:type="pct"/>
            <w:tcBorders>
              <w:top w:val="nil"/>
              <w:left w:val="nil"/>
              <w:bottom w:val="single" w:sz="4" w:space="0" w:color="auto"/>
              <w:right w:val="single" w:sz="4" w:space="0" w:color="auto"/>
            </w:tcBorders>
            <w:noWrap/>
            <w:vAlign w:val="center"/>
            <w:hideMark/>
          </w:tcPr>
          <w:p w14:paraId="7E8EE8E9" w14:textId="627F2BF3"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385</w:t>
            </w:r>
            <w:r>
              <w:rPr>
                <w:rFonts w:cstheme="minorHAnsi"/>
                <w:color w:val="000000"/>
                <w:sz w:val="16"/>
                <w:szCs w:val="16"/>
              </w:rPr>
              <w:t>,</w:t>
            </w:r>
            <w:r w:rsidRPr="00642B09">
              <w:rPr>
                <w:rFonts w:cstheme="minorHAnsi"/>
                <w:color w:val="000000"/>
                <w:sz w:val="16"/>
                <w:szCs w:val="16"/>
              </w:rPr>
              <w:t>9</w:t>
            </w:r>
          </w:p>
        </w:tc>
        <w:tc>
          <w:tcPr>
            <w:tcW w:w="481" w:type="pct"/>
            <w:tcBorders>
              <w:top w:val="nil"/>
              <w:left w:val="nil"/>
              <w:bottom w:val="single" w:sz="4" w:space="0" w:color="auto"/>
              <w:right w:val="single" w:sz="4" w:space="0" w:color="auto"/>
            </w:tcBorders>
            <w:noWrap/>
            <w:vAlign w:val="center"/>
            <w:hideMark/>
          </w:tcPr>
          <w:p w14:paraId="4B8A382B" w14:textId="1998683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6</w:t>
            </w:r>
            <w:r>
              <w:rPr>
                <w:rFonts w:cstheme="minorHAnsi"/>
                <w:color w:val="000000"/>
                <w:sz w:val="16"/>
                <w:szCs w:val="16"/>
              </w:rPr>
              <w:t>,</w:t>
            </w:r>
            <w:r w:rsidRPr="00642B09">
              <w:rPr>
                <w:rFonts w:cstheme="minorHAnsi"/>
                <w:color w:val="000000"/>
                <w:sz w:val="16"/>
                <w:szCs w:val="16"/>
              </w:rPr>
              <w:t>9</w:t>
            </w:r>
          </w:p>
        </w:tc>
        <w:tc>
          <w:tcPr>
            <w:tcW w:w="291" w:type="pct"/>
            <w:tcBorders>
              <w:top w:val="nil"/>
              <w:left w:val="nil"/>
              <w:bottom w:val="single" w:sz="4" w:space="0" w:color="auto"/>
              <w:right w:val="single" w:sz="4" w:space="0" w:color="auto"/>
            </w:tcBorders>
            <w:noWrap/>
            <w:vAlign w:val="center"/>
            <w:hideMark/>
          </w:tcPr>
          <w:p w14:paraId="1099977A" w14:textId="4BB68A2C"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125</w:t>
            </w:r>
            <w:r>
              <w:rPr>
                <w:rFonts w:cstheme="minorHAnsi"/>
                <w:color w:val="000000"/>
                <w:sz w:val="16"/>
                <w:szCs w:val="16"/>
              </w:rPr>
              <w:t>,</w:t>
            </w:r>
            <w:r w:rsidRPr="00642B09">
              <w:rPr>
                <w:rFonts w:cstheme="minorHAnsi"/>
                <w:color w:val="000000"/>
                <w:sz w:val="16"/>
                <w:szCs w:val="16"/>
              </w:rPr>
              <w:t>1</w:t>
            </w:r>
          </w:p>
        </w:tc>
        <w:tc>
          <w:tcPr>
            <w:tcW w:w="286" w:type="pct"/>
            <w:tcBorders>
              <w:top w:val="nil"/>
              <w:left w:val="nil"/>
              <w:bottom w:val="single" w:sz="4" w:space="0" w:color="auto"/>
              <w:right w:val="single" w:sz="4" w:space="0" w:color="auto"/>
            </w:tcBorders>
            <w:noWrap/>
            <w:vAlign w:val="center"/>
            <w:hideMark/>
          </w:tcPr>
          <w:p w14:paraId="6F54CC3B" w14:textId="00BDF14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342</w:t>
            </w:r>
            <w:r>
              <w:rPr>
                <w:rFonts w:cstheme="minorHAnsi"/>
                <w:color w:val="000000"/>
                <w:sz w:val="16"/>
                <w:szCs w:val="16"/>
              </w:rPr>
              <w:t>,</w:t>
            </w:r>
            <w:r w:rsidRPr="00642B09">
              <w:rPr>
                <w:rFonts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232BD405" w14:textId="5FF3B04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88</w:t>
            </w:r>
            <w:r>
              <w:rPr>
                <w:rFonts w:cstheme="minorHAnsi"/>
                <w:color w:val="000000"/>
                <w:sz w:val="16"/>
                <w:szCs w:val="16"/>
              </w:rPr>
              <w:t>,</w:t>
            </w:r>
            <w:r w:rsidRPr="00642B09">
              <w:rPr>
                <w:rFonts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63717C89" w14:textId="59D0480F"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494</w:t>
            </w:r>
            <w:r>
              <w:rPr>
                <w:rFonts w:cstheme="minorHAnsi"/>
                <w:color w:val="000000"/>
                <w:sz w:val="16"/>
                <w:szCs w:val="16"/>
              </w:rPr>
              <w:t>,</w:t>
            </w:r>
            <w:r w:rsidRPr="00642B09">
              <w:rPr>
                <w:rFonts w:cstheme="minorHAnsi"/>
                <w:color w:val="000000"/>
                <w:sz w:val="16"/>
                <w:szCs w:val="16"/>
              </w:rPr>
              <w:t>9</w:t>
            </w:r>
          </w:p>
        </w:tc>
      </w:tr>
      <w:tr w:rsidR="009856E4" w:rsidRPr="00642B09" w14:paraId="608893F5"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4E338A1B" w14:textId="14F4CF80"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2721 - Изданачке мешовите шуме липа - Високе шуме липе и осталих лишћара</w:t>
            </w:r>
          </w:p>
        </w:tc>
        <w:tc>
          <w:tcPr>
            <w:tcW w:w="373" w:type="pct"/>
            <w:tcBorders>
              <w:top w:val="nil"/>
              <w:left w:val="nil"/>
              <w:bottom w:val="single" w:sz="4" w:space="0" w:color="auto"/>
              <w:right w:val="single" w:sz="4" w:space="0" w:color="auto"/>
            </w:tcBorders>
            <w:noWrap/>
            <w:vAlign w:val="center"/>
            <w:hideMark/>
          </w:tcPr>
          <w:p w14:paraId="2A461643" w14:textId="2E650C4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2</w:t>
            </w:r>
            <w:r>
              <w:rPr>
                <w:rFonts w:cstheme="minorHAnsi"/>
                <w:color w:val="000000"/>
                <w:sz w:val="16"/>
                <w:szCs w:val="16"/>
              </w:rPr>
              <w:t>,</w:t>
            </w:r>
            <w:r w:rsidRPr="00642B09">
              <w:rPr>
                <w:rFonts w:cstheme="minorHAnsi"/>
                <w:color w:val="000000"/>
                <w:sz w:val="16"/>
                <w:szCs w:val="16"/>
              </w:rPr>
              <w:t>38</w:t>
            </w:r>
          </w:p>
        </w:tc>
        <w:tc>
          <w:tcPr>
            <w:tcW w:w="380" w:type="pct"/>
            <w:tcBorders>
              <w:top w:val="nil"/>
              <w:left w:val="nil"/>
              <w:bottom w:val="single" w:sz="4" w:space="0" w:color="auto"/>
              <w:right w:val="single" w:sz="4" w:space="0" w:color="auto"/>
            </w:tcBorders>
            <w:noWrap/>
            <w:vAlign w:val="center"/>
            <w:hideMark/>
          </w:tcPr>
          <w:p w14:paraId="5DD0C3C2" w14:textId="6DBB078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653</w:t>
            </w:r>
            <w:r>
              <w:rPr>
                <w:rFonts w:cstheme="minorHAnsi"/>
                <w:color w:val="000000"/>
                <w:sz w:val="16"/>
                <w:szCs w:val="16"/>
              </w:rPr>
              <w:t>,</w:t>
            </w:r>
            <w:r w:rsidRPr="00642B09">
              <w:rPr>
                <w:rFonts w:cstheme="minorHAnsi"/>
                <w:color w:val="000000"/>
                <w:sz w:val="16"/>
                <w:szCs w:val="16"/>
              </w:rPr>
              <w:t>8</w:t>
            </w:r>
          </w:p>
        </w:tc>
        <w:tc>
          <w:tcPr>
            <w:tcW w:w="481" w:type="pct"/>
            <w:tcBorders>
              <w:top w:val="nil"/>
              <w:left w:val="nil"/>
              <w:bottom w:val="single" w:sz="4" w:space="0" w:color="auto"/>
              <w:right w:val="single" w:sz="4" w:space="0" w:color="auto"/>
            </w:tcBorders>
            <w:noWrap/>
            <w:vAlign w:val="center"/>
            <w:hideMark/>
          </w:tcPr>
          <w:p w14:paraId="2CF2C4E4" w14:textId="2E462774"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11</w:t>
            </w:r>
            <w:r>
              <w:rPr>
                <w:rFonts w:cstheme="minorHAnsi"/>
                <w:color w:val="000000"/>
                <w:sz w:val="16"/>
                <w:szCs w:val="16"/>
              </w:rPr>
              <w:t>,</w:t>
            </w:r>
            <w:r w:rsidRPr="00642B09">
              <w:rPr>
                <w:rFonts w:cstheme="minorHAnsi"/>
                <w:color w:val="000000"/>
                <w:sz w:val="16"/>
                <w:szCs w:val="16"/>
              </w:rPr>
              <w:t>1</w:t>
            </w:r>
          </w:p>
        </w:tc>
        <w:tc>
          <w:tcPr>
            <w:tcW w:w="291" w:type="pct"/>
            <w:tcBorders>
              <w:top w:val="nil"/>
              <w:left w:val="nil"/>
              <w:bottom w:val="single" w:sz="4" w:space="0" w:color="auto"/>
              <w:right w:val="single" w:sz="4" w:space="0" w:color="auto"/>
            </w:tcBorders>
            <w:noWrap/>
            <w:vAlign w:val="center"/>
            <w:hideMark/>
          </w:tcPr>
          <w:p w14:paraId="78782961" w14:textId="29CFA85E"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243</w:t>
            </w:r>
            <w:r>
              <w:rPr>
                <w:rFonts w:cstheme="minorHAnsi"/>
                <w:color w:val="000000"/>
                <w:sz w:val="16"/>
                <w:szCs w:val="16"/>
              </w:rPr>
              <w:t>,</w:t>
            </w:r>
            <w:r w:rsidRPr="00642B09">
              <w:rPr>
                <w:rFonts w:cstheme="minorHAnsi"/>
                <w:color w:val="000000"/>
                <w:sz w:val="16"/>
                <w:szCs w:val="16"/>
              </w:rPr>
              <w:t>4</w:t>
            </w:r>
          </w:p>
        </w:tc>
        <w:tc>
          <w:tcPr>
            <w:tcW w:w="286" w:type="pct"/>
            <w:tcBorders>
              <w:top w:val="nil"/>
              <w:left w:val="nil"/>
              <w:bottom w:val="single" w:sz="4" w:space="0" w:color="auto"/>
              <w:right w:val="single" w:sz="4" w:space="0" w:color="auto"/>
            </w:tcBorders>
            <w:noWrap/>
            <w:vAlign w:val="center"/>
            <w:hideMark/>
          </w:tcPr>
          <w:p w14:paraId="34D8642D" w14:textId="6BF07474"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579</w:t>
            </w:r>
            <w:r>
              <w:rPr>
                <w:rFonts w:cstheme="minorHAnsi"/>
                <w:color w:val="000000"/>
                <w:sz w:val="16"/>
                <w:szCs w:val="16"/>
              </w:rPr>
              <w:t>,</w:t>
            </w:r>
            <w:r w:rsidRPr="00642B09">
              <w:rPr>
                <w:rFonts w:cstheme="minorHAnsi"/>
                <w:color w:val="000000"/>
                <w:sz w:val="16"/>
                <w:szCs w:val="16"/>
              </w:rPr>
              <w:t>3</w:t>
            </w:r>
          </w:p>
        </w:tc>
        <w:tc>
          <w:tcPr>
            <w:tcW w:w="418" w:type="pct"/>
            <w:tcBorders>
              <w:top w:val="nil"/>
              <w:left w:val="nil"/>
              <w:bottom w:val="single" w:sz="4" w:space="0" w:color="auto"/>
              <w:right w:val="single" w:sz="4" w:space="0" w:color="auto"/>
            </w:tcBorders>
            <w:noWrap/>
            <w:vAlign w:val="center"/>
            <w:hideMark/>
          </w:tcPr>
          <w:p w14:paraId="6C87E896" w14:textId="47FC5CDA"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88</w:t>
            </w:r>
            <w:r>
              <w:rPr>
                <w:rFonts w:cstheme="minorHAnsi"/>
                <w:color w:val="000000"/>
                <w:sz w:val="16"/>
                <w:szCs w:val="16"/>
              </w:rPr>
              <w:t>,</w:t>
            </w:r>
            <w:r w:rsidRPr="00642B09">
              <w:rPr>
                <w:rFonts w:cstheme="minorHAnsi"/>
                <w:color w:val="000000"/>
                <w:sz w:val="16"/>
                <w:szCs w:val="16"/>
              </w:rPr>
              <w:t>6</w:t>
            </w:r>
          </w:p>
        </w:tc>
        <w:tc>
          <w:tcPr>
            <w:tcW w:w="421" w:type="pct"/>
            <w:tcBorders>
              <w:top w:val="nil"/>
              <w:left w:val="nil"/>
              <w:bottom w:val="single" w:sz="4" w:space="0" w:color="auto"/>
              <w:right w:val="single" w:sz="4" w:space="0" w:color="auto"/>
            </w:tcBorders>
            <w:noWrap/>
            <w:vAlign w:val="center"/>
            <w:hideMark/>
          </w:tcPr>
          <w:p w14:paraId="34F2C551" w14:textId="368DE1A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522</w:t>
            </w:r>
            <w:r>
              <w:rPr>
                <w:rFonts w:cstheme="minorHAnsi"/>
                <w:color w:val="000000"/>
                <w:sz w:val="16"/>
                <w:szCs w:val="16"/>
              </w:rPr>
              <w:t>,</w:t>
            </w:r>
            <w:r w:rsidRPr="00642B09">
              <w:rPr>
                <w:rFonts w:cstheme="minorHAnsi"/>
                <w:color w:val="000000"/>
                <w:sz w:val="16"/>
                <w:szCs w:val="16"/>
              </w:rPr>
              <w:t>8</w:t>
            </w:r>
          </w:p>
        </w:tc>
      </w:tr>
      <w:tr w:rsidR="009856E4" w:rsidRPr="00642B09" w14:paraId="7985A029"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2A10E8B" w14:textId="0AA6106A"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2821 - Изданачке мешовите шуме ОТЛ - Високе мешовите шуме ОТЛ</w:t>
            </w:r>
          </w:p>
        </w:tc>
        <w:tc>
          <w:tcPr>
            <w:tcW w:w="373" w:type="pct"/>
            <w:tcBorders>
              <w:top w:val="nil"/>
              <w:left w:val="nil"/>
              <w:bottom w:val="single" w:sz="4" w:space="0" w:color="auto"/>
              <w:right w:val="single" w:sz="4" w:space="0" w:color="auto"/>
            </w:tcBorders>
            <w:noWrap/>
            <w:vAlign w:val="center"/>
            <w:hideMark/>
          </w:tcPr>
          <w:p w14:paraId="27B7E3F5" w14:textId="609B3A1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w:t>
            </w:r>
            <w:r>
              <w:rPr>
                <w:rFonts w:cstheme="minorHAnsi"/>
                <w:color w:val="000000"/>
                <w:sz w:val="16"/>
                <w:szCs w:val="16"/>
              </w:rPr>
              <w:t>,</w:t>
            </w:r>
            <w:r w:rsidRPr="00642B09">
              <w:rPr>
                <w:rFonts w:cstheme="minorHAnsi"/>
                <w:color w:val="000000"/>
                <w:sz w:val="16"/>
                <w:szCs w:val="16"/>
              </w:rPr>
              <w:t>63</w:t>
            </w:r>
          </w:p>
        </w:tc>
        <w:tc>
          <w:tcPr>
            <w:tcW w:w="380" w:type="pct"/>
            <w:tcBorders>
              <w:top w:val="nil"/>
              <w:left w:val="nil"/>
              <w:bottom w:val="single" w:sz="4" w:space="0" w:color="auto"/>
              <w:right w:val="single" w:sz="4" w:space="0" w:color="auto"/>
            </w:tcBorders>
            <w:noWrap/>
            <w:vAlign w:val="center"/>
            <w:hideMark/>
          </w:tcPr>
          <w:p w14:paraId="54B0F26A" w14:textId="1BC2A7BA"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613</w:t>
            </w:r>
            <w:r>
              <w:rPr>
                <w:rFonts w:cstheme="minorHAnsi"/>
                <w:color w:val="000000"/>
                <w:sz w:val="16"/>
                <w:szCs w:val="16"/>
              </w:rPr>
              <w:t>,</w:t>
            </w:r>
            <w:r w:rsidRPr="00642B09">
              <w:rPr>
                <w:rFonts w:cstheme="minorHAnsi"/>
                <w:color w:val="000000"/>
                <w:sz w:val="16"/>
                <w:szCs w:val="16"/>
              </w:rPr>
              <w:t>9</w:t>
            </w:r>
          </w:p>
        </w:tc>
        <w:tc>
          <w:tcPr>
            <w:tcW w:w="481" w:type="pct"/>
            <w:tcBorders>
              <w:top w:val="nil"/>
              <w:left w:val="nil"/>
              <w:bottom w:val="single" w:sz="4" w:space="0" w:color="auto"/>
              <w:right w:val="single" w:sz="4" w:space="0" w:color="auto"/>
            </w:tcBorders>
            <w:noWrap/>
            <w:vAlign w:val="center"/>
            <w:hideMark/>
          </w:tcPr>
          <w:p w14:paraId="2350A021" w14:textId="19595D0D"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14</w:t>
            </w:r>
            <w:r>
              <w:rPr>
                <w:rFonts w:cstheme="minorHAnsi"/>
                <w:color w:val="000000"/>
                <w:sz w:val="16"/>
                <w:szCs w:val="16"/>
              </w:rPr>
              <w:t>,</w:t>
            </w:r>
            <w:r w:rsidRPr="00642B09">
              <w:rPr>
                <w:rFonts w:cstheme="minorHAnsi"/>
                <w:color w:val="000000"/>
                <w:sz w:val="16"/>
                <w:szCs w:val="16"/>
              </w:rPr>
              <w:t>1</w:t>
            </w:r>
          </w:p>
        </w:tc>
        <w:tc>
          <w:tcPr>
            <w:tcW w:w="291" w:type="pct"/>
            <w:tcBorders>
              <w:top w:val="nil"/>
              <w:left w:val="nil"/>
              <w:bottom w:val="single" w:sz="4" w:space="0" w:color="auto"/>
              <w:right w:val="single" w:sz="4" w:space="0" w:color="auto"/>
            </w:tcBorders>
            <w:noWrap/>
            <w:vAlign w:val="center"/>
            <w:hideMark/>
          </w:tcPr>
          <w:p w14:paraId="671BE0BC" w14:textId="60F1BCC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152</w:t>
            </w:r>
            <w:r>
              <w:rPr>
                <w:rFonts w:cstheme="minorHAnsi"/>
                <w:color w:val="000000"/>
                <w:sz w:val="16"/>
                <w:szCs w:val="16"/>
              </w:rPr>
              <w:t>,</w:t>
            </w:r>
            <w:r w:rsidRPr="00642B09">
              <w:rPr>
                <w:rFonts w:cstheme="minorHAnsi"/>
                <w:color w:val="000000"/>
                <w:sz w:val="16"/>
                <w:szCs w:val="16"/>
              </w:rPr>
              <w:t>0</w:t>
            </w:r>
          </w:p>
        </w:tc>
        <w:tc>
          <w:tcPr>
            <w:tcW w:w="286" w:type="pct"/>
            <w:tcBorders>
              <w:top w:val="nil"/>
              <w:left w:val="nil"/>
              <w:bottom w:val="single" w:sz="4" w:space="0" w:color="auto"/>
              <w:right w:val="single" w:sz="4" w:space="0" w:color="auto"/>
            </w:tcBorders>
            <w:noWrap/>
            <w:vAlign w:val="center"/>
            <w:hideMark/>
          </w:tcPr>
          <w:p w14:paraId="338988D4" w14:textId="3255531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551</w:t>
            </w:r>
            <w:r>
              <w:rPr>
                <w:rFonts w:cstheme="minorHAnsi"/>
                <w:color w:val="000000"/>
                <w:sz w:val="16"/>
                <w:szCs w:val="16"/>
              </w:rPr>
              <w:t>,</w:t>
            </w:r>
            <w:r w:rsidRPr="00642B09">
              <w:rPr>
                <w:rFonts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3E530282" w14:textId="2246723D"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89</w:t>
            </w:r>
            <w:r>
              <w:rPr>
                <w:rFonts w:cstheme="minorHAnsi"/>
                <w:color w:val="000000"/>
                <w:sz w:val="16"/>
                <w:szCs w:val="16"/>
              </w:rPr>
              <w:t>,</w:t>
            </w:r>
            <w:r w:rsidRPr="00642B09">
              <w:rPr>
                <w:rFonts w:cstheme="minorHAnsi"/>
                <w:color w:val="000000"/>
                <w:sz w:val="16"/>
                <w:szCs w:val="16"/>
              </w:rPr>
              <w:t>9</w:t>
            </w:r>
          </w:p>
        </w:tc>
        <w:tc>
          <w:tcPr>
            <w:tcW w:w="421" w:type="pct"/>
            <w:tcBorders>
              <w:top w:val="nil"/>
              <w:left w:val="nil"/>
              <w:bottom w:val="single" w:sz="4" w:space="0" w:color="auto"/>
              <w:right w:val="single" w:sz="4" w:space="0" w:color="auto"/>
            </w:tcBorders>
            <w:noWrap/>
            <w:vAlign w:val="center"/>
            <w:hideMark/>
          </w:tcPr>
          <w:p w14:paraId="119418BC" w14:textId="2E79E235"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391</w:t>
            </w:r>
            <w:r>
              <w:rPr>
                <w:rFonts w:cstheme="minorHAnsi"/>
                <w:color w:val="000000"/>
                <w:sz w:val="16"/>
                <w:szCs w:val="16"/>
              </w:rPr>
              <w:t>,</w:t>
            </w:r>
            <w:r w:rsidRPr="00642B09">
              <w:rPr>
                <w:rFonts w:cstheme="minorHAnsi"/>
                <w:color w:val="000000"/>
                <w:sz w:val="16"/>
                <w:szCs w:val="16"/>
              </w:rPr>
              <w:t>3</w:t>
            </w:r>
          </w:p>
        </w:tc>
      </w:tr>
      <w:tr w:rsidR="009856E4" w:rsidRPr="00642B09" w14:paraId="65E7B4AE"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02403956" w14:textId="71451D68"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31211 - Високе мешовите шуме борова -Високе шуме лишћара и четинара</w:t>
            </w:r>
          </w:p>
        </w:tc>
        <w:tc>
          <w:tcPr>
            <w:tcW w:w="373" w:type="pct"/>
            <w:tcBorders>
              <w:top w:val="nil"/>
              <w:left w:val="nil"/>
              <w:bottom w:val="single" w:sz="4" w:space="0" w:color="auto"/>
              <w:right w:val="single" w:sz="4" w:space="0" w:color="auto"/>
            </w:tcBorders>
            <w:noWrap/>
            <w:vAlign w:val="center"/>
            <w:hideMark/>
          </w:tcPr>
          <w:p w14:paraId="74E44173" w14:textId="1FBF963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0</w:t>
            </w:r>
            <w:r>
              <w:rPr>
                <w:rFonts w:cstheme="minorHAnsi"/>
                <w:color w:val="000000"/>
                <w:sz w:val="16"/>
                <w:szCs w:val="16"/>
              </w:rPr>
              <w:t>,</w:t>
            </w:r>
            <w:r w:rsidRPr="00642B09">
              <w:rPr>
                <w:rFonts w:cstheme="minorHAnsi"/>
                <w:color w:val="000000"/>
                <w:sz w:val="16"/>
                <w:szCs w:val="16"/>
              </w:rPr>
              <w:t>14</w:t>
            </w:r>
          </w:p>
        </w:tc>
        <w:tc>
          <w:tcPr>
            <w:tcW w:w="380" w:type="pct"/>
            <w:tcBorders>
              <w:top w:val="nil"/>
              <w:left w:val="nil"/>
              <w:bottom w:val="single" w:sz="4" w:space="0" w:color="auto"/>
              <w:right w:val="single" w:sz="4" w:space="0" w:color="auto"/>
            </w:tcBorders>
            <w:noWrap/>
            <w:vAlign w:val="center"/>
            <w:hideMark/>
          </w:tcPr>
          <w:p w14:paraId="73AFD53C" w14:textId="6063FD2E"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65</w:t>
            </w:r>
            <w:r>
              <w:rPr>
                <w:rFonts w:cstheme="minorHAnsi"/>
                <w:color w:val="000000"/>
                <w:sz w:val="16"/>
                <w:szCs w:val="16"/>
              </w:rPr>
              <w:t>,</w:t>
            </w:r>
            <w:r w:rsidRPr="00642B09">
              <w:rPr>
                <w:rFonts w:cstheme="minorHAnsi"/>
                <w:color w:val="000000"/>
                <w:sz w:val="16"/>
                <w:szCs w:val="16"/>
              </w:rPr>
              <w:t>0</w:t>
            </w:r>
          </w:p>
        </w:tc>
        <w:tc>
          <w:tcPr>
            <w:tcW w:w="481" w:type="pct"/>
            <w:tcBorders>
              <w:top w:val="nil"/>
              <w:left w:val="nil"/>
              <w:bottom w:val="single" w:sz="4" w:space="0" w:color="auto"/>
              <w:right w:val="single" w:sz="4" w:space="0" w:color="auto"/>
            </w:tcBorders>
            <w:noWrap/>
            <w:vAlign w:val="center"/>
            <w:hideMark/>
          </w:tcPr>
          <w:p w14:paraId="3B944453" w14:textId="2293207C"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w:t>
            </w:r>
            <w:r>
              <w:rPr>
                <w:rFonts w:cstheme="minorHAnsi"/>
                <w:color w:val="000000"/>
                <w:sz w:val="16"/>
                <w:szCs w:val="16"/>
              </w:rPr>
              <w:t>,</w:t>
            </w:r>
            <w:r w:rsidRPr="00642B09">
              <w:rPr>
                <w:rFonts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420E02C9" w14:textId="3F21250A"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420</w:t>
            </w:r>
            <w:r>
              <w:rPr>
                <w:rFonts w:cstheme="minorHAnsi"/>
                <w:color w:val="000000"/>
                <w:sz w:val="16"/>
                <w:szCs w:val="16"/>
              </w:rPr>
              <w:t>,</w:t>
            </w:r>
            <w:r w:rsidRPr="00642B09">
              <w:rPr>
                <w:rFonts w:cstheme="minorHAnsi"/>
                <w:color w:val="000000"/>
                <w:sz w:val="16"/>
                <w:szCs w:val="16"/>
              </w:rPr>
              <w:t>4</w:t>
            </w:r>
          </w:p>
        </w:tc>
        <w:tc>
          <w:tcPr>
            <w:tcW w:w="286" w:type="pct"/>
            <w:tcBorders>
              <w:top w:val="nil"/>
              <w:left w:val="nil"/>
              <w:bottom w:val="single" w:sz="4" w:space="0" w:color="auto"/>
              <w:right w:val="single" w:sz="4" w:space="0" w:color="auto"/>
            </w:tcBorders>
            <w:noWrap/>
            <w:vAlign w:val="center"/>
            <w:hideMark/>
          </w:tcPr>
          <w:p w14:paraId="2E8DC2AB" w14:textId="3658104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58</w:t>
            </w:r>
            <w:r>
              <w:rPr>
                <w:rFonts w:cstheme="minorHAnsi"/>
                <w:color w:val="000000"/>
                <w:sz w:val="16"/>
                <w:szCs w:val="16"/>
              </w:rPr>
              <w:t>,</w:t>
            </w:r>
            <w:r w:rsidRPr="00642B09">
              <w:rPr>
                <w:rFonts w:cstheme="minorHAnsi"/>
                <w:color w:val="000000"/>
                <w:sz w:val="16"/>
                <w:szCs w:val="16"/>
              </w:rPr>
              <w:t>9</w:t>
            </w:r>
          </w:p>
        </w:tc>
        <w:tc>
          <w:tcPr>
            <w:tcW w:w="418" w:type="pct"/>
            <w:tcBorders>
              <w:top w:val="nil"/>
              <w:left w:val="nil"/>
              <w:bottom w:val="single" w:sz="4" w:space="0" w:color="auto"/>
              <w:right w:val="single" w:sz="4" w:space="0" w:color="auto"/>
            </w:tcBorders>
            <w:noWrap/>
            <w:vAlign w:val="center"/>
            <w:hideMark/>
          </w:tcPr>
          <w:p w14:paraId="0F71F84F" w14:textId="12E19B78"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90</w:t>
            </w:r>
            <w:r>
              <w:rPr>
                <w:rFonts w:cstheme="minorHAnsi"/>
                <w:color w:val="000000"/>
                <w:sz w:val="16"/>
                <w:szCs w:val="16"/>
              </w:rPr>
              <w:t>,</w:t>
            </w:r>
            <w:r w:rsidRPr="00642B09">
              <w:rPr>
                <w:rFonts w:cstheme="minorHAnsi"/>
                <w:color w:val="000000"/>
                <w:sz w:val="16"/>
                <w:szCs w:val="16"/>
              </w:rPr>
              <w:t>5</w:t>
            </w:r>
          </w:p>
        </w:tc>
        <w:tc>
          <w:tcPr>
            <w:tcW w:w="421" w:type="pct"/>
            <w:tcBorders>
              <w:top w:val="nil"/>
              <w:left w:val="nil"/>
              <w:bottom w:val="single" w:sz="4" w:space="0" w:color="auto"/>
              <w:right w:val="single" w:sz="4" w:space="0" w:color="auto"/>
            </w:tcBorders>
            <w:noWrap/>
            <w:vAlign w:val="center"/>
            <w:hideMark/>
          </w:tcPr>
          <w:p w14:paraId="224FAE8A" w14:textId="0B3F4486"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349</w:t>
            </w:r>
            <w:r>
              <w:rPr>
                <w:rFonts w:cstheme="minorHAnsi"/>
                <w:color w:val="000000"/>
                <w:sz w:val="16"/>
                <w:szCs w:val="16"/>
              </w:rPr>
              <w:t>,</w:t>
            </w:r>
            <w:r w:rsidRPr="00642B09">
              <w:rPr>
                <w:rFonts w:cstheme="minorHAnsi"/>
                <w:color w:val="000000"/>
                <w:sz w:val="16"/>
                <w:szCs w:val="16"/>
              </w:rPr>
              <w:t>4</w:t>
            </w:r>
          </w:p>
        </w:tc>
      </w:tr>
      <w:tr w:rsidR="009856E4" w:rsidRPr="00642B09" w14:paraId="46A684B6"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050B5B2B" w14:textId="1CDB1AB2" w:rsidR="009856E4" w:rsidRPr="001D1E28" w:rsidRDefault="009856E4" w:rsidP="009856E4">
            <w:pPr>
              <w:spacing w:after="0" w:line="240" w:lineRule="auto"/>
              <w:rPr>
                <w:rFonts w:eastAsia="Times New Roman" w:cstheme="minorHAnsi"/>
                <w:b/>
                <w:bCs/>
                <w:color w:val="000000"/>
                <w:sz w:val="16"/>
                <w:szCs w:val="16"/>
              </w:rPr>
            </w:pPr>
            <w:r w:rsidRPr="00642B09">
              <w:rPr>
                <w:rFonts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1FB53FF0" w14:textId="1B12CA9E"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12</w:t>
            </w:r>
            <w:r>
              <w:rPr>
                <w:rFonts w:cstheme="minorHAnsi"/>
                <w:b/>
                <w:bCs/>
                <w:color w:val="000000"/>
                <w:sz w:val="16"/>
                <w:szCs w:val="16"/>
              </w:rPr>
              <w:t>,</w:t>
            </w:r>
            <w:r w:rsidRPr="00642B09">
              <w:rPr>
                <w:rFonts w:cstheme="minorHAnsi"/>
                <w:b/>
                <w:bCs/>
                <w:color w:val="000000"/>
                <w:sz w:val="16"/>
                <w:szCs w:val="16"/>
              </w:rPr>
              <w:t>11</w:t>
            </w:r>
          </w:p>
        </w:tc>
        <w:tc>
          <w:tcPr>
            <w:tcW w:w="380" w:type="pct"/>
            <w:tcBorders>
              <w:top w:val="nil"/>
              <w:left w:val="nil"/>
              <w:bottom w:val="single" w:sz="4" w:space="0" w:color="auto"/>
              <w:right w:val="single" w:sz="4" w:space="0" w:color="auto"/>
            </w:tcBorders>
            <w:shd w:val="clear" w:color="000000" w:fill="F2F2F2"/>
            <w:noWrap/>
            <w:vAlign w:val="center"/>
            <w:hideMark/>
          </w:tcPr>
          <w:p w14:paraId="0762A053" w14:textId="36B583F5"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2</w:t>
            </w:r>
            <w:r>
              <w:rPr>
                <w:rFonts w:cstheme="minorHAnsi"/>
                <w:b/>
                <w:bCs/>
                <w:color w:val="000000"/>
                <w:sz w:val="16"/>
                <w:szCs w:val="16"/>
              </w:rPr>
              <w:t>.</w:t>
            </w:r>
            <w:r w:rsidRPr="00642B09">
              <w:rPr>
                <w:rFonts w:cstheme="minorHAnsi"/>
                <w:b/>
                <w:bCs/>
                <w:color w:val="000000"/>
                <w:sz w:val="16"/>
                <w:szCs w:val="16"/>
              </w:rPr>
              <w:t>214</w:t>
            </w:r>
            <w:r>
              <w:rPr>
                <w:rFonts w:cstheme="minorHAnsi"/>
                <w:b/>
                <w:bCs/>
                <w:color w:val="000000"/>
                <w:sz w:val="16"/>
                <w:szCs w:val="16"/>
              </w:rPr>
              <w:t>,</w:t>
            </w:r>
            <w:r w:rsidRPr="00642B09">
              <w:rPr>
                <w:rFonts w:cstheme="minorHAnsi"/>
                <w:b/>
                <w:bCs/>
                <w:color w:val="000000"/>
                <w:sz w:val="16"/>
                <w:szCs w:val="16"/>
              </w:rPr>
              <w:t>4</w:t>
            </w:r>
          </w:p>
        </w:tc>
        <w:tc>
          <w:tcPr>
            <w:tcW w:w="481" w:type="pct"/>
            <w:tcBorders>
              <w:top w:val="nil"/>
              <w:left w:val="nil"/>
              <w:bottom w:val="single" w:sz="4" w:space="0" w:color="auto"/>
              <w:right w:val="single" w:sz="4" w:space="0" w:color="auto"/>
            </w:tcBorders>
            <w:shd w:val="clear" w:color="000000" w:fill="F2F2F2"/>
            <w:noWrap/>
            <w:vAlign w:val="center"/>
            <w:hideMark/>
          </w:tcPr>
          <w:p w14:paraId="6DAD443A" w14:textId="0BA3D151"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42</w:t>
            </w:r>
            <w:r>
              <w:rPr>
                <w:rFonts w:cstheme="minorHAnsi"/>
                <w:b/>
                <w:bCs/>
                <w:color w:val="000000"/>
                <w:sz w:val="16"/>
                <w:szCs w:val="16"/>
              </w:rPr>
              <w:t>,</w:t>
            </w:r>
            <w:r w:rsidRPr="00642B09">
              <w:rPr>
                <w:rFonts w:cstheme="minorHAnsi"/>
                <w:b/>
                <w:bCs/>
                <w:color w:val="000000"/>
                <w:sz w:val="16"/>
                <w:szCs w:val="16"/>
              </w:rPr>
              <w:t>3</w:t>
            </w:r>
          </w:p>
        </w:tc>
        <w:tc>
          <w:tcPr>
            <w:tcW w:w="291" w:type="pct"/>
            <w:tcBorders>
              <w:top w:val="nil"/>
              <w:left w:val="nil"/>
              <w:bottom w:val="single" w:sz="4" w:space="0" w:color="auto"/>
              <w:right w:val="single" w:sz="4" w:space="0" w:color="auto"/>
            </w:tcBorders>
            <w:shd w:val="clear" w:color="000000" w:fill="F2F2F2"/>
            <w:noWrap/>
            <w:vAlign w:val="center"/>
            <w:hideMark/>
          </w:tcPr>
          <w:p w14:paraId="2B1F4821" w14:textId="25E851F9"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162</w:t>
            </w:r>
            <w:r>
              <w:rPr>
                <w:rFonts w:cstheme="minorHAnsi"/>
                <w:b/>
                <w:bCs/>
                <w:color w:val="000000"/>
                <w:sz w:val="16"/>
                <w:szCs w:val="16"/>
              </w:rPr>
              <w:t>,</w:t>
            </w:r>
            <w:r w:rsidRPr="00642B09">
              <w:rPr>
                <w:rFonts w:cstheme="minorHAnsi"/>
                <w:b/>
                <w:bCs/>
                <w:color w:val="000000"/>
                <w:sz w:val="16"/>
                <w:szCs w:val="16"/>
              </w:rPr>
              <w:t>9</w:t>
            </w:r>
          </w:p>
        </w:tc>
        <w:tc>
          <w:tcPr>
            <w:tcW w:w="286" w:type="pct"/>
            <w:tcBorders>
              <w:top w:val="nil"/>
              <w:left w:val="nil"/>
              <w:bottom w:val="single" w:sz="4" w:space="0" w:color="auto"/>
              <w:right w:val="single" w:sz="4" w:space="0" w:color="auto"/>
            </w:tcBorders>
            <w:shd w:val="clear" w:color="000000" w:fill="F2F2F2"/>
            <w:noWrap/>
            <w:vAlign w:val="center"/>
            <w:hideMark/>
          </w:tcPr>
          <w:p w14:paraId="6A1ED28F" w14:textId="218BF545"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1</w:t>
            </w:r>
            <w:r>
              <w:rPr>
                <w:rFonts w:cstheme="minorHAnsi"/>
                <w:b/>
                <w:bCs/>
                <w:color w:val="000000"/>
                <w:sz w:val="16"/>
                <w:szCs w:val="16"/>
              </w:rPr>
              <w:t>.</w:t>
            </w:r>
            <w:r w:rsidRPr="00642B09">
              <w:rPr>
                <w:rFonts w:cstheme="minorHAnsi"/>
                <w:b/>
                <w:bCs/>
                <w:color w:val="000000"/>
                <w:sz w:val="16"/>
                <w:szCs w:val="16"/>
              </w:rPr>
              <w:t>972</w:t>
            </w:r>
            <w:r>
              <w:rPr>
                <w:rFonts w:cstheme="minorHAnsi"/>
                <w:b/>
                <w:bCs/>
                <w:color w:val="000000"/>
                <w:sz w:val="16"/>
                <w:szCs w:val="16"/>
              </w:rPr>
              <w:t>,</w:t>
            </w:r>
            <w:r w:rsidRPr="00642B09">
              <w:rPr>
                <w:rFonts w:cstheme="minorHAnsi"/>
                <w:b/>
                <w:bCs/>
                <w:color w:val="000000"/>
                <w:sz w:val="16"/>
                <w:szCs w:val="16"/>
              </w:rPr>
              <w:t>2</w:t>
            </w:r>
          </w:p>
        </w:tc>
        <w:tc>
          <w:tcPr>
            <w:tcW w:w="418" w:type="pct"/>
            <w:tcBorders>
              <w:top w:val="nil"/>
              <w:left w:val="nil"/>
              <w:bottom w:val="single" w:sz="4" w:space="0" w:color="auto"/>
              <w:right w:val="single" w:sz="4" w:space="0" w:color="auto"/>
            </w:tcBorders>
            <w:shd w:val="clear" w:color="000000" w:fill="F2F2F2"/>
            <w:noWrap/>
            <w:vAlign w:val="center"/>
            <w:hideMark/>
          </w:tcPr>
          <w:p w14:paraId="3B80971C" w14:textId="57D6F618"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89</w:t>
            </w:r>
            <w:r>
              <w:rPr>
                <w:rFonts w:cstheme="minorHAnsi"/>
                <w:b/>
                <w:bCs/>
                <w:color w:val="000000"/>
                <w:sz w:val="16"/>
                <w:szCs w:val="16"/>
              </w:rPr>
              <w:t>,</w:t>
            </w:r>
            <w:r w:rsidRPr="00642B09">
              <w:rPr>
                <w:rFonts w:cstheme="minorHAnsi"/>
                <w:b/>
                <w:bCs/>
                <w:color w:val="000000"/>
                <w:sz w:val="16"/>
                <w:szCs w:val="16"/>
              </w:rPr>
              <w:t>1</w:t>
            </w:r>
          </w:p>
        </w:tc>
        <w:tc>
          <w:tcPr>
            <w:tcW w:w="421" w:type="pct"/>
            <w:tcBorders>
              <w:top w:val="nil"/>
              <w:left w:val="nil"/>
              <w:bottom w:val="single" w:sz="4" w:space="0" w:color="auto"/>
              <w:right w:val="single" w:sz="4" w:space="0" w:color="auto"/>
            </w:tcBorders>
            <w:shd w:val="clear" w:color="000000" w:fill="F2F2F2"/>
            <w:noWrap/>
            <w:vAlign w:val="center"/>
            <w:hideMark/>
          </w:tcPr>
          <w:p w14:paraId="4F31DADF" w14:textId="15C61720" w:rsidR="009856E4" w:rsidRPr="001D1E28" w:rsidRDefault="009856E4" w:rsidP="009856E4">
            <w:pPr>
              <w:spacing w:after="0" w:line="240" w:lineRule="auto"/>
              <w:jc w:val="right"/>
              <w:rPr>
                <w:rFonts w:eastAsia="Times New Roman" w:cstheme="minorHAnsi"/>
                <w:b/>
                <w:bCs/>
                <w:color w:val="000000"/>
                <w:sz w:val="16"/>
                <w:szCs w:val="16"/>
              </w:rPr>
            </w:pPr>
            <w:r w:rsidRPr="00642B09">
              <w:rPr>
                <w:rFonts w:cstheme="minorHAnsi"/>
                <w:b/>
                <w:bCs/>
                <w:color w:val="000000"/>
                <w:sz w:val="16"/>
                <w:szCs w:val="16"/>
              </w:rPr>
              <w:t>466</w:t>
            </w:r>
            <w:r>
              <w:rPr>
                <w:rFonts w:cstheme="minorHAnsi"/>
                <w:b/>
                <w:bCs/>
                <w:color w:val="000000"/>
                <w:sz w:val="16"/>
                <w:szCs w:val="16"/>
              </w:rPr>
              <w:t>,</w:t>
            </w:r>
            <w:r w:rsidRPr="00642B09">
              <w:rPr>
                <w:rFonts w:cstheme="minorHAnsi"/>
                <w:b/>
                <w:bCs/>
                <w:color w:val="000000"/>
                <w:sz w:val="16"/>
                <w:szCs w:val="16"/>
              </w:rPr>
              <w:t>0</w:t>
            </w:r>
          </w:p>
        </w:tc>
      </w:tr>
      <w:tr w:rsidR="009856E4" w:rsidRPr="00642B09" w14:paraId="17D93E6F"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2B65A43C" w14:textId="19C6CD27" w:rsidR="009856E4" w:rsidRPr="001D1E28" w:rsidRDefault="009856E4" w:rsidP="009856E4">
            <w:pPr>
              <w:spacing w:after="0" w:line="240" w:lineRule="auto"/>
              <w:rPr>
                <w:rFonts w:eastAsia="Times New Roman" w:cstheme="minorHAnsi"/>
                <w:color w:val="000000"/>
                <w:sz w:val="16"/>
                <w:szCs w:val="16"/>
              </w:rPr>
            </w:pPr>
            <w:r w:rsidRPr="00642B09">
              <w:rPr>
                <w:rFonts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755A5E25" w14:textId="0B0ADAA3"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w:t>
            </w:r>
            <w:r>
              <w:rPr>
                <w:rFonts w:cstheme="minorHAnsi"/>
                <w:color w:val="000000"/>
                <w:sz w:val="16"/>
                <w:szCs w:val="16"/>
              </w:rPr>
              <w:t>,</w:t>
            </w:r>
            <w:r w:rsidRPr="00642B09">
              <w:rPr>
                <w:rFonts w:cstheme="minorHAnsi"/>
                <w:color w:val="000000"/>
                <w:sz w:val="16"/>
                <w:szCs w:val="16"/>
              </w:rPr>
              <w:t>02</w:t>
            </w:r>
          </w:p>
        </w:tc>
        <w:tc>
          <w:tcPr>
            <w:tcW w:w="380" w:type="pct"/>
            <w:tcBorders>
              <w:top w:val="nil"/>
              <w:left w:val="nil"/>
              <w:bottom w:val="single" w:sz="4" w:space="0" w:color="auto"/>
              <w:right w:val="single" w:sz="4" w:space="0" w:color="auto"/>
            </w:tcBorders>
            <w:noWrap/>
            <w:vAlign w:val="center"/>
            <w:hideMark/>
          </w:tcPr>
          <w:p w14:paraId="26DAB52B" w14:textId="4EA1A48F"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150</w:t>
            </w:r>
            <w:r>
              <w:rPr>
                <w:rFonts w:cstheme="minorHAnsi"/>
                <w:color w:val="000000"/>
                <w:sz w:val="16"/>
                <w:szCs w:val="16"/>
              </w:rPr>
              <w:t>,</w:t>
            </w:r>
            <w:r w:rsidRPr="00642B09">
              <w:rPr>
                <w:rFonts w:cstheme="minorHAnsi"/>
                <w:color w:val="000000"/>
                <w:sz w:val="16"/>
                <w:szCs w:val="16"/>
              </w:rPr>
              <w:t>0</w:t>
            </w:r>
          </w:p>
        </w:tc>
        <w:tc>
          <w:tcPr>
            <w:tcW w:w="481" w:type="pct"/>
            <w:tcBorders>
              <w:top w:val="nil"/>
              <w:left w:val="nil"/>
              <w:bottom w:val="single" w:sz="4" w:space="0" w:color="auto"/>
              <w:right w:val="single" w:sz="4" w:space="0" w:color="auto"/>
            </w:tcBorders>
            <w:noWrap/>
            <w:vAlign w:val="center"/>
            <w:hideMark/>
          </w:tcPr>
          <w:p w14:paraId="2F64F2B0" w14:textId="7CEFDD0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4</w:t>
            </w:r>
            <w:r>
              <w:rPr>
                <w:rFonts w:cstheme="minorHAnsi"/>
                <w:color w:val="000000"/>
                <w:sz w:val="16"/>
                <w:szCs w:val="16"/>
              </w:rPr>
              <w:t>,</w:t>
            </w:r>
            <w:r w:rsidRPr="00642B09">
              <w:rPr>
                <w:rFonts w:cstheme="minorHAnsi"/>
                <w:color w:val="000000"/>
                <w:sz w:val="16"/>
                <w:szCs w:val="16"/>
              </w:rPr>
              <w:t>4</w:t>
            </w:r>
          </w:p>
        </w:tc>
        <w:tc>
          <w:tcPr>
            <w:tcW w:w="291" w:type="pct"/>
            <w:tcBorders>
              <w:top w:val="nil"/>
              <w:left w:val="nil"/>
              <w:bottom w:val="single" w:sz="4" w:space="0" w:color="auto"/>
              <w:right w:val="single" w:sz="4" w:space="0" w:color="auto"/>
            </w:tcBorders>
            <w:noWrap/>
            <w:vAlign w:val="center"/>
            <w:hideMark/>
          </w:tcPr>
          <w:p w14:paraId="4EBF0907" w14:textId="6B3D44D0"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157</w:t>
            </w:r>
            <w:r>
              <w:rPr>
                <w:rFonts w:cstheme="minorHAnsi"/>
                <w:color w:val="000000"/>
                <w:sz w:val="16"/>
                <w:szCs w:val="16"/>
              </w:rPr>
              <w:t>,</w:t>
            </w:r>
            <w:r w:rsidRPr="00642B09">
              <w:rPr>
                <w:rFonts w:cstheme="minorHAnsi"/>
                <w:color w:val="000000"/>
                <w:sz w:val="16"/>
                <w:szCs w:val="16"/>
              </w:rPr>
              <w:t>8</w:t>
            </w:r>
          </w:p>
        </w:tc>
        <w:tc>
          <w:tcPr>
            <w:tcW w:w="286" w:type="pct"/>
            <w:tcBorders>
              <w:top w:val="nil"/>
              <w:left w:val="nil"/>
              <w:bottom w:val="single" w:sz="4" w:space="0" w:color="auto"/>
              <w:right w:val="single" w:sz="4" w:space="0" w:color="auto"/>
            </w:tcBorders>
            <w:noWrap/>
            <w:vAlign w:val="center"/>
            <w:hideMark/>
          </w:tcPr>
          <w:p w14:paraId="11CA2923" w14:textId="2F627C81"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161</w:t>
            </w:r>
            <w:r>
              <w:rPr>
                <w:rFonts w:cstheme="minorHAnsi"/>
                <w:color w:val="000000"/>
                <w:sz w:val="16"/>
                <w:szCs w:val="16"/>
              </w:rPr>
              <w:t>,</w:t>
            </w:r>
            <w:r w:rsidRPr="00642B09">
              <w:rPr>
                <w:rFonts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1398E428" w14:textId="2A667EBF"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107</w:t>
            </w:r>
            <w:r>
              <w:rPr>
                <w:rFonts w:cstheme="minorHAnsi"/>
                <w:color w:val="000000"/>
                <w:sz w:val="16"/>
                <w:szCs w:val="16"/>
              </w:rPr>
              <w:t>,</w:t>
            </w:r>
            <w:r w:rsidRPr="00642B09">
              <w:rPr>
                <w:rFonts w:cstheme="minorHAnsi"/>
                <w:color w:val="000000"/>
                <w:sz w:val="16"/>
                <w:szCs w:val="16"/>
              </w:rPr>
              <w:t>3</w:t>
            </w:r>
          </w:p>
        </w:tc>
        <w:tc>
          <w:tcPr>
            <w:tcW w:w="421" w:type="pct"/>
            <w:tcBorders>
              <w:top w:val="nil"/>
              <w:left w:val="nil"/>
              <w:bottom w:val="single" w:sz="4" w:space="0" w:color="auto"/>
              <w:right w:val="single" w:sz="4" w:space="0" w:color="auto"/>
            </w:tcBorders>
            <w:noWrap/>
            <w:vAlign w:val="center"/>
            <w:hideMark/>
          </w:tcPr>
          <w:p w14:paraId="6B758E19" w14:textId="1514CE5A" w:rsidR="009856E4" w:rsidRPr="001D1E28" w:rsidRDefault="009856E4" w:rsidP="009856E4">
            <w:pPr>
              <w:spacing w:after="0" w:line="240" w:lineRule="auto"/>
              <w:jc w:val="right"/>
              <w:rPr>
                <w:rFonts w:eastAsia="Times New Roman" w:cstheme="minorHAnsi"/>
                <w:color w:val="000000"/>
                <w:sz w:val="16"/>
                <w:szCs w:val="16"/>
              </w:rPr>
            </w:pPr>
            <w:r w:rsidRPr="00642B09">
              <w:rPr>
                <w:rFonts w:cstheme="minorHAnsi"/>
                <w:color w:val="000000"/>
                <w:sz w:val="16"/>
                <w:szCs w:val="16"/>
              </w:rPr>
              <w:t>367</w:t>
            </w:r>
            <w:r>
              <w:rPr>
                <w:rFonts w:cstheme="minorHAnsi"/>
                <w:color w:val="000000"/>
                <w:sz w:val="16"/>
                <w:szCs w:val="16"/>
              </w:rPr>
              <w:t>,</w:t>
            </w:r>
            <w:r w:rsidRPr="00642B09">
              <w:rPr>
                <w:rFonts w:cstheme="minorHAnsi"/>
                <w:color w:val="000000"/>
                <w:sz w:val="16"/>
                <w:szCs w:val="16"/>
              </w:rPr>
              <w:t>4</w:t>
            </w:r>
          </w:p>
        </w:tc>
      </w:tr>
      <w:tr w:rsidR="003C300B" w:rsidRPr="00642B09" w14:paraId="1C24AF03"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44E488BF" w14:textId="100EAA48" w:rsidR="003C300B" w:rsidRPr="001D1E28" w:rsidRDefault="003C300B" w:rsidP="003C300B">
            <w:pPr>
              <w:spacing w:after="0" w:line="240" w:lineRule="auto"/>
              <w:rPr>
                <w:rFonts w:eastAsia="Times New Roman" w:cstheme="minorHAnsi"/>
                <w:b/>
                <w:bCs/>
                <w:color w:val="000000"/>
                <w:sz w:val="16"/>
                <w:szCs w:val="16"/>
              </w:rPr>
            </w:pPr>
            <w:r w:rsidRPr="00642B09">
              <w:rPr>
                <w:rFonts w:cstheme="minorHAnsi"/>
                <w:b/>
                <w:bCs/>
                <w:color w:val="000000"/>
                <w:sz w:val="16"/>
                <w:szCs w:val="16"/>
              </w:rPr>
              <w:t>60 - Национални парк - III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0E5EE25A" w14:textId="51C15A26"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1,02</w:t>
            </w:r>
          </w:p>
        </w:tc>
        <w:tc>
          <w:tcPr>
            <w:tcW w:w="380" w:type="pct"/>
            <w:tcBorders>
              <w:top w:val="nil"/>
              <w:left w:val="nil"/>
              <w:bottom w:val="single" w:sz="4" w:space="0" w:color="auto"/>
              <w:right w:val="single" w:sz="4" w:space="0" w:color="auto"/>
            </w:tcBorders>
            <w:shd w:val="clear" w:color="000000" w:fill="F2F2F2"/>
            <w:noWrap/>
            <w:vAlign w:val="center"/>
            <w:hideMark/>
          </w:tcPr>
          <w:p w14:paraId="691E5DCD" w14:textId="48277037"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150,0</w:t>
            </w:r>
          </w:p>
        </w:tc>
        <w:tc>
          <w:tcPr>
            <w:tcW w:w="481" w:type="pct"/>
            <w:tcBorders>
              <w:top w:val="nil"/>
              <w:left w:val="nil"/>
              <w:bottom w:val="single" w:sz="4" w:space="0" w:color="auto"/>
              <w:right w:val="single" w:sz="4" w:space="0" w:color="auto"/>
            </w:tcBorders>
            <w:shd w:val="clear" w:color="000000" w:fill="F2F2F2"/>
            <w:noWrap/>
            <w:vAlign w:val="center"/>
            <w:hideMark/>
          </w:tcPr>
          <w:p w14:paraId="4D0169C6" w14:textId="69D515B8"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4,4</w:t>
            </w:r>
          </w:p>
        </w:tc>
        <w:tc>
          <w:tcPr>
            <w:tcW w:w="291" w:type="pct"/>
            <w:tcBorders>
              <w:top w:val="nil"/>
              <w:left w:val="nil"/>
              <w:bottom w:val="single" w:sz="4" w:space="0" w:color="auto"/>
              <w:right w:val="single" w:sz="4" w:space="0" w:color="auto"/>
            </w:tcBorders>
            <w:shd w:val="clear" w:color="000000" w:fill="F2F2F2"/>
            <w:noWrap/>
            <w:vAlign w:val="center"/>
            <w:hideMark/>
          </w:tcPr>
          <w:p w14:paraId="4A43A4C6" w14:textId="0E421204"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157,8</w:t>
            </w:r>
          </w:p>
        </w:tc>
        <w:tc>
          <w:tcPr>
            <w:tcW w:w="286" w:type="pct"/>
            <w:tcBorders>
              <w:top w:val="nil"/>
              <w:left w:val="nil"/>
              <w:bottom w:val="single" w:sz="4" w:space="0" w:color="auto"/>
              <w:right w:val="single" w:sz="4" w:space="0" w:color="auto"/>
            </w:tcBorders>
            <w:shd w:val="clear" w:color="000000" w:fill="F2F2F2"/>
            <w:noWrap/>
            <w:vAlign w:val="center"/>
            <w:hideMark/>
          </w:tcPr>
          <w:p w14:paraId="20152396" w14:textId="4E8E649C"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161,0</w:t>
            </w:r>
          </w:p>
        </w:tc>
        <w:tc>
          <w:tcPr>
            <w:tcW w:w="418" w:type="pct"/>
            <w:tcBorders>
              <w:top w:val="nil"/>
              <w:left w:val="nil"/>
              <w:bottom w:val="single" w:sz="4" w:space="0" w:color="auto"/>
              <w:right w:val="single" w:sz="4" w:space="0" w:color="auto"/>
            </w:tcBorders>
            <w:shd w:val="clear" w:color="000000" w:fill="F2F2F2"/>
            <w:noWrap/>
            <w:vAlign w:val="center"/>
            <w:hideMark/>
          </w:tcPr>
          <w:p w14:paraId="6602FB4B" w14:textId="3FBCFDD3"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107,3</w:t>
            </w:r>
          </w:p>
        </w:tc>
        <w:tc>
          <w:tcPr>
            <w:tcW w:w="421" w:type="pct"/>
            <w:tcBorders>
              <w:top w:val="nil"/>
              <w:left w:val="nil"/>
              <w:bottom w:val="single" w:sz="4" w:space="0" w:color="auto"/>
              <w:right w:val="single" w:sz="4" w:space="0" w:color="auto"/>
            </w:tcBorders>
            <w:shd w:val="clear" w:color="000000" w:fill="F2F2F2"/>
            <w:noWrap/>
            <w:vAlign w:val="center"/>
            <w:hideMark/>
          </w:tcPr>
          <w:p w14:paraId="1B6F693B" w14:textId="69A78BEB" w:rsidR="003C300B" w:rsidRPr="003C300B" w:rsidRDefault="003C300B" w:rsidP="003C300B">
            <w:pPr>
              <w:spacing w:after="0" w:line="240" w:lineRule="auto"/>
              <w:jc w:val="right"/>
              <w:rPr>
                <w:rFonts w:eastAsia="Times New Roman" w:cstheme="minorHAnsi"/>
                <w:b/>
                <w:bCs/>
                <w:color w:val="000000"/>
                <w:sz w:val="16"/>
                <w:szCs w:val="16"/>
              </w:rPr>
            </w:pPr>
            <w:r w:rsidRPr="003C300B">
              <w:rPr>
                <w:rFonts w:cstheme="minorHAnsi"/>
                <w:b/>
                <w:bCs/>
                <w:color w:val="000000"/>
                <w:sz w:val="16"/>
                <w:szCs w:val="16"/>
              </w:rPr>
              <w:t>367,4</w:t>
            </w:r>
          </w:p>
        </w:tc>
      </w:tr>
      <w:tr w:rsidR="003C300B" w:rsidRPr="00642B09" w14:paraId="64EFFBBD"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465AD0DE" w14:textId="077A05DF" w:rsidR="003C300B" w:rsidRPr="001D1E28" w:rsidRDefault="003C300B" w:rsidP="003C300B">
            <w:pPr>
              <w:spacing w:after="0" w:line="240" w:lineRule="auto"/>
              <w:rPr>
                <w:rFonts w:eastAsia="Times New Roman" w:cstheme="minorHAnsi"/>
                <w:b/>
                <w:bCs/>
                <w:color w:val="000000"/>
                <w:sz w:val="16"/>
                <w:szCs w:val="16"/>
              </w:rPr>
            </w:pPr>
            <w:r w:rsidRPr="00642B09">
              <w:rPr>
                <w:rFonts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250BB921" w14:textId="70BC5046"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13</w:t>
            </w:r>
            <w:r>
              <w:rPr>
                <w:b/>
                <w:bCs/>
                <w:color w:val="000000"/>
                <w:sz w:val="16"/>
                <w:szCs w:val="16"/>
              </w:rPr>
              <w:t>,</w:t>
            </w:r>
            <w:r w:rsidRPr="003C300B">
              <w:rPr>
                <w:b/>
                <w:bCs/>
                <w:color w:val="000000"/>
                <w:sz w:val="16"/>
                <w:szCs w:val="16"/>
              </w:rPr>
              <w:t>13</w:t>
            </w:r>
          </w:p>
        </w:tc>
        <w:tc>
          <w:tcPr>
            <w:tcW w:w="380" w:type="pct"/>
            <w:tcBorders>
              <w:top w:val="nil"/>
              <w:left w:val="nil"/>
              <w:bottom w:val="single" w:sz="4" w:space="0" w:color="auto"/>
              <w:right w:val="single" w:sz="4" w:space="0" w:color="auto"/>
            </w:tcBorders>
            <w:shd w:val="clear" w:color="000000" w:fill="F2F2F2"/>
            <w:noWrap/>
            <w:vAlign w:val="center"/>
            <w:hideMark/>
          </w:tcPr>
          <w:p w14:paraId="4DC9F0B8" w14:textId="568CB599"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2</w:t>
            </w:r>
            <w:r>
              <w:rPr>
                <w:b/>
                <w:bCs/>
                <w:color w:val="000000"/>
                <w:sz w:val="16"/>
                <w:szCs w:val="16"/>
              </w:rPr>
              <w:t>.</w:t>
            </w:r>
            <w:r w:rsidRPr="003C300B">
              <w:rPr>
                <w:b/>
                <w:bCs/>
                <w:color w:val="000000"/>
                <w:sz w:val="16"/>
                <w:szCs w:val="16"/>
              </w:rPr>
              <w:t>364</w:t>
            </w:r>
            <w:r>
              <w:rPr>
                <w:b/>
                <w:bCs/>
                <w:color w:val="000000"/>
                <w:sz w:val="16"/>
                <w:szCs w:val="16"/>
              </w:rPr>
              <w:t>,</w:t>
            </w:r>
            <w:r w:rsidRPr="003C300B">
              <w:rPr>
                <w:b/>
                <w:bCs/>
                <w:color w:val="000000"/>
                <w:sz w:val="16"/>
                <w:szCs w:val="16"/>
              </w:rPr>
              <w:t>5</w:t>
            </w:r>
          </w:p>
        </w:tc>
        <w:tc>
          <w:tcPr>
            <w:tcW w:w="481" w:type="pct"/>
            <w:tcBorders>
              <w:top w:val="nil"/>
              <w:left w:val="nil"/>
              <w:bottom w:val="single" w:sz="4" w:space="0" w:color="auto"/>
              <w:right w:val="single" w:sz="4" w:space="0" w:color="auto"/>
            </w:tcBorders>
            <w:shd w:val="clear" w:color="000000" w:fill="F2F2F2"/>
            <w:noWrap/>
            <w:vAlign w:val="center"/>
            <w:hideMark/>
          </w:tcPr>
          <w:p w14:paraId="5724927E" w14:textId="2A848918"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46</w:t>
            </w:r>
            <w:r>
              <w:rPr>
                <w:b/>
                <w:bCs/>
                <w:color w:val="000000"/>
                <w:sz w:val="16"/>
                <w:szCs w:val="16"/>
              </w:rPr>
              <w:t>,</w:t>
            </w:r>
            <w:r w:rsidRPr="003C300B">
              <w:rPr>
                <w:b/>
                <w:bCs/>
                <w:color w:val="000000"/>
                <w:sz w:val="16"/>
                <w:szCs w:val="16"/>
              </w:rPr>
              <w:t>7</w:t>
            </w:r>
          </w:p>
        </w:tc>
        <w:tc>
          <w:tcPr>
            <w:tcW w:w="291" w:type="pct"/>
            <w:tcBorders>
              <w:top w:val="nil"/>
              <w:left w:val="nil"/>
              <w:bottom w:val="single" w:sz="4" w:space="0" w:color="auto"/>
              <w:right w:val="single" w:sz="4" w:space="0" w:color="auto"/>
            </w:tcBorders>
            <w:shd w:val="clear" w:color="000000" w:fill="F2F2F2"/>
            <w:noWrap/>
            <w:vAlign w:val="center"/>
            <w:hideMark/>
          </w:tcPr>
          <w:p w14:paraId="3114C8D6" w14:textId="50B85797"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162</w:t>
            </w:r>
            <w:r>
              <w:rPr>
                <w:b/>
                <w:bCs/>
                <w:color w:val="000000"/>
                <w:sz w:val="16"/>
                <w:szCs w:val="16"/>
              </w:rPr>
              <w:t>,</w:t>
            </w:r>
            <w:r w:rsidRPr="003C300B">
              <w:rPr>
                <w:b/>
                <w:bCs/>
                <w:color w:val="000000"/>
                <w:sz w:val="16"/>
                <w:szCs w:val="16"/>
              </w:rPr>
              <w:t>5</w:t>
            </w:r>
          </w:p>
        </w:tc>
        <w:tc>
          <w:tcPr>
            <w:tcW w:w="286" w:type="pct"/>
            <w:tcBorders>
              <w:top w:val="nil"/>
              <w:left w:val="nil"/>
              <w:bottom w:val="single" w:sz="4" w:space="0" w:color="auto"/>
              <w:right w:val="single" w:sz="4" w:space="0" w:color="auto"/>
            </w:tcBorders>
            <w:shd w:val="clear" w:color="000000" w:fill="F2F2F2"/>
            <w:noWrap/>
            <w:vAlign w:val="center"/>
            <w:hideMark/>
          </w:tcPr>
          <w:p w14:paraId="05698426" w14:textId="1D68DBFA"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2,133</w:t>
            </w:r>
            <w:r>
              <w:rPr>
                <w:b/>
                <w:bCs/>
                <w:color w:val="000000"/>
                <w:sz w:val="16"/>
                <w:szCs w:val="16"/>
              </w:rPr>
              <w:t>,</w:t>
            </w:r>
            <w:r w:rsidRPr="003C300B">
              <w:rPr>
                <w:b/>
                <w:bCs/>
                <w:color w:val="000000"/>
                <w:sz w:val="16"/>
                <w:szCs w:val="16"/>
              </w:rPr>
              <w:t>2</w:t>
            </w:r>
          </w:p>
        </w:tc>
        <w:tc>
          <w:tcPr>
            <w:tcW w:w="418" w:type="pct"/>
            <w:tcBorders>
              <w:top w:val="nil"/>
              <w:left w:val="nil"/>
              <w:bottom w:val="single" w:sz="4" w:space="0" w:color="auto"/>
              <w:right w:val="single" w:sz="4" w:space="0" w:color="auto"/>
            </w:tcBorders>
            <w:shd w:val="clear" w:color="000000" w:fill="F2F2F2"/>
            <w:noWrap/>
            <w:vAlign w:val="center"/>
            <w:hideMark/>
          </w:tcPr>
          <w:p w14:paraId="3BFF6771" w14:textId="56CB829C"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90</w:t>
            </w:r>
            <w:r>
              <w:rPr>
                <w:b/>
                <w:bCs/>
                <w:color w:val="000000"/>
                <w:sz w:val="16"/>
                <w:szCs w:val="16"/>
              </w:rPr>
              <w:t>,</w:t>
            </w:r>
            <w:r w:rsidRPr="003C300B">
              <w:rPr>
                <w:b/>
                <w:bCs/>
                <w:color w:val="000000"/>
                <w:sz w:val="16"/>
                <w:szCs w:val="16"/>
              </w:rPr>
              <w:t>2</w:t>
            </w:r>
          </w:p>
        </w:tc>
        <w:tc>
          <w:tcPr>
            <w:tcW w:w="421" w:type="pct"/>
            <w:tcBorders>
              <w:top w:val="nil"/>
              <w:left w:val="nil"/>
              <w:bottom w:val="single" w:sz="4" w:space="0" w:color="auto"/>
              <w:right w:val="single" w:sz="4" w:space="0" w:color="auto"/>
            </w:tcBorders>
            <w:shd w:val="clear" w:color="000000" w:fill="F2F2F2"/>
            <w:noWrap/>
            <w:vAlign w:val="center"/>
            <w:hideMark/>
          </w:tcPr>
          <w:p w14:paraId="50303863" w14:textId="0DA47303"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456</w:t>
            </w:r>
            <w:r>
              <w:rPr>
                <w:b/>
                <w:bCs/>
                <w:color w:val="000000"/>
                <w:sz w:val="16"/>
                <w:szCs w:val="16"/>
              </w:rPr>
              <w:t>,</w:t>
            </w:r>
            <w:r w:rsidRPr="003C300B">
              <w:rPr>
                <w:b/>
                <w:bCs/>
                <w:color w:val="000000"/>
                <w:sz w:val="16"/>
                <w:szCs w:val="16"/>
              </w:rPr>
              <w:t>8</w:t>
            </w:r>
          </w:p>
        </w:tc>
      </w:tr>
      <w:tr w:rsidR="003357C3" w:rsidRPr="00642B09" w14:paraId="41D135E7" w14:textId="77777777" w:rsidTr="003357C3">
        <w:trPr>
          <w:trHeight w:val="283"/>
        </w:trPr>
        <w:tc>
          <w:tcPr>
            <w:tcW w:w="5000" w:type="pct"/>
            <w:gridSpan w:val="8"/>
            <w:tcBorders>
              <w:top w:val="nil"/>
              <w:left w:val="single" w:sz="4" w:space="0" w:color="auto"/>
              <w:bottom w:val="single" w:sz="4" w:space="0" w:color="auto"/>
              <w:right w:val="single" w:sz="4" w:space="0" w:color="auto"/>
            </w:tcBorders>
            <w:noWrap/>
            <w:vAlign w:val="center"/>
          </w:tcPr>
          <w:p w14:paraId="6F9853BC" w14:textId="2240B2A5" w:rsidR="003357C3" w:rsidRPr="00642B09" w:rsidRDefault="003357C3" w:rsidP="00642B09">
            <w:pPr>
              <w:spacing w:after="0"/>
              <w:contextualSpacing/>
              <w:jc w:val="center"/>
              <w:rPr>
                <w:rFonts w:eastAsia="Times New Roman" w:cstheme="minorHAnsi"/>
                <w:b/>
                <w:bCs/>
                <w:color w:val="000000"/>
                <w:sz w:val="16"/>
                <w:szCs w:val="16"/>
              </w:rPr>
            </w:pPr>
            <w:r w:rsidRPr="00642B09">
              <w:rPr>
                <w:rFonts w:cstheme="minorHAnsi"/>
                <w:b/>
                <w:bCs/>
                <w:color w:val="000000"/>
                <w:sz w:val="16"/>
                <w:szCs w:val="16"/>
              </w:rPr>
              <w:t>32 - Обнова багрема котличењем</w:t>
            </w:r>
          </w:p>
        </w:tc>
      </w:tr>
      <w:tr w:rsidR="009856E4" w:rsidRPr="00642B09" w14:paraId="19B3A4F4" w14:textId="77777777" w:rsidTr="00642B09">
        <w:trPr>
          <w:trHeight w:val="283"/>
        </w:trPr>
        <w:tc>
          <w:tcPr>
            <w:tcW w:w="2350" w:type="pct"/>
            <w:tcBorders>
              <w:top w:val="nil"/>
              <w:left w:val="single" w:sz="4" w:space="0" w:color="auto"/>
              <w:bottom w:val="single" w:sz="4" w:space="0" w:color="auto"/>
              <w:right w:val="single" w:sz="4" w:space="0" w:color="auto"/>
            </w:tcBorders>
            <w:noWrap/>
            <w:vAlign w:val="center"/>
          </w:tcPr>
          <w:p w14:paraId="7D439A63" w14:textId="64BA259D" w:rsidR="009856E4" w:rsidRPr="00642B09" w:rsidRDefault="009856E4" w:rsidP="009856E4">
            <w:pPr>
              <w:spacing w:after="0" w:line="240" w:lineRule="auto"/>
              <w:rPr>
                <w:rFonts w:eastAsia="Times New Roman" w:cstheme="minorHAnsi"/>
                <w:b/>
                <w:bCs/>
                <w:color w:val="000000"/>
                <w:sz w:val="16"/>
                <w:szCs w:val="16"/>
              </w:rPr>
            </w:pPr>
            <w:r w:rsidRPr="00642B09">
              <w:rPr>
                <w:color w:val="000000"/>
                <w:sz w:val="16"/>
                <w:szCs w:val="16"/>
              </w:rPr>
              <w:lastRenderedPageBreak/>
              <w:t>2920 - Изданачке мешовите шуме багрема</w:t>
            </w:r>
          </w:p>
        </w:tc>
        <w:tc>
          <w:tcPr>
            <w:tcW w:w="373" w:type="pct"/>
            <w:tcBorders>
              <w:top w:val="nil"/>
              <w:left w:val="nil"/>
              <w:bottom w:val="single" w:sz="4" w:space="0" w:color="auto"/>
              <w:right w:val="single" w:sz="4" w:space="0" w:color="auto"/>
            </w:tcBorders>
            <w:noWrap/>
            <w:vAlign w:val="center"/>
          </w:tcPr>
          <w:p w14:paraId="2586B4EA" w14:textId="47E04CC2"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w:t>
            </w:r>
            <w:r>
              <w:rPr>
                <w:color w:val="000000"/>
                <w:sz w:val="16"/>
                <w:szCs w:val="16"/>
              </w:rPr>
              <w:t>,</w:t>
            </w:r>
            <w:r w:rsidRPr="00642B09">
              <w:rPr>
                <w:color w:val="000000"/>
                <w:sz w:val="16"/>
                <w:szCs w:val="16"/>
              </w:rPr>
              <w:t>55</w:t>
            </w:r>
          </w:p>
        </w:tc>
        <w:tc>
          <w:tcPr>
            <w:tcW w:w="380" w:type="pct"/>
            <w:tcBorders>
              <w:top w:val="nil"/>
              <w:left w:val="nil"/>
              <w:bottom w:val="single" w:sz="4" w:space="0" w:color="auto"/>
              <w:right w:val="single" w:sz="4" w:space="0" w:color="auto"/>
            </w:tcBorders>
            <w:noWrap/>
            <w:vAlign w:val="center"/>
          </w:tcPr>
          <w:p w14:paraId="3BD72CAE" w14:textId="6E81FDD3"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212</w:t>
            </w:r>
            <w:r>
              <w:rPr>
                <w:color w:val="000000"/>
                <w:sz w:val="16"/>
                <w:szCs w:val="16"/>
              </w:rPr>
              <w:t>,</w:t>
            </w:r>
            <w:r w:rsidRPr="00642B09">
              <w:rPr>
                <w:color w:val="000000"/>
                <w:sz w:val="16"/>
                <w:szCs w:val="16"/>
              </w:rPr>
              <w:t>3</w:t>
            </w:r>
          </w:p>
        </w:tc>
        <w:tc>
          <w:tcPr>
            <w:tcW w:w="481" w:type="pct"/>
            <w:tcBorders>
              <w:top w:val="nil"/>
              <w:left w:val="nil"/>
              <w:bottom w:val="single" w:sz="4" w:space="0" w:color="auto"/>
              <w:right w:val="single" w:sz="4" w:space="0" w:color="auto"/>
            </w:tcBorders>
            <w:noWrap/>
            <w:vAlign w:val="center"/>
          </w:tcPr>
          <w:p w14:paraId="48D9E77A" w14:textId="17E68E4A"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8</w:t>
            </w:r>
            <w:r>
              <w:rPr>
                <w:color w:val="000000"/>
                <w:sz w:val="16"/>
                <w:szCs w:val="16"/>
              </w:rPr>
              <w:t>,</w:t>
            </w:r>
            <w:r w:rsidRPr="00642B09">
              <w:rPr>
                <w:color w:val="000000"/>
                <w:sz w:val="16"/>
                <w:szCs w:val="16"/>
              </w:rPr>
              <w:t>6</w:t>
            </w:r>
          </w:p>
        </w:tc>
        <w:tc>
          <w:tcPr>
            <w:tcW w:w="291" w:type="pct"/>
            <w:tcBorders>
              <w:top w:val="nil"/>
              <w:left w:val="nil"/>
              <w:bottom w:val="single" w:sz="4" w:space="0" w:color="auto"/>
              <w:right w:val="single" w:sz="4" w:space="0" w:color="auto"/>
            </w:tcBorders>
            <w:noWrap/>
            <w:vAlign w:val="center"/>
          </w:tcPr>
          <w:p w14:paraId="6A920C1C" w14:textId="6926091D"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150</w:t>
            </w:r>
            <w:r>
              <w:rPr>
                <w:color w:val="000000"/>
                <w:sz w:val="16"/>
                <w:szCs w:val="16"/>
              </w:rPr>
              <w:t>,</w:t>
            </w:r>
            <w:r w:rsidRPr="00642B09">
              <w:rPr>
                <w:color w:val="000000"/>
                <w:sz w:val="16"/>
                <w:szCs w:val="16"/>
              </w:rPr>
              <w:t>9</w:t>
            </w:r>
          </w:p>
        </w:tc>
        <w:tc>
          <w:tcPr>
            <w:tcW w:w="286" w:type="pct"/>
            <w:tcBorders>
              <w:top w:val="nil"/>
              <w:left w:val="nil"/>
              <w:bottom w:val="single" w:sz="4" w:space="0" w:color="auto"/>
              <w:right w:val="single" w:sz="4" w:space="0" w:color="auto"/>
            </w:tcBorders>
            <w:noWrap/>
            <w:vAlign w:val="center"/>
          </w:tcPr>
          <w:p w14:paraId="7FE77160" w14:textId="5E5BA095"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233</w:t>
            </w:r>
            <w:r>
              <w:rPr>
                <w:color w:val="000000"/>
                <w:sz w:val="16"/>
                <w:szCs w:val="16"/>
              </w:rPr>
              <w:t>,</w:t>
            </w:r>
            <w:r w:rsidRPr="00642B09">
              <w:rPr>
                <w:color w:val="000000"/>
                <w:sz w:val="16"/>
                <w:szCs w:val="16"/>
              </w:rPr>
              <w:t>8</w:t>
            </w:r>
          </w:p>
        </w:tc>
        <w:tc>
          <w:tcPr>
            <w:tcW w:w="418" w:type="pct"/>
            <w:tcBorders>
              <w:top w:val="nil"/>
              <w:left w:val="nil"/>
              <w:bottom w:val="single" w:sz="4" w:space="0" w:color="auto"/>
              <w:right w:val="single" w:sz="4" w:space="0" w:color="auto"/>
            </w:tcBorders>
            <w:noWrap/>
            <w:vAlign w:val="center"/>
          </w:tcPr>
          <w:p w14:paraId="6CF55C98" w14:textId="4E66CA59"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110</w:t>
            </w:r>
            <w:r>
              <w:rPr>
                <w:color w:val="000000"/>
                <w:sz w:val="16"/>
                <w:szCs w:val="16"/>
              </w:rPr>
              <w:t>,</w:t>
            </w:r>
            <w:r w:rsidRPr="00642B09">
              <w:rPr>
                <w:color w:val="000000"/>
                <w:sz w:val="16"/>
                <w:szCs w:val="16"/>
              </w:rPr>
              <w:t>1</w:t>
            </w:r>
          </w:p>
        </w:tc>
        <w:tc>
          <w:tcPr>
            <w:tcW w:w="421" w:type="pct"/>
            <w:tcBorders>
              <w:top w:val="nil"/>
              <w:left w:val="nil"/>
              <w:bottom w:val="single" w:sz="4" w:space="0" w:color="auto"/>
              <w:right w:val="single" w:sz="4" w:space="0" w:color="auto"/>
            </w:tcBorders>
            <w:noWrap/>
            <w:vAlign w:val="center"/>
          </w:tcPr>
          <w:p w14:paraId="1BEE22A4" w14:textId="7D2903B0"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271</w:t>
            </w:r>
            <w:r>
              <w:rPr>
                <w:color w:val="000000"/>
                <w:sz w:val="16"/>
                <w:szCs w:val="16"/>
              </w:rPr>
              <w:t>,</w:t>
            </w:r>
            <w:r w:rsidRPr="00642B09">
              <w:rPr>
                <w:color w:val="000000"/>
                <w:sz w:val="16"/>
                <w:szCs w:val="16"/>
              </w:rPr>
              <w:t>4</w:t>
            </w:r>
          </w:p>
        </w:tc>
      </w:tr>
      <w:tr w:rsidR="009856E4" w:rsidRPr="00642B09" w14:paraId="3342CD49"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tcPr>
          <w:p w14:paraId="7F33D13B" w14:textId="053D4CF5" w:rsidR="009856E4" w:rsidRPr="00642B09" w:rsidRDefault="009856E4" w:rsidP="009856E4">
            <w:pPr>
              <w:spacing w:after="0" w:line="240" w:lineRule="auto"/>
              <w:rPr>
                <w:rFonts w:eastAsia="Times New Roman" w:cstheme="minorHAnsi"/>
                <w:b/>
                <w:bCs/>
                <w:color w:val="000000"/>
                <w:sz w:val="16"/>
                <w:szCs w:val="16"/>
              </w:rPr>
            </w:pPr>
            <w:r w:rsidRPr="00642B09">
              <w:rPr>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tcPr>
          <w:p w14:paraId="01EEB7E7" w14:textId="1BD09D65"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w:t>
            </w:r>
            <w:r>
              <w:rPr>
                <w:b/>
                <w:bCs/>
                <w:color w:val="000000"/>
                <w:sz w:val="16"/>
                <w:szCs w:val="16"/>
              </w:rPr>
              <w:t>,</w:t>
            </w:r>
            <w:r w:rsidRPr="00642B09">
              <w:rPr>
                <w:b/>
                <w:bCs/>
                <w:color w:val="000000"/>
                <w:sz w:val="16"/>
                <w:szCs w:val="16"/>
              </w:rPr>
              <w:t>55</w:t>
            </w:r>
          </w:p>
        </w:tc>
        <w:tc>
          <w:tcPr>
            <w:tcW w:w="380" w:type="pct"/>
            <w:tcBorders>
              <w:top w:val="nil"/>
              <w:left w:val="nil"/>
              <w:bottom w:val="single" w:sz="4" w:space="0" w:color="auto"/>
              <w:right w:val="single" w:sz="4" w:space="0" w:color="auto"/>
            </w:tcBorders>
            <w:shd w:val="clear" w:color="000000" w:fill="F2F2F2"/>
            <w:noWrap/>
            <w:vAlign w:val="center"/>
          </w:tcPr>
          <w:p w14:paraId="3E11C8F3" w14:textId="14CA993C"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212</w:t>
            </w:r>
            <w:r>
              <w:rPr>
                <w:b/>
                <w:bCs/>
                <w:color w:val="000000"/>
                <w:sz w:val="16"/>
                <w:szCs w:val="16"/>
              </w:rPr>
              <w:t>,</w:t>
            </w:r>
            <w:r w:rsidRPr="00642B09">
              <w:rPr>
                <w:b/>
                <w:bCs/>
                <w:color w:val="000000"/>
                <w:sz w:val="16"/>
                <w:szCs w:val="16"/>
              </w:rPr>
              <w:t>3</w:t>
            </w:r>
          </w:p>
        </w:tc>
        <w:tc>
          <w:tcPr>
            <w:tcW w:w="481" w:type="pct"/>
            <w:tcBorders>
              <w:top w:val="nil"/>
              <w:left w:val="nil"/>
              <w:bottom w:val="single" w:sz="4" w:space="0" w:color="auto"/>
              <w:right w:val="single" w:sz="4" w:space="0" w:color="auto"/>
            </w:tcBorders>
            <w:shd w:val="clear" w:color="000000" w:fill="F2F2F2"/>
            <w:noWrap/>
            <w:vAlign w:val="center"/>
          </w:tcPr>
          <w:p w14:paraId="4B56D650" w14:textId="3811D3EC"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8</w:t>
            </w:r>
            <w:r>
              <w:rPr>
                <w:b/>
                <w:bCs/>
                <w:color w:val="000000"/>
                <w:sz w:val="16"/>
                <w:szCs w:val="16"/>
              </w:rPr>
              <w:t>,</w:t>
            </w:r>
            <w:r w:rsidRPr="00642B09">
              <w:rPr>
                <w:b/>
                <w:bCs/>
                <w:color w:val="000000"/>
                <w:sz w:val="16"/>
                <w:szCs w:val="16"/>
              </w:rPr>
              <w:t>6</w:t>
            </w:r>
          </w:p>
        </w:tc>
        <w:tc>
          <w:tcPr>
            <w:tcW w:w="291" w:type="pct"/>
            <w:tcBorders>
              <w:top w:val="nil"/>
              <w:left w:val="nil"/>
              <w:bottom w:val="single" w:sz="4" w:space="0" w:color="auto"/>
              <w:right w:val="single" w:sz="4" w:space="0" w:color="auto"/>
            </w:tcBorders>
            <w:shd w:val="clear" w:color="000000" w:fill="F2F2F2"/>
            <w:noWrap/>
            <w:vAlign w:val="center"/>
          </w:tcPr>
          <w:p w14:paraId="5D68A935" w14:textId="3BEA895D"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150</w:t>
            </w:r>
            <w:r>
              <w:rPr>
                <w:b/>
                <w:bCs/>
                <w:color w:val="000000"/>
                <w:sz w:val="16"/>
                <w:szCs w:val="16"/>
              </w:rPr>
              <w:t>,</w:t>
            </w:r>
            <w:r w:rsidRPr="00642B09">
              <w:rPr>
                <w:b/>
                <w:bCs/>
                <w:color w:val="000000"/>
                <w:sz w:val="16"/>
                <w:szCs w:val="16"/>
              </w:rPr>
              <w:t>9</w:t>
            </w:r>
          </w:p>
        </w:tc>
        <w:tc>
          <w:tcPr>
            <w:tcW w:w="286" w:type="pct"/>
            <w:tcBorders>
              <w:top w:val="nil"/>
              <w:left w:val="nil"/>
              <w:bottom w:val="single" w:sz="4" w:space="0" w:color="auto"/>
              <w:right w:val="single" w:sz="4" w:space="0" w:color="auto"/>
            </w:tcBorders>
            <w:shd w:val="clear" w:color="000000" w:fill="F2F2F2"/>
            <w:noWrap/>
            <w:vAlign w:val="center"/>
          </w:tcPr>
          <w:p w14:paraId="1330308C" w14:textId="57A9FA2A"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233</w:t>
            </w:r>
            <w:r>
              <w:rPr>
                <w:b/>
                <w:bCs/>
                <w:color w:val="000000"/>
                <w:sz w:val="16"/>
                <w:szCs w:val="16"/>
              </w:rPr>
              <w:t>,</w:t>
            </w:r>
            <w:r w:rsidRPr="00642B09">
              <w:rPr>
                <w:b/>
                <w:bCs/>
                <w:color w:val="000000"/>
                <w:sz w:val="16"/>
                <w:szCs w:val="16"/>
              </w:rPr>
              <w:t>8</w:t>
            </w:r>
          </w:p>
        </w:tc>
        <w:tc>
          <w:tcPr>
            <w:tcW w:w="418" w:type="pct"/>
            <w:tcBorders>
              <w:top w:val="nil"/>
              <w:left w:val="nil"/>
              <w:bottom w:val="single" w:sz="4" w:space="0" w:color="auto"/>
              <w:right w:val="single" w:sz="4" w:space="0" w:color="auto"/>
            </w:tcBorders>
            <w:shd w:val="clear" w:color="000000" w:fill="F2F2F2"/>
            <w:noWrap/>
            <w:vAlign w:val="center"/>
          </w:tcPr>
          <w:p w14:paraId="3AC3199E" w14:textId="244780B1"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110</w:t>
            </w:r>
            <w:r>
              <w:rPr>
                <w:b/>
                <w:bCs/>
                <w:color w:val="000000"/>
                <w:sz w:val="16"/>
                <w:szCs w:val="16"/>
              </w:rPr>
              <w:t>,</w:t>
            </w:r>
            <w:r w:rsidRPr="00642B09">
              <w:rPr>
                <w:b/>
                <w:bCs/>
                <w:color w:val="000000"/>
                <w:sz w:val="16"/>
                <w:szCs w:val="16"/>
              </w:rPr>
              <w:t>1</w:t>
            </w:r>
          </w:p>
        </w:tc>
        <w:tc>
          <w:tcPr>
            <w:tcW w:w="421" w:type="pct"/>
            <w:tcBorders>
              <w:top w:val="nil"/>
              <w:left w:val="nil"/>
              <w:bottom w:val="single" w:sz="4" w:space="0" w:color="auto"/>
              <w:right w:val="single" w:sz="4" w:space="0" w:color="auto"/>
            </w:tcBorders>
            <w:shd w:val="clear" w:color="000000" w:fill="F2F2F2"/>
            <w:noWrap/>
            <w:vAlign w:val="center"/>
          </w:tcPr>
          <w:p w14:paraId="69BA830F" w14:textId="11C2EA9D"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271</w:t>
            </w:r>
            <w:r>
              <w:rPr>
                <w:b/>
                <w:bCs/>
                <w:color w:val="000000"/>
                <w:sz w:val="16"/>
                <w:szCs w:val="16"/>
              </w:rPr>
              <w:t>,</w:t>
            </w:r>
            <w:r w:rsidRPr="00642B09">
              <w:rPr>
                <w:b/>
                <w:bCs/>
                <w:color w:val="000000"/>
                <w:sz w:val="16"/>
                <w:szCs w:val="16"/>
              </w:rPr>
              <w:t>4</w:t>
            </w:r>
          </w:p>
        </w:tc>
      </w:tr>
      <w:tr w:rsidR="009856E4" w:rsidRPr="00642B09" w14:paraId="5DAEE00D" w14:textId="77777777" w:rsidTr="00642B09">
        <w:trPr>
          <w:trHeight w:val="283"/>
        </w:trPr>
        <w:tc>
          <w:tcPr>
            <w:tcW w:w="2350" w:type="pct"/>
            <w:tcBorders>
              <w:top w:val="nil"/>
              <w:left w:val="single" w:sz="4" w:space="0" w:color="auto"/>
              <w:bottom w:val="single" w:sz="4" w:space="0" w:color="auto"/>
              <w:right w:val="single" w:sz="4" w:space="0" w:color="auto"/>
            </w:tcBorders>
            <w:noWrap/>
            <w:vAlign w:val="center"/>
          </w:tcPr>
          <w:p w14:paraId="174D581B" w14:textId="29D821E3" w:rsidR="009856E4" w:rsidRPr="00642B09" w:rsidRDefault="009856E4" w:rsidP="009856E4">
            <w:pPr>
              <w:spacing w:after="0" w:line="240" w:lineRule="auto"/>
              <w:rPr>
                <w:rFonts w:eastAsia="Times New Roman" w:cstheme="minorHAnsi"/>
                <w:b/>
                <w:bCs/>
                <w:color w:val="000000"/>
                <w:sz w:val="16"/>
                <w:szCs w:val="16"/>
              </w:rPr>
            </w:pPr>
            <w:r w:rsidRPr="00642B09">
              <w:rPr>
                <w:color w:val="000000"/>
                <w:sz w:val="16"/>
                <w:szCs w:val="16"/>
              </w:rPr>
              <w:t>2920 - Изданачке мешовите шуме багрема</w:t>
            </w:r>
          </w:p>
        </w:tc>
        <w:tc>
          <w:tcPr>
            <w:tcW w:w="373" w:type="pct"/>
            <w:tcBorders>
              <w:top w:val="nil"/>
              <w:left w:val="nil"/>
              <w:bottom w:val="single" w:sz="4" w:space="0" w:color="auto"/>
              <w:right w:val="single" w:sz="4" w:space="0" w:color="auto"/>
            </w:tcBorders>
            <w:noWrap/>
            <w:vAlign w:val="center"/>
          </w:tcPr>
          <w:p w14:paraId="0D39D376" w14:textId="47101AFE"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0</w:t>
            </w:r>
            <w:r>
              <w:rPr>
                <w:color w:val="000000"/>
                <w:sz w:val="16"/>
                <w:szCs w:val="16"/>
              </w:rPr>
              <w:t>,</w:t>
            </w:r>
            <w:r w:rsidRPr="00642B09">
              <w:rPr>
                <w:color w:val="000000"/>
                <w:sz w:val="16"/>
                <w:szCs w:val="16"/>
              </w:rPr>
              <w:t>91</w:t>
            </w:r>
          </w:p>
        </w:tc>
        <w:tc>
          <w:tcPr>
            <w:tcW w:w="380" w:type="pct"/>
            <w:tcBorders>
              <w:top w:val="nil"/>
              <w:left w:val="nil"/>
              <w:bottom w:val="single" w:sz="4" w:space="0" w:color="auto"/>
              <w:right w:val="single" w:sz="4" w:space="0" w:color="auto"/>
            </w:tcBorders>
            <w:noWrap/>
            <w:vAlign w:val="center"/>
          </w:tcPr>
          <w:p w14:paraId="7E720C90" w14:textId="22B1F8B9"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183</w:t>
            </w:r>
            <w:r>
              <w:rPr>
                <w:color w:val="000000"/>
                <w:sz w:val="16"/>
                <w:szCs w:val="16"/>
              </w:rPr>
              <w:t>,</w:t>
            </w:r>
            <w:r w:rsidRPr="00642B09">
              <w:rPr>
                <w:color w:val="000000"/>
                <w:sz w:val="16"/>
                <w:szCs w:val="16"/>
              </w:rPr>
              <w:t>8</w:t>
            </w:r>
          </w:p>
        </w:tc>
        <w:tc>
          <w:tcPr>
            <w:tcW w:w="481" w:type="pct"/>
            <w:tcBorders>
              <w:top w:val="nil"/>
              <w:left w:val="nil"/>
              <w:bottom w:val="single" w:sz="4" w:space="0" w:color="auto"/>
              <w:right w:val="single" w:sz="4" w:space="0" w:color="auto"/>
            </w:tcBorders>
            <w:noWrap/>
            <w:vAlign w:val="center"/>
          </w:tcPr>
          <w:p w14:paraId="7858E114" w14:textId="258C1E66"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5</w:t>
            </w:r>
            <w:r>
              <w:rPr>
                <w:color w:val="000000"/>
                <w:sz w:val="16"/>
                <w:szCs w:val="16"/>
              </w:rPr>
              <w:t>,</w:t>
            </w:r>
            <w:r w:rsidRPr="00642B09">
              <w:rPr>
                <w:color w:val="000000"/>
                <w:sz w:val="16"/>
                <w:szCs w:val="16"/>
              </w:rPr>
              <w:t>7</w:t>
            </w:r>
          </w:p>
        </w:tc>
        <w:tc>
          <w:tcPr>
            <w:tcW w:w="291" w:type="pct"/>
            <w:tcBorders>
              <w:top w:val="nil"/>
              <w:left w:val="nil"/>
              <w:bottom w:val="single" w:sz="4" w:space="0" w:color="auto"/>
              <w:right w:val="single" w:sz="4" w:space="0" w:color="auto"/>
            </w:tcBorders>
            <w:noWrap/>
            <w:vAlign w:val="center"/>
          </w:tcPr>
          <w:p w14:paraId="04BFA458" w14:textId="6EE81E85"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217</w:t>
            </w:r>
            <w:r>
              <w:rPr>
                <w:color w:val="000000"/>
                <w:sz w:val="16"/>
                <w:szCs w:val="16"/>
              </w:rPr>
              <w:t>,</w:t>
            </w:r>
            <w:r w:rsidRPr="00642B09">
              <w:rPr>
                <w:color w:val="000000"/>
                <w:sz w:val="16"/>
                <w:szCs w:val="16"/>
              </w:rPr>
              <w:t>7</w:t>
            </w:r>
          </w:p>
        </w:tc>
        <w:tc>
          <w:tcPr>
            <w:tcW w:w="286" w:type="pct"/>
            <w:tcBorders>
              <w:top w:val="nil"/>
              <w:left w:val="nil"/>
              <w:bottom w:val="single" w:sz="4" w:space="0" w:color="auto"/>
              <w:right w:val="single" w:sz="4" w:space="0" w:color="auto"/>
            </w:tcBorders>
            <w:noWrap/>
            <w:vAlign w:val="center"/>
          </w:tcPr>
          <w:p w14:paraId="471082FC" w14:textId="29E2B154"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198</w:t>
            </w:r>
            <w:r>
              <w:rPr>
                <w:color w:val="000000"/>
                <w:sz w:val="16"/>
                <w:szCs w:val="16"/>
              </w:rPr>
              <w:t>,</w:t>
            </w:r>
            <w:r w:rsidRPr="00642B09">
              <w:rPr>
                <w:color w:val="000000"/>
                <w:sz w:val="16"/>
                <w:szCs w:val="16"/>
              </w:rPr>
              <w:t>1</w:t>
            </w:r>
          </w:p>
        </w:tc>
        <w:tc>
          <w:tcPr>
            <w:tcW w:w="418" w:type="pct"/>
            <w:tcBorders>
              <w:top w:val="nil"/>
              <w:left w:val="nil"/>
              <w:bottom w:val="single" w:sz="4" w:space="0" w:color="auto"/>
              <w:right w:val="single" w:sz="4" w:space="0" w:color="auto"/>
            </w:tcBorders>
            <w:noWrap/>
            <w:vAlign w:val="center"/>
          </w:tcPr>
          <w:p w14:paraId="5F7DCE2B" w14:textId="074C0D20"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107</w:t>
            </w:r>
            <w:r>
              <w:rPr>
                <w:color w:val="000000"/>
                <w:sz w:val="16"/>
                <w:szCs w:val="16"/>
              </w:rPr>
              <w:t>,</w:t>
            </w:r>
            <w:r w:rsidRPr="00642B09">
              <w:rPr>
                <w:color w:val="000000"/>
                <w:sz w:val="16"/>
                <w:szCs w:val="16"/>
              </w:rPr>
              <w:t>8</w:t>
            </w:r>
          </w:p>
        </w:tc>
        <w:tc>
          <w:tcPr>
            <w:tcW w:w="421" w:type="pct"/>
            <w:tcBorders>
              <w:top w:val="nil"/>
              <w:left w:val="nil"/>
              <w:bottom w:val="single" w:sz="4" w:space="0" w:color="auto"/>
              <w:right w:val="single" w:sz="4" w:space="0" w:color="auto"/>
            </w:tcBorders>
            <w:noWrap/>
            <w:vAlign w:val="center"/>
          </w:tcPr>
          <w:p w14:paraId="785B328A" w14:textId="1B479E1F" w:rsidR="009856E4" w:rsidRPr="00642B09" w:rsidRDefault="009856E4" w:rsidP="009856E4">
            <w:pPr>
              <w:spacing w:after="0" w:line="240" w:lineRule="auto"/>
              <w:jc w:val="right"/>
              <w:rPr>
                <w:rFonts w:eastAsia="Times New Roman" w:cstheme="minorHAnsi"/>
                <w:b/>
                <w:bCs/>
                <w:color w:val="000000"/>
                <w:sz w:val="16"/>
                <w:szCs w:val="16"/>
              </w:rPr>
            </w:pPr>
            <w:r w:rsidRPr="00642B09">
              <w:rPr>
                <w:color w:val="000000"/>
                <w:sz w:val="16"/>
                <w:szCs w:val="16"/>
              </w:rPr>
              <w:t>345</w:t>
            </w:r>
            <w:r>
              <w:rPr>
                <w:color w:val="000000"/>
                <w:sz w:val="16"/>
                <w:szCs w:val="16"/>
              </w:rPr>
              <w:t>,</w:t>
            </w:r>
            <w:r w:rsidRPr="00642B09">
              <w:rPr>
                <w:color w:val="000000"/>
                <w:sz w:val="16"/>
                <w:szCs w:val="16"/>
              </w:rPr>
              <w:t>0</w:t>
            </w:r>
          </w:p>
        </w:tc>
      </w:tr>
      <w:tr w:rsidR="009856E4" w:rsidRPr="00642B09" w14:paraId="6785C47C"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tcPr>
          <w:p w14:paraId="55B25A23" w14:textId="3E399DA0" w:rsidR="009856E4" w:rsidRPr="00642B09" w:rsidRDefault="009856E4" w:rsidP="009856E4">
            <w:pPr>
              <w:spacing w:after="0" w:line="240" w:lineRule="auto"/>
              <w:rPr>
                <w:rFonts w:eastAsia="Times New Roman" w:cstheme="minorHAnsi"/>
                <w:b/>
                <w:bCs/>
                <w:color w:val="000000"/>
                <w:sz w:val="16"/>
                <w:szCs w:val="16"/>
              </w:rPr>
            </w:pPr>
            <w:r w:rsidRPr="00642B09">
              <w:rPr>
                <w:b/>
                <w:bCs/>
                <w:color w:val="000000"/>
                <w:sz w:val="16"/>
                <w:szCs w:val="16"/>
              </w:rPr>
              <w:t>60 - Национални парк - III степена заштите</w:t>
            </w:r>
          </w:p>
        </w:tc>
        <w:tc>
          <w:tcPr>
            <w:tcW w:w="373" w:type="pct"/>
            <w:tcBorders>
              <w:top w:val="nil"/>
              <w:left w:val="nil"/>
              <w:bottom w:val="single" w:sz="4" w:space="0" w:color="auto"/>
              <w:right w:val="single" w:sz="4" w:space="0" w:color="auto"/>
            </w:tcBorders>
            <w:shd w:val="clear" w:color="000000" w:fill="F2F2F2"/>
            <w:noWrap/>
            <w:vAlign w:val="center"/>
          </w:tcPr>
          <w:p w14:paraId="3638D0D9" w14:textId="32FC4C97"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0</w:t>
            </w:r>
            <w:r>
              <w:rPr>
                <w:b/>
                <w:bCs/>
                <w:color w:val="000000"/>
                <w:sz w:val="16"/>
                <w:szCs w:val="16"/>
              </w:rPr>
              <w:t>,</w:t>
            </w:r>
            <w:r w:rsidRPr="00642B09">
              <w:rPr>
                <w:b/>
                <w:bCs/>
                <w:color w:val="000000"/>
                <w:sz w:val="16"/>
                <w:szCs w:val="16"/>
              </w:rPr>
              <w:t>91</w:t>
            </w:r>
          </w:p>
        </w:tc>
        <w:tc>
          <w:tcPr>
            <w:tcW w:w="380" w:type="pct"/>
            <w:tcBorders>
              <w:top w:val="nil"/>
              <w:left w:val="nil"/>
              <w:bottom w:val="single" w:sz="4" w:space="0" w:color="auto"/>
              <w:right w:val="single" w:sz="4" w:space="0" w:color="auto"/>
            </w:tcBorders>
            <w:shd w:val="clear" w:color="000000" w:fill="F2F2F2"/>
            <w:noWrap/>
            <w:vAlign w:val="center"/>
          </w:tcPr>
          <w:p w14:paraId="3CB0F065" w14:textId="3738ABEE"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183</w:t>
            </w:r>
            <w:r>
              <w:rPr>
                <w:b/>
                <w:bCs/>
                <w:color w:val="000000"/>
                <w:sz w:val="16"/>
                <w:szCs w:val="16"/>
              </w:rPr>
              <w:t>,</w:t>
            </w:r>
            <w:r w:rsidRPr="00642B09">
              <w:rPr>
                <w:b/>
                <w:bCs/>
                <w:color w:val="000000"/>
                <w:sz w:val="16"/>
                <w:szCs w:val="16"/>
              </w:rPr>
              <w:t>8</w:t>
            </w:r>
          </w:p>
        </w:tc>
        <w:tc>
          <w:tcPr>
            <w:tcW w:w="481" w:type="pct"/>
            <w:tcBorders>
              <w:top w:val="nil"/>
              <w:left w:val="nil"/>
              <w:bottom w:val="single" w:sz="4" w:space="0" w:color="auto"/>
              <w:right w:val="single" w:sz="4" w:space="0" w:color="auto"/>
            </w:tcBorders>
            <w:shd w:val="clear" w:color="000000" w:fill="F2F2F2"/>
            <w:noWrap/>
            <w:vAlign w:val="center"/>
          </w:tcPr>
          <w:p w14:paraId="6B032B2E" w14:textId="734A7275"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5</w:t>
            </w:r>
            <w:r>
              <w:rPr>
                <w:b/>
                <w:bCs/>
                <w:color w:val="000000"/>
                <w:sz w:val="16"/>
                <w:szCs w:val="16"/>
              </w:rPr>
              <w:t>,</w:t>
            </w:r>
            <w:r w:rsidRPr="00642B09">
              <w:rPr>
                <w:b/>
                <w:bCs/>
                <w:color w:val="000000"/>
                <w:sz w:val="16"/>
                <w:szCs w:val="16"/>
              </w:rPr>
              <w:t>7</w:t>
            </w:r>
          </w:p>
        </w:tc>
        <w:tc>
          <w:tcPr>
            <w:tcW w:w="291" w:type="pct"/>
            <w:tcBorders>
              <w:top w:val="nil"/>
              <w:left w:val="nil"/>
              <w:bottom w:val="single" w:sz="4" w:space="0" w:color="auto"/>
              <w:right w:val="single" w:sz="4" w:space="0" w:color="auto"/>
            </w:tcBorders>
            <w:shd w:val="clear" w:color="000000" w:fill="F2F2F2"/>
            <w:noWrap/>
            <w:vAlign w:val="center"/>
          </w:tcPr>
          <w:p w14:paraId="739C7167" w14:textId="03AE824D"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217</w:t>
            </w:r>
            <w:r>
              <w:rPr>
                <w:b/>
                <w:bCs/>
                <w:color w:val="000000"/>
                <w:sz w:val="16"/>
                <w:szCs w:val="16"/>
              </w:rPr>
              <w:t>,</w:t>
            </w:r>
            <w:r w:rsidRPr="00642B09">
              <w:rPr>
                <w:b/>
                <w:bCs/>
                <w:color w:val="000000"/>
                <w:sz w:val="16"/>
                <w:szCs w:val="16"/>
              </w:rPr>
              <w:t>7</w:t>
            </w:r>
          </w:p>
        </w:tc>
        <w:tc>
          <w:tcPr>
            <w:tcW w:w="286" w:type="pct"/>
            <w:tcBorders>
              <w:top w:val="nil"/>
              <w:left w:val="nil"/>
              <w:bottom w:val="single" w:sz="4" w:space="0" w:color="auto"/>
              <w:right w:val="single" w:sz="4" w:space="0" w:color="auto"/>
            </w:tcBorders>
            <w:shd w:val="clear" w:color="000000" w:fill="F2F2F2"/>
            <w:noWrap/>
            <w:vAlign w:val="center"/>
          </w:tcPr>
          <w:p w14:paraId="53B7799F" w14:textId="463FCE32"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198</w:t>
            </w:r>
            <w:r>
              <w:rPr>
                <w:b/>
                <w:bCs/>
                <w:color w:val="000000"/>
                <w:sz w:val="16"/>
                <w:szCs w:val="16"/>
              </w:rPr>
              <w:t>,</w:t>
            </w:r>
            <w:r w:rsidRPr="00642B09">
              <w:rPr>
                <w:b/>
                <w:bCs/>
                <w:color w:val="000000"/>
                <w:sz w:val="16"/>
                <w:szCs w:val="16"/>
              </w:rPr>
              <w:t>1</w:t>
            </w:r>
          </w:p>
        </w:tc>
        <w:tc>
          <w:tcPr>
            <w:tcW w:w="418" w:type="pct"/>
            <w:tcBorders>
              <w:top w:val="nil"/>
              <w:left w:val="nil"/>
              <w:bottom w:val="single" w:sz="4" w:space="0" w:color="auto"/>
              <w:right w:val="single" w:sz="4" w:space="0" w:color="auto"/>
            </w:tcBorders>
            <w:shd w:val="clear" w:color="000000" w:fill="F2F2F2"/>
            <w:noWrap/>
            <w:vAlign w:val="center"/>
          </w:tcPr>
          <w:p w14:paraId="40C1B6AF" w14:textId="6CBB0201"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107</w:t>
            </w:r>
            <w:r>
              <w:rPr>
                <w:b/>
                <w:bCs/>
                <w:color w:val="000000"/>
                <w:sz w:val="16"/>
                <w:szCs w:val="16"/>
              </w:rPr>
              <w:t>,</w:t>
            </w:r>
            <w:r w:rsidRPr="00642B09">
              <w:rPr>
                <w:b/>
                <w:bCs/>
                <w:color w:val="000000"/>
                <w:sz w:val="16"/>
                <w:szCs w:val="16"/>
              </w:rPr>
              <w:t>8</w:t>
            </w:r>
          </w:p>
        </w:tc>
        <w:tc>
          <w:tcPr>
            <w:tcW w:w="421" w:type="pct"/>
            <w:tcBorders>
              <w:top w:val="nil"/>
              <w:left w:val="nil"/>
              <w:bottom w:val="single" w:sz="4" w:space="0" w:color="auto"/>
              <w:right w:val="single" w:sz="4" w:space="0" w:color="auto"/>
            </w:tcBorders>
            <w:shd w:val="clear" w:color="000000" w:fill="F2F2F2"/>
            <w:noWrap/>
            <w:vAlign w:val="center"/>
          </w:tcPr>
          <w:p w14:paraId="628A1CF5" w14:textId="4FD90CA0"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345</w:t>
            </w:r>
            <w:r>
              <w:rPr>
                <w:b/>
                <w:bCs/>
                <w:color w:val="000000"/>
                <w:sz w:val="16"/>
                <w:szCs w:val="16"/>
              </w:rPr>
              <w:t>,</w:t>
            </w:r>
            <w:r w:rsidRPr="00642B09">
              <w:rPr>
                <w:b/>
                <w:bCs/>
                <w:color w:val="000000"/>
                <w:sz w:val="16"/>
                <w:szCs w:val="16"/>
              </w:rPr>
              <w:t>0</w:t>
            </w:r>
          </w:p>
        </w:tc>
      </w:tr>
      <w:tr w:rsidR="009856E4" w:rsidRPr="00642B09" w14:paraId="692FC552"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tcPr>
          <w:p w14:paraId="4A081A28" w14:textId="4B4B5D02" w:rsidR="009856E4" w:rsidRPr="00642B09" w:rsidRDefault="009856E4" w:rsidP="009856E4">
            <w:pPr>
              <w:spacing w:after="0" w:line="240" w:lineRule="auto"/>
              <w:rPr>
                <w:rFonts w:eastAsia="Times New Roman" w:cstheme="minorHAnsi"/>
                <w:b/>
                <w:bCs/>
                <w:color w:val="000000"/>
                <w:sz w:val="16"/>
                <w:szCs w:val="16"/>
              </w:rPr>
            </w:pPr>
            <w:r w:rsidRPr="00642B09">
              <w:rPr>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tcPr>
          <w:p w14:paraId="33E040B5" w14:textId="54CE6A03"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2</w:t>
            </w:r>
            <w:r>
              <w:rPr>
                <w:b/>
                <w:bCs/>
                <w:color w:val="000000"/>
                <w:sz w:val="16"/>
                <w:szCs w:val="16"/>
              </w:rPr>
              <w:t>,</w:t>
            </w:r>
            <w:r w:rsidRPr="00642B09">
              <w:rPr>
                <w:b/>
                <w:bCs/>
                <w:color w:val="000000"/>
                <w:sz w:val="16"/>
                <w:szCs w:val="16"/>
              </w:rPr>
              <w:t>46</w:t>
            </w:r>
          </w:p>
        </w:tc>
        <w:tc>
          <w:tcPr>
            <w:tcW w:w="380" w:type="pct"/>
            <w:tcBorders>
              <w:top w:val="nil"/>
              <w:left w:val="nil"/>
              <w:bottom w:val="single" w:sz="4" w:space="0" w:color="auto"/>
              <w:right w:val="single" w:sz="4" w:space="0" w:color="auto"/>
            </w:tcBorders>
            <w:shd w:val="clear" w:color="000000" w:fill="F2F2F2"/>
            <w:noWrap/>
            <w:vAlign w:val="center"/>
          </w:tcPr>
          <w:p w14:paraId="3D1F20DE" w14:textId="7727C312"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396</w:t>
            </w:r>
            <w:r>
              <w:rPr>
                <w:b/>
                <w:bCs/>
                <w:color w:val="000000"/>
                <w:sz w:val="16"/>
                <w:szCs w:val="16"/>
              </w:rPr>
              <w:t>,</w:t>
            </w:r>
            <w:r w:rsidRPr="00642B09">
              <w:rPr>
                <w:b/>
                <w:bCs/>
                <w:color w:val="000000"/>
                <w:sz w:val="16"/>
                <w:szCs w:val="16"/>
              </w:rPr>
              <w:t>1</w:t>
            </w:r>
          </w:p>
        </w:tc>
        <w:tc>
          <w:tcPr>
            <w:tcW w:w="481" w:type="pct"/>
            <w:tcBorders>
              <w:top w:val="nil"/>
              <w:left w:val="nil"/>
              <w:bottom w:val="single" w:sz="4" w:space="0" w:color="auto"/>
              <w:right w:val="single" w:sz="4" w:space="0" w:color="auto"/>
            </w:tcBorders>
            <w:shd w:val="clear" w:color="000000" w:fill="F2F2F2"/>
            <w:noWrap/>
            <w:vAlign w:val="center"/>
          </w:tcPr>
          <w:p w14:paraId="6E3CB891" w14:textId="2AD12BD6"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14</w:t>
            </w:r>
            <w:r>
              <w:rPr>
                <w:b/>
                <w:bCs/>
                <w:color w:val="000000"/>
                <w:sz w:val="16"/>
                <w:szCs w:val="16"/>
              </w:rPr>
              <w:t>,</w:t>
            </w:r>
            <w:r w:rsidRPr="00642B09">
              <w:rPr>
                <w:b/>
                <w:bCs/>
                <w:color w:val="000000"/>
                <w:sz w:val="16"/>
                <w:szCs w:val="16"/>
              </w:rPr>
              <w:t>4</w:t>
            </w:r>
          </w:p>
        </w:tc>
        <w:tc>
          <w:tcPr>
            <w:tcW w:w="291" w:type="pct"/>
            <w:tcBorders>
              <w:top w:val="nil"/>
              <w:left w:val="nil"/>
              <w:bottom w:val="single" w:sz="4" w:space="0" w:color="auto"/>
              <w:right w:val="single" w:sz="4" w:space="0" w:color="auto"/>
            </w:tcBorders>
            <w:shd w:val="clear" w:color="000000" w:fill="F2F2F2"/>
            <w:noWrap/>
            <w:vAlign w:val="center"/>
          </w:tcPr>
          <w:p w14:paraId="2A817D4D" w14:textId="456FE661"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175</w:t>
            </w:r>
            <w:r>
              <w:rPr>
                <w:b/>
                <w:bCs/>
                <w:color w:val="000000"/>
                <w:sz w:val="16"/>
                <w:szCs w:val="16"/>
              </w:rPr>
              <w:t>,</w:t>
            </w:r>
            <w:r w:rsidRPr="00642B09">
              <w:rPr>
                <w:b/>
                <w:bCs/>
                <w:color w:val="000000"/>
                <w:sz w:val="16"/>
                <w:szCs w:val="16"/>
              </w:rPr>
              <w:t>6</w:t>
            </w:r>
          </w:p>
        </w:tc>
        <w:tc>
          <w:tcPr>
            <w:tcW w:w="286" w:type="pct"/>
            <w:tcBorders>
              <w:top w:val="nil"/>
              <w:left w:val="nil"/>
              <w:bottom w:val="single" w:sz="4" w:space="0" w:color="auto"/>
              <w:right w:val="single" w:sz="4" w:space="0" w:color="auto"/>
            </w:tcBorders>
            <w:shd w:val="clear" w:color="000000" w:fill="F2F2F2"/>
            <w:noWrap/>
            <w:vAlign w:val="center"/>
          </w:tcPr>
          <w:p w14:paraId="44B0B8BB" w14:textId="3F41CABE"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432</w:t>
            </w:r>
            <w:r>
              <w:rPr>
                <w:b/>
                <w:bCs/>
                <w:color w:val="000000"/>
                <w:sz w:val="16"/>
                <w:szCs w:val="16"/>
              </w:rPr>
              <w:t>,</w:t>
            </w:r>
            <w:r w:rsidRPr="00642B09">
              <w:rPr>
                <w:b/>
                <w:bCs/>
                <w:color w:val="000000"/>
                <w:sz w:val="16"/>
                <w:szCs w:val="16"/>
              </w:rPr>
              <w:t>0</w:t>
            </w:r>
          </w:p>
        </w:tc>
        <w:tc>
          <w:tcPr>
            <w:tcW w:w="418" w:type="pct"/>
            <w:tcBorders>
              <w:top w:val="nil"/>
              <w:left w:val="nil"/>
              <w:bottom w:val="single" w:sz="4" w:space="0" w:color="auto"/>
              <w:right w:val="single" w:sz="4" w:space="0" w:color="auto"/>
            </w:tcBorders>
            <w:shd w:val="clear" w:color="000000" w:fill="F2F2F2"/>
            <w:noWrap/>
            <w:vAlign w:val="center"/>
          </w:tcPr>
          <w:p w14:paraId="4AABBBE5" w14:textId="0BFE6CCB"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109</w:t>
            </w:r>
            <w:r>
              <w:rPr>
                <w:b/>
                <w:bCs/>
                <w:color w:val="000000"/>
                <w:sz w:val="16"/>
                <w:szCs w:val="16"/>
              </w:rPr>
              <w:t>,</w:t>
            </w:r>
            <w:r w:rsidRPr="00642B09">
              <w:rPr>
                <w:b/>
                <w:bCs/>
                <w:color w:val="000000"/>
                <w:sz w:val="16"/>
                <w:szCs w:val="16"/>
              </w:rPr>
              <w:t>1</w:t>
            </w:r>
          </w:p>
        </w:tc>
        <w:tc>
          <w:tcPr>
            <w:tcW w:w="421" w:type="pct"/>
            <w:tcBorders>
              <w:top w:val="nil"/>
              <w:left w:val="nil"/>
              <w:bottom w:val="single" w:sz="4" w:space="0" w:color="auto"/>
              <w:right w:val="single" w:sz="4" w:space="0" w:color="auto"/>
            </w:tcBorders>
            <w:shd w:val="clear" w:color="000000" w:fill="F2F2F2"/>
            <w:noWrap/>
            <w:vAlign w:val="center"/>
          </w:tcPr>
          <w:p w14:paraId="3954117D" w14:textId="329F44FD" w:rsidR="009856E4" w:rsidRPr="00642B09" w:rsidRDefault="009856E4" w:rsidP="009856E4">
            <w:pPr>
              <w:spacing w:after="0" w:line="240" w:lineRule="auto"/>
              <w:jc w:val="right"/>
              <w:rPr>
                <w:rFonts w:eastAsia="Times New Roman" w:cstheme="minorHAnsi"/>
                <w:b/>
                <w:bCs/>
                <w:color w:val="000000"/>
                <w:sz w:val="16"/>
                <w:szCs w:val="16"/>
              </w:rPr>
            </w:pPr>
            <w:r w:rsidRPr="00642B09">
              <w:rPr>
                <w:b/>
                <w:bCs/>
                <w:color w:val="000000"/>
                <w:sz w:val="16"/>
                <w:szCs w:val="16"/>
              </w:rPr>
              <w:t>300</w:t>
            </w:r>
            <w:r>
              <w:rPr>
                <w:b/>
                <w:bCs/>
                <w:color w:val="000000"/>
                <w:sz w:val="16"/>
                <w:szCs w:val="16"/>
              </w:rPr>
              <w:t>,</w:t>
            </w:r>
            <w:r w:rsidRPr="00642B09">
              <w:rPr>
                <w:b/>
                <w:bCs/>
                <w:color w:val="000000"/>
                <w:sz w:val="16"/>
                <w:szCs w:val="16"/>
              </w:rPr>
              <w:t>9</w:t>
            </w:r>
          </w:p>
        </w:tc>
      </w:tr>
      <w:tr w:rsidR="001D1E28" w:rsidRPr="001D1E28" w14:paraId="4A772B38"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65997054"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35 - Оплодна сеча (припремни сек) кратког периода за обнављање</w:t>
            </w:r>
          </w:p>
        </w:tc>
      </w:tr>
      <w:tr w:rsidR="009856E4" w:rsidRPr="00642B09" w14:paraId="0026FA0C"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58C1E1FA"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21071D79" w14:textId="001F763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19</w:t>
            </w:r>
            <w:r>
              <w:rPr>
                <w:rFonts w:eastAsia="Times New Roman" w:cstheme="minorHAnsi"/>
                <w:color w:val="000000"/>
                <w:sz w:val="16"/>
                <w:szCs w:val="16"/>
              </w:rPr>
              <w:t>,</w:t>
            </w:r>
            <w:r w:rsidRPr="001D1E28">
              <w:rPr>
                <w:rFonts w:eastAsia="Times New Roman" w:cstheme="minorHAnsi"/>
                <w:color w:val="000000"/>
                <w:sz w:val="16"/>
                <w:szCs w:val="16"/>
              </w:rPr>
              <w:t>93</w:t>
            </w:r>
          </w:p>
        </w:tc>
        <w:tc>
          <w:tcPr>
            <w:tcW w:w="380" w:type="pct"/>
            <w:tcBorders>
              <w:top w:val="nil"/>
              <w:left w:val="nil"/>
              <w:bottom w:val="single" w:sz="4" w:space="0" w:color="auto"/>
              <w:right w:val="single" w:sz="4" w:space="0" w:color="auto"/>
            </w:tcBorders>
            <w:noWrap/>
            <w:vAlign w:val="center"/>
            <w:hideMark/>
          </w:tcPr>
          <w:p w14:paraId="290262C8" w14:textId="0A603BF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w:t>
            </w:r>
            <w:r>
              <w:rPr>
                <w:rFonts w:eastAsia="Times New Roman" w:cstheme="minorHAnsi"/>
                <w:color w:val="000000"/>
                <w:sz w:val="16"/>
                <w:szCs w:val="16"/>
              </w:rPr>
              <w:t>.</w:t>
            </w:r>
            <w:r w:rsidRPr="001D1E28">
              <w:rPr>
                <w:rFonts w:eastAsia="Times New Roman" w:cstheme="minorHAnsi"/>
                <w:color w:val="000000"/>
                <w:sz w:val="16"/>
                <w:szCs w:val="16"/>
              </w:rPr>
              <w:t>678</w:t>
            </w:r>
            <w:r>
              <w:rPr>
                <w:rFonts w:eastAsia="Times New Roman" w:cstheme="minorHAnsi"/>
                <w:color w:val="000000"/>
                <w:sz w:val="16"/>
                <w:szCs w:val="16"/>
              </w:rPr>
              <w:t>,</w:t>
            </w:r>
            <w:r w:rsidRPr="001D1E28">
              <w:rPr>
                <w:rFonts w:eastAsia="Times New Roman" w:cstheme="minorHAnsi"/>
                <w:color w:val="000000"/>
                <w:sz w:val="16"/>
                <w:szCs w:val="16"/>
              </w:rPr>
              <w:t>1</w:t>
            </w:r>
          </w:p>
        </w:tc>
        <w:tc>
          <w:tcPr>
            <w:tcW w:w="481" w:type="pct"/>
            <w:tcBorders>
              <w:top w:val="nil"/>
              <w:left w:val="nil"/>
              <w:bottom w:val="single" w:sz="4" w:space="0" w:color="auto"/>
              <w:right w:val="single" w:sz="4" w:space="0" w:color="auto"/>
            </w:tcBorders>
            <w:noWrap/>
            <w:vAlign w:val="center"/>
            <w:hideMark/>
          </w:tcPr>
          <w:p w14:paraId="5B94527E" w14:textId="060C0AF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95</w:t>
            </w:r>
            <w:r>
              <w:rPr>
                <w:rFonts w:eastAsia="Times New Roman" w:cstheme="minorHAnsi"/>
                <w:color w:val="000000"/>
                <w:sz w:val="16"/>
                <w:szCs w:val="16"/>
              </w:rPr>
              <w:t>,</w:t>
            </w:r>
            <w:r w:rsidRPr="001D1E28">
              <w:rPr>
                <w:rFonts w:eastAsia="Times New Roman" w:cstheme="minorHAnsi"/>
                <w:color w:val="000000"/>
                <w:sz w:val="16"/>
                <w:szCs w:val="16"/>
              </w:rPr>
              <w:t>9</w:t>
            </w:r>
          </w:p>
        </w:tc>
        <w:tc>
          <w:tcPr>
            <w:tcW w:w="291" w:type="pct"/>
            <w:tcBorders>
              <w:top w:val="nil"/>
              <w:left w:val="nil"/>
              <w:bottom w:val="single" w:sz="4" w:space="0" w:color="auto"/>
              <w:right w:val="single" w:sz="4" w:space="0" w:color="auto"/>
            </w:tcBorders>
            <w:noWrap/>
            <w:vAlign w:val="center"/>
            <w:hideMark/>
          </w:tcPr>
          <w:p w14:paraId="642DA2AF" w14:textId="6A3A412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97</w:t>
            </w:r>
            <w:r>
              <w:rPr>
                <w:rFonts w:eastAsia="Times New Roman" w:cstheme="minorHAnsi"/>
                <w:color w:val="000000"/>
                <w:sz w:val="16"/>
                <w:szCs w:val="16"/>
              </w:rPr>
              <w:t>,</w:t>
            </w:r>
            <w:r w:rsidRPr="001D1E28">
              <w:rPr>
                <w:rFonts w:eastAsia="Times New Roman" w:cstheme="minorHAnsi"/>
                <w:color w:val="000000"/>
                <w:sz w:val="16"/>
                <w:szCs w:val="16"/>
              </w:rPr>
              <w:t>6</w:t>
            </w:r>
          </w:p>
        </w:tc>
        <w:tc>
          <w:tcPr>
            <w:tcW w:w="286" w:type="pct"/>
            <w:tcBorders>
              <w:top w:val="nil"/>
              <w:left w:val="nil"/>
              <w:bottom w:val="single" w:sz="4" w:space="0" w:color="auto"/>
              <w:right w:val="single" w:sz="4" w:space="0" w:color="auto"/>
            </w:tcBorders>
            <w:noWrap/>
            <w:vAlign w:val="center"/>
            <w:hideMark/>
          </w:tcPr>
          <w:p w14:paraId="45C6F787" w14:textId="0E87FA8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944</w:t>
            </w:r>
            <w:r>
              <w:rPr>
                <w:rFonts w:eastAsia="Times New Roman" w:cstheme="minorHAnsi"/>
                <w:color w:val="000000"/>
                <w:sz w:val="16"/>
                <w:szCs w:val="16"/>
              </w:rPr>
              <w:t>,</w:t>
            </w:r>
            <w:r w:rsidRPr="001D1E28">
              <w:rPr>
                <w:rFonts w:eastAsia="Times New Roman" w:cstheme="minorHAnsi"/>
                <w:color w:val="000000"/>
                <w:sz w:val="16"/>
                <w:szCs w:val="16"/>
              </w:rPr>
              <w:t>6</w:t>
            </w:r>
          </w:p>
        </w:tc>
        <w:tc>
          <w:tcPr>
            <w:tcW w:w="418" w:type="pct"/>
            <w:tcBorders>
              <w:top w:val="nil"/>
              <w:left w:val="nil"/>
              <w:bottom w:val="single" w:sz="4" w:space="0" w:color="auto"/>
              <w:right w:val="single" w:sz="4" w:space="0" w:color="auto"/>
            </w:tcBorders>
            <w:noWrap/>
            <w:vAlign w:val="center"/>
            <w:hideMark/>
          </w:tcPr>
          <w:p w14:paraId="7D12DBB8" w14:textId="096D2B5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41</w:t>
            </w:r>
            <w:r>
              <w:rPr>
                <w:rFonts w:eastAsia="Times New Roman" w:cstheme="minorHAnsi"/>
                <w:color w:val="000000"/>
                <w:sz w:val="16"/>
                <w:szCs w:val="16"/>
              </w:rPr>
              <w:t>,</w:t>
            </w:r>
            <w:r w:rsidRPr="001D1E28">
              <w:rPr>
                <w:rFonts w:eastAsia="Times New Roman" w:cstheme="minorHAnsi"/>
                <w:color w:val="000000"/>
                <w:sz w:val="16"/>
                <w:szCs w:val="16"/>
              </w:rPr>
              <w:t>6</w:t>
            </w:r>
          </w:p>
        </w:tc>
        <w:tc>
          <w:tcPr>
            <w:tcW w:w="421" w:type="pct"/>
            <w:tcBorders>
              <w:top w:val="nil"/>
              <w:left w:val="nil"/>
              <w:bottom w:val="single" w:sz="4" w:space="0" w:color="auto"/>
              <w:right w:val="single" w:sz="4" w:space="0" w:color="auto"/>
            </w:tcBorders>
            <w:noWrap/>
            <w:vAlign w:val="center"/>
            <w:hideMark/>
          </w:tcPr>
          <w:p w14:paraId="57840E57" w14:textId="5C182A5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202</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710D594F"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72535B0C"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02D8E083" w14:textId="48AAE725"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19</w:t>
            </w:r>
            <w:r>
              <w:rPr>
                <w:rFonts w:eastAsia="Times New Roman" w:cstheme="minorHAnsi"/>
                <w:b/>
                <w:bCs/>
                <w:color w:val="000000"/>
                <w:sz w:val="16"/>
                <w:szCs w:val="16"/>
              </w:rPr>
              <w:t>,</w:t>
            </w:r>
            <w:r w:rsidRPr="001D1E28">
              <w:rPr>
                <w:rFonts w:eastAsia="Times New Roman" w:cstheme="minorHAnsi"/>
                <w:b/>
                <w:bCs/>
                <w:color w:val="000000"/>
                <w:sz w:val="16"/>
                <w:szCs w:val="16"/>
              </w:rPr>
              <w:t>93</w:t>
            </w:r>
          </w:p>
        </w:tc>
        <w:tc>
          <w:tcPr>
            <w:tcW w:w="380" w:type="pct"/>
            <w:tcBorders>
              <w:top w:val="nil"/>
              <w:left w:val="nil"/>
              <w:bottom w:val="single" w:sz="4" w:space="0" w:color="auto"/>
              <w:right w:val="single" w:sz="4" w:space="0" w:color="auto"/>
            </w:tcBorders>
            <w:shd w:val="clear" w:color="000000" w:fill="F2F2F2"/>
            <w:noWrap/>
            <w:vAlign w:val="center"/>
            <w:hideMark/>
          </w:tcPr>
          <w:p w14:paraId="5529BAE9" w14:textId="3F03116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678</w:t>
            </w:r>
            <w:r>
              <w:rPr>
                <w:rFonts w:eastAsia="Times New Roman" w:cstheme="minorHAnsi"/>
                <w:b/>
                <w:bCs/>
                <w:color w:val="000000"/>
                <w:sz w:val="16"/>
                <w:szCs w:val="16"/>
              </w:rPr>
              <w:t>,</w:t>
            </w:r>
            <w:r w:rsidRPr="001D1E28">
              <w:rPr>
                <w:rFonts w:eastAsia="Times New Roman" w:cstheme="minorHAnsi"/>
                <w:b/>
                <w:bCs/>
                <w:color w:val="000000"/>
                <w:sz w:val="16"/>
                <w:szCs w:val="16"/>
              </w:rPr>
              <w:t>1</w:t>
            </w:r>
          </w:p>
        </w:tc>
        <w:tc>
          <w:tcPr>
            <w:tcW w:w="481" w:type="pct"/>
            <w:tcBorders>
              <w:top w:val="nil"/>
              <w:left w:val="nil"/>
              <w:bottom w:val="single" w:sz="4" w:space="0" w:color="auto"/>
              <w:right w:val="single" w:sz="4" w:space="0" w:color="auto"/>
            </w:tcBorders>
            <w:shd w:val="clear" w:color="000000" w:fill="F2F2F2"/>
            <w:noWrap/>
            <w:vAlign w:val="center"/>
            <w:hideMark/>
          </w:tcPr>
          <w:p w14:paraId="3CF454C3" w14:textId="7FA79449"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95</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291" w:type="pct"/>
            <w:tcBorders>
              <w:top w:val="nil"/>
              <w:left w:val="nil"/>
              <w:bottom w:val="single" w:sz="4" w:space="0" w:color="auto"/>
              <w:right w:val="single" w:sz="4" w:space="0" w:color="auto"/>
            </w:tcBorders>
            <w:shd w:val="clear" w:color="000000" w:fill="F2F2F2"/>
            <w:noWrap/>
            <w:vAlign w:val="center"/>
            <w:hideMark/>
          </w:tcPr>
          <w:p w14:paraId="04649EB3" w14:textId="5CEACAA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97</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286" w:type="pct"/>
            <w:tcBorders>
              <w:top w:val="nil"/>
              <w:left w:val="nil"/>
              <w:bottom w:val="single" w:sz="4" w:space="0" w:color="auto"/>
              <w:right w:val="single" w:sz="4" w:space="0" w:color="auto"/>
            </w:tcBorders>
            <w:shd w:val="clear" w:color="000000" w:fill="F2F2F2"/>
            <w:noWrap/>
            <w:vAlign w:val="center"/>
            <w:hideMark/>
          </w:tcPr>
          <w:p w14:paraId="2328F50C" w14:textId="7707A9B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w:t>
            </w:r>
            <w:r>
              <w:rPr>
                <w:rFonts w:eastAsia="Times New Roman" w:cstheme="minorHAnsi"/>
                <w:b/>
                <w:bCs/>
                <w:color w:val="000000"/>
                <w:sz w:val="16"/>
                <w:szCs w:val="16"/>
              </w:rPr>
              <w:t>.</w:t>
            </w:r>
            <w:r w:rsidRPr="001D1E28">
              <w:rPr>
                <w:rFonts w:eastAsia="Times New Roman" w:cstheme="minorHAnsi"/>
                <w:b/>
                <w:bCs/>
                <w:color w:val="000000"/>
                <w:sz w:val="16"/>
                <w:szCs w:val="16"/>
              </w:rPr>
              <w:t>944</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18" w:type="pct"/>
            <w:tcBorders>
              <w:top w:val="nil"/>
              <w:left w:val="nil"/>
              <w:bottom w:val="single" w:sz="4" w:space="0" w:color="auto"/>
              <w:right w:val="single" w:sz="4" w:space="0" w:color="auto"/>
            </w:tcBorders>
            <w:shd w:val="clear" w:color="000000" w:fill="F2F2F2"/>
            <w:noWrap/>
            <w:vAlign w:val="center"/>
            <w:hideMark/>
          </w:tcPr>
          <w:p w14:paraId="754D93CA" w14:textId="22CE09D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41</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21" w:type="pct"/>
            <w:tcBorders>
              <w:top w:val="nil"/>
              <w:left w:val="nil"/>
              <w:bottom w:val="single" w:sz="4" w:space="0" w:color="auto"/>
              <w:right w:val="single" w:sz="4" w:space="0" w:color="auto"/>
            </w:tcBorders>
            <w:shd w:val="clear" w:color="000000" w:fill="F2F2F2"/>
            <w:noWrap/>
            <w:vAlign w:val="center"/>
            <w:hideMark/>
          </w:tcPr>
          <w:p w14:paraId="3C2BA2B2" w14:textId="2D7DFDD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202</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9856E4" w:rsidRPr="00642B09" w14:paraId="35F0B7DF"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282812F4"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246BD9CF" w14:textId="2FD56203"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19</w:t>
            </w:r>
            <w:r>
              <w:rPr>
                <w:rFonts w:eastAsia="Times New Roman" w:cstheme="minorHAnsi"/>
                <w:b/>
                <w:bCs/>
                <w:color w:val="000000"/>
                <w:sz w:val="16"/>
                <w:szCs w:val="16"/>
              </w:rPr>
              <w:t>,</w:t>
            </w:r>
            <w:r w:rsidRPr="001D1E28">
              <w:rPr>
                <w:rFonts w:eastAsia="Times New Roman" w:cstheme="minorHAnsi"/>
                <w:b/>
                <w:bCs/>
                <w:color w:val="000000"/>
                <w:sz w:val="16"/>
                <w:szCs w:val="16"/>
              </w:rPr>
              <w:t>93</w:t>
            </w:r>
          </w:p>
        </w:tc>
        <w:tc>
          <w:tcPr>
            <w:tcW w:w="380" w:type="pct"/>
            <w:tcBorders>
              <w:top w:val="nil"/>
              <w:left w:val="nil"/>
              <w:bottom w:val="single" w:sz="4" w:space="0" w:color="auto"/>
              <w:right w:val="single" w:sz="4" w:space="0" w:color="auto"/>
            </w:tcBorders>
            <w:shd w:val="clear" w:color="000000" w:fill="F2F2F2"/>
            <w:noWrap/>
            <w:vAlign w:val="center"/>
            <w:hideMark/>
          </w:tcPr>
          <w:p w14:paraId="588F9265" w14:textId="1990BF6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678</w:t>
            </w:r>
            <w:r>
              <w:rPr>
                <w:rFonts w:eastAsia="Times New Roman" w:cstheme="minorHAnsi"/>
                <w:b/>
                <w:bCs/>
                <w:color w:val="000000"/>
                <w:sz w:val="16"/>
                <w:szCs w:val="16"/>
              </w:rPr>
              <w:t>,</w:t>
            </w:r>
            <w:r w:rsidRPr="001D1E28">
              <w:rPr>
                <w:rFonts w:eastAsia="Times New Roman" w:cstheme="minorHAnsi"/>
                <w:b/>
                <w:bCs/>
                <w:color w:val="000000"/>
                <w:sz w:val="16"/>
                <w:szCs w:val="16"/>
              </w:rPr>
              <w:t>1</w:t>
            </w:r>
          </w:p>
        </w:tc>
        <w:tc>
          <w:tcPr>
            <w:tcW w:w="481" w:type="pct"/>
            <w:tcBorders>
              <w:top w:val="nil"/>
              <w:left w:val="nil"/>
              <w:bottom w:val="single" w:sz="4" w:space="0" w:color="auto"/>
              <w:right w:val="single" w:sz="4" w:space="0" w:color="auto"/>
            </w:tcBorders>
            <w:shd w:val="clear" w:color="000000" w:fill="F2F2F2"/>
            <w:noWrap/>
            <w:vAlign w:val="center"/>
            <w:hideMark/>
          </w:tcPr>
          <w:p w14:paraId="16F00F60" w14:textId="2A859AB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95</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291" w:type="pct"/>
            <w:tcBorders>
              <w:top w:val="nil"/>
              <w:left w:val="nil"/>
              <w:bottom w:val="single" w:sz="4" w:space="0" w:color="auto"/>
              <w:right w:val="single" w:sz="4" w:space="0" w:color="auto"/>
            </w:tcBorders>
            <w:shd w:val="clear" w:color="000000" w:fill="F2F2F2"/>
            <w:noWrap/>
            <w:vAlign w:val="center"/>
            <w:hideMark/>
          </w:tcPr>
          <w:p w14:paraId="128A91D2" w14:textId="55D1D9E3"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97</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286" w:type="pct"/>
            <w:tcBorders>
              <w:top w:val="nil"/>
              <w:left w:val="nil"/>
              <w:bottom w:val="single" w:sz="4" w:space="0" w:color="auto"/>
              <w:right w:val="single" w:sz="4" w:space="0" w:color="auto"/>
            </w:tcBorders>
            <w:shd w:val="clear" w:color="000000" w:fill="F2F2F2"/>
            <w:noWrap/>
            <w:vAlign w:val="center"/>
            <w:hideMark/>
          </w:tcPr>
          <w:p w14:paraId="6908E4C0" w14:textId="266D449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w:t>
            </w:r>
            <w:r>
              <w:rPr>
                <w:rFonts w:eastAsia="Times New Roman" w:cstheme="minorHAnsi"/>
                <w:b/>
                <w:bCs/>
                <w:color w:val="000000"/>
                <w:sz w:val="16"/>
                <w:szCs w:val="16"/>
              </w:rPr>
              <w:t>.</w:t>
            </w:r>
            <w:r w:rsidRPr="001D1E28">
              <w:rPr>
                <w:rFonts w:eastAsia="Times New Roman" w:cstheme="minorHAnsi"/>
                <w:b/>
                <w:bCs/>
                <w:color w:val="000000"/>
                <w:sz w:val="16"/>
                <w:szCs w:val="16"/>
              </w:rPr>
              <w:t>944</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18" w:type="pct"/>
            <w:tcBorders>
              <w:top w:val="nil"/>
              <w:left w:val="nil"/>
              <w:bottom w:val="single" w:sz="4" w:space="0" w:color="auto"/>
              <w:right w:val="single" w:sz="4" w:space="0" w:color="auto"/>
            </w:tcBorders>
            <w:shd w:val="clear" w:color="000000" w:fill="F2F2F2"/>
            <w:noWrap/>
            <w:vAlign w:val="center"/>
            <w:hideMark/>
          </w:tcPr>
          <w:p w14:paraId="153C9430" w14:textId="6CD2530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41</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21" w:type="pct"/>
            <w:tcBorders>
              <w:top w:val="nil"/>
              <w:left w:val="nil"/>
              <w:bottom w:val="single" w:sz="4" w:space="0" w:color="auto"/>
              <w:right w:val="single" w:sz="4" w:space="0" w:color="auto"/>
            </w:tcBorders>
            <w:shd w:val="clear" w:color="000000" w:fill="F2F2F2"/>
            <w:noWrap/>
            <w:vAlign w:val="center"/>
            <w:hideMark/>
          </w:tcPr>
          <w:p w14:paraId="500DA145" w14:textId="16681F1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202</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1D1E28" w:rsidRPr="001D1E28" w14:paraId="72DE637C"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6ECABDC0"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37 - Оплодна сеча (оплодни сек) кратког периода за обнављање</w:t>
            </w:r>
          </w:p>
        </w:tc>
      </w:tr>
      <w:tr w:rsidR="009856E4" w:rsidRPr="00642B09" w14:paraId="3383A599"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589B8C3F"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626044FF" w14:textId="39D42E9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14</w:t>
            </w:r>
            <w:r>
              <w:rPr>
                <w:rFonts w:eastAsia="Times New Roman" w:cstheme="minorHAnsi"/>
                <w:color w:val="000000"/>
                <w:sz w:val="16"/>
                <w:szCs w:val="16"/>
              </w:rPr>
              <w:t>,</w:t>
            </w:r>
            <w:r w:rsidRPr="001D1E28">
              <w:rPr>
                <w:rFonts w:eastAsia="Times New Roman" w:cstheme="minorHAnsi"/>
                <w:color w:val="000000"/>
                <w:sz w:val="16"/>
                <w:szCs w:val="16"/>
              </w:rPr>
              <w:t>36</w:t>
            </w:r>
          </w:p>
        </w:tc>
        <w:tc>
          <w:tcPr>
            <w:tcW w:w="380" w:type="pct"/>
            <w:tcBorders>
              <w:top w:val="nil"/>
              <w:left w:val="nil"/>
              <w:bottom w:val="single" w:sz="4" w:space="0" w:color="auto"/>
              <w:right w:val="single" w:sz="4" w:space="0" w:color="auto"/>
            </w:tcBorders>
            <w:noWrap/>
            <w:vAlign w:val="center"/>
            <w:hideMark/>
          </w:tcPr>
          <w:p w14:paraId="2243CAFF" w14:textId="4A7BE80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w:t>
            </w:r>
            <w:r>
              <w:rPr>
                <w:rFonts w:eastAsia="Times New Roman" w:cstheme="minorHAnsi"/>
                <w:color w:val="000000"/>
                <w:sz w:val="16"/>
                <w:szCs w:val="16"/>
              </w:rPr>
              <w:t>.</w:t>
            </w:r>
            <w:r w:rsidRPr="001D1E28">
              <w:rPr>
                <w:rFonts w:eastAsia="Times New Roman" w:cstheme="minorHAnsi"/>
                <w:color w:val="000000"/>
                <w:sz w:val="16"/>
                <w:szCs w:val="16"/>
              </w:rPr>
              <w:t>894</w:t>
            </w:r>
            <w:r>
              <w:rPr>
                <w:rFonts w:eastAsia="Times New Roman" w:cstheme="minorHAnsi"/>
                <w:color w:val="000000"/>
                <w:sz w:val="16"/>
                <w:szCs w:val="16"/>
              </w:rPr>
              <w:t>,</w:t>
            </w:r>
            <w:r w:rsidRPr="001D1E28">
              <w:rPr>
                <w:rFonts w:eastAsia="Times New Roman" w:cstheme="minorHAnsi"/>
                <w:color w:val="000000"/>
                <w:sz w:val="16"/>
                <w:szCs w:val="16"/>
              </w:rPr>
              <w:t>8</w:t>
            </w:r>
          </w:p>
        </w:tc>
        <w:tc>
          <w:tcPr>
            <w:tcW w:w="481" w:type="pct"/>
            <w:tcBorders>
              <w:top w:val="nil"/>
              <w:left w:val="nil"/>
              <w:bottom w:val="single" w:sz="4" w:space="0" w:color="auto"/>
              <w:right w:val="single" w:sz="4" w:space="0" w:color="auto"/>
            </w:tcBorders>
            <w:noWrap/>
            <w:vAlign w:val="center"/>
            <w:hideMark/>
          </w:tcPr>
          <w:p w14:paraId="1DCF62BE" w14:textId="34944DD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56</w:t>
            </w:r>
            <w:r>
              <w:rPr>
                <w:rFonts w:eastAsia="Times New Roman" w:cstheme="minorHAnsi"/>
                <w:color w:val="000000"/>
                <w:sz w:val="16"/>
                <w:szCs w:val="16"/>
              </w:rPr>
              <w:t>,</w:t>
            </w:r>
            <w:r w:rsidRPr="001D1E28">
              <w:rPr>
                <w:rFonts w:eastAsia="Times New Roman" w:cstheme="minorHAnsi"/>
                <w:color w:val="000000"/>
                <w:sz w:val="16"/>
                <w:szCs w:val="16"/>
              </w:rPr>
              <w:t>2</w:t>
            </w:r>
          </w:p>
        </w:tc>
        <w:tc>
          <w:tcPr>
            <w:tcW w:w="291" w:type="pct"/>
            <w:tcBorders>
              <w:top w:val="nil"/>
              <w:left w:val="nil"/>
              <w:bottom w:val="single" w:sz="4" w:space="0" w:color="auto"/>
              <w:right w:val="single" w:sz="4" w:space="0" w:color="auto"/>
            </w:tcBorders>
            <w:noWrap/>
            <w:vAlign w:val="center"/>
            <w:hideMark/>
          </w:tcPr>
          <w:p w14:paraId="380BDF27" w14:textId="6F15D0B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70</w:t>
            </w:r>
            <w:r>
              <w:rPr>
                <w:rFonts w:eastAsia="Times New Roman" w:cstheme="minorHAnsi"/>
                <w:color w:val="000000"/>
                <w:sz w:val="16"/>
                <w:szCs w:val="16"/>
              </w:rPr>
              <w:t>,</w:t>
            </w:r>
            <w:r w:rsidRPr="001D1E28">
              <w:rPr>
                <w:rFonts w:eastAsia="Times New Roman" w:cstheme="minorHAnsi"/>
                <w:color w:val="000000"/>
                <w:sz w:val="16"/>
                <w:szCs w:val="16"/>
              </w:rPr>
              <w:t>9</w:t>
            </w:r>
          </w:p>
        </w:tc>
        <w:tc>
          <w:tcPr>
            <w:tcW w:w="286" w:type="pct"/>
            <w:tcBorders>
              <w:top w:val="nil"/>
              <w:left w:val="nil"/>
              <w:bottom w:val="single" w:sz="4" w:space="0" w:color="auto"/>
              <w:right w:val="single" w:sz="4" w:space="0" w:color="auto"/>
            </w:tcBorders>
            <w:noWrap/>
            <w:vAlign w:val="center"/>
            <w:hideMark/>
          </w:tcPr>
          <w:p w14:paraId="3A7CA3A0" w14:textId="5E8245C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017</w:t>
            </w:r>
            <w:r>
              <w:rPr>
                <w:rFonts w:eastAsia="Times New Roman" w:cstheme="minorHAnsi"/>
                <w:color w:val="000000"/>
                <w:sz w:val="16"/>
                <w:szCs w:val="16"/>
              </w:rPr>
              <w:t>,</w:t>
            </w:r>
            <w:r w:rsidRPr="001D1E28">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5A9DFD67" w14:textId="5E6D667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35</w:t>
            </w:r>
            <w:r>
              <w:rPr>
                <w:rFonts w:eastAsia="Times New Roman" w:cstheme="minorHAnsi"/>
                <w:color w:val="000000"/>
                <w:sz w:val="16"/>
                <w:szCs w:val="16"/>
              </w:rPr>
              <w:t>,</w:t>
            </w:r>
            <w:r w:rsidRPr="001D1E28">
              <w:rPr>
                <w:rFonts w:eastAsia="Times New Roman" w:cstheme="minorHAnsi"/>
                <w:color w:val="000000"/>
                <w:sz w:val="16"/>
                <w:szCs w:val="16"/>
              </w:rPr>
              <w:t>2</w:t>
            </w:r>
          </w:p>
        </w:tc>
        <w:tc>
          <w:tcPr>
            <w:tcW w:w="421" w:type="pct"/>
            <w:tcBorders>
              <w:top w:val="nil"/>
              <w:left w:val="nil"/>
              <w:bottom w:val="single" w:sz="4" w:space="0" w:color="auto"/>
              <w:right w:val="single" w:sz="4" w:space="0" w:color="auto"/>
            </w:tcBorders>
            <w:noWrap/>
            <w:vAlign w:val="center"/>
            <w:hideMark/>
          </w:tcPr>
          <w:p w14:paraId="7A0F2ECF" w14:textId="0046480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181</w:t>
            </w:r>
            <w:r>
              <w:rPr>
                <w:rFonts w:eastAsia="Times New Roman" w:cstheme="minorHAnsi"/>
                <w:color w:val="000000"/>
                <w:sz w:val="16"/>
                <w:szCs w:val="16"/>
              </w:rPr>
              <w:t>,</w:t>
            </w:r>
            <w:r w:rsidRPr="001D1E28">
              <w:rPr>
                <w:rFonts w:eastAsia="Times New Roman" w:cstheme="minorHAnsi"/>
                <w:color w:val="000000"/>
                <w:sz w:val="16"/>
                <w:szCs w:val="16"/>
              </w:rPr>
              <w:t>0</w:t>
            </w:r>
          </w:p>
        </w:tc>
      </w:tr>
      <w:tr w:rsidR="009856E4" w:rsidRPr="00642B09" w14:paraId="56D5DFD3"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5C74B5B9"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046C5D91" w14:textId="791A70B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w:t>
            </w:r>
            <w:r>
              <w:rPr>
                <w:rFonts w:eastAsia="Times New Roman" w:cstheme="minorHAnsi"/>
                <w:color w:val="000000"/>
                <w:sz w:val="16"/>
                <w:szCs w:val="16"/>
              </w:rPr>
              <w:t>,</w:t>
            </w:r>
            <w:r w:rsidRPr="001D1E28">
              <w:rPr>
                <w:rFonts w:eastAsia="Times New Roman" w:cstheme="minorHAnsi"/>
                <w:color w:val="000000"/>
                <w:sz w:val="16"/>
                <w:szCs w:val="16"/>
              </w:rPr>
              <w:t>08</w:t>
            </w:r>
          </w:p>
        </w:tc>
        <w:tc>
          <w:tcPr>
            <w:tcW w:w="380" w:type="pct"/>
            <w:tcBorders>
              <w:top w:val="nil"/>
              <w:left w:val="nil"/>
              <w:bottom w:val="single" w:sz="4" w:space="0" w:color="auto"/>
              <w:right w:val="single" w:sz="4" w:space="0" w:color="auto"/>
            </w:tcBorders>
            <w:noWrap/>
            <w:vAlign w:val="center"/>
            <w:hideMark/>
          </w:tcPr>
          <w:p w14:paraId="4C4E319B" w14:textId="7F87336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887</w:t>
            </w:r>
            <w:r>
              <w:rPr>
                <w:rFonts w:eastAsia="Times New Roman" w:cstheme="minorHAnsi"/>
                <w:color w:val="000000"/>
                <w:sz w:val="16"/>
                <w:szCs w:val="16"/>
              </w:rPr>
              <w:t>,</w:t>
            </w:r>
            <w:r w:rsidRPr="001D1E28">
              <w:rPr>
                <w:rFonts w:eastAsia="Times New Roman" w:cstheme="minorHAnsi"/>
                <w:color w:val="000000"/>
                <w:sz w:val="16"/>
                <w:szCs w:val="16"/>
              </w:rPr>
              <w:t>4</w:t>
            </w:r>
          </w:p>
        </w:tc>
        <w:tc>
          <w:tcPr>
            <w:tcW w:w="481" w:type="pct"/>
            <w:tcBorders>
              <w:top w:val="nil"/>
              <w:left w:val="nil"/>
              <w:bottom w:val="single" w:sz="4" w:space="0" w:color="auto"/>
              <w:right w:val="single" w:sz="4" w:space="0" w:color="auto"/>
            </w:tcBorders>
            <w:noWrap/>
            <w:vAlign w:val="center"/>
            <w:hideMark/>
          </w:tcPr>
          <w:p w14:paraId="6ED1EE68" w14:textId="2DB80CF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29</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06B40997" w14:textId="0999F77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124</w:t>
            </w:r>
            <w:r>
              <w:rPr>
                <w:rFonts w:eastAsia="Times New Roman" w:cstheme="minorHAnsi"/>
                <w:color w:val="000000"/>
                <w:sz w:val="16"/>
                <w:szCs w:val="16"/>
              </w:rPr>
              <w:t>,</w:t>
            </w:r>
            <w:r w:rsidRPr="001D1E28">
              <w:rPr>
                <w:rFonts w:eastAsia="Times New Roman" w:cstheme="minorHAnsi"/>
                <w:color w:val="000000"/>
                <w:sz w:val="16"/>
                <w:szCs w:val="16"/>
              </w:rPr>
              <w:t>9</w:t>
            </w:r>
          </w:p>
        </w:tc>
        <w:tc>
          <w:tcPr>
            <w:tcW w:w="286" w:type="pct"/>
            <w:tcBorders>
              <w:top w:val="nil"/>
              <w:left w:val="nil"/>
              <w:bottom w:val="single" w:sz="4" w:space="0" w:color="auto"/>
              <w:right w:val="single" w:sz="4" w:space="0" w:color="auto"/>
            </w:tcBorders>
            <w:noWrap/>
            <w:vAlign w:val="center"/>
            <w:hideMark/>
          </w:tcPr>
          <w:p w14:paraId="43E0986F" w14:textId="0CBFF3C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634</w:t>
            </w:r>
            <w:r>
              <w:rPr>
                <w:rFonts w:eastAsia="Times New Roman" w:cstheme="minorHAnsi"/>
                <w:color w:val="000000"/>
                <w:sz w:val="16"/>
                <w:szCs w:val="16"/>
              </w:rPr>
              <w:t>,</w:t>
            </w:r>
            <w:r w:rsidRPr="001D1E28">
              <w:rPr>
                <w:rFonts w:eastAsia="Times New Roman" w:cstheme="minorHAnsi"/>
                <w:color w:val="000000"/>
                <w:sz w:val="16"/>
                <w:szCs w:val="16"/>
              </w:rPr>
              <w:t>3</w:t>
            </w:r>
          </w:p>
        </w:tc>
        <w:tc>
          <w:tcPr>
            <w:tcW w:w="418" w:type="pct"/>
            <w:tcBorders>
              <w:top w:val="nil"/>
              <w:left w:val="nil"/>
              <w:bottom w:val="single" w:sz="4" w:space="0" w:color="auto"/>
              <w:right w:val="single" w:sz="4" w:space="0" w:color="auto"/>
            </w:tcBorders>
            <w:noWrap/>
            <w:vAlign w:val="center"/>
            <w:hideMark/>
          </w:tcPr>
          <w:p w14:paraId="1A44A51B" w14:textId="619CA23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33</w:t>
            </w:r>
            <w:r>
              <w:rPr>
                <w:rFonts w:eastAsia="Times New Roman" w:cstheme="minorHAnsi"/>
                <w:color w:val="000000"/>
                <w:sz w:val="16"/>
                <w:szCs w:val="16"/>
              </w:rPr>
              <w:t>,</w:t>
            </w:r>
            <w:r w:rsidRPr="001D1E28">
              <w:rPr>
                <w:rFonts w:eastAsia="Times New Roman" w:cstheme="minorHAnsi"/>
                <w:color w:val="000000"/>
                <w:sz w:val="16"/>
                <w:szCs w:val="16"/>
              </w:rPr>
              <w:t>6</w:t>
            </w:r>
          </w:p>
        </w:tc>
        <w:tc>
          <w:tcPr>
            <w:tcW w:w="421" w:type="pct"/>
            <w:tcBorders>
              <w:top w:val="nil"/>
              <w:left w:val="nil"/>
              <w:bottom w:val="single" w:sz="4" w:space="0" w:color="auto"/>
              <w:right w:val="single" w:sz="4" w:space="0" w:color="auto"/>
            </w:tcBorders>
            <w:noWrap/>
            <w:vAlign w:val="center"/>
            <w:hideMark/>
          </w:tcPr>
          <w:p w14:paraId="567EBAEC" w14:textId="69176B1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214</w:t>
            </w:r>
            <w:r>
              <w:rPr>
                <w:rFonts w:eastAsia="Times New Roman" w:cstheme="minorHAnsi"/>
                <w:color w:val="000000"/>
                <w:sz w:val="16"/>
                <w:szCs w:val="16"/>
              </w:rPr>
              <w:t>,</w:t>
            </w:r>
            <w:r w:rsidRPr="001D1E28">
              <w:rPr>
                <w:rFonts w:eastAsia="Times New Roman" w:cstheme="minorHAnsi"/>
                <w:color w:val="000000"/>
                <w:sz w:val="16"/>
                <w:szCs w:val="16"/>
              </w:rPr>
              <w:t>8</w:t>
            </w:r>
          </w:p>
        </w:tc>
      </w:tr>
      <w:tr w:rsidR="009856E4" w:rsidRPr="00642B09" w14:paraId="340EA9DB"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65F897AA"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2721 - Изданачке мешовите шуме липа - Високе шуме липе и осталих лишћара</w:t>
            </w:r>
          </w:p>
        </w:tc>
        <w:tc>
          <w:tcPr>
            <w:tcW w:w="373" w:type="pct"/>
            <w:tcBorders>
              <w:top w:val="nil"/>
              <w:left w:val="nil"/>
              <w:bottom w:val="single" w:sz="4" w:space="0" w:color="auto"/>
              <w:right w:val="single" w:sz="4" w:space="0" w:color="auto"/>
            </w:tcBorders>
            <w:noWrap/>
            <w:vAlign w:val="center"/>
            <w:hideMark/>
          </w:tcPr>
          <w:p w14:paraId="0CDF31D2" w14:textId="27918C3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w:t>
            </w:r>
            <w:r>
              <w:rPr>
                <w:rFonts w:eastAsia="Times New Roman" w:cstheme="minorHAnsi"/>
                <w:color w:val="000000"/>
                <w:sz w:val="16"/>
                <w:szCs w:val="16"/>
              </w:rPr>
              <w:t>,</w:t>
            </w:r>
            <w:r w:rsidRPr="001D1E28">
              <w:rPr>
                <w:rFonts w:eastAsia="Times New Roman" w:cstheme="minorHAnsi"/>
                <w:color w:val="000000"/>
                <w:sz w:val="16"/>
                <w:szCs w:val="16"/>
              </w:rPr>
              <w:t>58</w:t>
            </w:r>
          </w:p>
        </w:tc>
        <w:tc>
          <w:tcPr>
            <w:tcW w:w="380" w:type="pct"/>
            <w:tcBorders>
              <w:top w:val="nil"/>
              <w:left w:val="nil"/>
              <w:bottom w:val="single" w:sz="4" w:space="0" w:color="auto"/>
              <w:right w:val="single" w:sz="4" w:space="0" w:color="auto"/>
            </w:tcBorders>
            <w:noWrap/>
            <w:vAlign w:val="center"/>
            <w:hideMark/>
          </w:tcPr>
          <w:p w14:paraId="69870FB1" w14:textId="6AE8584C"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w:t>
            </w:r>
            <w:r>
              <w:rPr>
                <w:rFonts w:eastAsia="Times New Roman" w:cstheme="minorHAnsi"/>
                <w:color w:val="000000"/>
                <w:sz w:val="16"/>
                <w:szCs w:val="16"/>
              </w:rPr>
              <w:t>.</w:t>
            </w:r>
            <w:r w:rsidRPr="001D1E28">
              <w:rPr>
                <w:rFonts w:eastAsia="Times New Roman" w:cstheme="minorHAnsi"/>
                <w:color w:val="000000"/>
                <w:sz w:val="16"/>
                <w:szCs w:val="16"/>
              </w:rPr>
              <w:t>507</w:t>
            </w:r>
            <w:r>
              <w:rPr>
                <w:rFonts w:eastAsia="Times New Roman" w:cstheme="minorHAnsi"/>
                <w:color w:val="000000"/>
                <w:sz w:val="16"/>
                <w:szCs w:val="16"/>
              </w:rPr>
              <w:t>,</w:t>
            </w:r>
            <w:r w:rsidRPr="001D1E28">
              <w:rPr>
                <w:rFonts w:eastAsia="Times New Roman" w:cstheme="minorHAnsi"/>
                <w:color w:val="000000"/>
                <w:sz w:val="16"/>
                <w:szCs w:val="16"/>
              </w:rPr>
              <w:t>9</w:t>
            </w:r>
          </w:p>
        </w:tc>
        <w:tc>
          <w:tcPr>
            <w:tcW w:w="481" w:type="pct"/>
            <w:tcBorders>
              <w:top w:val="nil"/>
              <w:left w:val="nil"/>
              <w:bottom w:val="single" w:sz="4" w:space="0" w:color="auto"/>
              <w:right w:val="single" w:sz="4" w:space="0" w:color="auto"/>
            </w:tcBorders>
            <w:noWrap/>
            <w:vAlign w:val="center"/>
            <w:hideMark/>
          </w:tcPr>
          <w:p w14:paraId="7D71E14C" w14:textId="3364093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39</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14DD254F" w14:textId="709A554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113</w:t>
            </w:r>
            <w:r>
              <w:rPr>
                <w:rFonts w:eastAsia="Times New Roman" w:cstheme="minorHAnsi"/>
                <w:color w:val="000000"/>
                <w:sz w:val="16"/>
                <w:szCs w:val="16"/>
              </w:rPr>
              <w:t>,</w:t>
            </w:r>
            <w:r w:rsidRPr="001D1E28">
              <w:rPr>
                <w:rFonts w:eastAsia="Times New Roman" w:cstheme="minorHAnsi"/>
                <w:color w:val="000000"/>
                <w:sz w:val="16"/>
                <w:szCs w:val="16"/>
              </w:rPr>
              <w:t>4</w:t>
            </w:r>
          </w:p>
        </w:tc>
        <w:tc>
          <w:tcPr>
            <w:tcW w:w="286" w:type="pct"/>
            <w:tcBorders>
              <w:top w:val="nil"/>
              <w:left w:val="nil"/>
              <w:bottom w:val="single" w:sz="4" w:space="0" w:color="auto"/>
              <w:right w:val="single" w:sz="4" w:space="0" w:color="auto"/>
            </w:tcBorders>
            <w:noWrap/>
            <w:vAlign w:val="center"/>
            <w:hideMark/>
          </w:tcPr>
          <w:p w14:paraId="02ED158E" w14:textId="475121F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973</w:t>
            </w:r>
            <w:r>
              <w:rPr>
                <w:rFonts w:eastAsia="Times New Roman" w:cstheme="minorHAnsi"/>
                <w:color w:val="000000"/>
                <w:sz w:val="16"/>
                <w:szCs w:val="16"/>
              </w:rPr>
              <w:t>,</w:t>
            </w:r>
            <w:r w:rsidRPr="001D1E28">
              <w:rPr>
                <w:rFonts w:eastAsia="Times New Roman" w:cstheme="minorHAnsi"/>
                <w:color w:val="000000"/>
                <w:sz w:val="16"/>
                <w:szCs w:val="16"/>
              </w:rPr>
              <w:t>3</w:t>
            </w:r>
          </w:p>
        </w:tc>
        <w:tc>
          <w:tcPr>
            <w:tcW w:w="418" w:type="pct"/>
            <w:tcBorders>
              <w:top w:val="nil"/>
              <w:left w:val="nil"/>
              <w:bottom w:val="single" w:sz="4" w:space="0" w:color="auto"/>
              <w:right w:val="single" w:sz="4" w:space="0" w:color="auto"/>
            </w:tcBorders>
            <w:noWrap/>
            <w:vAlign w:val="center"/>
            <w:hideMark/>
          </w:tcPr>
          <w:p w14:paraId="5C60917F" w14:textId="6B59687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38</w:t>
            </w:r>
            <w:r>
              <w:rPr>
                <w:rFonts w:eastAsia="Times New Roman" w:cstheme="minorHAnsi"/>
                <w:color w:val="000000"/>
                <w:sz w:val="16"/>
                <w:szCs w:val="16"/>
              </w:rPr>
              <w:t>,</w:t>
            </w:r>
            <w:r w:rsidRPr="001D1E28">
              <w:rPr>
                <w:rFonts w:eastAsia="Times New Roman"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7FBA95B8" w14:textId="49038F0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246</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514FA3AD"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319713B2"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0BDB650A" w14:textId="13A1BA7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28</w:t>
            </w:r>
            <w:r>
              <w:rPr>
                <w:rFonts w:eastAsia="Times New Roman" w:cstheme="minorHAnsi"/>
                <w:b/>
                <w:bCs/>
                <w:color w:val="000000"/>
                <w:sz w:val="16"/>
                <w:szCs w:val="16"/>
              </w:rPr>
              <w:t>,</w:t>
            </w:r>
            <w:r w:rsidRPr="001D1E28">
              <w:rPr>
                <w:rFonts w:eastAsia="Times New Roman" w:cstheme="minorHAnsi"/>
                <w:b/>
                <w:bCs/>
                <w:color w:val="000000"/>
                <w:sz w:val="16"/>
                <w:szCs w:val="16"/>
              </w:rPr>
              <w:t>02</w:t>
            </w:r>
          </w:p>
        </w:tc>
        <w:tc>
          <w:tcPr>
            <w:tcW w:w="380" w:type="pct"/>
            <w:tcBorders>
              <w:top w:val="nil"/>
              <w:left w:val="nil"/>
              <w:bottom w:val="single" w:sz="4" w:space="0" w:color="auto"/>
              <w:right w:val="single" w:sz="4" w:space="0" w:color="auto"/>
            </w:tcBorders>
            <w:shd w:val="clear" w:color="000000" w:fill="F2F2F2"/>
            <w:noWrap/>
            <w:vAlign w:val="center"/>
            <w:hideMark/>
          </w:tcPr>
          <w:p w14:paraId="7ABFEE25" w14:textId="136EC6EC"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7</w:t>
            </w:r>
            <w:r>
              <w:rPr>
                <w:rFonts w:eastAsia="Times New Roman" w:cstheme="minorHAnsi"/>
                <w:b/>
                <w:bCs/>
                <w:color w:val="000000"/>
                <w:sz w:val="16"/>
                <w:szCs w:val="16"/>
              </w:rPr>
              <w:t>.</w:t>
            </w:r>
            <w:r w:rsidRPr="001D1E28">
              <w:rPr>
                <w:rFonts w:eastAsia="Times New Roman" w:cstheme="minorHAnsi"/>
                <w:b/>
                <w:bCs/>
                <w:color w:val="000000"/>
                <w:sz w:val="16"/>
                <w:szCs w:val="16"/>
              </w:rPr>
              <w:t>290</w:t>
            </w:r>
            <w:r>
              <w:rPr>
                <w:rFonts w:eastAsia="Times New Roman" w:cstheme="minorHAnsi"/>
                <w:b/>
                <w:bCs/>
                <w:color w:val="000000"/>
                <w:sz w:val="16"/>
                <w:szCs w:val="16"/>
              </w:rPr>
              <w:t>,</w:t>
            </w:r>
            <w:r w:rsidRPr="001D1E28">
              <w:rPr>
                <w:rFonts w:eastAsia="Times New Roman" w:cstheme="minorHAnsi"/>
                <w:b/>
                <w:bCs/>
                <w:color w:val="000000"/>
                <w:sz w:val="16"/>
                <w:szCs w:val="16"/>
              </w:rPr>
              <w:t>0</w:t>
            </w:r>
          </w:p>
        </w:tc>
        <w:tc>
          <w:tcPr>
            <w:tcW w:w="481" w:type="pct"/>
            <w:tcBorders>
              <w:top w:val="nil"/>
              <w:left w:val="nil"/>
              <w:bottom w:val="single" w:sz="4" w:space="0" w:color="auto"/>
              <w:right w:val="single" w:sz="4" w:space="0" w:color="auto"/>
            </w:tcBorders>
            <w:shd w:val="clear" w:color="000000" w:fill="F2F2F2"/>
            <w:noWrap/>
            <w:vAlign w:val="center"/>
            <w:hideMark/>
          </w:tcPr>
          <w:p w14:paraId="30200684" w14:textId="6194B3A9"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125</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91" w:type="pct"/>
            <w:tcBorders>
              <w:top w:val="nil"/>
              <w:left w:val="nil"/>
              <w:bottom w:val="single" w:sz="4" w:space="0" w:color="auto"/>
              <w:right w:val="single" w:sz="4" w:space="0" w:color="auto"/>
            </w:tcBorders>
            <w:shd w:val="clear" w:color="000000" w:fill="F2F2F2"/>
            <w:noWrap/>
            <w:vAlign w:val="center"/>
            <w:hideMark/>
          </w:tcPr>
          <w:p w14:paraId="57A6C035" w14:textId="162D8C1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93</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286" w:type="pct"/>
            <w:tcBorders>
              <w:top w:val="nil"/>
              <w:left w:val="nil"/>
              <w:bottom w:val="single" w:sz="4" w:space="0" w:color="auto"/>
              <w:right w:val="single" w:sz="4" w:space="0" w:color="auto"/>
            </w:tcBorders>
            <w:shd w:val="clear" w:color="000000" w:fill="F2F2F2"/>
            <w:noWrap/>
            <w:vAlign w:val="center"/>
            <w:hideMark/>
          </w:tcPr>
          <w:p w14:paraId="33288B52" w14:textId="641FFC5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w:t>
            </w:r>
            <w:r>
              <w:rPr>
                <w:rFonts w:eastAsia="Times New Roman" w:cstheme="minorHAnsi"/>
                <w:b/>
                <w:bCs/>
                <w:color w:val="000000"/>
                <w:sz w:val="16"/>
                <w:szCs w:val="16"/>
              </w:rPr>
              <w:t>.</w:t>
            </w:r>
            <w:r w:rsidRPr="001D1E28">
              <w:rPr>
                <w:rFonts w:eastAsia="Times New Roman" w:cstheme="minorHAnsi"/>
                <w:b/>
                <w:bCs/>
                <w:color w:val="000000"/>
                <w:sz w:val="16"/>
                <w:szCs w:val="16"/>
              </w:rPr>
              <w:t>625</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418" w:type="pct"/>
            <w:tcBorders>
              <w:top w:val="nil"/>
              <w:left w:val="nil"/>
              <w:bottom w:val="single" w:sz="4" w:space="0" w:color="auto"/>
              <w:right w:val="single" w:sz="4" w:space="0" w:color="auto"/>
            </w:tcBorders>
            <w:shd w:val="clear" w:color="000000" w:fill="F2F2F2"/>
            <w:noWrap/>
            <w:vAlign w:val="center"/>
            <w:hideMark/>
          </w:tcPr>
          <w:p w14:paraId="35758901" w14:textId="7A71261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36</w:t>
            </w:r>
            <w:r>
              <w:rPr>
                <w:rFonts w:eastAsia="Times New Roman" w:cstheme="minorHAnsi"/>
                <w:b/>
                <w:bCs/>
                <w:color w:val="000000"/>
                <w:sz w:val="16"/>
                <w:szCs w:val="16"/>
              </w:rPr>
              <w:t>,</w:t>
            </w:r>
            <w:r w:rsidRPr="001D1E28">
              <w:rPr>
                <w:rFonts w:eastAsia="Times New Roman" w:cstheme="minorHAnsi"/>
                <w:b/>
                <w:bCs/>
                <w:color w:val="000000"/>
                <w:sz w:val="16"/>
                <w:szCs w:val="16"/>
              </w:rPr>
              <w:t>0</w:t>
            </w:r>
          </w:p>
        </w:tc>
        <w:tc>
          <w:tcPr>
            <w:tcW w:w="421" w:type="pct"/>
            <w:tcBorders>
              <w:top w:val="nil"/>
              <w:left w:val="nil"/>
              <w:bottom w:val="single" w:sz="4" w:space="0" w:color="auto"/>
              <w:right w:val="single" w:sz="4" w:space="0" w:color="auto"/>
            </w:tcBorders>
            <w:shd w:val="clear" w:color="000000" w:fill="F2F2F2"/>
            <w:noWrap/>
            <w:vAlign w:val="center"/>
            <w:hideMark/>
          </w:tcPr>
          <w:p w14:paraId="7915B863" w14:textId="605DCB3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209</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9856E4" w:rsidRPr="00642B09" w14:paraId="1B41BE21"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7470B78"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7B9002CF" w14:textId="7BB5A9D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w:t>
            </w:r>
            <w:r>
              <w:rPr>
                <w:rFonts w:eastAsia="Times New Roman" w:cstheme="minorHAnsi"/>
                <w:color w:val="000000"/>
                <w:sz w:val="16"/>
                <w:szCs w:val="16"/>
              </w:rPr>
              <w:t>,</w:t>
            </w:r>
            <w:r w:rsidRPr="001D1E28">
              <w:rPr>
                <w:rFonts w:eastAsia="Times New Roman" w:cstheme="minorHAnsi"/>
                <w:color w:val="000000"/>
                <w:sz w:val="16"/>
                <w:szCs w:val="16"/>
              </w:rPr>
              <w:t>01</w:t>
            </w:r>
          </w:p>
        </w:tc>
        <w:tc>
          <w:tcPr>
            <w:tcW w:w="380" w:type="pct"/>
            <w:tcBorders>
              <w:top w:val="nil"/>
              <w:left w:val="nil"/>
              <w:bottom w:val="single" w:sz="4" w:space="0" w:color="auto"/>
              <w:right w:val="single" w:sz="4" w:space="0" w:color="auto"/>
            </w:tcBorders>
            <w:noWrap/>
            <w:vAlign w:val="center"/>
            <w:hideMark/>
          </w:tcPr>
          <w:p w14:paraId="5EC8C817" w14:textId="2B2DF36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480</w:t>
            </w:r>
            <w:r>
              <w:rPr>
                <w:rFonts w:eastAsia="Times New Roman" w:cstheme="minorHAnsi"/>
                <w:color w:val="000000"/>
                <w:sz w:val="16"/>
                <w:szCs w:val="16"/>
              </w:rPr>
              <w:t>,</w:t>
            </w:r>
            <w:r w:rsidRPr="001D1E28">
              <w:rPr>
                <w:rFonts w:eastAsia="Times New Roman" w:cstheme="minorHAnsi"/>
                <w:color w:val="000000"/>
                <w:sz w:val="16"/>
                <w:szCs w:val="16"/>
              </w:rPr>
              <w:t>4</w:t>
            </w:r>
          </w:p>
        </w:tc>
        <w:tc>
          <w:tcPr>
            <w:tcW w:w="481" w:type="pct"/>
            <w:tcBorders>
              <w:top w:val="nil"/>
              <w:left w:val="nil"/>
              <w:bottom w:val="single" w:sz="4" w:space="0" w:color="auto"/>
              <w:right w:val="single" w:sz="4" w:space="0" w:color="auto"/>
            </w:tcBorders>
            <w:noWrap/>
            <w:vAlign w:val="center"/>
            <w:hideMark/>
          </w:tcPr>
          <w:p w14:paraId="57B11529" w14:textId="42AEF63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22</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3F85BAEF" w14:textId="106E2F1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139</w:t>
            </w:r>
            <w:r>
              <w:rPr>
                <w:rFonts w:eastAsia="Times New Roman" w:cstheme="minorHAnsi"/>
                <w:color w:val="000000"/>
                <w:sz w:val="16"/>
                <w:szCs w:val="16"/>
              </w:rPr>
              <w:t>,</w:t>
            </w:r>
            <w:r w:rsidRPr="001D1E28">
              <w:rPr>
                <w:rFonts w:eastAsia="Times New Roman" w:cstheme="minorHAnsi"/>
                <w:color w:val="000000"/>
                <w:sz w:val="16"/>
                <w:szCs w:val="16"/>
              </w:rPr>
              <w:t>3</w:t>
            </w:r>
          </w:p>
        </w:tc>
        <w:tc>
          <w:tcPr>
            <w:tcW w:w="286" w:type="pct"/>
            <w:tcBorders>
              <w:top w:val="nil"/>
              <w:left w:val="nil"/>
              <w:bottom w:val="single" w:sz="4" w:space="0" w:color="auto"/>
              <w:right w:val="single" w:sz="4" w:space="0" w:color="auto"/>
            </w:tcBorders>
            <w:noWrap/>
            <w:vAlign w:val="center"/>
            <w:hideMark/>
          </w:tcPr>
          <w:p w14:paraId="08613207" w14:textId="2E40F30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558</w:t>
            </w:r>
            <w:r>
              <w:rPr>
                <w:rFonts w:eastAsia="Times New Roman" w:cstheme="minorHAnsi"/>
                <w:color w:val="000000"/>
                <w:sz w:val="16"/>
                <w:szCs w:val="16"/>
              </w:rPr>
              <w:t>,</w:t>
            </w:r>
            <w:r w:rsidRPr="001D1E28">
              <w:rPr>
                <w:rFonts w:eastAsia="Times New Roman" w:cstheme="minorHAnsi"/>
                <w:color w:val="000000"/>
                <w:sz w:val="16"/>
                <w:szCs w:val="16"/>
              </w:rPr>
              <w:t>6</w:t>
            </w:r>
          </w:p>
        </w:tc>
        <w:tc>
          <w:tcPr>
            <w:tcW w:w="418" w:type="pct"/>
            <w:tcBorders>
              <w:top w:val="nil"/>
              <w:left w:val="nil"/>
              <w:bottom w:val="single" w:sz="4" w:space="0" w:color="auto"/>
              <w:right w:val="single" w:sz="4" w:space="0" w:color="auto"/>
            </w:tcBorders>
            <w:noWrap/>
            <w:vAlign w:val="center"/>
            <w:hideMark/>
          </w:tcPr>
          <w:p w14:paraId="13C8E9CC" w14:textId="086E397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37</w:t>
            </w:r>
            <w:r>
              <w:rPr>
                <w:rFonts w:eastAsia="Times New Roman" w:cstheme="minorHAnsi"/>
                <w:color w:val="000000"/>
                <w:sz w:val="16"/>
                <w:szCs w:val="16"/>
              </w:rPr>
              <w:t>,</w:t>
            </w:r>
            <w:r w:rsidRPr="001D1E28">
              <w:rPr>
                <w:rFonts w:eastAsia="Times New Roman" w:cstheme="minorHAnsi"/>
                <w:color w:val="000000"/>
                <w:sz w:val="16"/>
                <w:szCs w:val="16"/>
              </w:rPr>
              <w:t>7</w:t>
            </w:r>
          </w:p>
        </w:tc>
        <w:tc>
          <w:tcPr>
            <w:tcW w:w="421" w:type="pct"/>
            <w:tcBorders>
              <w:top w:val="nil"/>
              <w:left w:val="nil"/>
              <w:bottom w:val="single" w:sz="4" w:space="0" w:color="auto"/>
              <w:right w:val="single" w:sz="4" w:space="0" w:color="auto"/>
            </w:tcBorders>
            <w:noWrap/>
            <w:vAlign w:val="center"/>
            <w:hideMark/>
          </w:tcPr>
          <w:p w14:paraId="1DBDF3E1" w14:textId="7D9A194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248</w:t>
            </w:r>
            <w:r>
              <w:rPr>
                <w:rFonts w:eastAsia="Times New Roman" w:cstheme="minorHAnsi"/>
                <w:color w:val="000000"/>
                <w:sz w:val="16"/>
                <w:szCs w:val="16"/>
              </w:rPr>
              <w:t>,</w:t>
            </w:r>
            <w:r w:rsidRPr="001D1E28">
              <w:rPr>
                <w:rFonts w:eastAsia="Times New Roman" w:cstheme="minorHAnsi"/>
                <w:color w:val="000000"/>
                <w:sz w:val="16"/>
                <w:szCs w:val="16"/>
              </w:rPr>
              <w:t>2</w:t>
            </w:r>
          </w:p>
        </w:tc>
      </w:tr>
      <w:tr w:rsidR="009856E4" w:rsidRPr="00642B09" w14:paraId="58705153"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4427C517"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60 - Национални парк - III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44C0D9AC" w14:textId="79CD95A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01</w:t>
            </w:r>
          </w:p>
        </w:tc>
        <w:tc>
          <w:tcPr>
            <w:tcW w:w="380" w:type="pct"/>
            <w:tcBorders>
              <w:top w:val="nil"/>
              <w:left w:val="nil"/>
              <w:bottom w:val="single" w:sz="4" w:space="0" w:color="auto"/>
              <w:right w:val="single" w:sz="4" w:space="0" w:color="auto"/>
            </w:tcBorders>
            <w:shd w:val="clear" w:color="000000" w:fill="F2F2F2"/>
            <w:noWrap/>
            <w:vAlign w:val="center"/>
            <w:hideMark/>
          </w:tcPr>
          <w:p w14:paraId="356B7EEA" w14:textId="3F426715"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w:t>
            </w:r>
            <w:r>
              <w:rPr>
                <w:rFonts w:eastAsia="Times New Roman" w:cstheme="minorHAnsi"/>
                <w:b/>
                <w:bCs/>
                <w:color w:val="000000"/>
                <w:sz w:val="16"/>
                <w:szCs w:val="16"/>
              </w:rPr>
              <w:t>.</w:t>
            </w:r>
            <w:r w:rsidRPr="001D1E28">
              <w:rPr>
                <w:rFonts w:eastAsia="Times New Roman" w:cstheme="minorHAnsi"/>
                <w:b/>
                <w:bCs/>
                <w:color w:val="000000"/>
                <w:sz w:val="16"/>
                <w:szCs w:val="16"/>
              </w:rPr>
              <w:t>480</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481" w:type="pct"/>
            <w:tcBorders>
              <w:top w:val="nil"/>
              <w:left w:val="nil"/>
              <w:bottom w:val="single" w:sz="4" w:space="0" w:color="auto"/>
              <w:right w:val="single" w:sz="4" w:space="0" w:color="auto"/>
            </w:tcBorders>
            <w:shd w:val="clear" w:color="000000" w:fill="F2F2F2"/>
            <w:noWrap/>
            <w:vAlign w:val="center"/>
            <w:hideMark/>
          </w:tcPr>
          <w:p w14:paraId="77F0B244" w14:textId="58F67AC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22</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91" w:type="pct"/>
            <w:tcBorders>
              <w:top w:val="nil"/>
              <w:left w:val="nil"/>
              <w:bottom w:val="single" w:sz="4" w:space="0" w:color="auto"/>
              <w:right w:val="single" w:sz="4" w:space="0" w:color="auto"/>
            </w:tcBorders>
            <w:shd w:val="clear" w:color="000000" w:fill="F2F2F2"/>
            <w:noWrap/>
            <w:vAlign w:val="center"/>
            <w:hideMark/>
          </w:tcPr>
          <w:p w14:paraId="67F3E40B" w14:textId="241D0DC5"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139</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286" w:type="pct"/>
            <w:tcBorders>
              <w:top w:val="nil"/>
              <w:left w:val="nil"/>
              <w:bottom w:val="single" w:sz="4" w:space="0" w:color="auto"/>
              <w:right w:val="single" w:sz="4" w:space="0" w:color="auto"/>
            </w:tcBorders>
            <w:shd w:val="clear" w:color="000000" w:fill="F2F2F2"/>
            <w:noWrap/>
            <w:vAlign w:val="center"/>
            <w:hideMark/>
          </w:tcPr>
          <w:p w14:paraId="12807841" w14:textId="4242CAA2"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558</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18" w:type="pct"/>
            <w:tcBorders>
              <w:top w:val="nil"/>
              <w:left w:val="nil"/>
              <w:bottom w:val="single" w:sz="4" w:space="0" w:color="auto"/>
              <w:right w:val="single" w:sz="4" w:space="0" w:color="auto"/>
            </w:tcBorders>
            <w:shd w:val="clear" w:color="000000" w:fill="F2F2F2"/>
            <w:noWrap/>
            <w:vAlign w:val="center"/>
            <w:hideMark/>
          </w:tcPr>
          <w:p w14:paraId="65920B8F" w14:textId="03251270"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37</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21" w:type="pct"/>
            <w:tcBorders>
              <w:top w:val="nil"/>
              <w:left w:val="nil"/>
              <w:bottom w:val="single" w:sz="4" w:space="0" w:color="auto"/>
              <w:right w:val="single" w:sz="4" w:space="0" w:color="auto"/>
            </w:tcBorders>
            <w:shd w:val="clear" w:color="000000" w:fill="F2F2F2"/>
            <w:noWrap/>
            <w:vAlign w:val="center"/>
            <w:hideMark/>
          </w:tcPr>
          <w:p w14:paraId="2ED264C3" w14:textId="194E6E2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248</w:t>
            </w:r>
            <w:r>
              <w:rPr>
                <w:rFonts w:eastAsia="Times New Roman" w:cstheme="minorHAnsi"/>
                <w:b/>
                <w:bCs/>
                <w:color w:val="000000"/>
                <w:sz w:val="16"/>
                <w:szCs w:val="16"/>
              </w:rPr>
              <w:t>,</w:t>
            </w:r>
            <w:r w:rsidRPr="001D1E28">
              <w:rPr>
                <w:rFonts w:eastAsia="Times New Roman" w:cstheme="minorHAnsi"/>
                <w:b/>
                <w:bCs/>
                <w:color w:val="000000"/>
                <w:sz w:val="16"/>
                <w:szCs w:val="16"/>
              </w:rPr>
              <w:t>2</w:t>
            </w:r>
          </w:p>
        </w:tc>
      </w:tr>
      <w:tr w:rsidR="009856E4" w:rsidRPr="00642B09" w14:paraId="27463E6C"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67ECB7BD"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7F51BEA6" w14:textId="21DFCDA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32</w:t>
            </w:r>
            <w:r>
              <w:rPr>
                <w:rFonts w:eastAsia="Times New Roman" w:cstheme="minorHAnsi"/>
                <w:b/>
                <w:bCs/>
                <w:color w:val="000000"/>
                <w:sz w:val="16"/>
                <w:szCs w:val="16"/>
              </w:rPr>
              <w:t>,</w:t>
            </w:r>
            <w:r w:rsidRPr="001D1E28">
              <w:rPr>
                <w:rFonts w:eastAsia="Times New Roman" w:cstheme="minorHAnsi"/>
                <w:b/>
                <w:bCs/>
                <w:color w:val="000000"/>
                <w:sz w:val="16"/>
                <w:szCs w:val="16"/>
              </w:rPr>
              <w:t>03</w:t>
            </w:r>
          </w:p>
        </w:tc>
        <w:tc>
          <w:tcPr>
            <w:tcW w:w="380" w:type="pct"/>
            <w:tcBorders>
              <w:top w:val="nil"/>
              <w:left w:val="nil"/>
              <w:bottom w:val="single" w:sz="4" w:space="0" w:color="auto"/>
              <w:right w:val="single" w:sz="4" w:space="0" w:color="auto"/>
            </w:tcBorders>
            <w:shd w:val="clear" w:color="000000" w:fill="F2F2F2"/>
            <w:noWrap/>
            <w:vAlign w:val="center"/>
            <w:hideMark/>
          </w:tcPr>
          <w:p w14:paraId="7E0BE335" w14:textId="572EE73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w:t>
            </w:r>
            <w:r>
              <w:rPr>
                <w:rFonts w:eastAsia="Times New Roman" w:cstheme="minorHAnsi"/>
                <w:b/>
                <w:bCs/>
                <w:color w:val="000000"/>
                <w:sz w:val="16"/>
                <w:szCs w:val="16"/>
              </w:rPr>
              <w:t>.</w:t>
            </w:r>
            <w:r w:rsidRPr="001D1E28">
              <w:rPr>
                <w:rFonts w:eastAsia="Times New Roman" w:cstheme="minorHAnsi"/>
                <w:b/>
                <w:bCs/>
                <w:color w:val="000000"/>
                <w:sz w:val="16"/>
                <w:szCs w:val="16"/>
              </w:rPr>
              <w:t>770</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481" w:type="pct"/>
            <w:tcBorders>
              <w:top w:val="nil"/>
              <w:left w:val="nil"/>
              <w:bottom w:val="single" w:sz="4" w:space="0" w:color="auto"/>
              <w:right w:val="single" w:sz="4" w:space="0" w:color="auto"/>
            </w:tcBorders>
            <w:shd w:val="clear" w:color="000000" w:fill="F2F2F2"/>
            <w:noWrap/>
            <w:vAlign w:val="center"/>
            <w:hideMark/>
          </w:tcPr>
          <w:p w14:paraId="291860AA" w14:textId="03DF9E7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147</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291" w:type="pct"/>
            <w:tcBorders>
              <w:top w:val="nil"/>
              <w:left w:val="nil"/>
              <w:bottom w:val="single" w:sz="4" w:space="0" w:color="auto"/>
              <w:right w:val="single" w:sz="4" w:space="0" w:color="auto"/>
            </w:tcBorders>
            <w:shd w:val="clear" w:color="000000" w:fill="F2F2F2"/>
            <w:noWrap/>
            <w:vAlign w:val="center"/>
            <w:hideMark/>
          </w:tcPr>
          <w:p w14:paraId="27412FB4" w14:textId="7AF73480"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99</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286" w:type="pct"/>
            <w:tcBorders>
              <w:top w:val="nil"/>
              <w:left w:val="nil"/>
              <w:bottom w:val="single" w:sz="4" w:space="0" w:color="auto"/>
              <w:right w:val="single" w:sz="4" w:space="0" w:color="auto"/>
            </w:tcBorders>
            <w:shd w:val="clear" w:color="000000" w:fill="F2F2F2"/>
            <w:noWrap/>
            <w:vAlign w:val="center"/>
            <w:hideMark/>
          </w:tcPr>
          <w:p w14:paraId="0ACFCCFB" w14:textId="1639945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w:t>
            </w:r>
            <w:r>
              <w:rPr>
                <w:rFonts w:eastAsia="Times New Roman" w:cstheme="minorHAnsi"/>
                <w:b/>
                <w:bCs/>
                <w:color w:val="000000"/>
                <w:sz w:val="16"/>
                <w:szCs w:val="16"/>
              </w:rPr>
              <w:t>.</w:t>
            </w:r>
            <w:r w:rsidRPr="001D1E28">
              <w:rPr>
                <w:rFonts w:eastAsia="Times New Roman" w:cstheme="minorHAnsi"/>
                <w:b/>
                <w:bCs/>
                <w:color w:val="000000"/>
                <w:sz w:val="16"/>
                <w:szCs w:val="16"/>
              </w:rPr>
              <w:t>184</w:t>
            </w:r>
            <w:r>
              <w:rPr>
                <w:rFonts w:eastAsia="Times New Roman" w:cstheme="minorHAnsi"/>
                <w:b/>
                <w:bCs/>
                <w:color w:val="000000"/>
                <w:sz w:val="16"/>
                <w:szCs w:val="16"/>
              </w:rPr>
              <w:t>,</w:t>
            </w:r>
            <w:r w:rsidRPr="001D1E28">
              <w:rPr>
                <w:rFonts w:eastAsia="Times New Roman" w:cstheme="minorHAnsi"/>
                <w:b/>
                <w:bCs/>
                <w:color w:val="000000"/>
                <w:sz w:val="16"/>
                <w:szCs w:val="16"/>
              </w:rPr>
              <w:t>1</w:t>
            </w:r>
          </w:p>
        </w:tc>
        <w:tc>
          <w:tcPr>
            <w:tcW w:w="418" w:type="pct"/>
            <w:tcBorders>
              <w:top w:val="nil"/>
              <w:left w:val="nil"/>
              <w:bottom w:val="single" w:sz="4" w:space="0" w:color="auto"/>
              <w:right w:val="single" w:sz="4" w:space="0" w:color="auto"/>
            </w:tcBorders>
            <w:shd w:val="clear" w:color="000000" w:fill="F2F2F2"/>
            <w:noWrap/>
            <w:vAlign w:val="center"/>
            <w:hideMark/>
          </w:tcPr>
          <w:p w14:paraId="60F782B0" w14:textId="4C77641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36</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21" w:type="pct"/>
            <w:tcBorders>
              <w:top w:val="nil"/>
              <w:left w:val="nil"/>
              <w:bottom w:val="single" w:sz="4" w:space="0" w:color="auto"/>
              <w:right w:val="single" w:sz="4" w:space="0" w:color="auto"/>
            </w:tcBorders>
            <w:shd w:val="clear" w:color="000000" w:fill="F2F2F2"/>
            <w:noWrap/>
            <w:vAlign w:val="center"/>
            <w:hideMark/>
          </w:tcPr>
          <w:p w14:paraId="125D7B0C" w14:textId="2B822EA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215</w:t>
            </w:r>
            <w:r>
              <w:rPr>
                <w:rFonts w:eastAsia="Times New Roman" w:cstheme="minorHAnsi"/>
                <w:b/>
                <w:bCs/>
                <w:color w:val="000000"/>
                <w:sz w:val="16"/>
                <w:szCs w:val="16"/>
              </w:rPr>
              <w:t>,</w:t>
            </w:r>
            <w:r w:rsidRPr="001D1E28">
              <w:rPr>
                <w:rFonts w:eastAsia="Times New Roman" w:cstheme="minorHAnsi"/>
                <w:b/>
                <w:bCs/>
                <w:color w:val="000000"/>
                <w:sz w:val="16"/>
                <w:szCs w:val="16"/>
              </w:rPr>
              <w:t>5</w:t>
            </w:r>
          </w:p>
        </w:tc>
      </w:tr>
      <w:tr w:rsidR="001D1E28" w:rsidRPr="001D1E28" w14:paraId="35635A28"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4CD57E84"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39 - Оплодна сеча (завршни сек) кратког периода за обнављање</w:t>
            </w:r>
          </w:p>
        </w:tc>
      </w:tr>
      <w:tr w:rsidR="009856E4" w:rsidRPr="00642B09" w14:paraId="47FE2C59"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3F867FF5"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25E7A229" w14:textId="308896F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21</w:t>
            </w:r>
            <w:r>
              <w:rPr>
                <w:rFonts w:eastAsia="Times New Roman" w:cstheme="minorHAnsi"/>
                <w:color w:val="000000"/>
                <w:sz w:val="16"/>
                <w:szCs w:val="16"/>
              </w:rPr>
              <w:t>,</w:t>
            </w:r>
            <w:r w:rsidRPr="001D1E28">
              <w:rPr>
                <w:rFonts w:eastAsia="Times New Roman" w:cstheme="minorHAnsi"/>
                <w:color w:val="000000"/>
                <w:sz w:val="16"/>
                <w:szCs w:val="16"/>
              </w:rPr>
              <w:t>65</w:t>
            </w:r>
          </w:p>
        </w:tc>
        <w:tc>
          <w:tcPr>
            <w:tcW w:w="380" w:type="pct"/>
            <w:tcBorders>
              <w:top w:val="nil"/>
              <w:left w:val="nil"/>
              <w:bottom w:val="single" w:sz="4" w:space="0" w:color="auto"/>
              <w:right w:val="single" w:sz="4" w:space="0" w:color="auto"/>
            </w:tcBorders>
            <w:noWrap/>
            <w:vAlign w:val="center"/>
            <w:hideMark/>
          </w:tcPr>
          <w:p w14:paraId="4244D5A9" w14:textId="54F7A52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665</w:t>
            </w:r>
            <w:r>
              <w:rPr>
                <w:rFonts w:eastAsia="Times New Roman" w:cstheme="minorHAnsi"/>
                <w:color w:val="000000"/>
                <w:sz w:val="16"/>
                <w:szCs w:val="16"/>
              </w:rPr>
              <w:t>,</w:t>
            </w:r>
            <w:r w:rsidRPr="001D1E28">
              <w:rPr>
                <w:rFonts w:eastAsia="Times New Roman" w:cstheme="minorHAnsi"/>
                <w:color w:val="000000"/>
                <w:sz w:val="16"/>
                <w:szCs w:val="16"/>
              </w:rPr>
              <w:t>8</w:t>
            </w:r>
          </w:p>
        </w:tc>
        <w:tc>
          <w:tcPr>
            <w:tcW w:w="481" w:type="pct"/>
            <w:tcBorders>
              <w:top w:val="nil"/>
              <w:left w:val="nil"/>
              <w:bottom w:val="single" w:sz="4" w:space="0" w:color="auto"/>
              <w:right w:val="single" w:sz="4" w:space="0" w:color="auto"/>
            </w:tcBorders>
            <w:noWrap/>
            <w:vAlign w:val="center"/>
            <w:hideMark/>
          </w:tcPr>
          <w:p w14:paraId="65C59B45" w14:textId="47A3087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62</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68E28EF7" w14:textId="0C455BE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150</w:t>
            </w:r>
            <w:r>
              <w:rPr>
                <w:rFonts w:eastAsia="Times New Roman" w:cstheme="minorHAnsi"/>
                <w:color w:val="000000"/>
                <w:sz w:val="16"/>
                <w:szCs w:val="16"/>
              </w:rPr>
              <w:t>,</w:t>
            </w:r>
            <w:r w:rsidRPr="001D1E28">
              <w:rPr>
                <w:rFonts w:eastAsia="Times New Roman" w:cstheme="minorHAnsi"/>
                <w:color w:val="000000"/>
                <w:sz w:val="16"/>
                <w:szCs w:val="16"/>
              </w:rPr>
              <w:t>1</w:t>
            </w:r>
          </w:p>
        </w:tc>
        <w:tc>
          <w:tcPr>
            <w:tcW w:w="286" w:type="pct"/>
            <w:tcBorders>
              <w:top w:val="nil"/>
              <w:left w:val="nil"/>
              <w:bottom w:val="single" w:sz="4" w:space="0" w:color="auto"/>
              <w:right w:val="single" w:sz="4" w:space="0" w:color="auto"/>
            </w:tcBorders>
            <w:noWrap/>
            <w:vAlign w:val="center"/>
            <w:hideMark/>
          </w:tcPr>
          <w:p w14:paraId="56937EF5" w14:textId="23563B7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248</w:t>
            </w:r>
            <w:r>
              <w:rPr>
                <w:rFonts w:eastAsia="Times New Roman" w:cstheme="minorHAnsi"/>
                <w:color w:val="000000"/>
                <w:sz w:val="16"/>
                <w:szCs w:val="16"/>
              </w:rPr>
              <w:t>,</w:t>
            </w:r>
            <w:r w:rsidRPr="001D1E28">
              <w:rPr>
                <w:rFonts w:eastAsia="Times New Roman"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737A660D" w14:textId="0DE916D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88</w:t>
            </w:r>
            <w:r>
              <w:rPr>
                <w:rFonts w:eastAsia="Times New Roman" w:cstheme="minorHAnsi"/>
                <w:color w:val="000000"/>
                <w:sz w:val="16"/>
                <w:szCs w:val="16"/>
              </w:rPr>
              <w:t>,</w:t>
            </w:r>
            <w:r w:rsidRPr="001D1E28">
              <w:rPr>
                <w:rFonts w:eastAsia="Times New Roman" w:cstheme="minorHAnsi"/>
                <w:color w:val="000000"/>
                <w:sz w:val="16"/>
                <w:szCs w:val="16"/>
              </w:rPr>
              <w:t>6</w:t>
            </w:r>
          </w:p>
        </w:tc>
        <w:tc>
          <w:tcPr>
            <w:tcW w:w="421" w:type="pct"/>
            <w:tcBorders>
              <w:top w:val="nil"/>
              <w:left w:val="nil"/>
              <w:bottom w:val="single" w:sz="4" w:space="0" w:color="auto"/>
              <w:right w:val="single" w:sz="4" w:space="0" w:color="auto"/>
            </w:tcBorders>
            <w:noWrap/>
            <w:vAlign w:val="center"/>
            <w:hideMark/>
          </w:tcPr>
          <w:p w14:paraId="39A9F3E3" w14:textId="33BBF60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520</w:t>
            </w:r>
            <w:r>
              <w:rPr>
                <w:rFonts w:eastAsia="Times New Roman" w:cstheme="minorHAnsi"/>
                <w:color w:val="000000"/>
                <w:sz w:val="16"/>
                <w:szCs w:val="16"/>
              </w:rPr>
              <w:t>,</w:t>
            </w:r>
            <w:r w:rsidRPr="001D1E28">
              <w:rPr>
                <w:rFonts w:eastAsia="Times New Roman" w:cstheme="minorHAnsi"/>
                <w:color w:val="000000"/>
                <w:sz w:val="16"/>
                <w:szCs w:val="16"/>
              </w:rPr>
              <w:t>0</w:t>
            </w:r>
          </w:p>
        </w:tc>
      </w:tr>
      <w:tr w:rsidR="009856E4" w:rsidRPr="00642B09" w14:paraId="54039079"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CF826D9"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56F74ED6" w14:textId="541ACE2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7</w:t>
            </w:r>
            <w:r>
              <w:rPr>
                <w:rFonts w:eastAsia="Times New Roman" w:cstheme="minorHAnsi"/>
                <w:color w:val="000000"/>
                <w:sz w:val="16"/>
                <w:szCs w:val="16"/>
              </w:rPr>
              <w:t>,</w:t>
            </w:r>
            <w:r w:rsidRPr="001D1E28">
              <w:rPr>
                <w:rFonts w:eastAsia="Times New Roman" w:cstheme="minorHAnsi"/>
                <w:color w:val="000000"/>
                <w:sz w:val="16"/>
                <w:szCs w:val="16"/>
              </w:rPr>
              <w:t>72</w:t>
            </w:r>
          </w:p>
        </w:tc>
        <w:tc>
          <w:tcPr>
            <w:tcW w:w="380" w:type="pct"/>
            <w:tcBorders>
              <w:top w:val="nil"/>
              <w:left w:val="nil"/>
              <w:bottom w:val="single" w:sz="4" w:space="0" w:color="auto"/>
              <w:right w:val="single" w:sz="4" w:space="0" w:color="auto"/>
            </w:tcBorders>
            <w:noWrap/>
            <w:vAlign w:val="center"/>
            <w:hideMark/>
          </w:tcPr>
          <w:p w14:paraId="68985942" w14:textId="552AA91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177</w:t>
            </w:r>
            <w:r>
              <w:rPr>
                <w:rFonts w:eastAsia="Times New Roman" w:cstheme="minorHAnsi"/>
                <w:color w:val="000000"/>
                <w:sz w:val="16"/>
                <w:szCs w:val="16"/>
              </w:rPr>
              <w:t>,</w:t>
            </w:r>
            <w:r w:rsidRPr="001D1E28">
              <w:rPr>
                <w:rFonts w:eastAsia="Times New Roman" w:cstheme="minorHAnsi"/>
                <w:color w:val="000000"/>
                <w:sz w:val="16"/>
                <w:szCs w:val="16"/>
              </w:rPr>
              <w:t>2</w:t>
            </w:r>
          </w:p>
        </w:tc>
        <w:tc>
          <w:tcPr>
            <w:tcW w:w="481" w:type="pct"/>
            <w:tcBorders>
              <w:top w:val="nil"/>
              <w:left w:val="nil"/>
              <w:bottom w:val="single" w:sz="4" w:space="0" w:color="auto"/>
              <w:right w:val="single" w:sz="4" w:space="0" w:color="auto"/>
            </w:tcBorders>
            <w:noWrap/>
            <w:vAlign w:val="center"/>
            <w:hideMark/>
          </w:tcPr>
          <w:p w14:paraId="37A519EF" w14:textId="66A192F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21</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53E0C150" w14:textId="0CF2E27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135</w:t>
            </w:r>
            <w:r>
              <w:rPr>
                <w:rFonts w:eastAsia="Times New Roman" w:cstheme="minorHAnsi"/>
                <w:color w:val="000000"/>
                <w:sz w:val="16"/>
                <w:szCs w:val="16"/>
              </w:rPr>
              <w:t>,</w:t>
            </w:r>
            <w:r w:rsidRPr="001D1E28">
              <w:rPr>
                <w:rFonts w:eastAsia="Times New Roman" w:cstheme="minorHAnsi"/>
                <w:color w:val="000000"/>
                <w:sz w:val="16"/>
                <w:szCs w:val="16"/>
              </w:rPr>
              <w:t>5</w:t>
            </w:r>
          </w:p>
        </w:tc>
        <w:tc>
          <w:tcPr>
            <w:tcW w:w="286" w:type="pct"/>
            <w:tcBorders>
              <w:top w:val="nil"/>
              <w:left w:val="nil"/>
              <w:bottom w:val="single" w:sz="4" w:space="0" w:color="auto"/>
              <w:right w:val="single" w:sz="4" w:space="0" w:color="auto"/>
            </w:tcBorders>
            <w:noWrap/>
            <w:vAlign w:val="center"/>
            <w:hideMark/>
          </w:tcPr>
          <w:p w14:paraId="7064EB95" w14:textId="1C270FF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046</w:t>
            </w:r>
            <w:r>
              <w:rPr>
                <w:rFonts w:eastAsia="Times New Roman" w:cstheme="minorHAnsi"/>
                <w:color w:val="000000"/>
                <w:sz w:val="16"/>
                <w:szCs w:val="16"/>
              </w:rPr>
              <w:t>,</w:t>
            </w:r>
            <w:r w:rsidRPr="001D1E28">
              <w:rPr>
                <w:rFonts w:eastAsia="Times New Roman" w:cstheme="minorHAnsi"/>
                <w:color w:val="000000"/>
                <w:sz w:val="16"/>
                <w:szCs w:val="16"/>
              </w:rPr>
              <w:t>2</w:t>
            </w:r>
          </w:p>
        </w:tc>
        <w:tc>
          <w:tcPr>
            <w:tcW w:w="418" w:type="pct"/>
            <w:tcBorders>
              <w:top w:val="nil"/>
              <w:left w:val="nil"/>
              <w:bottom w:val="single" w:sz="4" w:space="0" w:color="auto"/>
              <w:right w:val="single" w:sz="4" w:space="0" w:color="auto"/>
            </w:tcBorders>
            <w:noWrap/>
            <w:vAlign w:val="center"/>
            <w:hideMark/>
          </w:tcPr>
          <w:p w14:paraId="6AAEA4F1" w14:textId="5A1AEE6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88</w:t>
            </w:r>
            <w:r>
              <w:rPr>
                <w:rFonts w:eastAsia="Times New Roman" w:cstheme="minorHAnsi"/>
                <w:color w:val="000000"/>
                <w:sz w:val="16"/>
                <w:szCs w:val="16"/>
              </w:rPr>
              <w:t>,</w:t>
            </w:r>
            <w:r w:rsidRPr="001D1E28">
              <w:rPr>
                <w:rFonts w:eastAsia="Times New Roman" w:cstheme="minorHAnsi"/>
                <w:color w:val="000000"/>
                <w:sz w:val="16"/>
                <w:szCs w:val="16"/>
              </w:rPr>
              <w:t>9</w:t>
            </w:r>
          </w:p>
        </w:tc>
        <w:tc>
          <w:tcPr>
            <w:tcW w:w="421" w:type="pct"/>
            <w:tcBorders>
              <w:top w:val="nil"/>
              <w:left w:val="nil"/>
              <w:bottom w:val="single" w:sz="4" w:space="0" w:color="auto"/>
              <w:right w:val="single" w:sz="4" w:space="0" w:color="auto"/>
            </w:tcBorders>
            <w:noWrap/>
            <w:vAlign w:val="center"/>
            <w:hideMark/>
          </w:tcPr>
          <w:p w14:paraId="48FAAE75" w14:textId="6223BB8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487</w:t>
            </w:r>
            <w:r>
              <w:rPr>
                <w:rFonts w:eastAsia="Times New Roman" w:cstheme="minorHAnsi"/>
                <w:color w:val="000000"/>
                <w:sz w:val="16"/>
                <w:szCs w:val="16"/>
              </w:rPr>
              <w:t>,</w:t>
            </w:r>
            <w:r w:rsidRPr="001D1E28">
              <w:rPr>
                <w:rFonts w:eastAsia="Times New Roman" w:cstheme="minorHAnsi"/>
                <w:color w:val="000000"/>
                <w:sz w:val="16"/>
                <w:szCs w:val="16"/>
              </w:rPr>
              <w:t>5</w:t>
            </w:r>
          </w:p>
        </w:tc>
      </w:tr>
      <w:tr w:rsidR="009856E4" w:rsidRPr="00642B09" w14:paraId="06F519BB"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27CA6739"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1AE6B373" w14:textId="5CBC19E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29</w:t>
            </w:r>
            <w:r>
              <w:rPr>
                <w:rFonts w:eastAsia="Times New Roman" w:cstheme="minorHAnsi"/>
                <w:b/>
                <w:bCs/>
                <w:color w:val="000000"/>
                <w:sz w:val="16"/>
                <w:szCs w:val="16"/>
              </w:rPr>
              <w:t>,</w:t>
            </w:r>
            <w:r w:rsidRPr="001D1E28">
              <w:rPr>
                <w:rFonts w:eastAsia="Times New Roman" w:cstheme="minorHAnsi"/>
                <w:b/>
                <w:bCs/>
                <w:color w:val="000000"/>
                <w:sz w:val="16"/>
                <w:szCs w:val="16"/>
              </w:rPr>
              <w:t>37</w:t>
            </w:r>
          </w:p>
        </w:tc>
        <w:tc>
          <w:tcPr>
            <w:tcW w:w="380" w:type="pct"/>
            <w:tcBorders>
              <w:top w:val="nil"/>
              <w:left w:val="nil"/>
              <w:bottom w:val="single" w:sz="4" w:space="0" w:color="auto"/>
              <w:right w:val="single" w:sz="4" w:space="0" w:color="auto"/>
            </w:tcBorders>
            <w:shd w:val="clear" w:color="000000" w:fill="F2F2F2"/>
            <w:noWrap/>
            <w:vAlign w:val="center"/>
            <w:hideMark/>
          </w:tcPr>
          <w:p w14:paraId="1F7F1008" w14:textId="3CD1A9BE"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843</w:t>
            </w:r>
            <w:r>
              <w:rPr>
                <w:rFonts w:eastAsia="Times New Roman" w:cstheme="minorHAnsi"/>
                <w:b/>
                <w:bCs/>
                <w:color w:val="000000"/>
                <w:sz w:val="16"/>
                <w:szCs w:val="16"/>
              </w:rPr>
              <w:t>,</w:t>
            </w:r>
            <w:r w:rsidRPr="001D1E28">
              <w:rPr>
                <w:rFonts w:eastAsia="Times New Roman" w:cstheme="minorHAnsi"/>
                <w:b/>
                <w:bCs/>
                <w:color w:val="000000"/>
                <w:sz w:val="16"/>
                <w:szCs w:val="16"/>
              </w:rPr>
              <w:t>0</w:t>
            </w:r>
          </w:p>
        </w:tc>
        <w:tc>
          <w:tcPr>
            <w:tcW w:w="481" w:type="pct"/>
            <w:tcBorders>
              <w:top w:val="nil"/>
              <w:left w:val="nil"/>
              <w:bottom w:val="single" w:sz="4" w:space="0" w:color="auto"/>
              <w:right w:val="single" w:sz="4" w:space="0" w:color="auto"/>
            </w:tcBorders>
            <w:shd w:val="clear" w:color="000000" w:fill="F2F2F2"/>
            <w:noWrap/>
            <w:vAlign w:val="center"/>
            <w:hideMark/>
          </w:tcPr>
          <w:p w14:paraId="6896C0CB" w14:textId="3EB3947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83</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291" w:type="pct"/>
            <w:tcBorders>
              <w:top w:val="nil"/>
              <w:left w:val="nil"/>
              <w:bottom w:val="single" w:sz="4" w:space="0" w:color="auto"/>
              <w:right w:val="single" w:sz="4" w:space="0" w:color="auto"/>
            </w:tcBorders>
            <w:shd w:val="clear" w:color="000000" w:fill="F2F2F2"/>
            <w:noWrap/>
            <w:vAlign w:val="center"/>
            <w:hideMark/>
          </w:tcPr>
          <w:p w14:paraId="7A6F2D4B" w14:textId="2EE7FE33"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146</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86" w:type="pct"/>
            <w:tcBorders>
              <w:top w:val="nil"/>
              <w:left w:val="nil"/>
              <w:bottom w:val="single" w:sz="4" w:space="0" w:color="auto"/>
              <w:right w:val="single" w:sz="4" w:space="0" w:color="auto"/>
            </w:tcBorders>
            <w:shd w:val="clear" w:color="000000" w:fill="F2F2F2"/>
            <w:noWrap/>
            <w:vAlign w:val="center"/>
            <w:hideMark/>
          </w:tcPr>
          <w:p w14:paraId="162998A0" w14:textId="16F8F253"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294</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54D0E7B3" w14:textId="1480FE2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88</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21" w:type="pct"/>
            <w:tcBorders>
              <w:top w:val="nil"/>
              <w:left w:val="nil"/>
              <w:bottom w:val="single" w:sz="4" w:space="0" w:color="auto"/>
              <w:right w:val="single" w:sz="4" w:space="0" w:color="auto"/>
            </w:tcBorders>
            <w:shd w:val="clear" w:color="000000" w:fill="F2F2F2"/>
            <w:noWrap/>
            <w:vAlign w:val="center"/>
            <w:hideMark/>
          </w:tcPr>
          <w:p w14:paraId="6D5592FE" w14:textId="118C4E4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511</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9856E4" w:rsidRPr="00642B09" w14:paraId="760C7B28"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03E8CD5D"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151B25A1" w14:textId="2A2CC28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03</w:t>
            </w:r>
          </w:p>
        </w:tc>
        <w:tc>
          <w:tcPr>
            <w:tcW w:w="380" w:type="pct"/>
            <w:tcBorders>
              <w:top w:val="nil"/>
              <w:left w:val="nil"/>
              <w:bottom w:val="single" w:sz="4" w:space="0" w:color="auto"/>
              <w:right w:val="single" w:sz="4" w:space="0" w:color="auto"/>
            </w:tcBorders>
            <w:noWrap/>
            <w:vAlign w:val="center"/>
            <w:hideMark/>
          </w:tcPr>
          <w:p w14:paraId="4D7F57D8" w14:textId="188E0BD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639</w:t>
            </w:r>
            <w:r>
              <w:rPr>
                <w:rFonts w:eastAsia="Times New Roman" w:cstheme="minorHAnsi"/>
                <w:color w:val="000000"/>
                <w:sz w:val="16"/>
                <w:szCs w:val="16"/>
              </w:rPr>
              <w:t>,</w:t>
            </w:r>
            <w:r w:rsidRPr="001D1E28">
              <w:rPr>
                <w:rFonts w:eastAsia="Times New Roman" w:cstheme="minorHAnsi"/>
                <w:color w:val="000000"/>
                <w:sz w:val="16"/>
                <w:szCs w:val="16"/>
              </w:rPr>
              <w:t>4</w:t>
            </w:r>
          </w:p>
        </w:tc>
        <w:tc>
          <w:tcPr>
            <w:tcW w:w="481" w:type="pct"/>
            <w:tcBorders>
              <w:top w:val="nil"/>
              <w:left w:val="nil"/>
              <w:bottom w:val="single" w:sz="4" w:space="0" w:color="auto"/>
              <w:right w:val="single" w:sz="4" w:space="0" w:color="auto"/>
            </w:tcBorders>
            <w:noWrap/>
            <w:vAlign w:val="center"/>
            <w:hideMark/>
          </w:tcPr>
          <w:p w14:paraId="2959E8D0" w14:textId="18D289BC"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11</w:t>
            </w:r>
            <w:r>
              <w:rPr>
                <w:rFonts w:eastAsia="Times New Roman" w:cstheme="minorHAnsi"/>
                <w:color w:val="000000"/>
                <w:sz w:val="16"/>
                <w:szCs w:val="16"/>
              </w:rPr>
              <w:t>,</w:t>
            </w:r>
            <w:r w:rsidRPr="001D1E28">
              <w:rPr>
                <w:rFonts w:eastAsia="Times New Roman" w:cstheme="minorHAnsi"/>
                <w:color w:val="000000"/>
                <w:sz w:val="16"/>
                <w:szCs w:val="16"/>
              </w:rPr>
              <w:t>2</w:t>
            </w:r>
          </w:p>
        </w:tc>
        <w:tc>
          <w:tcPr>
            <w:tcW w:w="291" w:type="pct"/>
            <w:tcBorders>
              <w:top w:val="nil"/>
              <w:left w:val="nil"/>
              <w:bottom w:val="single" w:sz="4" w:space="0" w:color="auto"/>
              <w:right w:val="single" w:sz="4" w:space="0" w:color="auto"/>
            </w:tcBorders>
            <w:noWrap/>
            <w:vAlign w:val="center"/>
            <w:hideMark/>
          </w:tcPr>
          <w:p w14:paraId="79454A40" w14:textId="2FB2390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220</w:t>
            </w:r>
            <w:r>
              <w:rPr>
                <w:rFonts w:eastAsia="Times New Roman" w:cstheme="minorHAnsi"/>
                <w:color w:val="000000"/>
                <w:sz w:val="16"/>
                <w:szCs w:val="16"/>
              </w:rPr>
              <w:t>,</w:t>
            </w:r>
            <w:r w:rsidRPr="001D1E28">
              <w:rPr>
                <w:rFonts w:eastAsia="Times New Roman" w:cstheme="minorHAnsi"/>
                <w:color w:val="000000"/>
                <w:sz w:val="16"/>
                <w:szCs w:val="16"/>
              </w:rPr>
              <w:t>3</w:t>
            </w:r>
          </w:p>
        </w:tc>
        <w:tc>
          <w:tcPr>
            <w:tcW w:w="286" w:type="pct"/>
            <w:tcBorders>
              <w:top w:val="nil"/>
              <w:left w:val="nil"/>
              <w:bottom w:val="single" w:sz="4" w:space="0" w:color="auto"/>
              <w:right w:val="single" w:sz="4" w:space="0" w:color="auto"/>
            </w:tcBorders>
            <w:noWrap/>
            <w:vAlign w:val="center"/>
            <w:hideMark/>
          </w:tcPr>
          <w:p w14:paraId="723E7F85" w14:textId="10A2A9F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667</w:t>
            </w:r>
            <w:r>
              <w:rPr>
                <w:rFonts w:eastAsia="Times New Roman" w:cstheme="minorHAnsi"/>
                <w:color w:val="000000"/>
                <w:sz w:val="16"/>
                <w:szCs w:val="16"/>
              </w:rPr>
              <w:t>,</w:t>
            </w:r>
            <w:r w:rsidRPr="001D1E28">
              <w:rPr>
                <w:rFonts w:eastAsia="Times New Roman" w:cstheme="minorHAnsi"/>
                <w:color w:val="000000"/>
                <w:sz w:val="16"/>
                <w:szCs w:val="16"/>
              </w:rPr>
              <w:t>4</w:t>
            </w:r>
          </w:p>
        </w:tc>
        <w:tc>
          <w:tcPr>
            <w:tcW w:w="418" w:type="pct"/>
            <w:tcBorders>
              <w:top w:val="nil"/>
              <w:left w:val="nil"/>
              <w:bottom w:val="single" w:sz="4" w:space="0" w:color="auto"/>
              <w:right w:val="single" w:sz="4" w:space="0" w:color="auto"/>
            </w:tcBorders>
            <w:noWrap/>
            <w:vAlign w:val="center"/>
            <w:hideMark/>
          </w:tcPr>
          <w:p w14:paraId="62AEFE56" w14:textId="49E1908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104</w:t>
            </w:r>
            <w:r>
              <w:rPr>
                <w:rFonts w:eastAsia="Times New Roman" w:cstheme="minorHAnsi"/>
                <w:color w:val="000000"/>
                <w:sz w:val="16"/>
                <w:szCs w:val="16"/>
              </w:rPr>
              <w:t>,</w:t>
            </w:r>
            <w:r w:rsidRPr="001D1E28">
              <w:rPr>
                <w:rFonts w:eastAsia="Times New Roman" w:cstheme="minorHAnsi"/>
                <w:color w:val="000000"/>
                <w:sz w:val="16"/>
                <w:szCs w:val="16"/>
              </w:rPr>
              <w:t>4</w:t>
            </w:r>
          </w:p>
        </w:tc>
        <w:tc>
          <w:tcPr>
            <w:tcW w:w="421" w:type="pct"/>
            <w:tcBorders>
              <w:top w:val="nil"/>
              <w:left w:val="nil"/>
              <w:bottom w:val="single" w:sz="4" w:space="0" w:color="auto"/>
              <w:right w:val="single" w:sz="4" w:space="0" w:color="auto"/>
            </w:tcBorders>
            <w:noWrap/>
            <w:vAlign w:val="center"/>
            <w:hideMark/>
          </w:tcPr>
          <w:p w14:paraId="6E600E2B" w14:textId="60FB230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594</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594FC80F"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57DDB154"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60 - Национални парк - III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6EE8D0D5" w14:textId="397FDB6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w:t>
            </w:r>
            <w:r>
              <w:rPr>
                <w:rFonts w:eastAsia="Times New Roman" w:cstheme="minorHAnsi"/>
                <w:b/>
                <w:bCs/>
                <w:color w:val="000000"/>
                <w:sz w:val="16"/>
                <w:szCs w:val="16"/>
              </w:rPr>
              <w:t>,</w:t>
            </w:r>
            <w:r w:rsidRPr="001D1E28">
              <w:rPr>
                <w:rFonts w:eastAsia="Times New Roman" w:cstheme="minorHAnsi"/>
                <w:b/>
                <w:bCs/>
                <w:color w:val="000000"/>
                <w:sz w:val="16"/>
                <w:szCs w:val="16"/>
              </w:rPr>
              <w:t>03</w:t>
            </w:r>
          </w:p>
        </w:tc>
        <w:tc>
          <w:tcPr>
            <w:tcW w:w="380" w:type="pct"/>
            <w:tcBorders>
              <w:top w:val="nil"/>
              <w:left w:val="nil"/>
              <w:bottom w:val="single" w:sz="4" w:space="0" w:color="auto"/>
              <w:right w:val="single" w:sz="4" w:space="0" w:color="auto"/>
            </w:tcBorders>
            <w:shd w:val="clear" w:color="000000" w:fill="F2F2F2"/>
            <w:noWrap/>
            <w:vAlign w:val="center"/>
            <w:hideMark/>
          </w:tcPr>
          <w:p w14:paraId="74A07C1A" w14:textId="375970A8"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639</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481" w:type="pct"/>
            <w:tcBorders>
              <w:top w:val="nil"/>
              <w:left w:val="nil"/>
              <w:bottom w:val="single" w:sz="4" w:space="0" w:color="auto"/>
              <w:right w:val="single" w:sz="4" w:space="0" w:color="auto"/>
            </w:tcBorders>
            <w:shd w:val="clear" w:color="000000" w:fill="F2F2F2"/>
            <w:noWrap/>
            <w:vAlign w:val="center"/>
            <w:hideMark/>
          </w:tcPr>
          <w:p w14:paraId="4BC5F40C" w14:textId="270DFA3E"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11</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91" w:type="pct"/>
            <w:tcBorders>
              <w:top w:val="nil"/>
              <w:left w:val="nil"/>
              <w:bottom w:val="single" w:sz="4" w:space="0" w:color="auto"/>
              <w:right w:val="single" w:sz="4" w:space="0" w:color="auto"/>
            </w:tcBorders>
            <w:shd w:val="clear" w:color="000000" w:fill="F2F2F2"/>
            <w:noWrap/>
            <w:vAlign w:val="center"/>
            <w:hideMark/>
          </w:tcPr>
          <w:p w14:paraId="04303AEB" w14:textId="38745439"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220</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286" w:type="pct"/>
            <w:tcBorders>
              <w:top w:val="nil"/>
              <w:left w:val="nil"/>
              <w:bottom w:val="single" w:sz="4" w:space="0" w:color="auto"/>
              <w:right w:val="single" w:sz="4" w:space="0" w:color="auto"/>
            </w:tcBorders>
            <w:shd w:val="clear" w:color="000000" w:fill="F2F2F2"/>
            <w:noWrap/>
            <w:vAlign w:val="center"/>
            <w:hideMark/>
          </w:tcPr>
          <w:p w14:paraId="4950F295" w14:textId="7F0AE0A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667</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418" w:type="pct"/>
            <w:tcBorders>
              <w:top w:val="nil"/>
              <w:left w:val="nil"/>
              <w:bottom w:val="single" w:sz="4" w:space="0" w:color="auto"/>
              <w:right w:val="single" w:sz="4" w:space="0" w:color="auto"/>
            </w:tcBorders>
            <w:shd w:val="clear" w:color="000000" w:fill="F2F2F2"/>
            <w:noWrap/>
            <w:vAlign w:val="center"/>
            <w:hideMark/>
          </w:tcPr>
          <w:p w14:paraId="41771439" w14:textId="3248B35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104</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421" w:type="pct"/>
            <w:tcBorders>
              <w:top w:val="nil"/>
              <w:left w:val="nil"/>
              <w:bottom w:val="single" w:sz="4" w:space="0" w:color="auto"/>
              <w:right w:val="single" w:sz="4" w:space="0" w:color="auto"/>
            </w:tcBorders>
            <w:shd w:val="clear" w:color="000000" w:fill="F2F2F2"/>
            <w:noWrap/>
            <w:vAlign w:val="center"/>
            <w:hideMark/>
          </w:tcPr>
          <w:p w14:paraId="104F9D3C" w14:textId="0D7EE74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594</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9856E4" w:rsidRPr="00642B09" w14:paraId="3222D055"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64BAC94E"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6CC997B7" w14:textId="31A0CD7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32</w:t>
            </w:r>
            <w:r>
              <w:rPr>
                <w:rFonts w:eastAsia="Times New Roman" w:cstheme="minorHAnsi"/>
                <w:b/>
                <w:bCs/>
                <w:color w:val="000000"/>
                <w:sz w:val="16"/>
                <w:szCs w:val="16"/>
              </w:rPr>
              <w:t>,</w:t>
            </w:r>
            <w:r w:rsidRPr="001D1E28">
              <w:rPr>
                <w:rFonts w:eastAsia="Times New Roman" w:cstheme="minorHAnsi"/>
                <w:b/>
                <w:bCs/>
                <w:color w:val="000000"/>
                <w:sz w:val="16"/>
                <w:szCs w:val="16"/>
              </w:rPr>
              <w:t>40</w:t>
            </w:r>
          </w:p>
        </w:tc>
        <w:tc>
          <w:tcPr>
            <w:tcW w:w="380" w:type="pct"/>
            <w:tcBorders>
              <w:top w:val="nil"/>
              <w:left w:val="nil"/>
              <w:bottom w:val="single" w:sz="4" w:space="0" w:color="auto"/>
              <w:right w:val="single" w:sz="4" w:space="0" w:color="auto"/>
            </w:tcBorders>
            <w:shd w:val="clear" w:color="000000" w:fill="F2F2F2"/>
            <w:noWrap/>
            <w:vAlign w:val="center"/>
            <w:hideMark/>
          </w:tcPr>
          <w:p w14:paraId="0CCE3448" w14:textId="4619AC80"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w:t>
            </w:r>
            <w:r>
              <w:rPr>
                <w:rFonts w:eastAsia="Times New Roman" w:cstheme="minorHAnsi"/>
                <w:b/>
                <w:bCs/>
                <w:color w:val="000000"/>
                <w:sz w:val="16"/>
                <w:szCs w:val="16"/>
              </w:rPr>
              <w:t>.</w:t>
            </w:r>
            <w:r w:rsidRPr="001D1E28">
              <w:rPr>
                <w:rFonts w:eastAsia="Times New Roman" w:cstheme="minorHAnsi"/>
                <w:b/>
                <w:bCs/>
                <w:color w:val="000000"/>
                <w:sz w:val="16"/>
                <w:szCs w:val="16"/>
              </w:rPr>
              <w:t>482</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81" w:type="pct"/>
            <w:tcBorders>
              <w:top w:val="nil"/>
              <w:left w:val="nil"/>
              <w:bottom w:val="single" w:sz="4" w:space="0" w:color="auto"/>
              <w:right w:val="single" w:sz="4" w:space="0" w:color="auto"/>
            </w:tcBorders>
            <w:shd w:val="clear" w:color="000000" w:fill="F2F2F2"/>
            <w:noWrap/>
            <w:vAlign w:val="center"/>
            <w:hideMark/>
          </w:tcPr>
          <w:p w14:paraId="5DB857BD" w14:textId="0A9AA90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95</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91" w:type="pct"/>
            <w:tcBorders>
              <w:top w:val="nil"/>
              <w:left w:val="nil"/>
              <w:bottom w:val="single" w:sz="4" w:space="0" w:color="auto"/>
              <w:right w:val="single" w:sz="4" w:space="0" w:color="auto"/>
            </w:tcBorders>
            <w:shd w:val="clear" w:color="000000" w:fill="F2F2F2"/>
            <w:noWrap/>
            <w:vAlign w:val="center"/>
            <w:hideMark/>
          </w:tcPr>
          <w:p w14:paraId="040AE699" w14:textId="131BFE5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153</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86" w:type="pct"/>
            <w:tcBorders>
              <w:top w:val="nil"/>
              <w:left w:val="nil"/>
              <w:bottom w:val="single" w:sz="4" w:space="0" w:color="auto"/>
              <w:right w:val="single" w:sz="4" w:space="0" w:color="auto"/>
            </w:tcBorders>
            <w:shd w:val="clear" w:color="000000" w:fill="F2F2F2"/>
            <w:noWrap/>
            <w:vAlign w:val="center"/>
            <w:hideMark/>
          </w:tcPr>
          <w:p w14:paraId="313D3581" w14:textId="0761E33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962</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18" w:type="pct"/>
            <w:tcBorders>
              <w:top w:val="nil"/>
              <w:left w:val="nil"/>
              <w:bottom w:val="single" w:sz="4" w:space="0" w:color="auto"/>
              <w:right w:val="single" w:sz="4" w:space="0" w:color="auto"/>
            </w:tcBorders>
            <w:shd w:val="clear" w:color="000000" w:fill="F2F2F2"/>
            <w:noWrap/>
            <w:vAlign w:val="center"/>
            <w:hideMark/>
          </w:tcPr>
          <w:p w14:paraId="143A5901" w14:textId="56B343A3"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90</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421" w:type="pct"/>
            <w:tcBorders>
              <w:top w:val="nil"/>
              <w:left w:val="nil"/>
              <w:bottom w:val="single" w:sz="4" w:space="0" w:color="auto"/>
              <w:right w:val="single" w:sz="4" w:space="0" w:color="auto"/>
            </w:tcBorders>
            <w:shd w:val="clear" w:color="000000" w:fill="F2F2F2"/>
            <w:noWrap/>
            <w:vAlign w:val="center"/>
            <w:hideMark/>
          </w:tcPr>
          <w:p w14:paraId="1D752540" w14:textId="6CA45F5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521</w:t>
            </w:r>
            <w:r>
              <w:rPr>
                <w:rFonts w:eastAsia="Times New Roman" w:cstheme="minorHAnsi"/>
                <w:b/>
                <w:bCs/>
                <w:color w:val="000000"/>
                <w:sz w:val="16"/>
                <w:szCs w:val="16"/>
              </w:rPr>
              <w:t>,</w:t>
            </w:r>
            <w:r w:rsidRPr="001D1E28">
              <w:rPr>
                <w:rFonts w:eastAsia="Times New Roman" w:cstheme="minorHAnsi"/>
                <w:b/>
                <w:bCs/>
                <w:color w:val="000000"/>
                <w:sz w:val="16"/>
                <w:szCs w:val="16"/>
              </w:rPr>
              <w:t>5</w:t>
            </w:r>
          </w:p>
        </w:tc>
      </w:tr>
      <w:tr w:rsidR="001D1E28" w:rsidRPr="001D1E28" w14:paraId="7F1C03D7"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7C9F1CAD"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41 - Оплодна сеча (припремни и оплодни сек) кратког периода за обнављање</w:t>
            </w:r>
          </w:p>
        </w:tc>
      </w:tr>
      <w:tr w:rsidR="009856E4" w:rsidRPr="00642B09" w14:paraId="1A94ED78"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0CC5DFE"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6B3EC219" w14:textId="35060F7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138</w:t>
            </w:r>
            <w:r>
              <w:rPr>
                <w:rFonts w:eastAsia="Times New Roman" w:cstheme="minorHAnsi"/>
                <w:color w:val="000000"/>
                <w:sz w:val="16"/>
                <w:szCs w:val="16"/>
              </w:rPr>
              <w:t>,</w:t>
            </w:r>
            <w:r w:rsidRPr="001D1E28">
              <w:rPr>
                <w:rFonts w:eastAsia="Times New Roman" w:cstheme="minorHAnsi"/>
                <w:color w:val="000000"/>
                <w:sz w:val="16"/>
                <w:szCs w:val="16"/>
              </w:rPr>
              <w:t>27</w:t>
            </w:r>
          </w:p>
        </w:tc>
        <w:tc>
          <w:tcPr>
            <w:tcW w:w="380" w:type="pct"/>
            <w:tcBorders>
              <w:top w:val="nil"/>
              <w:left w:val="nil"/>
              <w:bottom w:val="single" w:sz="4" w:space="0" w:color="auto"/>
              <w:right w:val="single" w:sz="4" w:space="0" w:color="auto"/>
            </w:tcBorders>
            <w:noWrap/>
            <w:vAlign w:val="center"/>
            <w:hideMark/>
          </w:tcPr>
          <w:p w14:paraId="61A9176A" w14:textId="28B1379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39</w:t>
            </w:r>
            <w:r>
              <w:rPr>
                <w:rFonts w:eastAsia="Times New Roman" w:cstheme="minorHAnsi"/>
                <w:color w:val="000000"/>
                <w:sz w:val="16"/>
                <w:szCs w:val="16"/>
              </w:rPr>
              <w:t>.</w:t>
            </w:r>
            <w:r w:rsidRPr="001D1E28">
              <w:rPr>
                <w:rFonts w:eastAsia="Times New Roman" w:cstheme="minorHAnsi"/>
                <w:color w:val="000000"/>
                <w:sz w:val="16"/>
                <w:szCs w:val="16"/>
              </w:rPr>
              <w:t>218</w:t>
            </w:r>
            <w:r>
              <w:rPr>
                <w:rFonts w:eastAsia="Times New Roman" w:cstheme="minorHAnsi"/>
                <w:color w:val="000000"/>
                <w:sz w:val="16"/>
                <w:szCs w:val="16"/>
              </w:rPr>
              <w:t>,</w:t>
            </w:r>
            <w:r w:rsidRPr="001D1E28">
              <w:rPr>
                <w:rFonts w:eastAsia="Times New Roman" w:cstheme="minorHAnsi"/>
                <w:color w:val="000000"/>
                <w:sz w:val="16"/>
                <w:szCs w:val="16"/>
              </w:rPr>
              <w:t>1</w:t>
            </w:r>
          </w:p>
        </w:tc>
        <w:tc>
          <w:tcPr>
            <w:tcW w:w="481" w:type="pct"/>
            <w:tcBorders>
              <w:top w:val="nil"/>
              <w:left w:val="nil"/>
              <w:bottom w:val="single" w:sz="4" w:space="0" w:color="auto"/>
              <w:right w:val="single" w:sz="4" w:space="0" w:color="auto"/>
            </w:tcBorders>
            <w:noWrap/>
            <w:vAlign w:val="center"/>
            <w:hideMark/>
          </w:tcPr>
          <w:p w14:paraId="2EF431B9" w14:textId="1BF4B1E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753</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6924557B" w14:textId="3AFEB7F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107</w:t>
            </w:r>
            <w:r>
              <w:rPr>
                <w:rFonts w:eastAsia="Times New Roman" w:cstheme="minorHAnsi"/>
                <w:color w:val="000000"/>
                <w:sz w:val="16"/>
                <w:szCs w:val="16"/>
              </w:rPr>
              <w:t>,</w:t>
            </w:r>
            <w:r w:rsidRPr="001D1E28">
              <w:rPr>
                <w:rFonts w:eastAsia="Times New Roman" w:cstheme="minorHAnsi"/>
                <w:color w:val="000000"/>
                <w:sz w:val="16"/>
                <w:szCs w:val="16"/>
              </w:rPr>
              <w:t>2</w:t>
            </w:r>
          </w:p>
        </w:tc>
        <w:tc>
          <w:tcPr>
            <w:tcW w:w="286" w:type="pct"/>
            <w:tcBorders>
              <w:top w:val="nil"/>
              <w:left w:val="nil"/>
              <w:bottom w:val="single" w:sz="4" w:space="0" w:color="auto"/>
              <w:right w:val="single" w:sz="4" w:space="0" w:color="auto"/>
            </w:tcBorders>
            <w:noWrap/>
            <w:vAlign w:val="center"/>
            <w:hideMark/>
          </w:tcPr>
          <w:p w14:paraId="31F03044" w14:textId="6AF61C5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14</w:t>
            </w:r>
            <w:r>
              <w:rPr>
                <w:rFonts w:eastAsia="Times New Roman" w:cstheme="minorHAnsi"/>
                <w:color w:val="000000"/>
                <w:sz w:val="16"/>
                <w:szCs w:val="16"/>
              </w:rPr>
              <w:t>.</w:t>
            </w:r>
            <w:r w:rsidRPr="001D1E28">
              <w:rPr>
                <w:rFonts w:eastAsia="Times New Roman" w:cstheme="minorHAnsi"/>
                <w:color w:val="000000"/>
                <w:sz w:val="16"/>
                <w:szCs w:val="16"/>
              </w:rPr>
              <w:t>824</w:t>
            </w:r>
            <w:r>
              <w:rPr>
                <w:rFonts w:eastAsia="Times New Roman" w:cstheme="minorHAnsi"/>
                <w:color w:val="000000"/>
                <w:sz w:val="16"/>
                <w:szCs w:val="16"/>
              </w:rPr>
              <w:t>,</w:t>
            </w:r>
            <w:r w:rsidRPr="001D1E28">
              <w:rPr>
                <w:rFonts w:eastAsia="Times New Roman" w:cstheme="minorHAnsi"/>
                <w:color w:val="000000"/>
                <w:sz w:val="16"/>
                <w:szCs w:val="16"/>
              </w:rPr>
              <w:t>1</w:t>
            </w:r>
          </w:p>
        </w:tc>
        <w:tc>
          <w:tcPr>
            <w:tcW w:w="418" w:type="pct"/>
            <w:tcBorders>
              <w:top w:val="nil"/>
              <w:left w:val="nil"/>
              <w:bottom w:val="single" w:sz="4" w:space="0" w:color="auto"/>
              <w:right w:val="single" w:sz="4" w:space="0" w:color="auto"/>
            </w:tcBorders>
            <w:noWrap/>
            <w:vAlign w:val="center"/>
            <w:hideMark/>
          </w:tcPr>
          <w:p w14:paraId="66787FB6" w14:textId="4FAE950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37</w:t>
            </w:r>
            <w:r>
              <w:rPr>
                <w:rFonts w:eastAsia="Times New Roman" w:cstheme="minorHAnsi"/>
                <w:color w:val="000000"/>
                <w:sz w:val="16"/>
                <w:szCs w:val="16"/>
              </w:rPr>
              <w:t>,</w:t>
            </w:r>
            <w:r w:rsidRPr="001D1E28">
              <w:rPr>
                <w:rFonts w:eastAsia="Times New Roman"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37C84F3F" w14:textId="2F4349C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196</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56B25555"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5E66D64E"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2A3853A4" w14:textId="000CE13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11</w:t>
            </w:r>
            <w:r>
              <w:rPr>
                <w:rFonts w:eastAsia="Times New Roman" w:cstheme="minorHAnsi"/>
                <w:color w:val="000000"/>
                <w:sz w:val="16"/>
                <w:szCs w:val="16"/>
              </w:rPr>
              <w:t>,</w:t>
            </w:r>
            <w:r w:rsidRPr="001D1E28">
              <w:rPr>
                <w:rFonts w:eastAsia="Times New Roman" w:cstheme="minorHAnsi"/>
                <w:color w:val="000000"/>
                <w:sz w:val="16"/>
                <w:szCs w:val="16"/>
              </w:rPr>
              <w:t>82</w:t>
            </w:r>
          </w:p>
        </w:tc>
        <w:tc>
          <w:tcPr>
            <w:tcW w:w="380" w:type="pct"/>
            <w:tcBorders>
              <w:top w:val="nil"/>
              <w:left w:val="nil"/>
              <w:bottom w:val="single" w:sz="4" w:space="0" w:color="auto"/>
              <w:right w:val="single" w:sz="4" w:space="0" w:color="auto"/>
            </w:tcBorders>
            <w:noWrap/>
            <w:vAlign w:val="center"/>
            <w:hideMark/>
          </w:tcPr>
          <w:p w14:paraId="4DED843B" w14:textId="0084766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581</w:t>
            </w:r>
            <w:r>
              <w:rPr>
                <w:rFonts w:eastAsia="Times New Roman" w:cstheme="minorHAnsi"/>
                <w:color w:val="000000"/>
                <w:sz w:val="16"/>
                <w:szCs w:val="16"/>
              </w:rPr>
              <w:t>,</w:t>
            </w:r>
            <w:r w:rsidRPr="001D1E28">
              <w:rPr>
                <w:rFonts w:eastAsia="Times New Roman" w:cstheme="minorHAnsi"/>
                <w:color w:val="000000"/>
                <w:sz w:val="16"/>
                <w:szCs w:val="16"/>
              </w:rPr>
              <w:t>9</w:t>
            </w:r>
          </w:p>
        </w:tc>
        <w:tc>
          <w:tcPr>
            <w:tcW w:w="481" w:type="pct"/>
            <w:tcBorders>
              <w:top w:val="nil"/>
              <w:left w:val="nil"/>
              <w:bottom w:val="single" w:sz="4" w:space="0" w:color="auto"/>
              <w:right w:val="single" w:sz="4" w:space="0" w:color="auto"/>
            </w:tcBorders>
            <w:noWrap/>
            <w:vAlign w:val="center"/>
            <w:hideMark/>
          </w:tcPr>
          <w:p w14:paraId="2BF6BA7B" w14:textId="05A0590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63</w:t>
            </w:r>
            <w:r>
              <w:rPr>
                <w:rFonts w:eastAsia="Times New Roman" w:cstheme="minorHAnsi"/>
                <w:color w:val="000000"/>
                <w:sz w:val="16"/>
                <w:szCs w:val="16"/>
              </w:rPr>
              <w:t>,</w:t>
            </w:r>
            <w:r w:rsidRPr="001D1E28">
              <w:rPr>
                <w:rFonts w:eastAsia="Times New Roman" w:cstheme="minorHAnsi"/>
                <w:color w:val="000000"/>
                <w:sz w:val="16"/>
                <w:szCs w:val="16"/>
              </w:rPr>
              <w:t>4</w:t>
            </w:r>
          </w:p>
        </w:tc>
        <w:tc>
          <w:tcPr>
            <w:tcW w:w="291" w:type="pct"/>
            <w:tcBorders>
              <w:top w:val="nil"/>
              <w:left w:val="nil"/>
              <w:bottom w:val="single" w:sz="4" w:space="0" w:color="auto"/>
              <w:right w:val="single" w:sz="4" w:space="0" w:color="auto"/>
            </w:tcBorders>
            <w:noWrap/>
            <w:vAlign w:val="center"/>
            <w:hideMark/>
          </w:tcPr>
          <w:p w14:paraId="335CBB81" w14:textId="40B0D17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102</w:t>
            </w:r>
            <w:r>
              <w:rPr>
                <w:rFonts w:eastAsia="Times New Roman" w:cstheme="minorHAnsi"/>
                <w:color w:val="000000"/>
                <w:sz w:val="16"/>
                <w:szCs w:val="16"/>
              </w:rPr>
              <w:t>,</w:t>
            </w:r>
            <w:r w:rsidRPr="001D1E28">
              <w:rPr>
                <w:rFonts w:eastAsia="Times New Roman" w:cstheme="minorHAnsi"/>
                <w:color w:val="000000"/>
                <w:sz w:val="16"/>
                <w:szCs w:val="16"/>
              </w:rPr>
              <w:t>7</w:t>
            </w:r>
          </w:p>
        </w:tc>
        <w:tc>
          <w:tcPr>
            <w:tcW w:w="286" w:type="pct"/>
            <w:tcBorders>
              <w:top w:val="nil"/>
              <w:left w:val="nil"/>
              <w:bottom w:val="single" w:sz="4" w:space="0" w:color="auto"/>
              <w:right w:val="single" w:sz="4" w:space="0" w:color="auto"/>
            </w:tcBorders>
            <w:noWrap/>
            <w:vAlign w:val="center"/>
            <w:hideMark/>
          </w:tcPr>
          <w:p w14:paraId="07920DE5" w14:textId="42036D4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214</w:t>
            </w:r>
            <w:r>
              <w:rPr>
                <w:rFonts w:eastAsia="Times New Roman" w:cstheme="minorHAnsi"/>
                <w:color w:val="000000"/>
                <w:sz w:val="16"/>
                <w:szCs w:val="16"/>
              </w:rPr>
              <w:t>,</w:t>
            </w:r>
            <w:r w:rsidRPr="001D1E28">
              <w:rPr>
                <w:rFonts w:eastAsia="Times New Roman" w:cstheme="minorHAnsi"/>
                <w:color w:val="000000"/>
                <w:sz w:val="16"/>
                <w:szCs w:val="16"/>
              </w:rPr>
              <w:t>3</w:t>
            </w:r>
          </w:p>
        </w:tc>
        <w:tc>
          <w:tcPr>
            <w:tcW w:w="418" w:type="pct"/>
            <w:tcBorders>
              <w:top w:val="nil"/>
              <w:left w:val="nil"/>
              <w:bottom w:val="single" w:sz="4" w:space="0" w:color="auto"/>
              <w:right w:val="single" w:sz="4" w:space="0" w:color="auto"/>
            </w:tcBorders>
            <w:noWrap/>
            <w:vAlign w:val="center"/>
            <w:hideMark/>
          </w:tcPr>
          <w:p w14:paraId="092BCF5B" w14:textId="7A20783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33</w:t>
            </w:r>
            <w:r>
              <w:rPr>
                <w:rFonts w:eastAsia="Times New Roman" w:cstheme="minorHAnsi"/>
                <w:color w:val="000000"/>
                <w:sz w:val="16"/>
                <w:szCs w:val="16"/>
              </w:rPr>
              <w:t>,</w:t>
            </w:r>
            <w:r w:rsidRPr="001D1E28">
              <w:rPr>
                <w:rFonts w:eastAsia="Times New Roman" w:cstheme="minorHAnsi"/>
                <w:color w:val="000000"/>
                <w:sz w:val="16"/>
                <w:szCs w:val="16"/>
              </w:rPr>
              <w:t>9</w:t>
            </w:r>
          </w:p>
        </w:tc>
        <w:tc>
          <w:tcPr>
            <w:tcW w:w="421" w:type="pct"/>
            <w:tcBorders>
              <w:top w:val="nil"/>
              <w:left w:val="nil"/>
              <w:bottom w:val="single" w:sz="4" w:space="0" w:color="auto"/>
              <w:right w:val="single" w:sz="4" w:space="0" w:color="auto"/>
            </w:tcBorders>
            <w:noWrap/>
            <w:vAlign w:val="center"/>
            <w:hideMark/>
          </w:tcPr>
          <w:p w14:paraId="70BE7C45" w14:textId="251A4DE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191</w:t>
            </w:r>
            <w:r>
              <w:rPr>
                <w:rFonts w:eastAsia="Times New Roman" w:cstheme="minorHAnsi"/>
                <w:color w:val="000000"/>
                <w:sz w:val="16"/>
                <w:szCs w:val="16"/>
              </w:rPr>
              <w:t>,</w:t>
            </w:r>
            <w:r w:rsidRPr="001D1E28">
              <w:rPr>
                <w:rFonts w:eastAsia="Times New Roman" w:cstheme="minorHAnsi"/>
                <w:color w:val="000000"/>
                <w:sz w:val="16"/>
                <w:szCs w:val="16"/>
              </w:rPr>
              <w:t>5</w:t>
            </w:r>
          </w:p>
        </w:tc>
      </w:tr>
      <w:tr w:rsidR="009856E4" w:rsidRPr="00642B09" w14:paraId="1ACFA95A"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128077DF"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2721 - Изданачке мешовите шуме липа - Високе шуме липе и осталих лишћара</w:t>
            </w:r>
          </w:p>
        </w:tc>
        <w:tc>
          <w:tcPr>
            <w:tcW w:w="373" w:type="pct"/>
            <w:tcBorders>
              <w:top w:val="nil"/>
              <w:left w:val="nil"/>
              <w:bottom w:val="single" w:sz="4" w:space="0" w:color="auto"/>
              <w:right w:val="single" w:sz="4" w:space="0" w:color="auto"/>
            </w:tcBorders>
            <w:noWrap/>
            <w:vAlign w:val="center"/>
            <w:hideMark/>
          </w:tcPr>
          <w:p w14:paraId="65835F41" w14:textId="08661F1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w:t>
            </w:r>
            <w:r>
              <w:rPr>
                <w:rFonts w:eastAsia="Times New Roman" w:cstheme="minorHAnsi"/>
                <w:color w:val="000000"/>
                <w:sz w:val="16"/>
                <w:szCs w:val="16"/>
              </w:rPr>
              <w:t>,</w:t>
            </w:r>
            <w:r w:rsidRPr="001D1E28">
              <w:rPr>
                <w:rFonts w:eastAsia="Times New Roman" w:cstheme="minorHAnsi"/>
                <w:color w:val="000000"/>
                <w:sz w:val="16"/>
                <w:szCs w:val="16"/>
              </w:rPr>
              <w:t>83</w:t>
            </w:r>
          </w:p>
        </w:tc>
        <w:tc>
          <w:tcPr>
            <w:tcW w:w="380" w:type="pct"/>
            <w:tcBorders>
              <w:top w:val="nil"/>
              <w:left w:val="nil"/>
              <w:bottom w:val="single" w:sz="4" w:space="0" w:color="auto"/>
              <w:right w:val="single" w:sz="4" w:space="0" w:color="auto"/>
            </w:tcBorders>
            <w:noWrap/>
            <w:vAlign w:val="center"/>
            <w:hideMark/>
          </w:tcPr>
          <w:p w14:paraId="7BEA381F" w14:textId="599DF04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911</w:t>
            </w:r>
            <w:r>
              <w:rPr>
                <w:rFonts w:eastAsia="Times New Roman" w:cstheme="minorHAnsi"/>
                <w:color w:val="000000"/>
                <w:sz w:val="16"/>
                <w:szCs w:val="16"/>
              </w:rPr>
              <w:t>,</w:t>
            </w:r>
            <w:r w:rsidRPr="001D1E28">
              <w:rPr>
                <w:rFonts w:eastAsia="Times New Roman" w:cstheme="minorHAnsi"/>
                <w:color w:val="000000"/>
                <w:sz w:val="16"/>
                <w:szCs w:val="16"/>
              </w:rPr>
              <w:t>5</w:t>
            </w:r>
          </w:p>
        </w:tc>
        <w:tc>
          <w:tcPr>
            <w:tcW w:w="481" w:type="pct"/>
            <w:tcBorders>
              <w:top w:val="nil"/>
              <w:left w:val="nil"/>
              <w:bottom w:val="single" w:sz="4" w:space="0" w:color="auto"/>
              <w:right w:val="single" w:sz="4" w:space="0" w:color="auto"/>
            </w:tcBorders>
            <w:noWrap/>
            <w:vAlign w:val="center"/>
            <w:hideMark/>
          </w:tcPr>
          <w:p w14:paraId="6377F299" w14:textId="27A6BA9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31</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0BA2C2CF" w14:textId="0CADA8B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174</w:t>
            </w:r>
            <w:r>
              <w:rPr>
                <w:rFonts w:eastAsia="Times New Roman" w:cstheme="minorHAnsi"/>
                <w:color w:val="000000"/>
                <w:sz w:val="16"/>
                <w:szCs w:val="16"/>
              </w:rPr>
              <w:t>,</w:t>
            </w:r>
            <w:r w:rsidRPr="001D1E28">
              <w:rPr>
                <w:rFonts w:eastAsia="Times New Roman" w:cstheme="minorHAnsi"/>
                <w:color w:val="000000"/>
                <w:sz w:val="16"/>
                <w:szCs w:val="16"/>
              </w:rPr>
              <w:t>9</w:t>
            </w:r>
          </w:p>
        </w:tc>
        <w:tc>
          <w:tcPr>
            <w:tcW w:w="286" w:type="pct"/>
            <w:tcBorders>
              <w:top w:val="nil"/>
              <w:left w:val="nil"/>
              <w:bottom w:val="single" w:sz="4" w:space="0" w:color="auto"/>
              <w:right w:val="single" w:sz="4" w:space="0" w:color="auto"/>
            </w:tcBorders>
            <w:noWrap/>
            <w:vAlign w:val="center"/>
            <w:hideMark/>
          </w:tcPr>
          <w:p w14:paraId="7E182FE6" w14:textId="532071D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019</w:t>
            </w:r>
            <w:r>
              <w:rPr>
                <w:rFonts w:eastAsia="Times New Roman" w:cstheme="minorHAnsi"/>
                <w:color w:val="000000"/>
                <w:sz w:val="16"/>
                <w:szCs w:val="16"/>
              </w:rPr>
              <w:t>,</w:t>
            </w:r>
            <w:r w:rsidRPr="001D1E28">
              <w:rPr>
                <w:rFonts w:eastAsia="Times New Roman" w:cstheme="minorHAnsi"/>
                <w:color w:val="000000"/>
                <w:sz w:val="16"/>
                <w:szCs w:val="16"/>
              </w:rPr>
              <w:t>5</w:t>
            </w:r>
          </w:p>
        </w:tc>
        <w:tc>
          <w:tcPr>
            <w:tcW w:w="418" w:type="pct"/>
            <w:tcBorders>
              <w:top w:val="nil"/>
              <w:left w:val="nil"/>
              <w:bottom w:val="single" w:sz="4" w:space="0" w:color="auto"/>
              <w:right w:val="single" w:sz="4" w:space="0" w:color="auto"/>
            </w:tcBorders>
            <w:noWrap/>
            <w:vAlign w:val="center"/>
            <w:hideMark/>
          </w:tcPr>
          <w:p w14:paraId="00F28D4F" w14:textId="10ED785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53</w:t>
            </w:r>
            <w:r>
              <w:rPr>
                <w:rFonts w:eastAsia="Times New Roman" w:cstheme="minorHAnsi"/>
                <w:color w:val="000000"/>
                <w:sz w:val="16"/>
                <w:szCs w:val="16"/>
              </w:rPr>
              <w:t>,</w:t>
            </w:r>
            <w:r w:rsidRPr="001D1E28">
              <w:rPr>
                <w:rFonts w:eastAsia="Times New Roman" w:cstheme="minorHAnsi"/>
                <w:color w:val="000000"/>
                <w:sz w:val="16"/>
                <w:szCs w:val="16"/>
              </w:rPr>
              <w:t>3</w:t>
            </w:r>
          </w:p>
        </w:tc>
        <w:tc>
          <w:tcPr>
            <w:tcW w:w="421" w:type="pct"/>
            <w:tcBorders>
              <w:top w:val="nil"/>
              <w:left w:val="nil"/>
              <w:bottom w:val="single" w:sz="4" w:space="0" w:color="auto"/>
              <w:right w:val="single" w:sz="4" w:space="0" w:color="auto"/>
            </w:tcBorders>
            <w:noWrap/>
            <w:vAlign w:val="center"/>
            <w:hideMark/>
          </w:tcPr>
          <w:p w14:paraId="7423C1D3" w14:textId="53E2916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321</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6592E9EB"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2BA09DB7"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4BCF3BEA" w14:textId="5AB8F1F2"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155</w:t>
            </w:r>
            <w:r>
              <w:rPr>
                <w:rFonts w:eastAsia="Times New Roman" w:cstheme="minorHAnsi"/>
                <w:b/>
                <w:bCs/>
                <w:color w:val="000000"/>
                <w:sz w:val="16"/>
                <w:szCs w:val="16"/>
              </w:rPr>
              <w:t>,</w:t>
            </w:r>
            <w:r w:rsidRPr="001D1E28">
              <w:rPr>
                <w:rFonts w:eastAsia="Times New Roman" w:cstheme="minorHAnsi"/>
                <w:b/>
                <w:bCs/>
                <w:color w:val="000000"/>
                <w:sz w:val="16"/>
                <w:szCs w:val="16"/>
              </w:rPr>
              <w:t>92</w:t>
            </w:r>
          </w:p>
        </w:tc>
        <w:tc>
          <w:tcPr>
            <w:tcW w:w="380" w:type="pct"/>
            <w:tcBorders>
              <w:top w:val="nil"/>
              <w:left w:val="nil"/>
              <w:bottom w:val="single" w:sz="4" w:space="0" w:color="auto"/>
              <w:right w:val="single" w:sz="4" w:space="0" w:color="auto"/>
            </w:tcBorders>
            <w:shd w:val="clear" w:color="000000" w:fill="F2F2F2"/>
            <w:noWrap/>
            <w:vAlign w:val="center"/>
            <w:hideMark/>
          </w:tcPr>
          <w:p w14:paraId="683A4FF4" w14:textId="5BBC10E9"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44</w:t>
            </w:r>
            <w:r>
              <w:rPr>
                <w:rFonts w:eastAsia="Times New Roman" w:cstheme="minorHAnsi"/>
                <w:b/>
                <w:bCs/>
                <w:color w:val="000000"/>
                <w:sz w:val="16"/>
                <w:szCs w:val="16"/>
              </w:rPr>
              <w:t>.</w:t>
            </w:r>
            <w:r w:rsidRPr="001D1E28">
              <w:rPr>
                <w:rFonts w:eastAsia="Times New Roman" w:cstheme="minorHAnsi"/>
                <w:b/>
                <w:bCs/>
                <w:color w:val="000000"/>
                <w:sz w:val="16"/>
                <w:szCs w:val="16"/>
              </w:rPr>
              <w:t>711</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481" w:type="pct"/>
            <w:tcBorders>
              <w:top w:val="nil"/>
              <w:left w:val="nil"/>
              <w:bottom w:val="single" w:sz="4" w:space="0" w:color="auto"/>
              <w:right w:val="single" w:sz="4" w:space="0" w:color="auto"/>
            </w:tcBorders>
            <w:shd w:val="clear" w:color="000000" w:fill="F2F2F2"/>
            <w:noWrap/>
            <w:vAlign w:val="center"/>
            <w:hideMark/>
          </w:tcPr>
          <w:p w14:paraId="201A3C94" w14:textId="64B060B0"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848</w:t>
            </w:r>
            <w:r>
              <w:rPr>
                <w:rFonts w:eastAsia="Times New Roman" w:cstheme="minorHAnsi"/>
                <w:b/>
                <w:bCs/>
                <w:color w:val="000000"/>
                <w:sz w:val="16"/>
                <w:szCs w:val="16"/>
              </w:rPr>
              <w:t>,</w:t>
            </w:r>
            <w:r w:rsidRPr="001D1E28">
              <w:rPr>
                <w:rFonts w:eastAsia="Times New Roman" w:cstheme="minorHAnsi"/>
                <w:b/>
                <w:bCs/>
                <w:color w:val="000000"/>
                <w:sz w:val="16"/>
                <w:szCs w:val="16"/>
              </w:rPr>
              <w:t>8</w:t>
            </w:r>
          </w:p>
        </w:tc>
        <w:tc>
          <w:tcPr>
            <w:tcW w:w="291" w:type="pct"/>
            <w:tcBorders>
              <w:top w:val="nil"/>
              <w:left w:val="nil"/>
              <w:bottom w:val="single" w:sz="4" w:space="0" w:color="auto"/>
              <w:right w:val="single" w:sz="4" w:space="0" w:color="auto"/>
            </w:tcBorders>
            <w:shd w:val="clear" w:color="000000" w:fill="F2F2F2"/>
            <w:noWrap/>
            <w:vAlign w:val="center"/>
            <w:hideMark/>
          </w:tcPr>
          <w:p w14:paraId="2992B3B0" w14:textId="30ABD3EC"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109</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286" w:type="pct"/>
            <w:tcBorders>
              <w:top w:val="nil"/>
              <w:left w:val="nil"/>
              <w:bottom w:val="single" w:sz="4" w:space="0" w:color="auto"/>
              <w:right w:val="single" w:sz="4" w:space="0" w:color="auto"/>
            </w:tcBorders>
            <w:shd w:val="clear" w:color="000000" w:fill="F2F2F2"/>
            <w:noWrap/>
            <w:vAlign w:val="center"/>
            <w:hideMark/>
          </w:tcPr>
          <w:p w14:paraId="7C042A12" w14:textId="21586C6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17</w:t>
            </w:r>
            <w:r>
              <w:rPr>
                <w:rFonts w:eastAsia="Times New Roman" w:cstheme="minorHAnsi"/>
                <w:b/>
                <w:bCs/>
                <w:color w:val="000000"/>
                <w:sz w:val="16"/>
                <w:szCs w:val="16"/>
              </w:rPr>
              <w:t>.</w:t>
            </w:r>
            <w:r w:rsidRPr="001D1E28">
              <w:rPr>
                <w:rFonts w:eastAsia="Times New Roman" w:cstheme="minorHAnsi"/>
                <w:b/>
                <w:bCs/>
                <w:color w:val="000000"/>
                <w:sz w:val="16"/>
                <w:szCs w:val="16"/>
              </w:rPr>
              <w:t>057</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46CEEB27" w14:textId="262A279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38</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421" w:type="pct"/>
            <w:tcBorders>
              <w:top w:val="nil"/>
              <w:left w:val="nil"/>
              <w:bottom w:val="single" w:sz="4" w:space="0" w:color="auto"/>
              <w:right w:val="single" w:sz="4" w:space="0" w:color="auto"/>
            </w:tcBorders>
            <w:shd w:val="clear" w:color="000000" w:fill="F2F2F2"/>
            <w:noWrap/>
            <w:vAlign w:val="center"/>
            <w:hideMark/>
          </w:tcPr>
          <w:p w14:paraId="0B1FFF54" w14:textId="64CC0BB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201</w:t>
            </w:r>
            <w:r>
              <w:rPr>
                <w:rFonts w:eastAsia="Times New Roman" w:cstheme="minorHAnsi"/>
                <w:b/>
                <w:bCs/>
                <w:color w:val="000000"/>
                <w:sz w:val="16"/>
                <w:szCs w:val="16"/>
              </w:rPr>
              <w:t>,</w:t>
            </w:r>
            <w:r w:rsidRPr="001D1E28">
              <w:rPr>
                <w:rFonts w:eastAsia="Times New Roman" w:cstheme="minorHAnsi"/>
                <w:b/>
                <w:bCs/>
                <w:color w:val="000000"/>
                <w:sz w:val="16"/>
                <w:szCs w:val="16"/>
              </w:rPr>
              <w:t>0</w:t>
            </w:r>
          </w:p>
        </w:tc>
      </w:tr>
      <w:tr w:rsidR="009856E4" w:rsidRPr="00642B09" w14:paraId="40C91D35"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5024C33F"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lastRenderedPageBreak/>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2D6330CA" w14:textId="0854396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11</w:t>
            </w:r>
            <w:r>
              <w:rPr>
                <w:rFonts w:eastAsia="Times New Roman" w:cstheme="minorHAnsi"/>
                <w:color w:val="000000"/>
                <w:sz w:val="16"/>
                <w:szCs w:val="16"/>
              </w:rPr>
              <w:t>,</w:t>
            </w:r>
            <w:r w:rsidRPr="001D1E28">
              <w:rPr>
                <w:rFonts w:eastAsia="Times New Roman" w:cstheme="minorHAnsi"/>
                <w:color w:val="000000"/>
                <w:sz w:val="16"/>
                <w:szCs w:val="16"/>
              </w:rPr>
              <w:t>93</w:t>
            </w:r>
          </w:p>
        </w:tc>
        <w:tc>
          <w:tcPr>
            <w:tcW w:w="380" w:type="pct"/>
            <w:tcBorders>
              <w:top w:val="nil"/>
              <w:left w:val="nil"/>
              <w:bottom w:val="single" w:sz="4" w:space="0" w:color="auto"/>
              <w:right w:val="single" w:sz="4" w:space="0" w:color="auto"/>
            </w:tcBorders>
            <w:noWrap/>
            <w:vAlign w:val="center"/>
            <w:hideMark/>
          </w:tcPr>
          <w:p w14:paraId="5153743F" w14:textId="4C8D1C7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552</w:t>
            </w:r>
            <w:r>
              <w:rPr>
                <w:rFonts w:eastAsia="Times New Roman" w:cstheme="minorHAnsi"/>
                <w:color w:val="000000"/>
                <w:sz w:val="16"/>
                <w:szCs w:val="16"/>
              </w:rPr>
              <w:t>,</w:t>
            </w:r>
            <w:r w:rsidRPr="001D1E28">
              <w:rPr>
                <w:rFonts w:eastAsia="Times New Roman" w:cstheme="minorHAnsi"/>
                <w:color w:val="000000"/>
                <w:sz w:val="16"/>
                <w:szCs w:val="16"/>
              </w:rPr>
              <w:t>5</w:t>
            </w:r>
          </w:p>
        </w:tc>
        <w:tc>
          <w:tcPr>
            <w:tcW w:w="481" w:type="pct"/>
            <w:tcBorders>
              <w:top w:val="nil"/>
              <w:left w:val="nil"/>
              <w:bottom w:val="single" w:sz="4" w:space="0" w:color="auto"/>
              <w:right w:val="single" w:sz="4" w:space="0" w:color="auto"/>
            </w:tcBorders>
            <w:noWrap/>
            <w:vAlign w:val="center"/>
            <w:hideMark/>
          </w:tcPr>
          <w:p w14:paraId="099F7DF1" w14:textId="4530CB1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65</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46AF2CFD" w14:textId="001E6B0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123</w:t>
            </w:r>
            <w:r>
              <w:rPr>
                <w:rFonts w:eastAsia="Times New Roman" w:cstheme="minorHAnsi"/>
                <w:color w:val="000000"/>
                <w:sz w:val="16"/>
                <w:szCs w:val="16"/>
              </w:rPr>
              <w:t>,</w:t>
            </w:r>
            <w:r w:rsidRPr="001D1E28">
              <w:rPr>
                <w:rFonts w:eastAsia="Times New Roman" w:cstheme="minorHAnsi"/>
                <w:color w:val="000000"/>
                <w:sz w:val="16"/>
                <w:szCs w:val="16"/>
              </w:rPr>
              <w:t>5</w:t>
            </w:r>
          </w:p>
        </w:tc>
        <w:tc>
          <w:tcPr>
            <w:tcW w:w="286" w:type="pct"/>
            <w:tcBorders>
              <w:top w:val="nil"/>
              <w:left w:val="nil"/>
              <w:bottom w:val="single" w:sz="4" w:space="0" w:color="auto"/>
              <w:right w:val="single" w:sz="4" w:space="0" w:color="auto"/>
            </w:tcBorders>
            <w:noWrap/>
            <w:vAlign w:val="center"/>
            <w:hideMark/>
          </w:tcPr>
          <w:p w14:paraId="495DC6B8" w14:textId="4D24F8F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473</w:t>
            </w:r>
            <w:r>
              <w:rPr>
                <w:rFonts w:eastAsia="Times New Roman" w:cstheme="minorHAnsi"/>
                <w:color w:val="000000"/>
                <w:sz w:val="16"/>
                <w:szCs w:val="16"/>
              </w:rPr>
              <w:t>,</w:t>
            </w:r>
            <w:r w:rsidRPr="001D1E28">
              <w:rPr>
                <w:rFonts w:eastAsia="Times New Roman" w:cstheme="minorHAnsi"/>
                <w:color w:val="000000"/>
                <w:sz w:val="16"/>
                <w:szCs w:val="16"/>
              </w:rPr>
              <w:t>2</w:t>
            </w:r>
          </w:p>
        </w:tc>
        <w:tc>
          <w:tcPr>
            <w:tcW w:w="418" w:type="pct"/>
            <w:tcBorders>
              <w:top w:val="nil"/>
              <w:left w:val="nil"/>
              <w:bottom w:val="single" w:sz="4" w:space="0" w:color="auto"/>
              <w:right w:val="single" w:sz="4" w:space="0" w:color="auto"/>
            </w:tcBorders>
            <w:noWrap/>
            <w:vAlign w:val="center"/>
            <w:hideMark/>
          </w:tcPr>
          <w:p w14:paraId="2D9D4E65" w14:textId="7070A3F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41</w:t>
            </w:r>
            <w:r>
              <w:rPr>
                <w:rFonts w:eastAsia="Times New Roman" w:cstheme="minorHAnsi"/>
                <w:color w:val="000000"/>
                <w:sz w:val="16"/>
                <w:szCs w:val="16"/>
              </w:rPr>
              <w:t>,</w:t>
            </w:r>
            <w:r w:rsidRPr="001D1E28">
              <w:rPr>
                <w:rFonts w:eastAsia="Times New Roman" w:cstheme="minorHAnsi"/>
                <w:color w:val="000000"/>
                <w:sz w:val="16"/>
                <w:szCs w:val="16"/>
              </w:rPr>
              <w:t>5</w:t>
            </w:r>
          </w:p>
        </w:tc>
        <w:tc>
          <w:tcPr>
            <w:tcW w:w="421" w:type="pct"/>
            <w:tcBorders>
              <w:top w:val="nil"/>
              <w:left w:val="nil"/>
              <w:bottom w:val="single" w:sz="4" w:space="0" w:color="auto"/>
              <w:right w:val="single" w:sz="4" w:space="0" w:color="auto"/>
            </w:tcBorders>
            <w:noWrap/>
            <w:vAlign w:val="center"/>
            <w:hideMark/>
          </w:tcPr>
          <w:p w14:paraId="06D55276" w14:textId="58888EA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224</w:t>
            </w:r>
            <w:r>
              <w:rPr>
                <w:rFonts w:eastAsia="Times New Roman" w:cstheme="minorHAnsi"/>
                <w:color w:val="000000"/>
                <w:sz w:val="16"/>
                <w:szCs w:val="16"/>
              </w:rPr>
              <w:t>,</w:t>
            </w:r>
            <w:r w:rsidRPr="001D1E28">
              <w:rPr>
                <w:rFonts w:eastAsia="Times New Roman" w:cstheme="minorHAnsi"/>
                <w:color w:val="000000"/>
                <w:sz w:val="16"/>
                <w:szCs w:val="16"/>
              </w:rPr>
              <w:t>2</w:t>
            </w:r>
          </w:p>
        </w:tc>
      </w:tr>
      <w:tr w:rsidR="009856E4" w:rsidRPr="00642B09" w14:paraId="341ABAC5"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E7257C3"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2721 - Изданачке мешовите шуме липа - Високе шуме липе и осталих лишћара</w:t>
            </w:r>
          </w:p>
        </w:tc>
        <w:tc>
          <w:tcPr>
            <w:tcW w:w="373" w:type="pct"/>
            <w:tcBorders>
              <w:top w:val="nil"/>
              <w:left w:val="nil"/>
              <w:bottom w:val="single" w:sz="4" w:space="0" w:color="auto"/>
              <w:right w:val="single" w:sz="4" w:space="0" w:color="auto"/>
            </w:tcBorders>
            <w:noWrap/>
            <w:vAlign w:val="center"/>
            <w:hideMark/>
          </w:tcPr>
          <w:p w14:paraId="039DC80F" w14:textId="5551258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w:t>
            </w:r>
            <w:r>
              <w:rPr>
                <w:rFonts w:eastAsia="Times New Roman" w:cstheme="minorHAnsi"/>
                <w:color w:val="000000"/>
                <w:sz w:val="16"/>
                <w:szCs w:val="16"/>
              </w:rPr>
              <w:t>,</w:t>
            </w:r>
            <w:r w:rsidRPr="001D1E28">
              <w:rPr>
                <w:rFonts w:eastAsia="Times New Roman" w:cstheme="minorHAnsi"/>
                <w:color w:val="000000"/>
                <w:sz w:val="16"/>
                <w:szCs w:val="16"/>
              </w:rPr>
              <w:t>21</w:t>
            </w:r>
          </w:p>
        </w:tc>
        <w:tc>
          <w:tcPr>
            <w:tcW w:w="380" w:type="pct"/>
            <w:tcBorders>
              <w:top w:val="nil"/>
              <w:left w:val="nil"/>
              <w:bottom w:val="single" w:sz="4" w:space="0" w:color="auto"/>
              <w:right w:val="single" w:sz="4" w:space="0" w:color="auto"/>
            </w:tcBorders>
            <w:noWrap/>
            <w:vAlign w:val="center"/>
            <w:hideMark/>
          </w:tcPr>
          <w:p w14:paraId="5710906F" w14:textId="091C7E0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842</w:t>
            </w:r>
            <w:r>
              <w:rPr>
                <w:rFonts w:eastAsia="Times New Roman" w:cstheme="minorHAnsi"/>
                <w:color w:val="000000"/>
                <w:sz w:val="16"/>
                <w:szCs w:val="16"/>
              </w:rPr>
              <w:t>,</w:t>
            </w:r>
            <w:r w:rsidRPr="001D1E28">
              <w:rPr>
                <w:rFonts w:eastAsia="Times New Roman" w:cstheme="minorHAnsi"/>
                <w:color w:val="000000"/>
                <w:sz w:val="16"/>
                <w:szCs w:val="16"/>
              </w:rPr>
              <w:t>6</w:t>
            </w:r>
          </w:p>
        </w:tc>
        <w:tc>
          <w:tcPr>
            <w:tcW w:w="481" w:type="pct"/>
            <w:tcBorders>
              <w:top w:val="nil"/>
              <w:left w:val="nil"/>
              <w:bottom w:val="single" w:sz="4" w:space="0" w:color="auto"/>
              <w:right w:val="single" w:sz="4" w:space="0" w:color="auto"/>
            </w:tcBorders>
            <w:noWrap/>
            <w:vAlign w:val="center"/>
            <w:hideMark/>
          </w:tcPr>
          <w:p w14:paraId="3181D9E0" w14:textId="0958EDF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14</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5D904143" w14:textId="111880F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194</w:t>
            </w:r>
            <w:r>
              <w:rPr>
                <w:rFonts w:eastAsia="Times New Roman" w:cstheme="minorHAnsi"/>
                <w:color w:val="000000"/>
                <w:sz w:val="16"/>
                <w:szCs w:val="16"/>
              </w:rPr>
              <w:t>,</w:t>
            </w:r>
            <w:r w:rsidRPr="001D1E28">
              <w:rPr>
                <w:rFonts w:eastAsia="Times New Roman" w:cstheme="minorHAnsi"/>
                <w:color w:val="000000"/>
                <w:sz w:val="16"/>
                <w:szCs w:val="16"/>
              </w:rPr>
              <w:t>9</w:t>
            </w:r>
          </w:p>
        </w:tc>
        <w:tc>
          <w:tcPr>
            <w:tcW w:w="286" w:type="pct"/>
            <w:tcBorders>
              <w:top w:val="nil"/>
              <w:left w:val="nil"/>
              <w:bottom w:val="single" w:sz="4" w:space="0" w:color="auto"/>
              <w:right w:val="single" w:sz="4" w:space="0" w:color="auto"/>
            </w:tcBorders>
            <w:noWrap/>
            <w:vAlign w:val="center"/>
            <w:hideMark/>
          </w:tcPr>
          <w:p w14:paraId="02248DD9" w14:textId="73ED78E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430</w:t>
            </w:r>
            <w:r>
              <w:rPr>
                <w:rFonts w:eastAsia="Times New Roman" w:cstheme="minorHAnsi"/>
                <w:color w:val="000000"/>
                <w:sz w:val="16"/>
                <w:szCs w:val="16"/>
              </w:rPr>
              <w:t>,</w:t>
            </w:r>
            <w:r w:rsidRPr="001D1E28">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4F625D87" w14:textId="53686EA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51</w:t>
            </w:r>
            <w:r>
              <w:rPr>
                <w:rFonts w:eastAsia="Times New Roman" w:cstheme="minorHAnsi"/>
                <w:color w:val="000000"/>
                <w:sz w:val="16"/>
                <w:szCs w:val="16"/>
              </w:rPr>
              <w:t>,</w:t>
            </w:r>
            <w:r w:rsidRPr="001D1E28">
              <w:rPr>
                <w:rFonts w:eastAsia="Times New Roman" w:cstheme="minorHAnsi"/>
                <w:color w:val="000000"/>
                <w:sz w:val="16"/>
                <w:szCs w:val="16"/>
              </w:rPr>
              <w:t>1</w:t>
            </w:r>
          </w:p>
        </w:tc>
        <w:tc>
          <w:tcPr>
            <w:tcW w:w="421" w:type="pct"/>
            <w:tcBorders>
              <w:top w:val="nil"/>
              <w:left w:val="nil"/>
              <w:bottom w:val="single" w:sz="4" w:space="0" w:color="auto"/>
              <w:right w:val="single" w:sz="4" w:space="0" w:color="auto"/>
            </w:tcBorders>
            <w:noWrap/>
            <w:vAlign w:val="center"/>
            <w:hideMark/>
          </w:tcPr>
          <w:p w14:paraId="0BAAD785" w14:textId="685E725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292</w:t>
            </w:r>
            <w:r>
              <w:rPr>
                <w:rFonts w:eastAsia="Times New Roman" w:cstheme="minorHAnsi"/>
                <w:color w:val="000000"/>
                <w:sz w:val="16"/>
                <w:szCs w:val="16"/>
              </w:rPr>
              <w:t>,</w:t>
            </w:r>
            <w:r w:rsidRPr="001D1E28">
              <w:rPr>
                <w:rFonts w:eastAsia="Times New Roman" w:cstheme="minorHAnsi"/>
                <w:color w:val="000000"/>
                <w:sz w:val="16"/>
                <w:szCs w:val="16"/>
              </w:rPr>
              <w:t>6</w:t>
            </w:r>
          </w:p>
        </w:tc>
      </w:tr>
      <w:tr w:rsidR="009856E4" w:rsidRPr="00642B09" w14:paraId="4A09A112"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007BECEA"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60 - Национални парк - III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2D3C7C37" w14:textId="083AC10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14</w:t>
            </w:r>
            <w:r>
              <w:rPr>
                <w:rFonts w:eastAsia="Times New Roman" w:cstheme="minorHAnsi"/>
                <w:b/>
                <w:bCs/>
                <w:color w:val="000000"/>
                <w:sz w:val="16"/>
                <w:szCs w:val="16"/>
              </w:rPr>
              <w:t>,</w:t>
            </w:r>
            <w:r w:rsidRPr="001D1E28">
              <w:rPr>
                <w:rFonts w:eastAsia="Times New Roman" w:cstheme="minorHAnsi"/>
                <w:b/>
                <w:bCs/>
                <w:color w:val="000000"/>
                <w:sz w:val="16"/>
                <w:szCs w:val="16"/>
              </w:rPr>
              <w:t>14</w:t>
            </w:r>
          </w:p>
        </w:tc>
        <w:tc>
          <w:tcPr>
            <w:tcW w:w="380" w:type="pct"/>
            <w:tcBorders>
              <w:top w:val="nil"/>
              <w:left w:val="nil"/>
              <w:bottom w:val="single" w:sz="4" w:space="0" w:color="auto"/>
              <w:right w:val="single" w:sz="4" w:space="0" w:color="auto"/>
            </w:tcBorders>
            <w:shd w:val="clear" w:color="000000" w:fill="F2F2F2"/>
            <w:noWrap/>
            <w:vAlign w:val="center"/>
            <w:hideMark/>
          </w:tcPr>
          <w:p w14:paraId="04760E18" w14:textId="72D9FF7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w:t>
            </w:r>
            <w:r>
              <w:rPr>
                <w:rFonts w:eastAsia="Times New Roman" w:cstheme="minorHAnsi"/>
                <w:b/>
                <w:bCs/>
                <w:color w:val="000000"/>
                <w:sz w:val="16"/>
                <w:szCs w:val="16"/>
              </w:rPr>
              <w:t>.</w:t>
            </w:r>
            <w:r w:rsidRPr="001D1E28">
              <w:rPr>
                <w:rFonts w:eastAsia="Times New Roman" w:cstheme="minorHAnsi"/>
                <w:b/>
                <w:bCs/>
                <w:color w:val="000000"/>
                <w:sz w:val="16"/>
                <w:szCs w:val="16"/>
              </w:rPr>
              <w:t>395</w:t>
            </w:r>
            <w:r>
              <w:rPr>
                <w:rFonts w:eastAsia="Times New Roman" w:cstheme="minorHAnsi"/>
                <w:b/>
                <w:bCs/>
                <w:color w:val="000000"/>
                <w:sz w:val="16"/>
                <w:szCs w:val="16"/>
              </w:rPr>
              <w:t>,</w:t>
            </w:r>
            <w:r w:rsidRPr="001D1E28">
              <w:rPr>
                <w:rFonts w:eastAsia="Times New Roman" w:cstheme="minorHAnsi"/>
                <w:b/>
                <w:bCs/>
                <w:color w:val="000000"/>
                <w:sz w:val="16"/>
                <w:szCs w:val="16"/>
              </w:rPr>
              <w:t>1</w:t>
            </w:r>
          </w:p>
        </w:tc>
        <w:tc>
          <w:tcPr>
            <w:tcW w:w="481" w:type="pct"/>
            <w:tcBorders>
              <w:top w:val="nil"/>
              <w:left w:val="nil"/>
              <w:bottom w:val="single" w:sz="4" w:space="0" w:color="auto"/>
              <w:right w:val="single" w:sz="4" w:space="0" w:color="auto"/>
            </w:tcBorders>
            <w:shd w:val="clear" w:color="000000" w:fill="F2F2F2"/>
            <w:noWrap/>
            <w:vAlign w:val="center"/>
            <w:hideMark/>
          </w:tcPr>
          <w:p w14:paraId="400771F8" w14:textId="088F192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80</w:t>
            </w:r>
            <w:r>
              <w:rPr>
                <w:rFonts w:eastAsia="Times New Roman" w:cstheme="minorHAnsi"/>
                <w:b/>
                <w:bCs/>
                <w:color w:val="000000"/>
                <w:sz w:val="16"/>
                <w:szCs w:val="16"/>
              </w:rPr>
              <w:t>,</w:t>
            </w:r>
            <w:r w:rsidRPr="001D1E28">
              <w:rPr>
                <w:rFonts w:eastAsia="Times New Roman" w:cstheme="minorHAnsi"/>
                <w:b/>
                <w:bCs/>
                <w:color w:val="000000"/>
                <w:sz w:val="16"/>
                <w:szCs w:val="16"/>
              </w:rPr>
              <w:t>4</w:t>
            </w:r>
          </w:p>
        </w:tc>
        <w:tc>
          <w:tcPr>
            <w:tcW w:w="291" w:type="pct"/>
            <w:tcBorders>
              <w:top w:val="nil"/>
              <w:left w:val="nil"/>
              <w:bottom w:val="single" w:sz="4" w:space="0" w:color="auto"/>
              <w:right w:val="single" w:sz="4" w:space="0" w:color="auto"/>
            </w:tcBorders>
            <w:shd w:val="clear" w:color="000000" w:fill="F2F2F2"/>
            <w:noWrap/>
            <w:vAlign w:val="center"/>
            <w:hideMark/>
          </w:tcPr>
          <w:p w14:paraId="78ABFE9C" w14:textId="4DCE3D3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134</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286" w:type="pct"/>
            <w:tcBorders>
              <w:top w:val="nil"/>
              <w:left w:val="nil"/>
              <w:bottom w:val="single" w:sz="4" w:space="0" w:color="auto"/>
              <w:right w:val="single" w:sz="4" w:space="0" w:color="auto"/>
            </w:tcBorders>
            <w:shd w:val="clear" w:color="000000" w:fill="F2F2F2"/>
            <w:noWrap/>
            <w:vAlign w:val="center"/>
            <w:hideMark/>
          </w:tcPr>
          <w:p w14:paraId="7953A227" w14:textId="4FDA3EA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w:t>
            </w:r>
            <w:r>
              <w:rPr>
                <w:rFonts w:eastAsia="Times New Roman" w:cstheme="minorHAnsi"/>
                <w:b/>
                <w:bCs/>
                <w:color w:val="000000"/>
                <w:sz w:val="16"/>
                <w:szCs w:val="16"/>
              </w:rPr>
              <w:t>.</w:t>
            </w:r>
            <w:r w:rsidRPr="001D1E28">
              <w:rPr>
                <w:rFonts w:eastAsia="Times New Roman" w:cstheme="minorHAnsi"/>
                <w:b/>
                <w:bCs/>
                <w:color w:val="000000"/>
                <w:sz w:val="16"/>
                <w:szCs w:val="16"/>
              </w:rPr>
              <w:t>904</w:t>
            </w:r>
            <w:r>
              <w:rPr>
                <w:rFonts w:eastAsia="Times New Roman" w:cstheme="minorHAnsi"/>
                <w:b/>
                <w:bCs/>
                <w:color w:val="000000"/>
                <w:sz w:val="16"/>
                <w:szCs w:val="16"/>
              </w:rPr>
              <w:t>,</w:t>
            </w:r>
            <w:r w:rsidRPr="001D1E28">
              <w:rPr>
                <w:rFonts w:eastAsia="Times New Roman" w:cstheme="minorHAnsi"/>
                <w:b/>
                <w:bCs/>
                <w:color w:val="000000"/>
                <w:sz w:val="16"/>
                <w:szCs w:val="16"/>
              </w:rPr>
              <w:t>0</w:t>
            </w:r>
          </w:p>
        </w:tc>
        <w:tc>
          <w:tcPr>
            <w:tcW w:w="418" w:type="pct"/>
            <w:tcBorders>
              <w:top w:val="nil"/>
              <w:left w:val="nil"/>
              <w:bottom w:val="single" w:sz="4" w:space="0" w:color="auto"/>
              <w:right w:val="single" w:sz="4" w:space="0" w:color="auto"/>
            </w:tcBorders>
            <w:shd w:val="clear" w:color="000000" w:fill="F2F2F2"/>
            <w:noWrap/>
            <w:vAlign w:val="center"/>
            <w:hideMark/>
          </w:tcPr>
          <w:p w14:paraId="18809932" w14:textId="5114A75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43</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21" w:type="pct"/>
            <w:tcBorders>
              <w:top w:val="nil"/>
              <w:left w:val="nil"/>
              <w:bottom w:val="single" w:sz="4" w:space="0" w:color="auto"/>
              <w:right w:val="single" w:sz="4" w:space="0" w:color="auto"/>
            </w:tcBorders>
            <w:shd w:val="clear" w:color="000000" w:fill="F2F2F2"/>
            <w:noWrap/>
            <w:vAlign w:val="center"/>
            <w:hideMark/>
          </w:tcPr>
          <w:p w14:paraId="1881E3B7" w14:textId="3C940E0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236</w:t>
            </w:r>
            <w:r>
              <w:rPr>
                <w:rFonts w:eastAsia="Times New Roman" w:cstheme="minorHAnsi"/>
                <w:b/>
                <w:bCs/>
                <w:color w:val="000000"/>
                <w:sz w:val="16"/>
                <w:szCs w:val="16"/>
              </w:rPr>
              <w:t>,</w:t>
            </w:r>
            <w:r w:rsidRPr="001D1E28">
              <w:rPr>
                <w:rFonts w:eastAsia="Times New Roman" w:cstheme="minorHAnsi"/>
                <w:b/>
                <w:bCs/>
                <w:color w:val="000000"/>
                <w:sz w:val="16"/>
                <w:szCs w:val="16"/>
              </w:rPr>
              <w:t>7</w:t>
            </w:r>
          </w:p>
        </w:tc>
      </w:tr>
      <w:tr w:rsidR="009856E4" w:rsidRPr="00642B09" w14:paraId="1A6CD902"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6E751537"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1CBBCB7B" w14:textId="7F298CAE"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170</w:t>
            </w:r>
            <w:r>
              <w:rPr>
                <w:rFonts w:eastAsia="Times New Roman" w:cstheme="minorHAnsi"/>
                <w:b/>
                <w:bCs/>
                <w:color w:val="000000"/>
                <w:sz w:val="16"/>
                <w:szCs w:val="16"/>
              </w:rPr>
              <w:t>,</w:t>
            </w:r>
            <w:r w:rsidRPr="001D1E28">
              <w:rPr>
                <w:rFonts w:eastAsia="Times New Roman" w:cstheme="minorHAnsi"/>
                <w:b/>
                <w:bCs/>
                <w:color w:val="000000"/>
                <w:sz w:val="16"/>
                <w:szCs w:val="16"/>
              </w:rPr>
              <w:t>06</w:t>
            </w:r>
          </w:p>
        </w:tc>
        <w:tc>
          <w:tcPr>
            <w:tcW w:w="380" w:type="pct"/>
            <w:tcBorders>
              <w:top w:val="nil"/>
              <w:left w:val="nil"/>
              <w:bottom w:val="single" w:sz="4" w:space="0" w:color="auto"/>
              <w:right w:val="single" w:sz="4" w:space="0" w:color="auto"/>
            </w:tcBorders>
            <w:shd w:val="clear" w:color="000000" w:fill="F2F2F2"/>
            <w:noWrap/>
            <w:vAlign w:val="center"/>
            <w:hideMark/>
          </w:tcPr>
          <w:p w14:paraId="6B79E1C2" w14:textId="3B01FF5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49</w:t>
            </w:r>
            <w:r>
              <w:rPr>
                <w:rFonts w:eastAsia="Times New Roman" w:cstheme="minorHAnsi"/>
                <w:b/>
                <w:bCs/>
                <w:color w:val="000000"/>
                <w:sz w:val="16"/>
                <w:szCs w:val="16"/>
              </w:rPr>
              <w:t>.</w:t>
            </w:r>
            <w:r w:rsidRPr="001D1E28">
              <w:rPr>
                <w:rFonts w:eastAsia="Times New Roman" w:cstheme="minorHAnsi"/>
                <w:b/>
                <w:bCs/>
                <w:color w:val="000000"/>
                <w:sz w:val="16"/>
                <w:szCs w:val="16"/>
              </w:rPr>
              <w:t>106</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81" w:type="pct"/>
            <w:tcBorders>
              <w:top w:val="nil"/>
              <w:left w:val="nil"/>
              <w:bottom w:val="single" w:sz="4" w:space="0" w:color="auto"/>
              <w:right w:val="single" w:sz="4" w:space="0" w:color="auto"/>
            </w:tcBorders>
            <w:shd w:val="clear" w:color="000000" w:fill="F2F2F2"/>
            <w:noWrap/>
            <w:vAlign w:val="center"/>
            <w:hideMark/>
          </w:tcPr>
          <w:p w14:paraId="3DD6B288" w14:textId="7CFD029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929</w:t>
            </w:r>
            <w:r>
              <w:rPr>
                <w:rFonts w:eastAsia="Times New Roman" w:cstheme="minorHAnsi"/>
                <w:b/>
                <w:bCs/>
                <w:color w:val="000000"/>
                <w:sz w:val="16"/>
                <w:szCs w:val="16"/>
              </w:rPr>
              <w:t>,</w:t>
            </w:r>
            <w:r w:rsidRPr="001D1E28">
              <w:rPr>
                <w:rFonts w:eastAsia="Times New Roman" w:cstheme="minorHAnsi"/>
                <w:b/>
                <w:bCs/>
                <w:color w:val="000000"/>
                <w:sz w:val="16"/>
                <w:szCs w:val="16"/>
              </w:rPr>
              <w:t>2</w:t>
            </w:r>
          </w:p>
        </w:tc>
        <w:tc>
          <w:tcPr>
            <w:tcW w:w="291" w:type="pct"/>
            <w:tcBorders>
              <w:top w:val="nil"/>
              <w:left w:val="nil"/>
              <w:bottom w:val="single" w:sz="4" w:space="0" w:color="auto"/>
              <w:right w:val="single" w:sz="4" w:space="0" w:color="auto"/>
            </w:tcBorders>
            <w:shd w:val="clear" w:color="000000" w:fill="F2F2F2"/>
            <w:noWrap/>
            <w:vAlign w:val="center"/>
            <w:hideMark/>
          </w:tcPr>
          <w:p w14:paraId="708BEA56" w14:textId="583EE2E9"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111</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86" w:type="pct"/>
            <w:tcBorders>
              <w:top w:val="nil"/>
              <w:left w:val="nil"/>
              <w:bottom w:val="single" w:sz="4" w:space="0" w:color="auto"/>
              <w:right w:val="single" w:sz="4" w:space="0" w:color="auto"/>
            </w:tcBorders>
            <w:shd w:val="clear" w:color="000000" w:fill="F2F2F2"/>
            <w:noWrap/>
            <w:vAlign w:val="center"/>
            <w:hideMark/>
          </w:tcPr>
          <w:p w14:paraId="42A9EAC4" w14:textId="679CE347"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18</w:t>
            </w:r>
            <w:r>
              <w:rPr>
                <w:rFonts w:eastAsia="Times New Roman" w:cstheme="minorHAnsi"/>
                <w:b/>
                <w:bCs/>
                <w:color w:val="000000"/>
                <w:sz w:val="16"/>
                <w:szCs w:val="16"/>
              </w:rPr>
              <w:t>.</w:t>
            </w:r>
            <w:r w:rsidRPr="001D1E28">
              <w:rPr>
                <w:rFonts w:eastAsia="Times New Roman" w:cstheme="minorHAnsi"/>
                <w:b/>
                <w:bCs/>
                <w:color w:val="000000"/>
                <w:sz w:val="16"/>
                <w:szCs w:val="16"/>
              </w:rPr>
              <w:t>961</w:t>
            </w:r>
            <w:r>
              <w:rPr>
                <w:rFonts w:eastAsia="Times New Roman" w:cstheme="minorHAnsi"/>
                <w:b/>
                <w:bCs/>
                <w:color w:val="000000"/>
                <w:sz w:val="16"/>
                <w:szCs w:val="16"/>
              </w:rPr>
              <w:t>,</w:t>
            </w:r>
            <w:r w:rsidRPr="001D1E28">
              <w:rPr>
                <w:rFonts w:eastAsia="Times New Roman" w:cstheme="minorHAnsi"/>
                <w:b/>
                <w:b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0BA02F0F" w14:textId="7ADB32B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38</w:t>
            </w:r>
            <w:r>
              <w:rPr>
                <w:rFonts w:eastAsia="Times New Roman" w:cstheme="minorHAnsi"/>
                <w:b/>
                <w:bCs/>
                <w:color w:val="000000"/>
                <w:sz w:val="16"/>
                <w:szCs w:val="16"/>
              </w:rPr>
              <w:t>,</w:t>
            </w:r>
            <w:r w:rsidRPr="001D1E28">
              <w:rPr>
                <w:rFonts w:eastAsia="Times New Roman" w:cstheme="minorHAnsi"/>
                <w:b/>
                <w:bCs/>
                <w:color w:val="000000"/>
                <w:sz w:val="16"/>
                <w:szCs w:val="16"/>
              </w:rPr>
              <w:t>6</w:t>
            </w:r>
          </w:p>
        </w:tc>
        <w:tc>
          <w:tcPr>
            <w:tcW w:w="421" w:type="pct"/>
            <w:tcBorders>
              <w:top w:val="nil"/>
              <w:left w:val="nil"/>
              <w:bottom w:val="single" w:sz="4" w:space="0" w:color="auto"/>
              <w:right w:val="single" w:sz="4" w:space="0" w:color="auto"/>
            </w:tcBorders>
            <w:shd w:val="clear" w:color="000000" w:fill="F2F2F2"/>
            <w:noWrap/>
            <w:vAlign w:val="center"/>
            <w:hideMark/>
          </w:tcPr>
          <w:p w14:paraId="1B39FB5D" w14:textId="6D61623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204</w:t>
            </w:r>
            <w:r>
              <w:rPr>
                <w:rFonts w:eastAsia="Times New Roman" w:cstheme="minorHAnsi"/>
                <w:b/>
                <w:bCs/>
                <w:color w:val="000000"/>
                <w:sz w:val="16"/>
                <w:szCs w:val="16"/>
              </w:rPr>
              <w:t>,</w:t>
            </w:r>
            <w:r w:rsidRPr="001D1E28">
              <w:rPr>
                <w:rFonts w:eastAsia="Times New Roman" w:cstheme="minorHAnsi"/>
                <w:b/>
                <w:bCs/>
                <w:color w:val="000000"/>
                <w:sz w:val="16"/>
                <w:szCs w:val="16"/>
              </w:rPr>
              <w:t>1</w:t>
            </w:r>
          </w:p>
        </w:tc>
      </w:tr>
      <w:tr w:rsidR="001D1E28" w:rsidRPr="001D1E28" w14:paraId="603F54A3" w14:textId="77777777" w:rsidTr="001D1E2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CCDDA5F" w14:textId="77777777" w:rsidR="001D1E28" w:rsidRPr="001D1E28" w:rsidRDefault="001D1E28" w:rsidP="001D1E28">
            <w:pPr>
              <w:spacing w:after="0" w:line="240" w:lineRule="auto"/>
              <w:jc w:val="center"/>
              <w:rPr>
                <w:rFonts w:eastAsia="Times New Roman" w:cstheme="minorHAnsi"/>
                <w:b/>
                <w:bCs/>
                <w:color w:val="000000"/>
                <w:sz w:val="16"/>
                <w:szCs w:val="16"/>
              </w:rPr>
            </w:pPr>
            <w:r w:rsidRPr="001D1E28">
              <w:rPr>
                <w:rFonts w:eastAsia="Times New Roman" w:cstheme="minorHAnsi"/>
                <w:b/>
                <w:bCs/>
                <w:color w:val="000000"/>
                <w:sz w:val="16"/>
                <w:szCs w:val="16"/>
              </w:rPr>
              <w:t>43 - Оплодна сеча (оплодни и завршни сек) кратког периода за обнављање</w:t>
            </w:r>
          </w:p>
        </w:tc>
      </w:tr>
      <w:tr w:rsidR="009856E4" w:rsidRPr="00642B09" w14:paraId="101E1D07"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89EE128"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0230A39C" w14:textId="04D305C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17</w:t>
            </w:r>
            <w:r>
              <w:rPr>
                <w:rFonts w:eastAsia="Times New Roman" w:cstheme="minorHAnsi"/>
                <w:color w:val="000000"/>
                <w:sz w:val="16"/>
                <w:szCs w:val="16"/>
              </w:rPr>
              <w:t>,</w:t>
            </w:r>
            <w:r w:rsidRPr="001D1E28">
              <w:rPr>
                <w:rFonts w:eastAsia="Times New Roman" w:cstheme="minorHAnsi"/>
                <w:color w:val="000000"/>
                <w:sz w:val="16"/>
                <w:szCs w:val="16"/>
              </w:rPr>
              <w:t>24</w:t>
            </w:r>
          </w:p>
        </w:tc>
        <w:tc>
          <w:tcPr>
            <w:tcW w:w="380" w:type="pct"/>
            <w:tcBorders>
              <w:top w:val="nil"/>
              <w:left w:val="nil"/>
              <w:bottom w:val="single" w:sz="4" w:space="0" w:color="auto"/>
              <w:right w:val="single" w:sz="4" w:space="0" w:color="auto"/>
            </w:tcBorders>
            <w:noWrap/>
            <w:vAlign w:val="center"/>
            <w:hideMark/>
          </w:tcPr>
          <w:p w14:paraId="1F0156B0" w14:textId="70DB407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w:t>
            </w:r>
            <w:r>
              <w:rPr>
                <w:rFonts w:eastAsia="Times New Roman" w:cstheme="minorHAnsi"/>
                <w:color w:val="000000"/>
                <w:sz w:val="16"/>
                <w:szCs w:val="16"/>
              </w:rPr>
              <w:t>.</w:t>
            </w:r>
            <w:r w:rsidRPr="001D1E28">
              <w:rPr>
                <w:rFonts w:eastAsia="Times New Roman" w:cstheme="minorHAnsi"/>
                <w:color w:val="000000"/>
                <w:sz w:val="16"/>
                <w:szCs w:val="16"/>
              </w:rPr>
              <w:t>071</w:t>
            </w:r>
            <w:r>
              <w:rPr>
                <w:rFonts w:eastAsia="Times New Roman" w:cstheme="minorHAnsi"/>
                <w:color w:val="000000"/>
                <w:sz w:val="16"/>
                <w:szCs w:val="16"/>
              </w:rPr>
              <w:t>,</w:t>
            </w:r>
            <w:r w:rsidRPr="001D1E28">
              <w:rPr>
                <w:rFonts w:eastAsia="Times New Roman" w:cstheme="minorHAnsi"/>
                <w:color w:val="000000"/>
                <w:sz w:val="16"/>
                <w:szCs w:val="16"/>
              </w:rPr>
              <w:t>0</w:t>
            </w:r>
          </w:p>
        </w:tc>
        <w:tc>
          <w:tcPr>
            <w:tcW w:w="481" w:type="pct"/>
            <w:tcBorders>
              <w:top w:val="nil"/>
              <w:left w:val="nil"/>
              <w:bottom w:val="single" w:sz="4" w:space="0" w:color="auto"/>
              <w:right w:val="single" w:sz="4" w:space="0" w:color="auto"/>
            </w:tcBorders>
            <w:noWrap/>
            <w:vAlign w:val="center"/>
            <w:hideMark/>
          </w:tcPr>
          <w:p w14:paraId="11676E91" w14:textId="4BA0559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90</w:t>
            </w:r>
            <w:r>
              <w:rPr>
                <w:rFonts w:eastAsia="Times New Roman" w:cstheme="minorHAnsi"/>
                <w:color w:val="000000"/>
                <w:sz w:val="16"/>
                <w:szCs w:val="16"/>
              </w:rPr>
              <w:t>,</w:t>
            </w:r>
            <w:r w:rsidRPr="001D1E28">
              <w:rPr>
                <w:rFonts w:eastAsia="Times New Roman" w:cstheme="minorHAnsi"/>
                <w:color w:val="000000"/>
                <w:sz w:val="16"/>
                <w:szCs w:val="16"/>
              </w:rPr>
              <w:t>5</w:t>
            </w:r>
          </w:p>
        </w:tc>
        <w:tc>
          <w:tcPr>
            <w:tcW w:w="291" w:type="pct"/>
            <w:tcBorders>
              <w:top w:val="nil"/>
              <w:left w:val="nil"/>
              <w:bottom w:val="single" w:sz="4" w:space="0" w:color="auto"/>
              <w:right w:val="single" w:sz="4" w:space="0" w:color="auto"/>
            </w:tcBorders>
            <w:noWrap/>
            <w:vAlign w:val="center"/>
            <w:hideMark/>
          </w:tcPr>
          <w:p w14:paraId="480965E0" w14:textId="4E9AB86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261</w:t>
            </w:r>
            <w:r>
              <w:rPr>
                <w:rFonts w:eastAsia="Times New Roman" w:cstheme="minorHAnsi"/>
                <w:color w:val="000000"/>
                <w:sz w:val="16"/>
                <w:szCs w:val="16"/>
              </w:rPr>
              <w:t>,</w:t>
            </w:r>
            <w:r w:rsidRPr="001D1E28">
              <w:rPr>
                <w:rFonts w:eastAsia="Times New Roman" w:cstheme="minorHAnsi"/>
                <w:color w:val="000000"/>
                <w:sz w:val="16"/>
                <w:szCs w:val="16"/>
              </w:rPr>
              <w:t>2</w:t>
            </w:r>
          </w:p>
        </w:tc>
        <w:tc>
          <w:tcPr>
            <w:tcW w:w="286" w:type="pct"/>
            <w:tcBorders>
              <w:top w:val="nil"/>
              <w:left w:val="nil"/>
              <w:bottom w:val="single" w:sz="4" w:space="0" w:color="auto"/>
              <w:right w:val="single" w:sz="4" w:space="0" w:color="auto"/>
            </w:tcBorders>
            <w:noWrap/>
            <w:vAlign w:val="center"/>
            <w:hideMark/>
          </w:tcPr>
          <w:p w14:paraId="2B961ADE" w14:textId="53F5235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w:t>
            </w:r>
            <w:r>
              <w:rPr>
                <w:rFonts w:eastAsia="Times New Roman" w:cstheme="minorHAnsi"/>
                <w:color w:val="000000"/>
                <w:sz w:val="16"/>
                <w:szCs w:val="16"/>
              </w:rPr>
              <w:t>.</w:t>
            </w:r>
            <w:r w:rsidRPr="001D1E28">
              <w:rPr>
                <w:rFonts w:eastAsia="Times New Roman" w:cstheme="minorHAnsi"/>
                <w:color w:val="000000"/>
                <w:sz w:val="16"/>
                <w:szCs w:val="16"/>
              </w:rPr>
              <w:t>502</w:t>
            </w:r>
            <w:r>
              <w:rPr>
                <w:rFonts w:eastAsia="Times New Roman" w:cstheme="minorHAnsi"/>
                <w:color w:val="000000"/>
                <w:sz w:val="16"/>
                <w:szCs w:val="16"/>
              </w:rPr>
              <w:t>,</w:t>
            </w:r>
            <w:r w:rsidRPr="001D1E28">
              <w:rPr>
                <w:rFonts w:eastAsia="Times New Roman"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38917DFB" w14:textId="7221DEF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88</w:t>
            </w:r>
            <w:r>
              <w:rPr>
                <w:rFonts w:eastAsia="Times New Roman" w:cstheme="minorHAnsi"/>
                <w:color w:val="000000"/>
                <w:sz w:val="16"/>
                <w:szCs w:val="16"/>
              </w:rPr>
              <w:t>,</w:t>
            </w:r>
            <w:r w:rsidRPr="001D1E28">
              <w:rPr>
                <w:rFonts w:eastAsia="Times New Roman"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409ADD07" w14:textId="4CD4A2B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497</w:t>
            </w:r>
            <w:r>
              <w:rPr>
                <w:rFonts w:eastAsia="Times New Roman" w:cstheme="minorHAnsi"/>
                <w:color w:val="000000"/>
                <w:sz w:val="16"/>
                <w:szCs w:val="16"/>
              </w:rPr>
              <w:t>,</w:t>
            </w:r>
            <w:r w:rsidRPr="001D1E28">
              <w:rPr>
                <w:rFonts w:eastAsia="Times New Roman" w:cstheme="minorHAnsi"/>
                <w:color w:val="000000"/>
                <w:sz w:val="16"/>
                <w:szCs w:val="16"/>
              </w:rPr>
              <w:t>5</w:t>
            </w:r>
          </w:p>
        </w:tc>
      </w:tr>
      <w:tr w:rsidR="009856E4" w:rsidRPr="00642B09" w14:paraId="0279AE96"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6E4C53F5"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013DC39C" w14:textId="4B7922F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29</w:t>
            </w:r>
            <w:r>
              <w:rPr>
                <w:rFonts w:eastAsia="Times New Roman" w:cstheme="minorHAnsi"/>
                <w:color w:val="000000"/>
                <w:sz w:val="16"/>
                <w:szCs w:val="16"/>
              </w:rPr>
              <w:t>,</w:t>
            </w:r>
            <w:r w:rsidRPr="001D1E28">
              <w:rPr>
                <w:rFonts w:eastAsia="Times New Roman" w:cstheme="minorHAnsi"/>
                <w:color w:val="000000"/>
                <w:sz w:val="16"/>
                <w:szCs w:val="16"/>
              </w:rPr>
              <w:t>29</w:t>
            </w:r>
          </w:p>
        </w:tc>
        <w:tc>
          <w:tcPr>
            <w:tcW w:w="380" w:type="pct"/>
            <w:tcBorders>
              <w:top w:val="nil"/>
              <w:left w:val="nil"/>
              <w:bottom w:val="single" w:sz="4" w:space="0" w:color="auto"/>
              <w:right w:val="single" w:sz="4" w:space="0" w:color="auto"/>
            </w:tcBorders>
            <w:noWrap/>
            <w:vAlign w:val="center"/>
            <w:hideMark/>
          </w:tcPr>
          <w:p w14:paraId="3985F6D6" w14:textId="6B25143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7</w:t>
            </w:r>
            <w:r>
              <w:rPr>
                <w:rFonts w:eastAsia="Times New Roman" w:cstheme="minorHAnsi"/>
                <w:color w:val="000000"/>
                <w:sz w:val="16"/>
                <w:szCs w:val="16"/>
              </w:rPr>
              <w:t>.</w:t>
            </w:r>
            <w:r w:rsidRPr="001D1E28">
              <w:rPr>
                <w:rFonts w:eastAsia="Times New Roman" w:cstheme="minorHAnsi"/>
                <w:color w:val="000000"/>
                <w:sz w:val="16"/>
                <w:szCs w:val="16"/>
              </w:rPr>
              <w:t>027</w:t>
            </w:r>
            <w:r>
              <w:rPr>
                <w:rFonts w:eastAsia="Times New Roman" w:cstheme="minorHAnsi"/>
                <w:color w:val="000000"/>
                <w:sz w:val="16"/>
                <w:szCs w:val="16"/>
              </w:rPr>
              <w:t>,</w:t>
            </w:r>
            <w:r w:rsidRPr="001D1E28">
              <w:rPr>
                <w:rFonts w:eastAsia="Times New Roman" w:cstheme="minorHAnsi"/>
                <w:color w:val="000000"/>
                <w:sz w:val="16"/>
                <w:szCs w:val="16"/>
              </w:rPr>
              <w:t>3</w:t>
            </w:r>
          </w:p>
        </w:tc>
        <w:tc>
          <w:tcPr>
            <w:tcW w:w="481" w:type="pct"/>
            <w:tcBorders>
              <w:top w:val="nil"/>
              <w:left w:val="nil"/>
              <w:bottom w:val="single" w:sz="4" w:space="0" w:color="auto"/>
              <w:right w:val="single" w:sz="4" w:space="0" w:color="auto"/>
            </w:tcBorders>
            <w:noWrap/>
            <w:vAlign w:val="center"/>
            <w:hideMark/>
          </w:tcPr>
          <w:p w14:paraId="635B4E4D" w14:textId="5FB2AE7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118</w:t>
            </w:r>
            <w:r>
              <w:rPr>
                <w:rFonts w:eastAsia="Times New Roman" w:cstheme="minorHAnsi"/>
                <w:color w:val="000000"/>
                <w:sz w:val="16"/>
                <w:szCs w:val="16"/>
              </w:rPr>
              <w:t>,</w:t>
            </w:r>
            <w:r w:rsidRPr="001D1E28">
              <w:rPr>
                <w:rFonts w:eastAsia="Times New Roman" w:cstheme="minorHAnsi"/>
                <w:color w:val="000000"/>
                <w:sz w:val="16"/>
                <w:szCs w:val="16"/>
              </w:rPr>
              <w:t>0</w:t>
            </w:r>
          </w:p>
        </w:tc>
        <w:tc>
          <w:tcPr>
            <w:tcW w:w="291" w:type="pct"/>
            <w:tcBorders>
              <w:top w:val="nil"/>
              <w:left w:val="nil"/>
              <w:bottom w:val="single" w:sz="4" w:space="0" w:color="auto"/>
              <w:right w:val="single" w:sz="4" w:space="0" w:color="auto"/>
            </w:tcBorders>
            <w:noWrap/>
            <w:vAlign w:val="center"/>
            <w:hideMark/>
          </w:tcPr>
          <w:p w14:paraId="40D7CE1E" w14:textId="7D94E25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212</w:t>
            </w:r>
            <w:r>
              <w:rPr>
                <w:rFonts w:eastAsia="Times New Roman" w:cstheme="minorHAnsi"/>
                <w:color w:val="000000"/>
                <w:sz w:val="16"/>
                <w:szCs w:val="16"/>
              </w:rPr>
              <w:t>,</w:t>
            </w:r>
            <w:r w:rsidRPr="001D1E28">
              <w:rPr>
                <w:rFonts w:eastAsia="Times New Roman" w:cstheme="minorHAnsi"/>
                <w:color w:val="000000"/>
                <w:sz w:val="16"/>
                <w:szCs w:val="16"/>
              </w:rPr>
              <w:t>5</w:t>
            </w:r>
          </w:p>
        </w:tc>
        <w:tc>
          <w:tcPr>
            <w:tcW w:w="286" w:type="pct"/>
            <w:tcBorders>
              <w:top w:val="nil"/>
              <w:left w:val="nil"/>
              <w:bottom w:val="single" w:sz="4" w:space="0" w:color="auto"/>
              <w:right w:val="single" w:sz="4" w:space="0" w:color="auto"/>
            </w:tcBorders>
            <w:noWrap/>
            <w:vAlign w:val="center"/>
            <w:hideMark/>
          </w:tcPr>
          <w:p w14:paraId="320B2F30" w14:textId="51A8364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w:t>
            </w:r>
            <w:r>
              <w:rPr>
                <w:rFonts w:eastAsia="Times New Roman" w:cstheme="minorHAnsi"/>
                <w:color w:val="000000"/>
                <w:sz w:val="16"/>
                <w:szCs w:val="16"/>
              </w:rPr>
              <w:t>.</w:t>
            </w:r>
            <w:r w:rsidRPr="001D1E28">
              <w:rPr>
                <w:rFonts w:eastAsia="Times New Roman" w:cstheme="minorHAnsi"/>
                <w:color w:val="000000"/>
                <w:sz w:val="16"/>
                <w:szCs w:val="16"/>
              </w:rPr>
              <w:t>224</w:t>
            </w:r>
            <w:r>
              <w:rPr>
                <w:rFonts w:eastAsia="Times New Roman" w:cstheme="minorHAnsi"/>
                <w:color w:val="000000"/>
                <w:sz w:val="16"/>
                <w:szCs w:val="16"/>
              </w:rPr>
              <w:t>,</w:t>
            </w:r>
            <w:r w:rsidRPr="001D1E28">
              <w:rPr>
                <w:rFonts w:eastAsia="Times New Roman"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721E198E" w14:textId="75DB436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88</w:t>
            </w:r>
            <w:r>
              <w:rPr>
                <w:rFonts w:eastAsia="Times New Roman" w:cstheme="minorHAnsi"/>
                <w:color w:val="000000"/>
                <w:sz w:val="16"/>
                <w:szCs w:val="16"/>
              </w:rPr>
              <w:t>,</w:t>
            </w:r>
            <w:r w:rsidRPr="001D1E28">
              <w:rPr>
                <w:rFonts w:eastAsia="Times New Roman" w:cstheme="minorHAnsi"/>
                <w:color w:val="000000"/>
                <w:sz w:val="16"/>
                <w:szCs w:val="16"/>
              </w:rPr>
              <w:t>6</w:t>
            </w:r>
          </w:p>
        </w:tc>
        <w:tc>
          <w:tcPr>
            <w:tcW w:w="421" w:type="pct"/>
            <w:tcBorders>
              <w:top w:val="nil"/>
              <w:left w:val="nil"/>
              <w:bottom w:val="single" w:sz="4" w:space="0" w:color="auto"/>
              <w:right w:val="single" w:sz="4" w:space="0" w:color="auto"/>
            </w:tcBorders>
            <w:noWrap/>
            <w:vAlign w:val="center"/>
            <w:hideMark/>
          </w:tcPr>
          <w:p w14:paraId="07C7439E" w14:textId="3C3A1F2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527</w:t>
            </w:r>
            <w:r>
              <w:rPr>
                <w:rFonts w:eastAsia="Times New Roman" w:cstheme="minorHAnsi"/>
                <w:color w:val="000000"/>
                <w:sz w:val="16"/>
                <w:szCs w:val="16"/>
              </w:rPr>
              <w:t>,</w:t>
            </w:r>
            <w:r w:rsidRPr="001D1E28">
              <w:rPr>
                <w:rFonts w:eastAsia="Times New Roman" w:cstheme="minorHAnsi"/>
                <w:color w:val="000000"/>
                <w:sz w:val="16"/>
                <w:szCs w:val="16"/>
              </w:rPr>
              <w:t>4</w:t>
            </w:r>
          </w:p>
        </w:tc>
      </w:tr>
      <w:tr w:rsidR="009856E4" w:rsidRPr="00642B09" w14:paraId="20073042"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112B6E16"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59 - Национални парк - II степена заштите</w:t>
            </w:r>
          </w:p>
        </w:tc>
        <w:tc>
          <w:tcPr>
            <w:tcW w:w="373" w:type="pct"/>
            <w:tcBorders>
              <w:top w:val="nil"/>
              <w:left w:val="nil"/>
              <w:bottom w:val="single" w:sz="4" w:space="0" w:color="auto"/>
              <w:right w:val="single" w:sz="4" w:space="0" w:color="auto"/>
            </w:tcBorders>
            <w:shd w:val="clear" w:color="000000" w:fill="F2F2F2"/>
            <w:noWrap/>
            <w:vAlign w:val="center"/>
            <w:hideMark/>
          </w:tcPr>
          <w:p w14:paraId="4A2B014F" w14:textId="7F60A2CA"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46</w:t>
            </w:r>
            <w:r>
              <w:rPr>
                <w:rFonts w:eastAsia="Times New Roman" w:cstheme="minorHAnsi"/>
                <w:b/>
                <w:bCs/>
                <w:color w:val="000000"/>
                <w:sz w:val="16"/>
                <w:szCs w:val="16"/>
              </w:rPr>
              <w:t>,</w:t>
            </w:r>
            <w:r w:rsidRPr="001D1E28">
              <w:rPr>
                <w:rFonts w:eastAsia="Times New Roman" w:cstheme="minorHAnsi"/>
                <w:b/>
                <w:bCs/>
                <w:color w:val="000000"/>
                <w:sz w:val="16"/>
                <w:szCs w:val="16"/>
              </w:rPr>
              <w:t>53</w:t>
            </w:r>
          </w:p>
        </w:tc>
        <w:tc>
          <w:tcPr>
            <w:tcW w:w="380" w:type="pct"/>
            <w:tcBorders>
              <w:top w:val="nil"/>
              <w:left w:val="nil"/>
              <w:bottom w:val="single" w:sz="4" w:space="0" w:color="auto"/>
              <w:right w:val="single" w:sz="4" w:space="0" w:color="auto"/>
            </w:tcBorders>
            <w:shd w:val="clear" w:color="000000" w:fill="F2F2F2"/>
            <w:noWrap/>
            <w:vAlign w:val="center"/>
            <w:hideMark/>
          </w:tcPr>
          <w:p w14:paraId="6EDE10D5" w14:textId="1F5046B5"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12</w:t>
            </w:r>
            <w:r>
              <w:rPr>
                <w:rFonts w:eastAsia="Times New Roman" w:cstheme="minorHAnsi"/>
                <w:b/>
                <w:bCs/>
                <w:color w:val="000000"/>
                <w:sz w:val="16"/>
                <w:szCs w:val="16"/>
              </w:rPr>
              <w:t>.</w:t>
            </w:r>
            <w:r w:rsidRPr="001D1E28">
              <w:rPr>
                <w:rFonts w:eastAsia="Times New Roman" w:cstheme="minorHAnsi"/>
                <w:b/>
                <w:bCs/>
                <w:color w:val="000000"/>
                <w:sz w:val="16"/>
                <w:szCs w:val="16"/>
              </w:rPr>
              <w:t>098</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81" w:type="pct"/>
            <w:tcBorders>
              <w:top w:val="nil"/>
              <w:left w:val="nil"/>
              <w:bottom w:val="single" w:sz="4" w:space="0" w:color="auto"/>
              <w:right w:val="single" w:sz="4" w:space="0" w:color="auto"/>
            </w:tcBorders>
            <w:shd w:val="clear" w:color="000000" w:fill="F2F2F2"/>
            <w:noWrap/>
            <w:vAlign w:val="center"/>
            <w:hideMark/>
          </w:tcPr>
          <w:p w14:paraId="5838B31D" w14:textId="760A20C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208</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91" w:type="pct"/>
            <w:tcBorders>
              <w:top w:val="nil"/>
              <w:left w:val="nil"/>
              <w:bottom w:val="single" w:sz="4" w:space="0" w:color="auto"/>
              <w:right w:val="single" w:sz="4" w:space="0" w:color="auto"/>
            </w:tcBorders>
            <w:shd w:val="clear" w:color="000000" w:fill="F2F2F2"/>
            <w:noWrap/>
            <w:vAlign w:val="center"/>
            <w:hideMark/>
          </w:tcPr>
          <w:p w14:paraId="123C4391" w14:textId="7C877236"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230</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86" w:type="pct"/>
            <w:tcBorders>
              <w:top w:val="nil"/>
              <w:left w:val="nil"/>
              <w:bottom w:val="single" w:sz="4" w:space="0" w:color="auto"/>
              <w:right w:val="single" w:sz="4" w:space="0" w:color="auto"/>
            </w:tcBorders>
            <w:shd w:val="clear" w:color="000000" w:fill="F2F2F2"/>
            <w:noWrap/>
            <w:vAlign w:val="center"/>
            <w:hideMark/>
          </w:tcPr>
          <w:p w14:paraId="2CF8D7F6" w14:textId="681B178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10</w:t>
            </w:r>
            <w:r>
              <w:rPr>
                <w:rFonts w:eastAsia="Times New Roman" w:cstheme="minorHAnsi"/>
                <w:b/>
                <w:bCs/>
                <w:color w:val="000000"/>
                <w:sz w:val="16"/>
                <w:szCs w:val="16"/>
              </w:rPr>
              <w:t>.</w:t>
            </w:r>
            <w:r w:rsidRPr="001D1E28">
              <w:rPr>
                <w:rFonts w:eastAsia="Times New Roman" w:cstheme="minorHAnsi"/>
                <w:b/>
                <w:bCs/>
                <w:color w:val="000000"/>
                <w:sz w:val="16"/>
                <w:szCs w:val="16"/>
              </w:rPr>
              <w:t>726</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18" w:type="pct"/>
            <w:tcBorders>
              <w:top w:val="nil"/>
              <w:left w:val="nil"/>
              <w:bottom w:val="single" w:sz="4" w:space="0" w:color="auto"/>
              <w:right w:val="single" w:sz="4" w:space="0" w:color="auto"/>
            </w:tcBorders>
            <w:shd w:val="clear" w:color="000000" w:fill="F2F2F2"/>
            <w:noWrap/>
            <w:vAlign w:val="center"/>
            <w:hideMark/>
          </w:tcPr>
          <w:p w14:paraId="6181BA61" w14:textId="35C9B6CC"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88</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21" w:type="pct"/>
            <w:tcBorders>
              <w:top w:val="nil"/>
              <w:left w:val="nil"/>
              <w:bottom w:val="single" w:sz="4" w:space="0" w:color="auto"/>
              <w:right w:val="single" w:sz="4" w:space="0" w:color="auto"/>
            </w:tcBorders>
            <w:shd w:val="clear" w:color="000000" w:fill="F2F2F2"/>
            <w:noWrap/>
            <w:vAlign w:val="center"/>
            <w:hideMark/>
          </w:tcPr>
          <w:p w14:paraId="48D7F60D" w14:textId="59D9A081"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514</w:t>
            </w:r>
            <w:r>
              <w:rPr>
                <w:rFonts w:eastAsia="Times New Roman" w:cstheme="minorHAnsi"/>
                <w:b/>
                <w:bCs/>
                <w:color w:val="000000"/>
                <w:sz w:val="16"/>
                <w:szCs w:val="16"/>
              </w:rPr>
              <w:t>,</w:t>
            </w:r>
            <w:r w:rsidRPr="001D1E28">
              <w:rPr>
                <w:rFonts w:eastAsia="Times New Roman" w:cstheme="minorHAnsi"/>
                <w:b/>
                <w:bCs/>
                <w:color w:val="000000"/>
                <w:sz w:val="16"/>
                <w:szCs w:val="16"/>
              </w:rPr>
              <w:t>4</w:t>
            </w:r>
          </w:p>
        </w:tc>
      </w:tr>
      <w:tr w:rsidR="009856E4" w:rsidRPr="00642B09" w14:paraId="08545120"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F2F2F2"/>
            <w:noWrap/>
            <w:vAlign w:val="center"/>
            <w:hideMark/>
          </w:tcPr>
          <w:p w14:paraId="4ED31E28" w14:textId="77777777" w:rsidR="009856E4" w:rsidRPr="001D1E28" w:rsidRDefault="009856E4" w:rsidP="009856E4">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F2F2F2"/>
            <w:noWrap/>
            <w:vAlign w:val="center"/>
            <w:hideMark/>
          </w:tcPr>
          <w:p w14:paraId="1438B7A1" w14:textId="54D053D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46</w:t>
            </w:r>
            <w:r>
              <w:rPr>
                <w:rFonts w:eastAsia="Times New Roman" w:cstheme="minorHAnsi"/>
                <w:b/>
                <w:bCs/>
                <w:color w:val="000000"/>
                <w:sz w:val="16"/>
                <w:szCs w:val="16"/>
              </w:rPr>
              <w:t>,</w:t>
            </w:r>
            <w:r w:rsidRPr="001D1E28">
              <w:rPr>
                <w:rFonts w:eastAsia="Times New Roman" w:cstheme="minorHAnsi"/>
                <w:b/>
                <w:bCs/>
                <w:color w:val="000000"/>
                <w:sz w:val="16"/>
                <w:szCs w:val="16"/>
              </w:rPr>
              <w:t>53</w:t>
            </w:r>
          </w:p>
        </w:tc>
        <w:tc>
          <w:tcPr>
            <w:tcW w:w="380" w:type="pct"/>
            <w:tcBorders>
              <w:top w:val="nil"/>
              <w:left w:val="nil"/>
              <w:bottom w:val="single" w:sz="4" w:space="0" w:color="auto"/>
              <w:right w:val="single" w:sz="4" w:space="0" w:color="auto"/>
            </w:tcBorders>
            <w:shd w:val="clear" w:color="000000" w:fill="F2F2F2"/>
            <w:noWrap/>
            <w:vAlign w:val="center"/>
            <w:hideMark/>
          </w:tcPr>
          <w:p w14:paraId="5EE95FD2" w14:textId="2B1A59CD"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12</w:t>
            </w:r>
            <w:r>
              <w:rPr>
                <w:rFonts w:eastAsia="Times New Roman" w:cstheme="minorHAnsi"/>
                <w:b/>
                <w:bCs/>
                <w:color w:val="000000"/>
                <w:sz w:val="16"/>
                <w:szCs w:val="16"/>
              </w:rPr>
              <w:t>.</w:t>
            </w:r>
            <w:r w:rsidRPr="001D1E28">
              <w:rPr>
                <w:rFonts w:eastAsia="Times New Roman" w:cstheme="minorHAnsi"/>
                <w:b/>
                <w:bCs/>
                <w:color w:val="000000"/>
                <w:sz w:val="16"/>
                <w:szCs w:val="16"/>
              </w:rPr>
              <w:t>098</w:t>
            </w:r>
            <w:r>
              <w:rPr>
                <w:rFonts w:eastAsia="Times New Roman" w:cstheme="minorHAnsi"/>
                <w:b/>
                <w:bCs/>
                <w:color w:val="000000"/>
                <w:sz w:val="16"/>
                <w:szCs w:val="16"/>
              </w:rPr>
              <w:t>,</w:t>
            </w:r>
            <w:r w:rsidRPr="001D1E28">
              <w:rPr>
                <w:rFonts w:eastAsia="Times New Roman" w:cstheme="minorHAnsi"/>
                <w:b/>
                <w:bCs/>
                <w:color w:val="000000"/>
                <w:sz w:val="16"/>
                <w:szCs w:val="16"/>
              </w:rPr>
              <w:t>3</w:t>
            </w:r>
          </w:p>
        </w:tc>
        <w:tc>
          <w:tcPr>
            <w:tcW w:w="481" w:type="pct"/>
            <w:tcBorders>
              <w:top w:val="nil"/>
              <w:left w:val="nil"/>
              <w:bottom w:val="single" w:sz="4" w:space="0" w:color="auto"/>
              <w:right w:val="single" w:sz="4" w:space="0" w:color="auto"/>
            </w:tcBorders>
            <w:shd w:val="clear" w:color="000000" w:fill="F2F2F2"/>
            <w:noWrap/>
            <w:vAlign w:val="center"/>
            <w:hideMark/>
          </w:tcPr>
          <w:p w14:paraId="3A0DEE4E" w14:textId="1FCAAA1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208</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91" w:type="pct"/>
            <w:tcBorders>
              <w:top w:val="nil"/>
              <w:left w:val="nil"/>
              <w:bottom w:val="single" w:sz="4" w:space="0" w:color="auto"/>
              <w:right w:val="single" w:sz="4" w:space="0" w:color="auto"/>
            </w:tcBorders>
            <w:shd w:val="clear" w:color="000000" w:fill="F2F2F2"/>
            <w:noWrap/>
            <w:vAlign w:val="center"/>
            <w:hideMark/>
          </w:tcPr>
          <w:p w14:paraId="437BF935" w14:textId="591A1454"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230</w:t>
            </w:r>
            <w:r>
              <w:rPr>
                <w:rFonts w:eastAsia="Times New Roman" w:cstheme="minorHAnsi"/>
                <w:b/>
                <w:bCs/>
                <w:color w:val="000000"/>
                <w:sz w:val="16"/>
                <w:szCs w:val="16"/>
              </w:rPr>
              <w:t>,</w:t>
            </w:r>
            <w:r w:rsidRPr="001D1E28">
              <w:rPr>
                <w:rFonts w:eastAsia="Times New Roman" w:cstheme="minorHAnsi"/>
                <w:b/>
                <w:bCs/>
                <w:color w:val="000000"/>
                <w:sz w:val="16"/>
                <w:szCs w:val="16"/>
              </w:rPr>
              <w:t>5</w:t>
            </w:r>
          </w:p>
        </w:tc>
        <w:tc>
          <w:tcPr>
            <w:tcW w:w="286" w:type="pct"/>
            <w:tcBorders>
              <w:top w:val="nil"/>
              <w:left w:val="nil"/>
              <w:bottom w:val="single" w:sz="4" w:space="0" w:color="auto"/>
              <w:right w:val="single" w:sz="4" w:space="0" w:color="auto"/>
            </w:tcBorders>
            <w:shd w:val="clear" w:color="000000" w:fill="F2F2F2"/>
            <w:noWrap/>
            <w:vAlign w:val="center"/>
            <w:hideMark/>
          </w:tcPr>
          <w:p w14:paraId="06143C0D" w14:textId="5C021B0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10</w:t>
            </w:r>
            <w:r>
              <w:rPr>
                <w:rFonts w:eastAsia="Times New Roman" w:cstheme="minorHAnsi"/>
                <w:b/>
                <w:bCs/>
                <w:color w:val="000000"/>
                <w:sz w:val="16"/>
                <w:szCs w:val="16"/>
              </w:rPr>
              <w:t>.</w:t>
            </w:r>
            <w:r w:rsidRPr="001D1E28">
              <w:rPr>
                <w:rFonts w:eastAsia="Times New Roman" w:cstheme="minorHAnsi"/>
                <w:b/>
                <w:bCs/>
                <w:color w:val="000000"/>
                <w:sz w:val="16"/>
                <w:szCs w:val="16"/>
              </w:rPr>
              <w:t>726</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18" w:type="pct"/>
            <w:tcBorders>
              <w:top w:val="nil"/>
              <w:left w:val="nil"/>
              <w:bottom w:val="single" w:sz="4" w:space="0" w:color="auto"/>
              <w:right w:val="single" w:sz="4" w:space="0" w:color="auto"/>
            </w:tcBorders>
            <w:shd w:val="clear" w:color="000000" w:fill="F2F2F2"/>
            <w:noWrap/>
            <w:vAlign w:val="center"/>
            <w:hideMark/>
          </w:tcPr>
          <w:p w14:paraId="51507160" w14:textId="1D6D35BB"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88</w:t>
            </w:r>
            <w:r>
              <w:rPr>
                <w:rFonts w:eastAsia="Times New Roman" w:cstheme="minorHAnsi"/>
                <w:b/>
                <w:bCs/>
                <w:color w:val="000000"/>
                <w:sz w:val="16"/>
                <w:szCs w:val="16"/>
              </w:rPr>
              <w:t>,</w:t>
            </w:r>
            <w:r w:rsidRPr="001D1E28">
              <w:rPr>
                <w:rFonts w:eastAsia="Times New Roman" w:cstheme="minorHAnsi"/>
                <w:b/>
                <w:bCs/>
                <w:color w:val="000000"/>
                <w:sz w:val="16"/>
                <w:szCs w:val="16"/>
              </w:rPr>
              <w:t>7</w:t>
            </w:r>
          </w:p>
        </w:tc>
        <w:tc>
          <w:tcPr>
            <w:tcW w:w="421" w:type="pct"/>
            <w:tcBorders>
              <w:top w:val="nil"/>
              <w:left w:val="nil"/>
              <w:bottom w:val="single" w:sz="4" w:space="0" w:color="auto"/>
              <w:right w:val="single" w:sz="4" w:space="0" w:color="auto"/>
            </w:tcBorders>
            <w:shd w:val="clear" w:color="000000" w:fill="F2F2F2"/>
            <w:noWrap/>
            <w:vAlign w:val="center"/>
            <w:hideMark/>
          </w:tcPr>
          <w:p w14:paraId="161A41A0" w14:textId="4BE10CEF" w:rsidR="009856E4" w:rsidRPr="001D1E28" w:rsidRDefault="009856E4" w:rsidP="009856E4">
            <w:pPr>
              <w:spacing w:after="0" w:line="240" w:lineRule="auto"/>
              <w:jc w:val="right"/>
              <w:rPr>
                <w:rFonts w:eastAsia="Times New Roman" w:cstheme="minorHAnsi"/>
                <w:b/>
                <w:bCs/>
                <w:color w:val="000000"/>
                <w:sz w:val="16"/>
                <w:szCs w:val="16"/>
              </w:rPr>
            </w:pPr>
            <w:r w:rsidRPr="001D1E28">
              <w:rPr>
                <w:rFonts w:eastAsia="Times New Roman" w:cstheme="minorHAnsi"/>
                <w:b/>
                <w:bCs/>
                <w:color w:val="000000"/>
                <w:sz w:val="16"/>
                <w:szCs w:val="16"/>
              </w:rPr>
              <w:t>514</w:t>
            </w:r>
            <w:r>
              <w:rPr>
                <w:rFonts w:eastAsia="Times New Roman" w:cstheme="minorHAnsi"/>
                <w:b/>
                <w:bCs/>
                <w:color w:val="000000"/>
                <w:sz w:val="16"/>
                <w:szCs w:val="16"/>
              </w:rPr>
              <w:t>,</w:t>
            </w:r>
            <w:r w:rsidRPr="001D1E28">
              <w:rPr>
                <w:rFonts w:eastAsia="Times New Roman" w:cstheme="minorHAnsi"/>
                <w:b/>
                <w:bCs/>
                <w:color w:val="000000"/>
                <w:sz w:val="16"/>
                <w:szCs w:val="16"/>
              </w:rPr>
              <w:t>4</w:t>
            </w:r>
          </w:p>
        </w:tc>
      </w:tr>
      <w:tr w:rsidR="003C300B" w:rsidRPr="00642B09" w14:paraId="6D62AF3B"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D9D9D9"/>
            <w:noWrap/>
            <w:vAlign w:val="center"/>
            <w:hideMark/>
          </w:tcPr>
          <w:p w14:paraId="25B8DC5E" w14:textId="77777777" w:rsidR="003C300B" w:rsidRPr="001D1E28" w:rsidRDefault="003C300B" w:rsidP="003C300B">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D9D9D9"/>
            <w:noWrap/>
            <w:vAlign w:val="center"/>
            <w:hideMark/>
          </w:tcPr>
          <w:p w14:paraId="3FEACE47" w14:textId="56D8B94F"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316</w:t>
            </w:r>
            <w:r>
              <w:rPr>
                <w:b/>
                <w:bCs/>
                <w:color w:val="000000"/>
                <w:sz w:val="16"/>
                <w:szCs w:val="16"/>
              </w:rPr>
              <w:t>,</w:t>
            </w:r>
            <w:r w:rsidRPr="003C300B">
              <w:rPr>
                <w:b/>
                <w:bCs/>
                <w:color w:val="000000"/>
                <w:sz w:val="16"/>
                <w:szCs w:val="16"/>
              </w:rPr>
              <w:t>54</w:t>
            </w:r>
          </w:p>
        </w:tc>
        <w:tc>
          <w:tcPr>
            <w:tcW w:w="380" w:type="pct"/>
            <w:tcBorders>
              <w:top w:val="nil"/>
              <w:left w:val="nil"/>
              <w:bottom w:val="single" w:sz="4" w:space="0" w:color="auto"/>
              <w:right w:val="single" w:sz="4" w:space="0" w:color="auto"/>
            </w:tcBorders>
            <w:shd w:val="clear" w:color="000000" w:fill="D9D9D9"/>
            <w:noWrap/>
            <w:vAlign w:val="center"/>
            <w:hideMark/>
          </w:tcPr>
          <w:p w14:paraId="2DF84240" w14:textId="3F0D95DC"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82</w:t>
            </w:r>
            <w:r>
              <w:rPr>
                <w:b/>
                <w:bCs/>
                <w:color w:val="000000"/>
                <w:sz w:val="16"/>
                <w:szCs w:val="16"/>
              </w:rPr>
              <w:t>.</w:t>
            </w:r>
            <w:r w:rsidRPr="003C300B">
              <w:rPr>
                <w:b/>
                <w:bCs/>
                <w:color w:val="000000"/>
                <w:sz w:val="16"/>
                <w:szCs w:val="16"/>
              </w:rPr>
              <w:t>896</w:t>
            </w:r>
            <w:r>
              <w:rPr>
                <w:b/>
                <w:bCs/>
                <w:color w:val="000000"/>
                <w:sz w:val="16"/>
                <w:szCs w:val="16"/>
              </w:rPr>
              <w:t>,</w:t>
            </w:r>
            <w:r w:rsidRPr="003C300B">
              <w:rPr>
                <w:b/>
                <w:bCs/>
                <w:color w:val="000000"/>
                <w:sz w:val="16"/>
                <w:szCs w:val="16"/>
              </w:rPr>
              <w:t>3</w:t>
            </w:r>
          </w:p>
        </w:tc>
        <w:tc>
          <w:tcPr>
            <w:tcW w:w="481" w:type="pct"/>
            <w:tcBorders>
              <w:top w:val="nil"/>
              <w:left w:val="nil"/>
              <w:bottom w:val="single" w:sz="4" w:space="0" w:color="auto"/>
              <w:right w:val="single" w:sz="4" w:space="0" w:color="auto"/>
            </w:tcBorders>
            <w:shd w:val="clear" w:color="000000" w:fill="D9D9D9"/>
            <w:noWrap/>
            <w:vAlign w:val="center"/>
            <w:hideMark/>
          </w:tcPr>
          <w:p w14:paraId="28125D87" w14:textId="2491806B"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w:t>
            </w:r>
            <w:r>
              <w:rPr>
                <w:b/>
                <w:bCs/>
                <w:color w:val="000000"/>
                <w:sz w:val="16"/>
                <w:szCs w:val="16"/>
              </w:rPr>
              <w:t>.</w:t>
            </w:r>
            <w:r w:rsidRPr="003C300B">
              <w:rPr>
                <w:b/>
                <w:bCs/>
                <w:color w:val="000000"/>
                <w:sz w:val="16"/>
                <w:szCs w:val="16"/>
              </w:rPr>
              <w:t>537</w:t>
            </w:r>
            <w:r>
              <w:rPr>
                <w:b/>
                <w:bCs/>
                <w:color w:val="000000"/>
                <w:sz w:val="16"/>
                <w:szCs w:val="16"/>
              </w:rPr>
              <w:t>,</w:t>
            </w:r>
            <w:r w:rsidRPr="003C300B">
              <w:rPr>
                <w:b/>
                <w:bCs/>
                <w:color w:val="000000"/>
                <w:sz w:val="16"/>
                <w:szCs w:val="16"/>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639ADA6F" w14:textId="51028440"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133</w:t>
            </w:r>
            <w:r>
              <w:rPr>
                <w:b/>
                <w:bCs/>
                <w:color w:val="000000"/>
                <w:sz w:val="16"/>
                <w:szCs w:val="16"/>
              </w:rPr>
              <w:t>,</w:t>
            </w:r>
            <w:r w:rsidRPr="003C300B">
              <w:rPr>
                <w:b/>
                <w:bCs/>
                <w:color w:val="000000"/>
                <w:sz w:val="16"/>
                <w:szCs w:val="16"/>
              </w:rPr>
              <w:t>8</w:t>
            </w:r>
          </w:p>
        </w:tc>
        <w:tc>
          <w:tcPr>
            <w:tcW w:w="286" w:type="pct"/>
            <w:tcBorders>
              <w:top w:val="nil"/>
              <w:left w:val="nil"/>
              <w:bottom w:val="single" w:sz="4" w:space="0" w:color="auto"/>
              <w:right w:val="single" w:sz="4" w:space="0" w:color="auto"/>
            </w:tcBorders>
            <w:shd w:val="clear" w:color="000000" w:fill="D9D9D9"/>
            <w:noWrap/>
            <w:vAlign w:val="center"/>
            <w:hideMark/>
          </w:tcPr>
          <w:p w14:paraId="46BABEB9" w14:textId="50BDFC75"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42</w:t>
            </w:r>
            <w:r>
              <w:rPr>
                <w:b/>
                <w:bCs/>
                <w:color w:val="000000"/>
                <w:sz w:val="16"/>
                <w:szCs w:val="16"/>
              </w:rPr>
              <w:t>.</w:t>
            </w:r>
            <w:r w:rsidRPr="003C300B">
              <w:rPr>
                <w:b/>
                <w:bCs/>
                <w:color w:val="000000"/>
                <w:sz w:val="16"/>
                <w:szCs w:val="16"/>
              </w:rPr>
              <w:t>344</w:t>
            </w:r>
            <w:r>
              <w:rPr>
                <w:b/>
                <w:bCs/>
                <w:color w:val="000000"/>
                <w:sz w:val="16"/>
                <w:szCs w:val="16"/>
              </w:rPr>
              <w:t>,</w:t>
            </w:r>
            <w:r w:rsidRPr="003C300B">
              <w:rPr>
                <w:b/>
                <w:bCs/>
                <w:color w:val="000000"/>
                <w:sz w:val="16"/>
                <w:szCs w:val="16"/>
              </w:rPr>
              <w:t>8</w:t>
            </w:r>
          </w:p>
        </w:tc>
        <w:tc>
          <w:tcPr>
            <w:tcW w:w="418" w:type="pct"/>
            <w:tcBorders>
              <w:top w:val="nil"/>
              <w:left w:val="nil"/>
              <w:bottom w:val="single" w:sz="4" w:space="0" w:color="auto"/>
              <w:right w:val="single" w:sz="4" w:space="0" w:color="auto"/>
            </w:tcBorders>
            <w:shd w:val="clear" w:color="000000" w:fill="D9D9D9"/>
            <w:noWrap/>
            <w:vAlign w:val="center"/>
            <w:hideMark/>
          </w:tcPr>
          <w:p w14:paraId="0533965A" w14:textId="17F3A33C"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51</w:t>
            </w:r>
            <w:r>
              <w:rPr>
                <w:b/>
                <w:bCs/>
                <w:color w:val="000000"/>
                <w:sz w:val="16"/>
                <w:szCs w:val="16"/>
              </w:rPr>
              <w:t>,</w:t>
            </w:r>
            <w:r w:rsidRPr="003C300B">
              <w:rPr>
                <w:b/>
                <w:bCs/>
                <w:color w:val="000000"/>
                <w:sz w:val="16"/>
                <w:szCs w:val="16"/>
              </w:rPr>
              <w:t>1</w:t>
            </w:r>
          </w:p>
        </w:tc>
        <w:tc>
          <w:tcPr>
            <w:tcW w:w="421" w:type="pct"/>
            <w:tcBorders>
              <w:top w:val="nil"/>
              <w:left w:val="nil"/>
              <w:bottom w:val="single" w:sz="4" w:space="0" w:color="auto"/>
              <w:right w:val="single" w:sz="4" w:space="0" w:color="auto"/>
            </w:tcBorders>
            <w:shd w:val="clear" w:color="000000" w:fill="D9D9D9"/>
            <w:noWrap/>
            <w:vAlign w:val="center"/>
            <w:hideMark/>
          </w:tcPr>
          <w:p w14:paraId="271BB7B0" w14:textId="2A0B0D1D" w:rsidR="003C300B" w:rsidRPr="003C300B"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275</w:t>
            </w:r>
            <w:r>
              <w:rPr>
                <w:b/>
                <w:bCs/>
                <w:color w:val="000000"/>
                <w:sz w:val="16"/>
                <w:szCs w:val="16"/>
              </w:rPr>
              <w:t>,</w:t>
            </w:r>
            <w:r w:rsidRPr="003C300B">
              <w:rPr>
                <w:b/>
                <w:bCs/>
                <w:color w:val="000000"/>
                <w:sz w:val="16"/>
                <w:szCs w:val="16"/>
              </w:rPr>
              <w:t>4</w:t>
            </w:r>
          </w:p>
        </w:tc>
      </w:tr>
      <w:tr w:rsidR="009856E4" w:rsidRPr="00642B09" w14:paraId="48068118"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7DE95188"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2621 - Изданачке мешовите шуме храстова - Високе шуме храстова и осталих лишћара</w:t>
            </w:r>
          </w:p>
        </w:tc>
        <w:tc>
          <w:tcPr>
            <w:tcW w:w="373" w:type="pct"/>
            <w:tcBorders>
              <w:top w:val="nil"/>
              <w:left w:val="nil"/>
              <w:bottom w:val="single" w:sz="4" w:space="0" w:color="auto"/>
              <w:right w:val="single" w:sz="4" w:space="0" w:color="auto"/>
            </w:tcBorders>
            <w:noWrap/>
            <w:vAlign w:val="center"/>
            <w:hideMark/>
          </w:tcPr>
          <w:p w14:paraId="7AE9CC35" w14:textId="1B683F1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230</w:t>
            </w:r>
            <w:r>
              <w:rPr>
                <w:rFonts w:eastAsia="Times New Roman" w:cstheme="minorHAnsi"/>
                <w:color w:val="000000"/>
                <w:sz w:val="16"/>
                <w:szCs w:val="16"/>
              </w:rPr>
              <w:t>,</w:t>
            </w:r>
            <w:r w:rsidRPr="001D1E28">
              <w:rPr>
                <w:rFonts w:eastAsia="Times New Roman" w:cstheme="minorHAnsi"/>
                <w:color w:val="000000"/>
                <w:sz w:val="16"/>
                <w:szCs w:val="16"/>
              </w:rPr>
              <w:t>65</w:t>
            </w:r>
          </w:p>
        </w:tc>
        <w:tc>
          <w:tcPr>
            <w:tcW w:w="380" w:type="pct"/>
            <w:tcBorders>
              <w:top w:val="nil"/>
              <w:left w:val="nil"/>
              <w:bottom w:val="single" w:sz="4" w:space="0" w:color="auto"/>
              <w:right w:val="single" w:sz="4" w:space="0" w:color="auto"/>
            </w:tcBorders>
            <w:noWrap/>
            <w:vAlign w:val="center"/>
            <w:hideMark/>
          </w:tcPr>
          <w:p w14:paraId="764C0C8E" w14:textId="6434F21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60</w:t>
            </w:r>
            <w:r>
              <w:rPr>
                <w:rFonts w:eastAsia="Times New Roman" w:cstheme="minorHAnsi"/>
                <w:color w:val="000000"/>
                <w:sz w:val="16"/>
                <w:szCs w:val="16"/>
              </w:rPr>
              <w:t>.</w:t>
            </w:r>
            <w:r w:rsidRPr="001D1E28">
              <w:rPr>
                <w:rFonts w:eastAsia="Times New Roman" w:cstheme="minorHAnsi"/>
                <w:color w:val="000000"/>
                <w:sz w:val="16"/>
                <w:szCs w:val="16"/>
              </w:rPr>
              <w:t>365</w:t>
            </w:r>
            <w:r>
              <w:rPr>
                <w:rFonts w:eastAsia="Times New Roman" w:cstheme="minorHAnsi"/>
                <w:color w:val="000000"/>
                <w:sz w:val="16"/>
                <w:szCs w:val="16"/>
              </w:rPr>
              <w:t>,</w:t>
            </w:r>
            <w:r w:rsidRPr="001D1E28">
              <w:rPr>
                <w:rFonts w:eastAsia="Times New Roman" w:cstheme="minorHAnsi"/>
                <w:color w:val="000000"/>
                <w:sz w:val="16"/>
                <w:szCs w:val="16"/>
              </w:rPr>
              <w:t>6</w:t>
            </w:r>
          </w:p>
        </w:tc>
        <w:tc>
          <w:tcPr>
            <w:tcW w:w="481" w:type="pct"/>
            <w:tcBorders>
              <w:top w:val="nil"/>
              <w:left w:val="nil"/>
              <w:bottom w:val="single" w:sz="4" w:space="0" w:color="auto"/>
              <w:right w:val="single" w:sz="4" w:space="0" w:color="auto"/>
            </w:tcBorders>
            <w:noWrap/>
            <w:vAlign w:val="center"/>
            <w:hideMark/>
          </w:tcPr>
          <w:p w14:paraId="5E8A94CD" w14:textId="5A42CA7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148</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057B6800" w14:textId="71BFD29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122</w:t>
            </w:r>
            <w:r>
              <w:rPr>
                <w:rFonts w:eastAsia="Times New Roman" w:cstheme="minorHAnsi"/>
                <w:color w:val="000000"/>
                <w:sz w:val="16"/>
                <w:szCs w:val="16"/>
              </w:rPr>
              <w:t>,</w:t>
            </w:r>
            <w:r w:rsidRPr="001D1E28">
              <w:rPr>
                <w:rFonts w:eastAsia="Times New Roman" w:cstheme="minorHAnsi"/>
                <w:color w:val="000000"/>
                <w:sz w:val="16"/>
                <w:szCs w:val="16"/>
              </w:rPr>
              <w:t>6</w:t>
            </w:r>
          </w:p>
        </w:tc>
        <w:tc>
          <w:tcPr>
            <w:tcW w:w="286" w:type="pct"/>
            <w:tcBorders>
              <w:top w:val="nil"/>
              <w:left w:val="nil"/>
              <w:bottom w:val="single" w:sz="4" w:space="0" w:color="auto"/>
              <w:right w:val="single" w:sz="4" w:space="0" w:color="auto"/>
            </w:tcBorders>
            <w:noWrap/>
            <w:vAlign w:val="center"/>
            <w:hideMark/>
          </w:tcPr>
          <w:p w14:paraId="6A516E36" w14:textId="6706577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28</w:t>
            </w:r>
            <w:r>
              <w:rPr>
                <w:rFonts w:eastAsia="Times New Roman" w:cstheme="minorHAnsi"/>
                <w:color w:val="000000"/>
                <w:sz w:val="16"/>
                <w:szCs w:val="16"/>
              </w:rPr>
              <w:t>.</w:t>
            </w:r>
            <w:r w:rsidRPr="001D1E28">
              <w:rPr>
                <w:rFonts w:eastAsia="Times New Roman" w:cstheme="minorHAnsi"/>
                <w:color w:val="000000"/>
                <w:sz w:val="16"/>
                <w:szCs w:val="16"/>
              </w:rPr>
              <w:t>279</w:t>
            </w:r>
            <w:r>
              <w:rPr>
                <w:rFonts w:eastAsia="Times New Roman" w:cstheme="minorHAnsi"/>
                <w:color w:val="000000"/>
                <w:sz w:val="16"/>
                <w:szCs w:val="16"/>
              </w:rPr>
              <w:t>,</w:t>
            </w:r>
            <w:r w:rsidRPr="001D1E28">
              <w:rPr>
                <w:rFonts w:eastAsia="Times New Roman" w:cstheme="minorHAnsi"/>
                <w:color w:val="000000"/>
                <w:sz w:val="16"/>
                <w:szCs w:val="16"/>
              </w:rPr>
              <w:t>2</w:t>
            </w:r>
          </w:p>
        </w:tc>
        <w:tc>
          <w:tcPr>
            <w:tcW w:w="418" w:type="pct"/>
            <w:tcBorders>
              <w:top w:val="nil"/>
              <w:left w:val="nil"/>
              <w:bottom w:val="single" w:sz="4" w:space="0" w:color="auto"/>
              <w:right w:val="single" w:sz="4" w:space="0" w:color="auto"/>
            </w:tcBorders>
            <w:noWrap/>
            <w:vAlign w:val="center"/>
            <w:hideMark/>
          </w:tcPr>
          <w:p w14:paraId="50FDFFE2" w14:textId="7748D81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46</w:t>
            </w:r>
            <w:r>
              <w:rPr>
                <w:rFonts w:eastAsia="Times New Roman" w:cstheme="minorHAnsi"/>
                <w:color w:val="000000"/>
                <w:sz w:val="16"/>
                <w:szCs w:val="16"/>
              </w:rPr>
              <w:t>,</w:t>
            </w:r>
            <w:r w:rsidRPr="001D1E28">
              <w:rPr>
                <w:rFonts w:eastAsia="Times New Roman"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3B4E5B04" w14:textId="5BE14D8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246</w:t>
            </w:r>
            <w:r>
              <w:rPr>
                <w:rFonts w:eastAsia="Times New Roman" w:cstheme="minorHAnsi"/>
                <w:color w:val="000000"/>
                <w:sz w:val="16"/>
                <w:szCs w:val="16"/>
              </w:rPr>
              <w:t>,</w:t>
            </w:r>
            <w:r w:rsidRPr="001D1E28">
              <w:rPr>
                <w:rFonts w:eastAsia="Times New Roman" w:cstheme="minorHAnsi"/>
                <w:color w:val="000000"/>
                <w:sz w:val="16"/>
                <w:szCs w:val="16"/>
              </w:rPr>
              <w:t>2</w:t>
            </w:r>
          </w:p>
        </w:tc>
      </w:tr>
      <w:tr w:rsidR="009856E4" w:rsidRPr="00642B09" w14:paraId="7D64B3B0"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3C934AFD"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73" w:type="pct"/>
            <w:tcBorders>
              <w:top w:val="nil"/>
              <w:left w:val="nil"/>
              <w:bottom w:val="single" w:sz="4" w:space="0" w:color="auto"/>
              <w:right w:val="single" w:sz="4" w:space="0" w:color="auto"/>
            </w:tcBorders>
            <w:noWrap/>
            <w:vAlign w:val="center"/>
            <w:hideMark/>
          </w:tcPr>
          <w:p w14:paraId="79B09A82" w14:textId="679709FC"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60</w:t>
            </w:r>
            <w:r>
              <w:rPr>
                <w:rFonts w:eastAsia="Times New Roman" w:cstheme="minorHAnsi"/>
                <w:color w:val="000000"/>
                <w:sz w:val="16"/>
                <w:szCs w:val="16"/>
              </w:rPr>
              <w:t>,</w:t>
            </w:r>
            <w:r w:rsidRPr="001D1E28">
              <w:rPr>
                <w:rFonts w:eastAsia="Times New Roman" w:cstheme="minorHAnsi"/>
                <w:color w:val="000000"/>
                <w:sz w:val="16"/>
                <w:szCs w:val="16"/>
              </w:rPr>
              <w:t>66</w:t>
            </w:r>
          </w:p>
        </w:tc>
        <w:tc>
          <w:tcPr>
            <w:tcW w:w="380" w:type="pct"/>
            <w:tcBorders>
              <w:top w:val="nil"/>
              <w:left w:val="nil"/>
              <w:bottom w:val="single" w:sz="4" w:space="0" w:color="auto"/>
              <w:right w:val="single" w:sz="4" w:space="0" w:color="auto"/>
            </w:tcBorders>
            <w:noWrap/>
            <w:vAlign w:val="center"/>
            <w:hideMark/>
          </w:tcPr>
          <w:p w14:paraId="07245BD3" w14:textId="0F2734B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15</w:t>
            </w:r>
            <w:r>
              <w:rPr>
                <w:rFonts w:eastAsia="Times New Roman" w:cstheme="minorHAnsi"/>
                <w:color w:val="000000"/>
                <w:sz w:val="16"/>
                <w:szCs w:val="16"/>
              </w:rPr>
              <w:t>.</w:t>
            </w:r>
            <w:r w:rsidRPr="001D1E28">
              <w:rPr>
                <w:rFonts w:eastAsia="Times New Roman" w:cstheme="minorHAnsi"/>
                <w:color w:val="000000"/>
                <w:sz w:val="16"/>
                <w:szCs w:val="16"/>
              </w:rPr>
              <w:t>540</w:t>
            </w:r>
            <w:r>
              <w:rPr>
                <w:rFonts w:eastAsia="Times New Roman" w:cstheme="minorHAnsi"/>
                <w:color w:val="000000"/>
                <w:sz w:val="16"/>
                <w:szCs w:val="16"/>
              </w:rPr>
              <w:t>,</w:t>
            </w:r>
            <w:r w:rsidRPr="001D1E28">
              <w:rPr>
                <w:rFonts w:eastAsia="Times New Roman" w:cstheme="minorHAnsi"/>
                <w:color w:val="000000"/>
                <w:sz w:val="16"/>
                <w:szCs w:val="16"/>
              </w:rPr>
              <w:t>0</w:t>
            </w:r>
          </w:p>
        </w:tc>
        <w:tc>
          <w:tcPr>
            <w:tcW w:w="481" w:type="pct"/>
            <w:tcBorders>
              <w:top w:val="nil"/>
              <w:left w:val="nil"/>
              <w:bottom w:val="single" w:sz="4" w:space="0" w:color="auto"/>
              <w:right w:val="single" w:sz="4" w:space="0" w:color="auto"/>
            </w:tcBorders>
            <w:noWrap/>
            <w:vAlign w:val="center"/>
            <w:hideMark/>
          </w:tcPr>
          <w:p w14:paraId="18E36507" w14:textId="067553D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261</w:t>
            </w:r>
            <w:r>
              <w:rPr>
                <w:rFonts w:eastAsia="Times New Roman" w:cstheme="minorHAnsi"/>
                <w:color w:val="000000"/>
                <w:sz w:val="16"/>
                <w:szCs w:val="16"/>
              </w:rPr>
              <w:t>,</w:t>
            </w:r>
            <w:r w:rsidRPr="001D1E28">
              <w:rPr>
                <w:rFonts w:eastAsia="Times New Roman" w:cstheme="minorHAnsi"/>
                <w:color w:val="000000"/>
                <w:sz w:val="16"/>
                <w:szCs w:val="16"/>
              </w:rPr>
              <w:t>8</w:t>
            </w:r>
          </w:p>
        </w:tc>
        <w:tc>
          <w:tcPr>
            <w:tcW w:w="291" w:type="pct"/>
            <w:tcBorders>
              <w:top w:val="nil"/>
              <w:left w:val="nil"/>
              <w:bottom w:val="single" w:sz="4" w:space="0" w:color="auto"/>
              <w:right w:val="single" w:sz="4" w:space="0" w:color="auto"/>
            </w:tcBorders>
            <w:noWrap/>
            <w:vAlign w:val="center"/>
            <w:hideMark/>
          </w:tcPr>
          <w:p w14:paraId="66A779EF" w14:textId="1D18614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165</w:t>
            </w:r>
            <w:r>
              <w:rPr>
                <w:rFonts w:eastAsia="Times New Roman" w:cstheme="minorHAnsi"/>
                <w:color w:val="000000"/>
                <w:sz w:val="16"/>
                <w:szCs w:val="16"/>
              </w:rPr>
              <w:t>,</w:t>
            </w:r>
            <w:r w:rsidRPr="001D1E28">
              <w:rPr>
                <w:rFonts w:eastAsia="Times New Roman" w:cstheme="minorHAnsi"/>
                <w:color w:val="000000"/>
                <w:sz w:val="16"/>
                <w:szCs w:val="16"/>
              </w:rPr>
              <w:t>2</w:t>
            </w:r>
          </w:p>
        </w:tc>
        <w:tc>
          <w:tcPr>
            <w:tcW w:w="286" w:type="pct"/>
            <w:tcBorders>
              <w:top w:val="nil"/>
              <w:left w:val="nil"/>
              <w:bottom w:val="single" w:sz="4" w:space="0" w:color="auto"/>
              <w:right w:val="single" w:sz="4" w:space="0" w:color="auto"/>
            </w:tcBorders>
            <w:noWrap/>
            <w:vAlign w:val="center"/>
            <w:hideMark/>
          </w:tcPr>
          <w:p w14:paraId="41FDAF19" w14:textId="48DCD8D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10</w:t>
            </w:r>
            <w:r>
              <w:rPr>
                <w:rFonts w:eastAsia="Times New Roman" w:cstheme="minorHAnsi"/>
                <w:color w:val="000000"/>
                <w:sz w:val="16"/>
                <w:szCs w:val="16"/>
              </w:rPr>
              <w:t>.</w:t>
            </w:r>
            <w:r w:rsidRPr="001D1E28">
              <w:rPr>
                <w:rFonts w:eastAsia="Times New Roman" w:cstheme="minorHAnsi"/>
                <w:color w:val="000000"/>
                <w:sz w:val="16"/>
                <w:szCs w:val="16"/>
              </w:rPr>
              <w:t>020</w:t>
            </w:r>
            <w:r>
              <w:rPr>
                <w:rFonts w:eastAsia="Times New Roman" w:cstheme="minorHAnsi"/>
                <w:color w:val="000000"/>
                <w:sz w:val="16"/>
                <w:szCs w:val="16"/>
              </w:rPr>
              <w:t>,</w:t>
            </w:r>
            <w:r w:rsidRPr="001D1E28">
              <w:rPr>
                <w:rFonts w:eastAsia="Times New Roman" w:cstheme="minorHAnsi"/>
                <w:color w:val="000000"/>
                <w:sz w:val="16"/>
                <w:szCs w:val="16"/>
              </w:rPr>
              <w:t>2</w:t>
            </w:r>
          </w:p>
        </w:tc>
        <w:tc>
          <w:tcPr>
            <w:tcW w:w="418" w:type="pct"/>
            <w:tcBorders>
              <w:top w:val="nil"/>
              <w:left w:val="nil"/>
              <w:bottom w:val="single" w:sz="4" w:space="0" w:color="auto"/>
              <w:right w:val="single" w:sz="4" w:space="0" w:color="auto"/>
            </w:tcBorders>
            <w:noWrap/>
            <w:vAlign w:val="center"/>
            <w:hideMark/>
          </w:tcPr>
          <w:p w14:paraId="3C3333CA" w14:textId="1022868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64</w:t>
            </w:r>
            <w:r>
              <w:rPr>
                <w:rFonts w:eastAsia="Times New Roman" w:cstheme="minorHAnsi"/>
                <w:color w:val="000000"/>
                <w:sz w:val="16"/>
                <w:szCs w:val="16"/>
              </w:rPr>
              <w:t>,</w:t>
            </w:r>
            <w:r w:rsidRPr="001D1E28">
              <w:rPr>
                <w:rFonts w:eastAsia="Times New Roman" w:cstheme="minorHAnsi"/>
                <w:color w:val="000000"/>
                <w:sz w:val="16"/>
                <w:szCs w:val="16"/>
              </w:rPr>
              <w:t>5</w:t>
            </w:r>
          </w:p>
        </w:tc>
        <w:tc>
          <w:tcPr>
            <w:tcW w:w="421" w:type="pct"/>
            <w:tcBorders>
              <w:top w:val="nil"/>
              <w:left w:val="nil"/>
              <w:bottom w:val="single" w:sz="4" w:space="0" w:color="auto"/>
              <w:right w:val="single" w:sz="4" w:space="0" w:color="auto"/>
            </w:tcBorders>
            <w:noWrap/>
            <w:vAlign w:val="center"/>
            <w:hideMark/>
          </w:tcPr>
          <w:p w14:paraId="1356A0D4" w14:textId="2C63786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382</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4704D81A"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1B4E5C81"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2721 - Изданачке мешовите шуме липа - Високе шуме липе и осталих лишћара</w:t>
            </w:r>
          </w:p>
        </w:tc>
        <w:tc>
          <w:tcPr>
            <w:tcW w:w="373" w:type="pct"/>
            <w:tcBorders>
              <w:top w:val="nil"/>
              <w:left w:val="nil"/>
              <w:bottom w:val="single" w:sz="4" w:space="0" w:color="auto"/>
              <w:right w:val="single" w:sz="4" w:space="0" w:color="auto"/>
            </w:tcBorders>
            <w:noWrap/>
            <w:vAlign w:val="center"/>
            <w:hideMark/>
          </w:tcPr>
          <w:p w14:paraId="283F7431" w14:textId="60FF85D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19</w:t>
            </w:r>
            <w:r>
              <w:rPr>
                <w:rFonts w:eastAsia="Times New Roman" w:cstheme="minorHAnsi"/>
                <w:color w:val="000000"/>
                <w:sz w:val="16"/>
                <w:szCs w:val="16"/>
              </w:rPr>
              <w:t>,</w:t>
            </w:r>
            <w:r w:rsidRPr="001D1E28">
              <w:rPr>
                <w:rFonts w:eastAsia="Times New Roman" w:cstheme="minorHAnsi"/>
                <w:color w:val="000000"/>
                <w:sz w:val="16"/>
                <w:szCs w:val="16"/>
              </w:rPr>
              <w:t>00</w:t>
            </w:r>
          </w:p>
        </w:tc>
        <w:tc>
          <w:tcPr>
            <w:tcW w:w="380" w:type="pct"/>
            <w:tcBorders>
              <w:top w:val="nil"/>
              <w:left w:val="nil"/>
              <w:bottom w:val="single" w:sz="4" w:space="0" w:color="auto"/>
              <w:right w:val="single" w:sz="4" w:space="0" w:color="auto"/>
            </w:tcBorders>
            <w:noWrap/>
            <w:vAlign w:val="center"/>
            <w:hideMark/>
          </w:tcPr>
          <w:p w14:paraId="25593F8A" w14:textId="48844225"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w:t>
            </w:r>
            <w:r>
              <w:rPr>
                <w:rFonts w:eastAsia="Times New Roman" w:cstheme="minorHAnsi"/>
                <w:color w:val="000000"/>
                <w:sz w:val="16"/>
                <w:szCs w:val="16"/>
              </w:rPr>
              <w:t>.</w:t>
            </w:r>
            <w:r w:rsidRPr="001D1E28">
              <w:rPr>
                <w:rFonts w:eastAsia="Times New Roman" w:cstheme="minorHAnsi"/>
                <w:color w:val="000000"/>
                <w:sz w:val="16"/>
                <w:szCs w:val="16"/>
              </w:rPr>
              <w:t>915</w:t>
            </w:r>
            <w:r>
              <w:rPr>
                <w:rFonts w:eastAsia="Times New Roman" w:cstheme="minorHAnsi"/>
                <w:color w:val="000000"/>
                <w:sz w:val="16"/>
                <w:szCs w:val="16"/>
              </w:rPr>
              <w:t>,</w:t>
            </w:r>
            <w:r w:rsidRPr="001D1E28">
              <w:rPr>
                <w:rFonts w:eastAsia="Times New Roman" w:cstheme="minorHAnsi"/>
                <w:color w:val="000000"/>
                <w:sz w:val="16"/>
                <w:szCs w:val="16"/>
              </w:rPr>
              <w:t>7</w:t>
            </w:r>
          </w:p>
        </w:tc>
        <w:tc>
          <w:tcPr>
            <w:tcW w:w="481" w:type="pct"/>
            <w:tcBorders>
              <w:top w:val="nil"/>
              <w:left w:val="nil"/>
              <w:bottom w:val="single" w:sz="4" w:space="0" w:color="auto"/>
              <w:right w:val="single" w:sz="4" w:space="0" w:color="auto"/>
            </w:tcBorders>
            <w:noWrap/>
            <w:vAlign w:val="center"/>
            <w:hideMark/>
          </w:tcPr>
          <w:p w14:paraId="6BE74C66" w14:textId="7CF76E9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97</w:t>
            </w:r>
            <w:r>
              <w:rPr>
                <w:rFonts w:eastAsia="Times New Roman" w:cstheme="minorHAnsi"/>
                <w:color w:val="000000"/>
                <w:sz w:val="16"/>
                <w:szCs w:val="16"/>
              </w:rPr>
              <w:t>,</w:t>
            </w:r>
            <w:r w:rsidRPr="001D1E28">
              <w:rPr>
                <w:rFonts w:eastAsia="Times New Roman" w:cstheme="minorHAnsi"/>
                <w:color w:val="000000"/>
                <w:sz w:val="16"/>
                <w:szCs w:val="16"/>
              </w:rPr>
              <w:t>0</w:t>
            </w:r>
          </w:p>
        </w:tc>
        <w:tc>
          <w:tcPr>
            <w:tcW w:w="291" w:type="pct"/>
            <w:tcBorders>
              <w:top w:val="nil"/>
              <w:left w:val="nil"/>
              <w:bottom w:val="single" w:sz="4" w:space="0" w:color="auto"/>
              <w:right w:val="single" w:sz="4" w:space="0" w:color="auto"/>
            </w:tcBorders>
            <w:noWrap/>
            <w:vAlign w:val="center"/>
            <w:hideMark/>
          </w:tcPr>
          <w:p w14:paraId="236AD8E5" w14:textId="2F2B1F58"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158</w:t>
            </w:r>
            <w:r>
              <w:rPr>
                <w:rFonts w:eastAsia="Times New Roman" w:cstheme="minorHAnsi"/>
                <w:color w:val="000000"/>
                <w:sz w:val="16"/>
                <w:szCs w:val="16"/>
              </w:rPr>
              <w:t>,</w:t>
            </w:r>
            <w:r w:rsidRPr="001D1E28">
              <w:rPr>
                <w:rFonts w:eastAsia="Times New Roman" w:cstheme="minorHAnsi"/>
                <w:color w:val="000000"/>
                <w:sz w:val="16"/>
                <w:szCs w:val="16"/>
              </w:rPr>
              <w:t>0</w:t>
            </w:r>
          </w:p>
        </w:tc>
        <w:tc>
          <w:tcPr>
            <w:tcW w:w="286" w:type="pct"/>
            <w:tcBorders>
              <w:top w:val="nil"/>
              <w:left w:val="nil"/>
              <w:bottom w:val="single" w:sz="4" w:space="0" w:color="auto"/>
              <w:right w:val="single" w:sz="4" w:space="0" w:color="auto"/>
            </w:tcBorders>
            <w:noWrap/>
            <w:vAlign w:val="center"/>
            <w:hideMark/>
          </w:tcPr>
          <w:p w14:paraId="550F9C23" w14:textId="50C991F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002</w:t>
            </w:r>
            <w:r>
              <w:rPr>
                <w:rFonts w:eastAsia="Times New Roman" w:cstheme="minorHAnsi"/>
                <w:color w:val="000000"/>
                <w:sz w:val="16"/>
                <w:szCs w:val="16"/>
              </w:rPr>
              <w:t>,</w:t>
            </w:r>
            <w:r w:rsidRPr="001D1E28">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52E5C77A" w14:textId="51B9A510"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50</w:t>
            </w:r>
            <w:r>
              <w:rPr>
                <w:rFonts w:eastAsia="Times New Roman" w:cstheme="minorHAnsi"/>
                <w:color w:val="000000"/>
                <w:sz w:val="16"/>
                <w:szCs w:val="16"/>
              </w:rPr>
              <w:t>,</w:t>
            </w:r>
            <w:r w:rsidRPr="001D1E28">
              <w:rPr>
                <w:rFonts w:eastAsia="Times New Roman" w:cstheme="minorHAnsi"/>
                <w:color w:val="000000"/>
                <w:sz w:val="16"/>
                <w:szCs w:val="16"/>
              </w:rPr>
              <w:t>8</w:t>
            </w:r>
          </w:p>
        </w:tc>
        <w:tc>
          <w:tcPr>
            <w:tcW w:w="421" w:type="pct"/>
            <w:tcBorders>
              <w:top w:val="nil"/>
              <w:left w:val="nil"/>
              <w:bottom w:val="single" w:sz="4" w:space="0" w:color="auto"/>
              <w:right w:val="single" w:sz="4" w:space="0" w:color="auto"/>
            </w:tcBorders>
            <w:noWrap/>
            <w:vAlign w:val="center"/>
            <w:hideMark/>
          </w:tcPr>
          <w:p w14:paraId="54226837" w14:textId="078EE8F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309</w:t>
            </w:r>
            <w:r>
              <w:rPr>
                <w:rFonts w:eastAsia="Times New Roman" w:cstheme="minorHAnsi"/>
                <w:color w:val="000000"/>
                <w:sz w:val="16"/>
                <w:szCs w:val="16"/>
              </w:rPr>
              <w:t>,</w:t>
            </w:r>
            <w:r w:rsidRPr="001D1E28">
              <w:rPr>
                <w:rFonts w:eastAsia="Times New Roman" w:cstheme="minorHAnsi"/>
                <w:color w:val="000000"/>
                <w:sz w:val="16"/>
                <w:szCs w:val="16"/>
              </w:rPr>
              <w:t>7</w:t>
            </w:r>
          </w:p>
        </w:tc>
      </w:tr>
      <w:tr w:rsidR="009856E4" w:rsidRPr="00642B09" w14:paraId="5C53C473"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1FE33A49"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2920 - Изданачке мешовите шуме багрема</w:t>
            </w:r>
          </w:p>
        </w:tc>
        <w:tc>
          <w:tcPr>
            <w:tcW w:w="373" w:type="pct"/>
            <w:tcBorders>
              <w:top w:val="nil"/>
              <w:left w:val="nil"/>
              <w:bottom w:val="single" w:sz="4" w:space="0" w:color="auto"/>
              <w:right w:val="single" w:sz="4" w:space="0" w:color="auto"/>
            </w:tcBorders>
            <w:noWrap/>
            <w:vAlign w:val="center"/>
            <w:hideMark/>
          </w:tcPr>
          <w:p w14:paraId="6B3FB804" w14:textId="0B4E15DA"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2</w:t>
            </w:r>
            <w:r>
              <w:rPr>
                <w:rFonts w:eastAsia="Times New Roman" w:cstheme="minorHAnsi"/>
                <w:color w:val="000000"/>
                <w:sz w:val="16"/>
                <w:szCs w:val="16"/>
              </w:rPr>
              <w:t>,</w:t>
            </w:r>
            <w:r w:rsidRPr="001D1E28">
              <w:rPr>
                <w:rFonts w:eastAsia="Times New Roman" w:cstheme="minorHAnsi"/>
                <w:color w:val="000000"/>
                <w:sz w:val="16"/>
                <w:szCs w:val="16"/>
              </w:rPr>
              <w:t>46</w:t>
            </w:r>
          </w:p>
        </w:tc>
        <w:tc>
          <w:tcPr>
            <w:tcW w:w="380" w:type="pct"/>
            <w:tcBorders>
              <w:top w:val="nil"/>
              <w:left w:val="nil"/>
              <w:bottom w:val="single" w:sz="4" w:space="0" w:color="auto"/>
              <w:right w:val="single" w:sz="4" w:space="0" w:color="auto"/>
            </w:tcBorders>
            <w:noWrap/>
            <w:vAlign w:val="center"/>
            <w:hideMark/>
          </w:tcPr>
          <w:p w14:paraId="068365D2" w14:textId="67EC551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396</w:t>
            </w:r>
            <w:r>
              <w:rPr>
                <w:rFonts w:eastAsia="Times New Roman" w:cstheme="minorHAnsi"/>
                <w:color w:val="000000"/>
                <w:sz w:val="16"/>
                <w:szCs w:val="16"/>
              </w:rPr>
              <w:t>,</w:t>
            </w:r>
            <w:r w:rsidRPr="001D1E28">
              <w:rPr>
                <w:rFonts w:eastAsia="Times New Roman" w:cstheme="minorHAnsi"/>
                <w:color w:val="000000"/>
                <w:sz w:val="16"/>
                <w:szCs w:val="16"/>
              </w:rPr>
              <w:t>1</w:t>
            </w:r>
          </w:p>
        </w:tc>
        <w:tc>
          <w:tcPr>
            <w:tcW w:w="481" w:type="pct"/>
            <w:tcBorders>
              <w:top w:val="nil"/>
              <w:left w:val="nil"/>
              <w:bottom w:val="single" w:sz="4" w:space="0" w:color="auto"/>
              <w:right w:val="single" w:sz="4" w:space="0" w:color="auto"/>
            </w:tcBorders>
            <w:noWrap/>
            <w:vAlign w:val="center"/>
            <w:hideMark/>
          </w:tcPr>
          <w:p w14:paraId="79E5E035" w14:textId="47FF537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14</w:t>
            </w:r>
            <w:r>
              <w:rPr>
                <w:rFonts w:eastAsia="Times New Roman" w:cstheme="minorHAnsi"/>
                <w:color w:val="000000"/>
                <w:sz w:val="16"/>
                <w:szCs w:val="16"/>
              </w:rPr>
              <w:t>,</w:t>
            </w:r>
            <w:r w:rsidRPr="001D1E28">
              <w:rPr>
                <w:rFonts w:eastAsia="Times New Roman" w:cstheme="minorHAnsi"/>
                <w:color w:val="000000"/>
                <w:sz w:val="16"/>
                <w:szCs w:val="16"/>
              </w:rPr>
              <w:t>4</w:t>
            </w:r>
          </w:p>
        </w:tc>
        <w:tc>
          <w:tcPr>
            <w:tcW w:w="291" w:type="pct"/>
            <w:tcBorders>
              <w:top w:val="nil"/>
              <w:left w:val="nil"/>
              <w:bottom w:val="single" w:sz="4" w:space="0" w:color="auto"/>
              <w:right w:val="single" w:sz="4" w:space="0" w:color="auto"/>
            </w:tcBorders>
            <w:noWrap/>
            <w:vAlign w:val="center"/>
            <w:hideMark/>
          </w:tcPr>
          <w:p w14:paraId="02D756EE" w14:textId="1C441FB7"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175</w:t>
            </w:r>
            <w:r>
              <w:rPr>
                <w:rFonts w:eastAsia="Times New Roman" w:cstheme="minorHAnsi"/>
                <w:color w:val="000000"/>
                <w:sz w:val="16"/>
                <w:szCs w:val="16"/>
              </w:rPr>
              <w:t>,</w:t>
            </w:r>
            <w:r w:rsidRPr="001D1E28">
              <w:rPr>
                <w:rFonts w:eastAsia="Times New Roman" w:cstheme="minorHAnsi"/>
                <w:color w:val="000000"/>
                <w:sz w:val="16"/>
                <w:szCs w:val="16"/>
              </w:rPr>
              <w:t>6</w:t>
            </w:r>
          </w:p>
        </w:tc>
        <w:tc>
          <w:tcPr>
            <w:tcW w:w="286" w:type="pct"/>
            <w:tcBorders>
              <w:top w:val="nil"/>
              <w:left w:val="nil"/>
              <w:bottom w:val="single" w:sz="4" w:space="0" w:color="auto"/>
              <w:right w:val="single" w:sz="4" w:space="0" w:color="auto"/>
            </w:tcBorders>
            <w:noWrap/>
            <w:vAlign w:val="center"/>
            <w:hideMark/>
          </w:tcPr>
          <w:p w14:paraId="1A2E9DBD" w14:textId="0CE04A1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432</w:t>
            </w:r>
            <w:r>
              <w:rPr>
                <w:rFonts w:eastAsia="Times New Roman" w:cstheme="minorHAnsi"/>
                <w:color w:val="000000"/>
                <w:sz w:val="16"/>
                <w:szCs w:val="16"/>
              </w:rPr>
              <w:t>,</w:t>
            </w:r>
            <w:r w:rsidRPr="001D1E28">
              <w:rPr>
                <w:rFonts w:eastAsia="Times New Roman"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096614C3" w14:textId="589618E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109</w:t>
            </w:r>
            <w:r>
              <w:rPr>
                <w:rFonts w:eastAsia="Times New Roman" w:cstheme="minorHAnsi"/>
                <w:color w:val="000000"/>
                <w:sz w:val="16"/>
                <w:szCs w:val="16"/>
              </w:rPr>
              <w:t>,</w:t>
            </w:r>
            <w:r w:rsidRPr="001D1E28">
              <w:rPr>
                <w:rFonts w:eastAsia="Times New Roman" w:cstheme="minorHAnsi"/>
                <w:color w:val="000000"/>
                <w:sz w:val="16"/>
                <w:szCs w:val="16"/>
              </w:rPr>
              <w:t>1</w:t>
            </w:r>
          </w:p>
        </w:tc>
        <w:tc>
          <w:tcPr>
            <w:tcW w:w="421" w:type="pct"/>
            <w:tcBorders>
              <w:top w:val="nil"/>
              <w:left w:val="nil"/>
              <w:bottom w:val="single" w:sz="4" w:space="0" w:color="auto"/>
              <w:right w:val="single" w:sz="4" w:space="0" w:color="auto"/>
            </w:tcBorders>
            <w:noWrap/>
            <w:vAlign w:val="center"/>
            <w:hideMark/>
          </w:tcPr>
          <w:p w14:paraId="2C3730B1" w14:textId="593C260B"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300</w:t>
            </w:r>
            <w:r>
              <w:rPr>
                <w:rFonts w:eastAsia="Times New Roman" w:cstheme="minorHAnsi"/>
                <w:color w:val="000000"/>
                <w:sz w:val="16"/>
                <w:szCs w:val="16"/>
              </w:rPr>
              <w:t>,</w:t>
            </w:r>
            <w:r w:rsidRPr="001D1E28">
              <w:rPr>
                <w:rFonts w:eastAsia="Times New Roman" w:cstheme="minorHAnsi"/>
                <w:color w:val="000000"/>
                <w:sz w:val="16"/>
                <w:szCs w:val="16"/>
              </w:rPr>
              <w:t>9</w:t>
            </w:r>
          </w:p>
        </w:tc>
      </w:tr>
      <w:tr w:rsidR="009856E4" w:rsidRPr="00642B09" w14:paraId="35DD42F0"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14A45AEE"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2821 - Изданачке мешовите шуме ОТЛ - Високе мешовите шуме ОТЛ</w:t>
            </w:r>
          </w:p>
        </w:tc>
        <w:tc>
          <w:tcPr>
            <w:tcW w:w="373" w:type="pct"/>
            <w:tcBorders>
              <w:top w:val="nil"/>
              <w:left w:val="nil"/>
              <w:bottom w:val="single" w:sz="4" w:space="0" w:color="auto"/>
              <w:right w:val="single" w:sz="4" w:space="0" w:color="auto"/>
            </w:tcBorders>
            <w:noWrap/>
            <w:vAlign w:val="center"/>
            <w:hideMark/>
          </w:tcPr>
          <w:p w14:paraId="00410633" w14:textId="6B393DE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w:t>
            </w:r>
            <w:r>
              <w:rPr>
                <w:rFonts w:eastAsia="Times New Roman" w:cstheme="minorHAnsi"/>
                <w:color w:val="000000"/>
                <w:sz w:val="16"/>
                <w:szCs w:val="16"/>
              </w:rPr>
              <w:t>,</w:t>
            </w:r>
            <w:r w:rsidRPr="001D1E28">
              <w:rPr>
                <w:rFonts w:eastAsia="Times New Roman" w:cstheme="minorHAnsi"/>
                <w:color w:val="000000"/>
                <w:sz w:val="16"/>
                <w:szCs w:val="16"/>
              </w:rPr>
              <w:t>63</w:t>
            </w:r>
          </w:p>
        </w:tc>
        <w:tc>
          <w:tcPr>
            <w:tcW w:w="380" w:type="pct"/>
            <w:tcBorders>
              <w:top w:val="nil"/>
              <w:left w:val="nil"/>
              <w:bottom w:val="single" w:sz="4" w:space="0" w:color="auto"/>
              <w:right w:val="single" w:sz="4" w:space="0" w:color="auto"/>
            </w:tcBorders>
            <w:noWrap/>
            <w:vAlign w:val="center"/>
            <w:hideMark/>
          </w:tcPr>
          <w:p w14:paraId="59978CAC" w14:textId="6E7BA07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613</w:t>
            </w:r>
            <w:r>
              <w:rPr>
                <w:rFonts w:eastAsia="Times New Roman" w:cstheme="minorHAnsi"/>
                <w:color w:val="000000"/>
                <w:sz w:val="16"/>
                <w:szCs w:val="16"/>
              </w:rPr>
              <w:t>,</w:t>
            </w:r>
            <w:r w:rsidRPr="001D1E28">
              <w:rPr>
                <w:rFonts w:eastAsia="Times New Roman" w:cstheme="minorHAnsi"/>
                <w:color w:val="000000"/>
                <w:sz w:val="16"/>
                <w:szCs w:val="16"/>
              </w:rPr>
              <w:t>9</w:t>
            </w:r>
          </w:p>
        </w:tc>
        <w:tc>
          <w:tcPr>
            <w:tcW w:w="481" w:type="pct"/>
            <w:tcBorders>
              <w:top w:val="nil"/>
              <w:left w:val="nil"/>
              <w:bottom w:val="single" w:sz="4" w:space="0" w:color="auto"/>
              <w:right w:val="single" w:sz="4" w:space="0" w:color="auto"/>
            </w:tcBorders>
            <w:noWrap/>
            <w:vAlign w:val="center"/>
            <w:hideMark/>
          </w:tcPr>
          <w:p w14:paraId="25FC7A87" w14:textId="5001E47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14</w:t>
            </w:r>
            <w:r>
              <w:rPr>
                <w:rFonts w:eastAsia="Times New Roman" w:cstheme="minorHAnsi"/>
                <w:color w:val="000000"/>
                <w:sz w:val="16"/>
                <w:szCs w:val="16"/>
              </w:rPr>
              <w:t>,</w:t>
            </w:r>
            <w:r w:rsidRPr="001D1E28">
              <w:rPr>
                <w:rFonts w:eastAsia="Times New Roman" w:cstheme="minorHAnsi"/>
                <w:color w:val="000000"/>
                <w:sz w:val="16"/>
                <w:szCs w:val="16"/>
              </w:rPr>
              <w:t>1</w:t>
            </w:r>
          </w:p>
        </w:tc>
        <w:tc>
          <w:tcPr>
            <w:tcW w:w="291" w:type="pct"/>
            <w:tcBorders>
              <w:top w:val="nil"/>
              <w:left w:val="nil"/>
              <w:bottom w:val="single" w:sz="4" w:space="0" w:color="auto"/>
              <w:right w:val="single" w:sz="4" w:space="0" w:color="auto"/>
            </w:tcBorders>
            <w:noWrap/>
            <w:vAlign w:val="center"/>
            <w:hideMark/>
          </w:tcPr>
          <w:p w14:paraId="61F55F50" w14:textId="77E534C6"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152</w:t>
            </w:r>
            <w:r>
              <w:rPr>
                <w:rFonts w:eastAsia="Times New Roman" w:cstheme="minorHAnsi"/>
                <w:color w:val="000000"/>
                <w:sz w:val="16"/>
                <w:szCs w:val="16"/>
              </w:rPr>
              <w:t>,</w:t>
            </w:r>
            <w:r w:rsidRPr="001D1E28">
              <w:rPr>
                <w:rFonts w:eastAsia="Times New Roman" w:cstheme="minorHAnsi"/>
                <w:color w:val="000000"/>
                <w:sz w:val="16"/>
                <w:szCs w:val="16"/>
              </w:rPr>
              <w:t>0</w:t>
            </w:r>
          </w:p>
        </w:tc>
        <w:tc>
          <w:tcPr>
            <w:tcW w:w="286" w:type="pct"/>
            <w:tcBorders>
              <w:top w:val="nil"/>
              <w:left w:val="nil"/>
              <w:bottom w:val="single" w:sz="4" w:space="0" w:color="auto"/>
              <w:right w:val="single" w:sz="4" w:space="0" w:color="auto"/>
            </w:tcBorders>
            <w:noWrap/>
            <w:vAlign w:val="center"/>
            <w:hideMark/>
          </w:tcPr>
          <w:p w14:paraId="1D566AD6" w14:textId="73A28F0C"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551</w:t>
            </w:r>
            <w:r>
              <w:rPr>
                <w:rFonts w:eastAsia="Times New Roman" w:cstheme="minorHAnsi"/>
                <w:color w:val="000000"/>
                <w:sz w:val="16"/>
                <w:szCs w:val="16"/>
              </w:rPr>
              <w:t>,</w:t>
            </w:r>
            <w:r w:rsidRPr="001D1E28">
              <w:rPr>
                <w:rFonts w:eastAsia="Times New Roman"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174D675D" w14:textId="1E8A454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89</w:t>
            </w:r>
            <w:r>
              <w:rPr>
                <w:rFonts w:eastAsia="Times New Roman" w:cstheme="minorHAnsi"/>
                <w:color w:val="000000"/>
                <w:sz w:val="16"/>
                <w:szCs w:val="16"/>
              </w:rPr>
              <w:t>,</w:t>
            </w:r>
            <w:r w:rsidRPr="001D1E28">
              <w:rPr>
                <w:rFonts w:eastAsia="Times New Roman" w:cstheme="minorHAnsi"/>
                <w:color w:val="000000"/>
                <w:sz w:val="16"/>
                <w:szCs w:val="16"/>
              </w:rPr>
              <w:t>9</w:t>
            </w:r>
          </w:p>
        </w:tc>
        <w:tc>
          <w:tcPr>
            <w:tcW w:w="421" w:type="pct"/>
            <w:tcBorders>
              <w:top w:val="nil"/>
              <w:left w:val="nil"/>
              <w:bottom w:val="single" w:sz="4" w:space="0" w:color="auto"/>
              <w:right w:val="single" w:sz="4" w:space="0" w:color="auto"/>
            </w:tcBorders>
            <w:noWrap/>
            <w:vAlign w:val="center"/>
            <w:hideMark/>
          </w:tcPr>
          <w:p w14:paraId="0F83298A" w14:textId="24EEDD02"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391</w:t>
            </w:r>
            <w:r>
              <w:rPr>
                <w:rFonts w:eastAsia="Times New Roman" w:cstheme="minorHAnsi"/>
                <w:color w:val="000000"/>
                <w:sz w:val="16"/>
                <w:szCs w:val="16"/>
              </w:rPr>
              <w:t>,</w:t>
            </w:r>
            <w:r w:rsidRPr="001D1E28">
              <w:rPr>
                <w:rFonts w:eastAsia="Times New Roman" w:cstheme="minorHAnsi"/>
                <w:color w:val="000000"/>
                <w:sz w:val="16"/>
                <w:szCs w:val="16"/>
              </w:rPr>
              <w:t>3</w:t>
            </w:r>
          </w:p>
        </w:tc>
      </w:tr>
      <w:tr w:rsidR="009856E4" w:rsidRPr="00642B09" w14:paraId="39B84BB4" w14:textId="77777777" w:rsidTr="003357C3">
        <w:trPr>
          <w:trHeight w:val="283"/>
        </w:trPr>
        <w:tc>
          <w:tcPr>
            <w:tcW w:w="2350" w:type="pct"/>
            <w:tcBorders>
              <w:top w:val="nil"/>
              <w:left w:val="single" w:sz="4" w:space="0" w:color="auto"/>
              <w:bottom w:val="single" w:sz="4" w:space="0" w:color="auto"/>
              <w:right w:val="single" w:sz="4" w:space="0" w:color="auto"/>
            </w:tcBorders>
            <w:noWrap/>
            <w:vAlign w:val="center"/>
            <w:hideMark/>
          </w:tcPr>
          <w:p w14:paraId="045DC6AF" w14:textId="77777777" w:rsidR="009856E4" w:rsidRPr="001D1E28" w:rsidRDefault="009856E4" w:rsidP="009856E4">
            <w:pPr>
              <w:spacing w:after="0" w:line="240" w:lineRule="auto"/>
              <w:rPr>
                <w:rFonts w:eastAsia="Times New Roman" w:cstheme="minorHAnsi"/>
                <w:color w:val="000000"/>
                <w:sz w:val="16"/>
                <w:szCs w:val="16"/>
              </w:rPr>
            </w:pPr>
            <w:r w:rsidRPr="001D1E28">
              <w:rPr>
                <w:rFonts w:eastAsia="Times New Roman" w:cstheme="minorHAnsi"/>
                <w:color w:val="000000"/>
                <w:sz w:val="16"/>
                <w:szCs w:val="16"/>
              </w:rPr>
              <w:t>31211 - Високе мешовите шуме борова -Високе шуме лишћара и четинара</w:t>
            </w:r>
          </w:p>
        </w:tc>
        <w:tc>
          <w:tcPr>
            <w:tcW w:w="373" w:type="pct"/>
            <w:tcBorders>
              <w:top w:val="nil"/>
              <w:left w:val="nil"/>
              <w:bottom w:val="single" w:sz="4" w:space="0" w:color="auto"/>
              <w:right w:val="single" w:sz="4" w:space="0" w:color="auto"/>
            </w:tcBorders>
            <w:noWrap/>
            <w:vAlign w:val="center"/>
            <w:hideMark/>
          </w:tcPr>
          <w:p w14:paraId="1C9BE4B8" w14:textId="1CBDD0CF"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0</w:t>
            </w:r>
            <w:r>
              <w:rPr>
                <w:rFonts w:eastAsia="Times New Roman" w:cstheme="minorHAnsi"/>
                <w:color w:val="000000"/>
                <w:sz w:val="16"/>
                <w:szCs w:val="16"/>
              </w:rPr>
              <w:t>,</w:t>
            </w:r>
            <w:r w:rsidRPr="001D1E28">
              <w:rPr>
                <w:rFonts w:eastAsia="Times New Roman" w:cstheme="minorHAnsi"/>
                <w:color w:val="000000"/>
                <w:sz w:val="16"/>
                <w:szCs w:val="16"/>
              </w:rPr>
              <w:t>14</w:t>
            </w:r>
          </w:p>
        </w:tc>
        <w:tc>
          <w:tcPr>
            <w:tcW w:w="380" w:type="pct"/>
            <w:tcBorders>
              <w:top w:val="nil"/>
              <w:left w:val="nil"/>
              <w:bottom w:val="single" w:sz="4" w:space="0" w:color="auto"/>
              <w:right w:val="single" w:sz="4" w:space="0" w:color="auto"/>
            </w:tcBorders>
            <w:noWrap/>
            <w:vAlign w:val="center"/>
            <w:hideMark/>
          </w:tcPr>
          <w:p w14:paraId="23A222B7" w14:textId="5DC545EE"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65</w:t>
            </w:r>
            <w:r>
              <w:rPr>
                <w:rFonts w:eastAsia="Times New Roman" w:cstheme="minorHAnsi"/>
                <w:color w:val="000000"/>
                <w:sz w:val="16"/>
                <w:szCs w:val="16"/>
              </w:rPr>
              <w:t>,</w:t>
            </w:r>
            <w:r w:rsidRPr="001D1E28">
              <w:rPr>
                <w:rFonts w:eastAsia="Times New Roman" w:cstheme="minorHAnsi"/>
                <w:color w:val="000000"/>
                <w:sz w:val="16"/>
                <w:szCs w:val="16"/>
              </w:rPr>
              <w:t>0</w:t>
            </w:r>
          </w:p>
        </w:tc>
        <w:tc>
          <w:tcPr>
            <w:tcW w:w="481" w:type="pct"/>
            <w:tcBorders>
              <w:top w:val="nil"/>
              <w:left w:val="nil"/>
              <w:bottom w:val="single" w:sz="4" w:space="0" w:color="auto"/>
              <w:right w:val="single" w:sz="4" w:space="0" w:color="auto"/>
            </w:tcBorders>
            <w:noWrap/>
            <w:vAlign w:val="center"/>
            <w:hideMark/>
          </w:tcPr>
          <w:p w14:paraId="1E1A7EFB" w14:textId="6DABC213"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1</w:t>
            </w:r>
            <w:r>
              <w:rPr>
                <w:rFonts w:eastAsia="Times New Roman" w:cstheme="minorHAnsi"/>
                <w:color w:val="000000"/>
                <w:sz w:val="16"/>
                <w:szCs w:val="16"/>
              </w:rPr>
              <w:t>,</w:t>
            </w:r>
            <w:r w:rsidRPr="001D1E28">
              <w:rPr>
                <w:rFonts w:eastAsia="Times New Roman" w:cstheme="minorHAnsi"/>
                <w:color w:val="000000"/>
                <w:sz w:val="16"/>
                <w:szCs w:val="16"/>
              </w:rPr>
              <w:t>7</w:t>
            </w:r>
          </w:p>
        </w:tc>
        <w:tc>
          <w:tcPr>
            <w:tcW w:w="291" w:type="pct"/>
            <w:tcBorders>
              <w:top w:val="nil"/>
              <w:left w:val="nil"/>
              <w:bottom w:val="single" w:sz="4" w:space="0" w:color="auto"/>
              <w:right w:val="single" w:sz="4" w:space="0" w:color="auto"/>
            </w:tcBorders>
            <w:noWrap/>
            <w:vAlign w:val="center"/>
            <w:hideMark/>
          </w:tcPr>
          <w:p w14:paraId="79861502" w14:textId="6F3E25A9"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420</w:t>
            </w:r>
            <w:r>
              <w:rPr>
                <w:rFonts w:eastAsia="Times New Roman" w:cstheme="minorHAnsi"/>
                <w:color w:val="000000"/>
                <w:sz w:val="16"/>
                <w:szCs w:val="16"/>
              </w:rPr>
              <w:t>,</w:t>
            </w:r>
            <w:r w:rsidRPr="001D1E28">
              <w:rPr>
                <w:rFonts w:eastAsia="Times New Roman" w:cstheme="minorHAnsi"/>
                <w:color w:val="000000"/>
                <w:sz w:val="16"/>
                <w:szCs w:val="16"/>
              </w:rPr>
              <w:t>4</w:t>
            </w:r>
          </w:p>
        </w:tc>
        <w:tc>
          <w:tcPr>
            <w:tcW w:w="286" w:type="pct"/>
            <w:tcBorders>
              <w:top w:val="nil"/>
              <w:left w:val="nil"/>
              <w:bottom w:val="single" w:sz="4" w:space="0" w:color="auto"/>
              <w:right w:val="single" w:sz="4" w:space="0" w:color="auto"/>
            </w:tcBorders>
            <w:noWrap/>
            <w:vAlign w:val="center"/>
            <w:hideMark/>
          </w:tcPr>
          <w:p w14:paraId="27E0E5EA" w14:textId="7A9B090D"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58</w:t>
            </w:r>
            <w:r>
              <w:rPr>
                <w:rFonts w:eastAsia="Times New Roman" w:cstheme="minorHAnsi"/>
                <w:color w:val="000000"/>
                <w:sz w:val="16"/>
                <w:szCs w:val="16"/>
              </w:rPr>
              <w:t>,</w:t>
            </w:r>
            <w:r w:rsidRPr="001D1E28">
              <w:rPr>
                <w:rFonts w:eastAsia="Times New Roman" w:cstheme="minorHAnsi"/>
                <w:color w:val="000000"/>
                <w:sz w:val="16"/>
                <w:szCs w:val="16"/>
              </w:rPr>
              <w:t>9</w:t>
            </w:r>
          </w:p>
        </w:tc>
        <w:tc>
          <w:tcPr>
            <w:tcW w:w="418" w:type="pct"/>
            <w:tcBorders>
              <w:top w:val="nil"/>
              <w:left w:val="nil"/>
              <w:bottom w:val="single" w:sz="4" w:space="0" w:color="auto"/>
              <w:right w:val="single" w:sz="4" w:space="0" w:color="auto"/>
            </w:tcBorders>
            <w:noWrap/>
            <w:vAlign w:val="center"/>
            <w:hideMark/>
          </w:tcPr>
          <w:p w14:paraId="79E102F8" w14:textId="19286291"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90</w:t>
            </w:r>
            <w:r>
              <w:rPr>
                <w:rFonts w:eastAsia="Times New Roman" w:cstheme="minorHAnsi"/>
                <w:color w:val="000000"/>
                <w:sz w:val="16"/>
                <w:szCs w:val="16"/>
              </w:rPr>
              <w:t>,</w:t>
            </w:r>
            <w:r w:rsidRPr="001D1E28">
              <w:rPr>
                <w:rFonts w:eastAsia="Times New Roman" w:cstheme="minorHAnsi"/>
                <w:color w:val="000000"/>
                <w:sz w:val="16"/>
                <w:szCs w:val="16"/>
              </w:rPr>
              <w:t>5</w:t>
            </w:r>
          </w:p>
        </w:tc>
        <w:tc>
          <w:tcPr>
            <w:tcW w:w="421" w:type="pct"/>
            <w:tcBorders>
              <w:top w:val="nil"/>
              <w:left w:val="nil"/>
              <w:bottom w:val="single" w:sz="4" w:space="0" w:color="auto"/>
              <w:right w:val="single" w:sz="4" w:space="0" w:color="auto"/>
            </w:tcBorders>
            <w:noWrap/>
            <w:vAlign w:val="center"/>
            <w:hideMark/>
          </w:tcPr>
          <w:p w14:paraId="483BD071" w14:textId="446D1584" w:rsidR="009856E4" w:rsidRPr="001D1E28" w:rsidRDefault="009856E4" w:rsidP="009856E4">
            <w:pPr>
              <w:spacing w:after="0" w:line="240" w:lineRule="auto"/>
              <w:jc w:val="right"/>
              <w:rPr>
                <w:rFonts w:eastAsia="Times New Roman" w:cstheme="minorHAnsi"/>
                <w:color w:val="000000"/>
                <w:sz w:val="16"/>
                <w:szCs w:val="16"/>
              </w:rPr>
            </w:pPr>
            <w:r w:rsidRPr="001D1E28">
              <w:rPr>
                <w:rFonts w:eastAsia="Times New Roman" w:cstheme="minorHAnsi"/>
                <w:color w:val="000000"/>
                <w:sz w:val="16"/>
                <w:szCs w:val="16"/>
              </w:rPr>
              <w:t>349</w:t>
            </w:r>
            <w:r>
              <w:rPr>
                <w:rFonts w:eastAsia="Times New Roman" w:cstheme="minorHAnsi"/>
                <w:color w:val="000000"/>
                <w:sz w:val="16"/>
                <w:szCs w:val="16"/>
              </w:rPr>
              <w:t>,</w:t>
            </w:r>
            <w:r w:rsidRPr="001D1E28">
              <w:rPr>
                <w:rFonts w:eastAsia="Times New Roman" w:cstheme="minorHAnsi"/>
                <w:color w:val="000000"/>
                <w:sz w:val="16"/>
                <w:szCs w:val="16"/>
              </w:rPr>
              <w:t>4</w:t>
            </w:r>
          </w:p>
        </w:tc>
      </w:tr>
      <w:tr w:rsidR="003C300B" w:rsidRPr="00642B09" w14:paraId="2C122CE4" w14:textId="77777777" w:rsidTr="003357C3">
        <w:trPr>
          <w:trHeight w:val="283"/>
        </w:trPr>
        <w:tc>
          <w:tcPr>
            <w:tcW w:w="2350" w:type="pct"/>
            <w:tcBorders>
              <w:top w:val="nil"/>
              <w:left w:val="single" w:sz="4" w:space="0" w:color="auto"/>
              <w:bottom w:val="single" w:sz="4" w:space="0" w:color="auto"/>
              <w:right w:val="single" w:sz="4" w:space="0" w:color="auto"/>
            </w:tcBorders>
            <w:shd w:val="clear" w:color="000000" w:fill="D9D9D9"/>
            <w:noWrap/>
            <w:vAlign w:val="center"/>
            <w:hideMark/>
          </w:tcPr>
          <w:p w14:paraId="20C2A832" w14:textId="77777777" w:rsidR="003C300B" w:rsidRPr="001D1E28" w:rsidRDefault="003C300B" w:rsidP="003C300B">
            <w:pPr>
              <w:spacing w:after="0" w:line="240" w:lineRule="auto"/>
              <w:rPr>
                <w:rFonts w:eastAsia="Times New Roman" w:cstheme="minorHAnsi"/>
                <w:b/>
                <w:bCs/>
                <w:color w:val="000000"/>
                <w:sz w:val="16"/>
                <w:szCs w:val="16"/>
              </w:rPr>
            </w:pPr>
            <w:r w:rsidRPr="001D1E28">
              <w:rPr>
                <w:rFonts w:eastAsia="Times New Roman" w:cstheme="minorHAnsi"/>
                <w:b/>
                <w:bCs/>
                <w:color w:val="000000"/>
                <w:sz w:val="16"/>
                <w:szCs w:val="16"/>
              </w:rPr>
              <w:t>УКУПНО</w:t>
            </w:r>
          </w:p>
        </w:tc>
        <w:tc>
          <w:tcPr>
            <w:tcW w:w="373" w:type="pct"/>
            <w:tcBorders>
              <w:top w:val="nil"/>
              <w:left w:val="nil"/>
              <w:bottom w:val="single" w:sz="4" w:space="0" w:color="auto"/>
              <w:right w:val="single" w:sz="4" w:space="0" w:color="auto"/>
            </w:tcBorders>
            <w:shd w:val="clear" w:color="000000" w:fill="D9D9D9"/>
            <w:noWrap/>
            <w:vAlign w:val="center"/>
            <w:hideMark/>
          </w:tcPr>
          <w:p w14:paraId="66BB5643" w14:textId="17FE855A"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316</w:t>
            </w:r>
            <w:r>
              <w:rPr>
                <w:b/>
                <w:bCs/>
                <w:color w:val="000000"/>
                <w:sz w:val="16"/>
                <w:szCs w:val="16"/>
              </w:rPr>
              <w:t>,</w:t>
            </w:r>
            <w:r w:rsidRPr="003C300B">
              <w:rPr>
                <w:b/>
                <w:bCs/>
                <w:color w:val="000000"/>
                <w:sz w:val="16"/>
                <w:szCs w:val="16"/>
              </w:rPr>
              <w:t>54</w:t>
            </w:r>
          </w:p>
        </w:tc>
        <w:tc>
          <w:tcPr>
            <w:tcW w:w="380" w:type="pct"/>
            <w:tcBorders>
              <w:top w:val="nil"/>
              <w:left w:val="nil"/>
              <w:bottom w:val="single" w:sz="4" w:space="0" w:color="auto"/>
              <w:right w:val="single" w:sz="4" w:space="0" w:color="auto"/>
            </w:tcBorders>
            <w:shd w:val="clear" w:color="000000" w:fill="D9D9D9"/>
            <w:noWrap/>
            <w:vAlign w:val="center"/>
            <w:hideMark/>
          </w:tcPr>
          <w:p w14:paraId="3BE928D9" w14:textId="531FAB3D"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82</w:t>
            </w:r>
            <w:r>
              <w:rPr>
                <w:b/>
                <w:bCs/>
                <w:color w:val="000000"/>
                <w:sz w:val="16"/>
                <w:szCs w:val="16"/>
              </w:rPr>
              <w:t>.</w:t>
            </w:r>
            <w:r w:rsidRPr="003C300B">
              <w:rPr>
                <w:b/>
                <w:bCs/>
                <w:color w:val="000000"/>
                <w:sz w:val="16"/>
                <w:szCs w:val="16"/>
              </w:rPr>
              <w:t>896</w:t>
            </w:r>
            <w:r>
              <w:rPr>
                <w:b/>
                <w:bCs/>
                <w:color w:val="000000"/>
                <w:sz w:val="16"/>
                <w:szCs w:val="16"/>
              </w:rPr>
              <w:t>,</w:t>
            </w:r>
            <w:r w:rsidRPr="003C300B">
              <w:rPr>
                <w:b/>
                <w:bCs/>
                <w:color w:val="000000"/>
                <w:sz w:val="16"/>
                <w:szCs w:val="16"/>
              </w:rPr>
              <w:t>3</w:t>
            </w:r>
          </w:p>
        </w:tc>
        <w:tc>
          <w:tcPr>
            <w:tcW w:w="481" w:type="pct"/>
            <w:tcBorders>
              <w:top w:val="nil"/>
              <w:left w:val="nil"/>
              <w:bottom w:val="single" w:sz="4" w:space="0" w:color="auto"/>
              <w:right w:val="single" w:sz="4" w:space="0" w:color="auto"/>
            </w:tcBorders>
            <w:shd w:val="clear" w:color="000000" w:fill="D9D9D9"/>
            <w:noWrap/>
            <w:vAlign w:val="center"/>
            <w:hideMark/>
          </w:tcPr>
          <w:p w14:paraId="7AD0E4DF" w14:textId="71168C71"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w:t>
            </w:r>
            <w:r>
              <w:rPr>
                <w:b/>
                <w:bCs/>
                <w:color w:val="000000"/>
                <w:sz w:val="16"/>
                <w:szCs w:val="16"/>
              </w:rPr>
              <w:t>.</w:t>
            </w:r>
            <w:r w:rsidRPr="003C300B">
              <w:rPr>
                <w:b/>
                <w:bCs/>
                <w:color w:val="000000"/>
                <w:sz w:val="16"/>
                <w:szCs w:val="16"/>
              </w:rPr>
              <w:t>537</w:t>
            </w:r>
            <w:r>
              <w:rPr>
                <w:b/>
                <w:bCs/>
                <w:color w:val="000000"/>
                <w:sz w:val="16"/>
                <w:szCs w:val="16"/>
              </w:rPr>
              <w:t>,</w:t>
            </w:r>
            <w:r w:rsidRPr="003C300B">
              <w:rPr>
                <w:b/>
                <w:bCs/>
                <w:color w:val="000000"/>
                <w:sz w:val="16"/>
                <w:szCs w:val="16"/>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3AE92943" w14:textId="4B7D4E85"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133</w:t>
            </w:r>
            <w:r>
              <w:rPr>
                <w:b/>
                <w:bCs/>
                <w:color w:val="000000"/>
                <w:sz w:val="16"/>
                <w:szCs w:val="16"/>
              </w:rPr>
              <w:t>,</w:t>
            </w:r>
            <w:r w:rsidRPr="003C300B">
              <w:rPr>
                <w:b/>
                <w:bCs/>
                <w:color w:val="000000"/>
                <w:sz w:val="16"/>
                <w:szCs w:val="16"/>
              </w:rPr>
              <w:t>8</w:t>
            </w:r>
          </w:p>
        </w:tc>
        <w:tc>
          <w:tcPr>
            <w:tcW w:w="286" w:type="pct"/>
            <w:tcBorders>
              <w:top w:val="nil"/>
              <w:left w:val="nil"/>
              <w:bottom w:val="single" w:sz="4" w:space="0" w:color="auto"/>
              <w:right w:val="single" w:sz="4" w:space="0" w:color="auto"/>
            </w:tcBorders>
            <w:shd w:val="clear" w:color="000000" w:fill="D9D9D9"/>
            <w:noWrap/>
            <w:vAlign w:val="center"/>
            <w:hideMark/>
          </w:tcPr>
          <w:p w14:paraId="1DE0B8B2" w14:textId="4BDAAAC4"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42</w:t>
            </w:r>
            <w:r>
              <w:rPr>
                <w:b/>
                <w:bCs/>
                <w:color w:val="000000"/>
                <w:sz w:val="16"/>
                <w:szCs w:val="16"/>
              </w:rPr>
              <w:t>.</w:t>
            </w:r>
            <w:r w:rsidRPr="003C300B">
              <w:rPr>
                <w:b/>
                <w:bCs/>
                <w:color w:val="000000"/>
                <w:sz w:val="16"/>
                <w:szCs w:val="16"/>
              </w:rPr>
              <w:t>344</w:t>
            </w:r>
            <w:r>
              <w:rPr>
                <w:b/>
                <w:bCs/>
                <w:color w:val="000000"/>
                <w:sz w:val="16"/>
                <w:szCs w:val="16"/>
              </w:rPr>
              <w:t>,</w:t>
            </w:r>
            <w:r w:rsidRPr="003C300B">
              <w:rPr>
                <w:b/>
                <w:bCs/>
                <w:color w:val="000000"/>
                <w:sz w:val="16"/>
                <w:szCs w:val="16"/>
              </w:rPr>
              <w:t>8</w:t>
            </w:r>
          </w:p>
        </w:tc>
        <w:tc>
          <w:tcPr>
            <w:tcW w:w="418" w:type="pct"/>
            <w:tcBorders>
              <w:top w:val="nil"/>
              <w:left w:val="nil"/>
              <w:bottom w:val="single" w:sz="4" w:space="0" w:color="auto"/>
              <w:right w:val="single" w:sz="4" w:space="0" w:color="auto"/>
            </w:tcBorders>
            <w:shd w:val="clear" w:color="000000" w:fill="D9D9D9"/>
            <w:noWrap/>
            <w:vAlign w:val="center"/>
            <w:hideMark/>
          </w:tcPr>
          <w:p w14:paraId="511A57D5" w14:textId="12714225"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51</w:t>
            </w:r>
            <w:r>
              <w:rPr>
                <w:b/>
                <w:bCs/>
                <w:color w:val="000000"/>
                <w:sz w:val="16"/>
                <w:szCs w:val="16"/>
              </w:rPr>
              <w:t>,</w:t>
            </w:r>
            <w:r w:rsidRPr="003C300B">
              <w:rPr>
                <w:b/>
                <w:bCs/>
                <w:color w:val="000000"/>
                <w:sz w:val="16"/>
                <w:szCs w:val="16"/>
              </w:rPr>
              <w:t>1</w:t>
            </w:r>
          </w:p>
        </w:tc>
        <w:tc>
          <w:tcPr>
            <w:tcW w:w="421" w:type="pct"/>
            <w:tcBorders>
              <w:top w:val="nil"/>
              <w:left w:val="nil"/>
              <w:bottom w:val="single" w:sz="4" w:space="0" w:color="auto"/>
              <w:right w:val="single" w:sz="4" w:space="0" w:color="auto"/>
            </w:tcBorders>
            <w:shd w:val="clear" w:color="000000" w:fill="D9D9D9"/>
            <w:noWrap/>
            <w:vAlign w:val="center"/>
            <w:hideMark/>
          </w:tcPr>
          <w:p w14:paraId="7AA8780B" w14:textId="7DFBB1E9" w:rsidR="003C300B" w:rsidRPr="001D1E28" w:rsidRDefault="003C300B" w:rsidP="003C300B">
            <w:pPr>
              <w:spacing w:after="0" w:line="240" w:lineRule="auto"/>
              <w:jc w:val="right"/>
              <w:rPr>
                <w:rFonts w:eastAsia="Times New Roman" w:cstheme="minorHAnsi"/>
                <w:b/>
                <w:bCs/>
                <w:color w:val="000000"/>
                <w:sz w:val="16"/>
                <w:szCs w:val="16"/>
              </w:rPr>
            </w:pPr>
            <w:r w:rsidRPr="003C300B">
              <w:rPr>
                <w:b/>
                <w:bCs/>
                <w:color w:val="000000"/>
                <w:sz w:val="16"/>
                <w:szCs w:val="16"/>
              </w:rPr>
              <w:t>275</w:t>
            </w:r>
            <w:r>
              <w:rPr>
                <w:b/>
                <w:bCs/>
                <w:color w:val="000000"/>
                <w:sz w:val="16"/>
                <w:szCs w:val="16"/>
              </w:rPr>
              <w:t>,</w:t>
            </w:r>
            <w:r w:rsidRPr="003C300B">
              <w:rPr>
                <w:b/>
                <w:bCs/>
                <w:color w:val="000000"/>
                <w:sz w:val="16"/>
                <w:szCs w:val="16"/>
              </w:rPr>
              <w:t>4</w:t>
            </w:r>
          </w:p>
        </w:tc>
      </w:tr>
    </w:tbl>
    <w:p w14:paraId="441E3981" w14:textId="05064748" w:rsidR="00955B63" w:rsidRPr="00A52FB1" w:rsidRDefault="0001661B" w:rsidP="00F3043E">
      <w:pPr>
        <w:spacing w:before="120" w:after="0"/>
        <w:jc w:val="both"/>
        <w:rPr>
          <w:rFonts w:cstheme="minorHAnsi"/>
          <w:sz w:val="24"/>
          <w:lang w:val="sr-Cyrl-RS"/>
        </w:rPr>
      </w:pPr>
      <w:r>
        <w:rPr>
          <w:rFonts w:cstheme="minorHAnsi"/>
          <w:sz w:val="24"/>
        </w:rPr>
        <w:t>O</w:t>
      </w:r>
      <w:r>
        <w:rPr>
          <w:rFonts w:cstheme="minorHAnsi"/>
          <w:sz w:val="24"/>
          <w:lang w:val="sr-Cyrl-RS"/>
        </w:rPr>
        <w:t xml:space="preserve">бнављање шума планирано је применом различитих секова оплодне сече и чистом сечом </w:t>
      </w:r>
      <w:r w:rsidR="0003025F">
        <w:rPr>
          <w:rFonts w:cstheme="minorHAnsi"/>
          <w:sz w:val="24"/>
          <w:lang w:val="sr-Cyrl-RS"/>
        </w:rPr>
        <w:t>на укупној површини од од 316,54</w:t>
      </w:r>
      <w:r>
        <w:rPr>
          <w:rFonts w:cstheme="minorHAnsi"/>
          <w:sz w:val="24"/>
          <w:lang w:val="sr-Cyrl-RS"/>
        </w:rPr>
        <w:t xml:space="preserve"> ha. Припремни </w:t>
      </w:r>
      <w:r w:rsidR="0054346A">
        <w:rPr>
          <w:rFonts w:cstheme="minorHAnsi"/>
          <w:sz w:val="24"/>
          <w:lang w:val="sr-Cyrl-RS"/>
        </w:rPr>
        <w:t>сек планиран је на површин од 19,93</w:t>
      </w:r>
      <w:r>
        <w:rPr>
          <w:rFonts w:cstheme="minorHAnsi"/>
          <w:sz w:val="24"/>
          <w:lang w:val="sr-Cyrl-RS"/>
        </w:rPr>
        <w:t xml:space="preserve"> </w:t>
      </w:r>
      <w:r>
        <w:rPr>
          <w:rFonts w:cstheme="minorHAnsi"/>
          <w:sz w:val="24"/>
        </w:rPr>
        <w:t xml:space="preserve">ha, </w:t>
      </w:r>
      <w:r>
        <w:rPr>
          <w:rFonts w:cstheme="minorHAnsi"/>
          <w:sz w:val="24"/>
          <w:lang w:val="sr-Cyrl-RS"/>
        </w:rPr>
        <w:t xml:space="preserve">припремно оплодни сек </w:t>
      </w:r>
      <w:r w:rsidR="00955B63">
        <w:rPr>
          <w:rFonts w:cstheme="minorHAnsi"/>
          <w:sz w:val="24"/>
          <w:lang w:val="sr-Cyrl-RS"/>
        </w:rPr>
        <w:t xml:space="preserve">планиран је </w:t>
      </w:r>
      <w:r w:rsidR="0054346A">
        <w:rPr>
          <w:rFonts w:cstheme="minorHAnsi"/>
          <w:sz w:val="24"/>
          <w:lang w:val="sr-Cyrl-RS"/>
        </w:rPr>
        <w:t>на површини од 170,06</w:t>
      </w:r>
      <w:r>
        <w:rPr>
          <w:rFonts w:cstheme="minorHAnsi"/>
          <w:sz w:val="24"/>
          <w:lang w:val="sr-Cyrl-RS"/>
        </w:rPr>
        <w:t xml:space="preserve"> </w:t>
      </w:r>
      <w:r>
        <w:rPr>
          <w:rFonts w:cstheme="minorHAnsi"/>
          <w:sz w:val="24"/>
        </w:rPr>
        <w:t>ha, o</w:t>
      </w:r>
      <w:r>
        <w:rPr>
          <w:rFonts w:cstheme="minorHAnsi"/>
          <w:sz w:val="24"/>
          <w:lang w:val="sr-Cyrl-RS"/>
        </w:rPr>
        <w:t xml:space="preserve">плодни сек </w:t>
      </w:r>
      <w:r w:rsidR="00346A64" w:rsidRPr="00F3043E">
        <w:rPr>
          <w:rFonts w:cstheme="minorHAnsi"/>
          <w:sz w:val="24"/>
          <w:lang w:val="sr-Cyrl-RS"/>
        </w:rPr>
        <w:t xml:space="preserve">планиран је на површини од </w:t>
      </w:r>
      <w:r>
        <w:rPr>
          <w:rFonts w:cstheme="minorHAnsi"/>
          <w:sz w:val="24"/>
        </w:rPr>
        <w:t>32,03</w:t>
      </w:r>
      <w:r>
        <w:rPr>
          <w:rFonts w:cstheme="minorHAnsi"/>
          <w:sz w:val="24"/>
          <w:lang w:val="sr-Cyrl-RS"/>
        </w:rPr>
        <w:t xml:space="preserve"> ha, </w:t>
      </w:r>
      <w:r w:rsidR="00346A64" w:rsidRPr="00F3043E">
        <w:rPr>
          <w:rFonts w:cstheme="minorHAnsi"/>
          <w:sz w:val="24"/>
          <w:lang w:val="sr-Cyrl-RS"/>
        </w:rPr>
        <w:t>о</w:t>
      </w:r>
      <w:r>
        <w:rPr>
          <w:rFonts w:cstheme="minorHAnsi"/>
          <w:sz w:val="24"/>
          <w:lang w:val="sr-Cyrl-RS"/>
        </w:rPr>
        <w:t xml:space="preserve">плодно завршни сек </w:t>
      </w:r>
      <w:r w:rsidR="00346A64" w:rsidRPr="00F3043E">
        <w:rPr>
          <w:rFonts w:cstheme="minorHAnsi"/>
          <w:sz w:val="24"/>
          <w:lang w:val="sr-Cyrl-RS"/>
        </w:rPr>
        <w:t xml:space="preserve">планиран је на површини од </w:t>
      </w:r>
      <w:r w:rsidR="0054346A">
        <w:rPr>
          <w:rFonts w:cstheme="minorHAnsi"/>
          <w:sz w:val="24"/>
          <w:lang w:val="sr-Cyrl-RS"/>
        </w:rPr>
        <w:t>46,53</w:t>
      </w:r>
      <w:r w:rsidR="00346A64" w:rsidRPr="00F3043E">
        <w:rPr>
          <w:rFonts w:cstheme="minorHAnsi"/>
          <w:sz w:val="24"/>
          <w:lang w:val="sr-Cyrl-RS"/>
        </w:rPr>
        <w:t xml:space="preserve"> </w:t>
      </w:r>
      <w:r>
        <w:rPr>
          <w:rFonts w:cstheme="minorHAnsi"/>
          <w:sz w:val="24"/>
        </w:rPr>
        <w:t xml:space="preserve">ha </w:t>
      </w:r>
      <w:r>
        <w:rPr>
          <w:rFonts w:cstheme="minorHAnsi"/>
          <w:sz w:val="24"/>
          <w:lang w:val="sr-Cyrl-RS"/>
        </w:rPr>
        <w:t xml:space="preserve">и </w:t>
      </w:r>
      <w:r w:rsidR="00346A64" w:rsidRPr="00F3043E">
        <w:rPr>
          <w:rFonts w:cstheme="minorHAnsi"/>
          <w:sz w:val="24"/>
          <w:lang w:val="sr-Cyrl-RS"/>
        </w:rPr>
        <w:t>завршни сек планиран је на површини од 3</w:t>
      </w:r>
      <w:r w:rsidR="00955B63">
        <w:rPr>
          <w:rFonts w:cstheme="minorHAnsi"/>
          <w:sz w:val="24"/>
          <w:lang w:val="sr-Cyrl-RS"/>
        </w:rPr>
        <w:t>2,40.</w:t>
      </w:r>
      <w:r w:rsidR="00346A64" w:rsidRPr="00F3043E">
        <w:rPr>
          <w:rFonts w:cstheme="minorHAnsi"/>
          <w:sz w:val="24"/>
          <w:lang w:val="sr-Cyrl-RS"/>
        </w:rPr>
        <w:t xml:space="preserve"> </w:t>
      </w:r>
      <w:r w:rsidR="00955B63">
        <w:rPr>
          <w:rFonts w:cstheme="minorHAnsi"/>
          <w:sz w:val="24"/>
        </w:rPr>
        <w:t>Ha</w:t>
      </w:r>
      <w:r w:rsidR="00955B63">
        <w:rPr>
          <w:rFonts w:cstheme="minorHAnsi"/>
          <w:sz w:val="24"/>
          <w:lang w:val="sr-Cyrl-RS"/>
        </w:rPr>
        <w:t>. Чиста сеча</w:t>
      </w:r>
      <w:r w:rsidR="00346A64" w:rsidRPr="00F3043E">
        <w:rPr>
          <w:rFonts w:cstheme="minorHAnsi"/>
          <w:sz w:val="24"/>
          <w:lang w:val="sr-Cyrl-RS"/>
        </w:rPr>
        <w:t xml:space="preserve"> планирана је на површини од </w:t>
      </w:r>
      <w:r w:rsidR="0003025F">
        <w:rPr>
          <w:rFonts w:cstheme="minorHAnsi"/>
          <w:sz w:val="24"/>
          <w:lang w:val="sr-Cyrl-RS"/>
        </w:rPr>
        <w:t>13,13</w:t>
      </w:r>
      <w:r w:rsidR="00346A64" w:rsidRPr="00F3043E">
        <w:rPr>
          <w:rFonts w:cstheme="minorHAnsi"/>
          <w:sz w:val="24"/>
          <w:lang w:val="sr-Cyrl-RS"/>
        </w:rPr>
        <w:t xml:space="preserve"> ha</w:t>
      </w:r>
      <w:r w:rsidR="00955B63">
        <w:rPr>
          <w:rFonts w:cstheme="minorHAnsi"/>
          <w:sz w:val="24"/>
          <w:lang w:val="sr-Cyrl-RS"/>
        </w:rPr>
        <w:t xml:space="preserve"> и обнова багрема котличењем планирана је на површини од 2,46 </w:t>
      </w:r>
      <w:r w:rsidR="00955B63">
        <w:rPr>
          <w:rFonts w:cstheme="minorHAnsi"/>
          <w:sz w:val="24"/>
        </w:rPr>
        <w:t>ha</w:t>
      </w:r>
      <w:r w:rsidR="00346A64" w:rsidRPr="00F3043E">
        <w:rPr>
          <w:rFonts w:cstheme="minorHAnsi"/>
          <w:sz w:val="24"/>
          <w:lang w:val="sr-Cyrl-RS"/>
        </w:rPr>
        <w:t xml:space="preserve">. </w:t>
      </w:r>
      <w:r w:rsidR="00955B63">
        <w:rPr>
          <w:rFonts w:cstheme="minorHAnsi"/>
          <w:sz w:val="24"/>
          <w:lang w:val="sr-Cyrl-RS"/>
        </w:rPr>
        <w:t xml:space="preserve">Највише радова на обнови шума планирано је у оквиру газдинског типа шуме </w:t>
      </w:r>
      <w:r w:rsidR="00955B63" w:rsidRPr="00F3043E">
        <w:rPr>
          <w:rFonts w:cstheme="minorHAnsi"/>
          <w:sz w:val="24"/>
          <w:szCs w:val="24"/>
          <w:lang w:val="sr-Cyrl-RS"/>
        </w:rPr>
        <w:t>„</w:t>
      </w:r>
      <w:r w:rsidR="00955B63" w:rsidRPr="00F3043E">
        <w:rPr>
          <w:rFonts w:cstheme="minorHAnsi"/>
          <w:color w:val="000000"/>
          <w:sz w:val="24"/>
          <w:szCs w:val="24"/>
          <w:lang w:val="sr-Cyrl-RS"/>
        </w:rPr>
        <w:t>Изданачке мешовите шуме храстова - Високе шуме храстова и осталих лишћара“</w:t>
      </w:r>
      <w:r w:rsidR="00955B63">
        <w:rPr>
          <w:rFonts w:cstheme="minorHAnsi"/>
          <w:color w:val="000000"/>
          <w:sz w:val="24"/>
          <w:szCs w:val="24"/>
          <w:lang w:val="sr-Cyrl-RS"/>
        </w:rPr>
        <w:t xml:space="preserve">, што је и очекивано узимајући у обзир његову заступљеност и старосну структуру. Укупно планиран етат у оквиру овог газдинског типа износи </w:t>
      </w:r>
      <w:r w:rsidR="0054346A" w:rsidRPr="0054346A">
        <w:rPr>
          <w:rFonts w:cstheme="minorHAnsi"/>
          <w:color w:val="000000"/>
          <w:sz w:val="24"/>
          <w:szCs w:val="24"/>
          <w:lang w:val="sr-Cyrl-RS"/>
        </w:rPr>
        <w:t>28.279,2</w:t>
      </w:r>
      <w:r w:rsidR="0054346A">
        <w:rPr>
          <w:rFonts w:cstheme="minorHAnsi"/>
          <w:color w:val="000000"/>
          <w:sz w:val="24"/>
          <w:szCs w:val="24"/>
          <w:lang w:val="sr-Cyrl-RS"/>
        </w:rPr>
        <w:t xml:space="preserve"> </w:t>
      </w:r>
      <w:r w:rsidR="00955B63">
        <w:rPr>
          <w:rFonts w:cstheme="minorHAnsi"/>
          <w:color w:val="000000"/>
          <w:sz w:val="24"/>
          <w:szCs w:val="24"/>
        </w:rPr>
        <w:t>m</w:t>
      </w:r>
      <w:r w:rsidR="00955B63" w:rsidRPr="00955B63">
        <w:rPr>
          <w:rFonts w:cstheme="minorHAnsi"/>
          <w:color w:val="000000"/>
          <w:sz w:val="24"/>
          <w:szCs w:val="24"/>
          <w:vertAlign w:val="superscript"/>
        </w:rPr>
        <w:t>3</w:t>
      </w:r>
      <w:r w:rsidR="00955B63">
        <w:rPr>
          <w:rFonts w:cstheme="minorHAnsi"/>
          <w:color w:val="000000"/>
          <w:sz w:val="24"/>
          <w:szCs w:val="24"/>
        </w:rPr>
        <w:t xml:space="preserve">, </w:t>
      </w:r>
      <w:r w:rsidR="00955B63">
        <w:rPr>
          <w:rFonts w:cstheme="minorHAnsi"/>
          <w:color w:val="000000"/>
          <w:sz w:val="24"/>
          <w:szCs w:val="24"/>
          <w:lang w:val="sr-Cyrl-RS"/>
        </w:rPr>
        <w:t xml:space="preserve">односно </w:t>
      </w:r>
      <w:r w:rsidR="0054346A">
        <w:rPr>
          <w:rFonts w:cstheme="minorHAnsi"/>
          <w:color w:val="000000"/>
          <w:sz w:val="24"/>
          <w:szCs w:val="24"/>
          <w:lang w:val="sr-Cyrl-RS"/>
        </w:rPr>
        <w:t>46,8</w:t>
      </w:r>
      <w:r w:rsidR="00955B63">
        <w:rPr>
          <w:rFonts w:cstheme="minorHAnsi"/>
          <w:color w:val="000000"/>
          <w:sz w:val="24"/>
          <w:szCs w:val="24"/>
          <w:lang w:val="sr-Cyrl-RS"/>
        </w:rPr>
        <w:t xml:space="preserve">% од запремине састојина обухваћених сечама обнове. На другом месту по површини на којој су планиране сече обнове налази се газдисни тип шуме </w:t>
      </w:r>
      <w:r w:rsidR="00A52FB1" w:rsidRPr="00F3043E">
        <w:rPr>
          <w:rFonts w:cstheme="minorHAnsi"/>
          <w:sz w:val="24"/>
          <w:lang w:val="sr-Cyrl-RS"/>
        </w:rPr>
        <w:t>„Изданачке мешовите шуме букве - Високе шуме букве и осталих лишћара и четинара“</w:t>
      </w:r>
      <w:r w:rsidR="00A52FB1">
        <w:rPr>
          <w:rFonts w:cstheme="minorHAnsi"/>
          <w:sz w:val="24"/>
          <w:lang w:val="sr-Cyrl-RS"/>
        </w:rPr>
        <w:t xml:space="preserve"> у њему је обнова планирана на површини од </w:t>
      </w:r>
      <w:r w:rsidR="00A52FB1" w:rsidRPr="00A52FB1">
        <w:rPr>
          <w:rFonts w:cstheme="minorHAnsi"/>
          <w:sz w:val="24"/>
          <w:lang w:val="sr-Cyrl-RS"/>
        </w:rPr>
        <w:t>60.66</w:t>
      </w:r>
      <w:r w:rsidR="00A52FB1">
        <w:rPr>
          <w:rFonts w:cstheme="minorHAnsi"/>
          <w:sz w:val="24"/>
          <w:lang w:val="sr-Cyrl-RS"/>
        </w:rPr>
        <w:t xml:space="preserve"> </w:t>
      </w:r>
      <w:r w:rsidR="00A52FB1">
        <w:rPr>
          <w:rFonts w:cstheme="minorHAnsi"/>
          <w:sz w:val="24"/>
        </w:rPr>
        <w:t>ha</w:t>
      </w:r>
      <w:r w:rsidR="00A52FB1">
        <w:rPr>
          <w:rFonts w:cstheme="minorHAnsi"/>
          <w:sz w:val="24"/>
          <w:lang w:val="sr-Cyrl-RS"/>
        </w:rPr>
        <w:t xml:space="preserve">, а интезитет сече је </w:t>
      </w:r>
      <w:r w:rsidR="0054346A">
        <w:rPr>
          <w:rFonts w:cstheme="minorHAnsi"/>
          <w:sz w:val="24"/>
          <w:lang w:val="sr-Cyrl-RS"/>
        </w:rPr>
        <w:t>64,5</w:t>
      </w:r>
      <w:r w:rsidR="00A52FB1">
        <w:rPr>
          <w:rFonts w:cstheme="minorHAnsi"/>
          <w:sz w:val="24"/>
          <w:lang w:val="sr-Cyrl-RS"/>
        </w:rPr>
        <w:t xml:space="preserve"> % </w:t>
      </w:r>
      <w:r w:rsidR="00A52FB1">
        <w:rPr>
          <w:rFonts w:cstheme="minorHAnsi"/>
          <w:color w:val="000000"/>
          <w:sz w:val="24"/>
          <w:szCs w:val="24"/>
          <w:lang w:val="sr-Cyrl-RS"/>
        </w:rPr>
        <w:t xml:space="preserve">од запремине састојина обухваћених сечама обнове. Већи интезитет сече у односу на претходни газдински тип произашао је као последица тога што су у оквиру овог газдинског типа планиране знатно веће површине за завршни сек, с друге стране у претходном газдинском типу </w:t>
      </w:r>
      <w:r w:rsidR="00A52FB1">
        <w:rPr>
          <w:rFonts w:cstheme="minorHAnsi"/>
          <w:color w:val="000000"/>
          <w:sz w:val="24"/>
          <w:szCs w:val="24"/>
          <w:lang w:val="sr-Cyrl-RS"/>
        </w:rPr>
        <w:lastRenderedPageBreak/>
        <w:t xml:space="preserve">доминира </w:t>
      </w:r>
      <w:r w:rsidR="0054346A">
        <w:rPr>
          <w:rFonts w:cstheme="minorHAnsi"/>
          <w:color w:val="000000"/>
          <w:sz w:val="24"/>
          <w:szCs w:val="24"/>
          <w:lang w:val="sr-Cyrl-RS"/>
        </w:rPr>
        <w:t>п</w:t>
      </w:r>
      <w:r w:rsidR="00A52FB1">
        <w:rPr>
          <w:rFonts w:cstheme="minorHAnsi"/>
          <w:color w:val="000000"/>
          <w:sz w:val="24"/>
          <w:szCs w:val="24"/>
          <w:lang w:val="sr-Cyrl-RS"/>
        </w:rPr>
        <w:t xml:space="preserve">рипремно оплодни сек уз минимално учешће површина на којима је планиран завршни сек. На трећем месту по зступљености у плану сеча налази се газдински тип шуме </w:t>
      </w:r>
      <w:r w:rsidR="00A52FB1" w:rsidRPr="00F3043E">
        <w:rPr>
          <w:rFonts w:cstheme="minorHAnsi"/>
          <w:sz w:val="24"/>
          <w:lang w:val="sr-Cyrl-RS"/>
        </w:rPr>
        <w:t>шуме „Изданачке мешовите шуме липа – Високе шуме липе и осталих лишћара“</w:t>
      </w:r>
      <w:r w:rsidR="00A52FB1">
        <w:rPr>
          <w:rFonts w:cstheme="minorHAnsi"/>
          <w:sz w:val="24"/>
          <w:lang w:val="sr-Cyrl-RS"/>
        </w:rPr>
        <w:t xml:space="preserve"> у њему је обнова планирана на површини од 19 </w:t>
      </w:r>
      <w:r w:rsidR="00A52FB1">
        <w:rPr>
          <w:rFonts w:cstheme="minorHAnsi"/>
          <w:sz w:val="24"/>
        </w:rPr>
        <w:t xml:space="preserve">ha </w:t>
      </w:r>
      <w:r w:rsidR="00A52FB1">
        <w:rPr>
          <w:rFonts w:cstheme="minorHAnsi"/>
          <w:sz w:val="24"/>
          <w:lang w:val="sr-Cyrl-RS"/>
        </w:rPr>
        <w:t xml:space="preserve">и укупан етат износи </w:t>
      </w:r>
      <w:r w:rsidR="0054346A" w:rsidRPr="0054346A">
        <w:rPr>
          <w:rFonts w:cstheme="minorHAnsi"/>
          <w:sz w:val="24"/>
          <w:lang w:val="sr-Cyrl-RS"/>
        </w:rPr>
        <w:t>3.002,8</w:t>
      </w:r>
      <w:r w:rsidR="0054346A">
        <w:rPr>
          <w:rFonts w:cstheme="minorHAnsi"/>
          <w:sz w:val="24"/>
          <w:lang w:val="sr-Cyrl-RS"/>
        </w:rPr>
        <w:t xml:space="preserve"> </w:t>
      </w:r>
      <w:r w:rsidR="00A52FB1" w:rsidRPr="00A52FB1">
        <w:rPr>
          <w:rFonts w:cstheme="minorHAnsi"/>
          <w:sz w:val="24"/>
          <w:lang w:val="sr-Cyrl-RS"/>
        </w:rPr>
        <w:tab/>
      </w:r>
      <w:r w:rsidR="00A52FB1">
        <w:rPr>
          <w:rFonts w:cstheme="minorHAnsi"/>
          <w:color w:val="000000"/>
          <w:sz w:val="24"/>
          <w:szCs w:val="24"/>
        </w:rPr>
        <w:t>m</w:t>
      </w:r>
      <w:r w:rsidR="00A52FB1" w:rsidRPr="00955B63">
        <w:rPr>
          <w:rFonts w:cstheme="minorHAnsi"/>
          <w:color w:val="000000"/>
          <w:sz w:val="24"/>
          <w:szCs w:val="24"/>
          <w:vertAlign w:val="superscript"/>
        </w:rPr>
        <w:t>3</w:t>
      </w:r>
      <w:r w:rsidR="00A52FB1">
        <w:rPr>
          <w:rFonts w:cstheme="minorHAnsi"/>
          <w:color w:val="000000"/>
          <w:sz w:val="24"/>
          <w:szCs w:val="24"/>
          <w:vertAlign w:val="superscript"/>
          <w:lang w:val="sr-Cyrl-RS"/>
        </w:rPr>
        <w:t xml:space="preserve">, </w:t>
      </w:r>
      <w:r w:rsidR="00A52FB1">
        <w:rPr>
          <w:rFonts w:cstheme="minorHAnsi"/>
          <w:sz w:val="24"/>
          <w:lang w:val="sr-Cyrl-RS"/>
        </w:rPr>
        <w:t xml:space="preserve">што представља </w:t>
      </w:r>
      <w:r w:rsidR="0054346A">
        <w:rPr>
          <w:rFonts w:cstheme="minorHAnsi"/>
          <w:sz w:val="24"/>
          <w:lang w:val="sr-Cyrl-RS"/>
        </w:rPr>
        <w:t>50,8</w:t>
      </w:r>
      <w:r w:rsidR="00A52FB1" w:rsidRPr="00A52FB1">
        <w:rPr>
          <w:rFonts w:cstheme="minorHAnsi"/>
          <w:sz w:val="24"/>
          <w:lang w:val="sr-Cyrl-RS"/>
        </w:rPr>
        <w:t>%</w:t>
      </w:r>
      <w:r w:rsidR="00A52FB1" w:rsidRPr="00A52FB1">
        <w:rPr>
          <w:rFonts w:cstheme="minorHAnsi"/>
          <w:color w:val="000000"/>
          <w:sz w:val="24"/>
          <w:szCs w:val="24"/>
          <w:lang w:val="sr-Cyrl-RS"/>
        </w:rPr>
        <w:t xml:space="preserve"> </w:t>
      </w:r>
      <w:r w:rsidR="00A52FB1">
        <w:rPr>
          <w:rFonts w:cstheme="minorHAnsi"/>
          <w:color w:val="000000"/>
          <w:sz w:val="24"/>
          <w:szCs w:val="24"/>
          <w:lang w:val="sr-Cyrl-RS"/>
        </w:rPr>
        <w:t>од запремине састојина обухваћених сечама обнове.</w:t>
      </w:r>
    </w:p>
    <w:p w14:paraId="4AB35527" w14:textId="130F347C" w:rsidR="00346A64" w:rsidRPr="00F3043E" w:rsidRDefault="00E21064" w:rsidP="00346A64">
      <w:pPr>
        <w:spacing w:after="0"/>
        <w:jc w:val="center"/>
        <w:rPr>
          <w:rFonts w:cstheme="minorHAnsi"/>
          <w:sz w:val="24"/>
          <w:lang w:val="sr-Cyrl-RS"/>
        </w:rPr>
      </w:pPr>
      <w:r w:rsidRPr="003654AE">
        <w:rPr>
          <w:rFonts w:cstheme="minorHAnsi"/>
          <w:sz w:val="24"/>
          <w:lang w:val="sr-Cyrl-RS"/>
        </w:rPr>
        <w:t xml:space="preserve">Табела </w:t>
      </w:r>
      <w:r w:rsidR="00785E3D" w:rsidRPr="003654AE">
        <w:rPr>
          <w:rFonts w:cstheme="minorHAnsi"/>
          <w:sz w:val="24"/>
          <w:lang w:val="sr-Cyrl-RS"/>
        </w:rPr>
        <w:t>бр. 4</w:t>
      </w:r>
      <w:r w:rsidR="00191F85" w:rsidRPr="003654AE">
        <w:rPr>
          <w:rFonts w:cstheme="minorHAnsi"/>
          <w:sz w:val="24"/>
          <w:lang w:val="sr-Cyrl-RS"/>
        </w:rPr>
        <w:t>8</w:t>
      </w:r>
      <w:r w:rsidR="00346A64" w:rsidRPr="003654AE">
        <w:rPr>
          <w:rFonts w:cstheme="minorHAnsi"/>
          <w:sz w:val="24"/>
          <w:lang w:val="sr-Cyrl-RS"/>
        </w:rPr>
        <w:t>. План сеча обнављања по врсти дрвећа</w:t>
      </w:r>
    </w:p>
    <w:tbl>
      <w:tblPr>
        <w:tblW w:w="0" w:type="auto"/>
        <w:jc w:val="center"/>
        <w:tblLook w:val="04A0" w:firstRow="1" w:lastRow="0" w:firstColumn="1" w:lastColumn="0" w:noHBand="0" w:noVBand="1"/>
      </w:tblPr>
      <w:tblGrid>
        <w:gridCol w:w="3533"/>
        <w:gridCol w:w="1482"/>
        <w:gridCol w:w="1267"/>
        <w:gridCol w:w="970"/>
        <w:gridCol w:w="1099"/>
        <w:gridCol w:w="1099"/>
      </w:tblGrid>
      <w:tr w:rsidR="001D1E28" w:rsidRPr="003C300B" w14:paraId="7A013EF0" w14:textId="77777777" w:rsidTr="001D1E28">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1FEF9362" w14:textId="77777777"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4F5D76A" w14:textId="77777777"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7D8B8AF" w14:textId="77777777" w:rsidR="001D1E28" w:rsidRPr="003C300B" w:rsidRDefault="001D1E28" w:rsidP="001D1E28">
            <w:pPr>
              <w:spacing w:after="0" w:line="240" w:lineRule="auto"/>
              <w:jc w:val="center"/>
              <w:rPr>
                <w:rFonts w:eastAsia="Times New Roman" w:cstheme="minorHAnsi"/>
                <w:b/>
                <w:bCs/>
                <w:color w:val="000000"/>
                <w:sz w:val="18"/>
                <w:szCs w:val="18"/>
                <w:lang w:val="sr-Cyrl-RS"/>
              </w:rPr>
            </w:pPr>
            <w:r w:rsidRPr="003C300B">
              <w:rPr>
                <w:rFonts w:eastAsia="Times New Roman" w:cstheme="minorHAnsi"/>
                <w:b/>
                <w:bCs/>
                <w:color w:val="000000"/>
                <w:sz w:val="18"/>
                <w:szCs w:val="18"/>
                <w:lang w:val="sr-Cyrl-RS"/>
              </w:rPr>
              <w:t xml:space="preserve">Запремински </w:t>
            </w:r>
          </w:p>
          <w:p w14:paraId="2655DBEB" w14:textId="673643ED"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6E29B1D" w14:textId="77777777"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5607BD8" w14:textId="77777777" w:rsidR="001D1E28" w:rsidRPr="003C300B" w:rsidRDefault="001D1E28" w:rsidP="001D1E28">
            <w:pPr>
              <w:spacing w:after="0" w:line="240" w:lineRule="auto"/>
              <w:jc w:val="center"/>
              <w:rPr>
                <w:rFonts w:eastAsia="Times New Roman" w:cstheme="minorHAnsi"/>
                <w:b/>
                <w:bCs/>
                <w:color w:val="000000"/>
                <w:sz w:val="18"/>
                <w:szCs w:val="18"/>
                <w:lang w:val="sr-Cyrl-RS"/>
              </w:rPr>
            </w:pPr>
            <w:r w:rsidRPr="003C300B">
              <w:rPr>
                <w:rFonts w:eastAsia="Times New Roman" w:cstheme="minorHAnsi"/>
                <w:b/>
                <w:bCs/>
                <w:color w:val="000000"/>
                <w:sz w:val="18"/>
                <w:szCs w:val="18"/>
                <w:lang w:val="sr-Cyrl-RS"/>
              </w:rPr>
              <w:t xml:space="preserve">Интензитет </w:t>
            </w:r>
          </w:p>
          <w:p w14:paraId="7E659214" w14:textId="4031E665"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A76A716" w14:textId="77777777" w:rsidR="001D1E28" w:rsidRPr="003C300B" w:rsidRDefault="001D1E28" w:rsidP="001D1E28">
            <w:pPr>
              <w:spacing w:after="0" w:line="240" w:lineRule="auto"/>
              <w:jc w:val="center"/>
              <w:rPr>
                <w:rFonts w:eastAsia="Times New Roman" w:cstheme="minorHAnsi"/>
                <w:b/>
                <w:bCs/>
                <w:color w:val="000000"/>
                <w:sz w:val="18"/>
                <w:szCs w:val="18"/>
                <w:lang w:val="sr-Cyrl-RS"/>
              </w:rPr>
            </w:pPr>
            <w:r w:rsidRPr="003C300B">
              <w:rPr>
                <w:rFonts w:eastAsia="Times New Roman" w:cstheme="minorHAnsi"/>
                <w:b/>
                <w:bCs/>
                <w:color w:val="000000"/>
                <w:sz w:val="18"/>
                <w:szCs w:val="18"/>
                <w:lang w:val="sr-Cyrl-RS"/>
              </w:rPr>
              <w:t>Интензитет</w:t>
            </w:r>
          </w:p>
          <w:p w14:paraId="19A214B6" w14:textId="717BEE6C"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lang w:val="sr-Cyrl-RS"/>
              </w:rPr>
              <w:t xml:space="preserve"> по Zv (%)</w:t>
            </w:r>
          </w:p>
        </w:tc>
      </w:tr>
      <w:tr w:rsidR="001D1E28" w:rsidRPr="003C300B" w14:paraId="38A29340" w14:textId="77777777" w:rsidTr="001D1E28">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CD87F91" w14:textId="77777777"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rPr>
              <w:t>59 - Национални парк - II степена заштите</w:t>
            </w:r>
          </w:p>
        </w:tc>
      </w:tr>
      <w:tr w:rsidR="009856E4" w:rsidRPr="003C300B" w14:paraId="32480874"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FF7D338"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716EE46E" w14:textId="043F16B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12.063,1</w:t>
            </w:r>
          </w:p>
        </w:tc>
        <w:tc>
          <w:tcPr>
            <w:tcW w:w="0" w:type="auto"/>
            <w:tcBorders>
              <w:top w:val="nil"/>
              <w:left w:val="nil"/>
              <w:bottom w:val="single" w:sz="4" w:space="0" w:color="auto"/>
              <w:right w:val="single" w:sz="4" w:space="0" w:color="auto"/>
            </w:tcBorders>
            <w:noWrap/>
            <w:vAlign w:val="center"/>
            <w:hideMark/>
          </w:tcPr>
          <w:p w14:paraId="463E4F0A" w14:textId="2B7EDF8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207,8</w:t>
            </w:r>
          </w:p>
        </w:tc>
        <w:tc>
          <w:tcPr>
            <w:tcW w:w="0" w:type="auto"/>
            <w:tcBorders>
              <w:top w:val="nil"/>
              <w:left w:val="nil"/>
              <w:bottom w:val="single" w:sz="4" w:space="0" w:color="auto"/>
              <w:right w:val="single" w:sz="4" w:space="0" w:color="auto"/>
            </w:tcBorders>
            <w:noWrap/>
            <w:vAlign w:val="center"/>
            <w:hideMark/>
          </w:tcPr>
          <w:p w14:paraId="5F6B0EDE" w14:textId="7203147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6.493,3</w:t>
            </w:r>
          </w:p>
        </w:tc>
        <w:tc>
          <w:tcPr>
            <w:tcW w:w="0" w:type="auto"/>
            <w:tcBorders>
              <w:top w:val="nil"/>
              <w:left w:val="nil"/>
              <w:bottom w:val="single" w:sz="4" w:space="0" w:color="auto"/>
              <w:right w:val="single" w:sz="4" w:space="0" w:color="auto"/>
            </w:tcBorders>
            <w:noWrap/>
            <w:vAlign w:val="center"/>
            <w:hideMark/>
          </w:tcPr>
          <w:p w14:paraId="29264B7E" w14:textId="69EDFBE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53,8</w:t>
            </w:r>
          </w:p>
        </w:tc>
        <w:tc>
          <w:tcPr>
            <w:tcW w:w="0" w:type="auto"/>
            <w:tcBorders>
              <w:top w:val="nil"/>
              <w:left w:val="nil"/>
              <w:bottom w:val="single" w:sz="4" w:space="0" w:color="auto"/>
              <w:right w:val="single" w:sz="4" w:space="0" w:color="auto"/>
            </w:tcBorders>
            <w:noWrap/>
            <w:vAlign w:val="center"/>
            <w:hideMark/>
          </w:tcPr>
          <w:p w14:paraId="3D2AE961" w14:textId="043BE7C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312,5</w:t>
            </w:r>
          </w:p>
        </w:tc>
      </w:tr>
      <w:tr w:rsidR="009856E4" w:rsidRPr="003C300B" w14:paraId="69A563A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079184B"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10A5BA09" w14:textId="4312DF3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1.504,7</w:t>
            </w:r>
          </w:p>
        </w:tc>
        <w:tc>
          <w:tcPr>
            <w:tcW w:w="0" w:type="auto"/>
            <w:tcBorders>
              <w:top w:val="nil"/>
              <w:left w:val="nil"/>
              <w:bottom w:val="single" w:sz="4" w:space="0" w:color="auto"/>
              <w:right w:val="single" w:sz="4" w:space="0" w:color="auto"/>
            </w:tcBorders>
            <w:noWrap/>
            <w:vAlign w:val="center"/>
            <w:hideMark/>
          </w:tcPr>
          <w:p w14:paraId="40DE9501" w14:textId="1F85633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46,6</w:t>
            </w:r>
          </w:p>
        </w:tc>
        <w:tc>
          <w:tcPr>
            <w:tcW w:w="0" w:type="auto"/>
            <w:tcBorders>
              <w:top w:val="nil"/>
              <w:left w:val="nil"/>
              <w:bottom w:val="single" w:sz="4" w:space="0" w:color="auto"/>
              <w:right w:val="single" w:sz="4" w:space="0" w:color="auto"/>
            </w:tcBorders>
            <w:noWrap/>
            <w:vAlign w:val="center"/>
            <w:hideMark/>
          </w:tcPr>
          <w:p w14:paraId="360727DF" w14:textId="2406E58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1.427,6</w:t>
            </w:r>
          </w:p>
        </w:tc>
        <w:tc>
          <w:tcPr>
            <w:tcW w:w="0" w:type="auto"/>
            <w:tcBorders>
              <w:top w:val="nil"/>
              <w:left w:val="nil"/>
              <w:bottom w:val="single" w:sz="4" w:space="0" w:color="auto"/>
              <w:right w:val="single" w:sz="4" w:space="0" w:color="auto"/>
            </w:tcBorders>
            <w:noWrap/>
            <w:vAlign w:val="center"/>
            <w:hideMark/>
          </w:tcPr>
          <w:p w14:paraId="4B916E0D" w14:textId="2AA3089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94,9</w:t>
            </w:r>
          </w:p>
        </w:tc>
        <w:tc>
          <w:tcPr>
            <w:tcW w:w="0" w:type="auto"/>
            <w:tcBorders>
              <w:top w:val="nil"/>
              <w:left w:val="nil"/>
              <w:bottom w:val="single" w:sz="4" w:space="0" w:color="auto"/>
              <w:right w:val="single" w:sz="4" w:space="0" w:color="auto"/>
            </w:tcBorders>
            <w:noWrap/>
            <w:vAlign w:val="center"/>
            <w:hideMark/>
          </w:tcPr>
          <w:p w14:paraId="2537D2F9" w14:textId="2CAB49C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306,7</w:t>
            </w:r>
          </w:p>
        </w:tc>
      </w:tr>
      <w:tr w:rsidR="009856E4" w:rsidRPr="003C300B" w14:paraId="4DCE4DB7"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8ED35F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F3D24D2" w14:textId="2A7ECA0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702,3</w:t>
            </w:r>
          </w:p>
        </w:tc>
        <w:tc>
          <w:tcPr>
            <w:tcW w:w="0" w:type="auto"/>
            <w:tcBorders>
              <w:top w:val="nil"/>
              <w:left w:val="nil"/>
              <w:bottom w:val="single" w:sz="4" w:space="0" w:color="auto"/>
              <w:right w:val="single" w:sz="4" w:space="0" w:color="auto"/>
            </w:tcBorders>
            <w:noWrap/>
            <w:vAlign w:val="center"/>
            <w:hideMark/>
          </w:tcPr>
          <w:p w14:paraId="37BA5412" w14:textId="09D8897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11,3</w:t>
            </w:r>
          </w:p>
        </w:tc>
        <w:tc>
          <w:tcPr>
            <w:tcW w:w="0" w:type="auto"/>
            <w:tcBorders>
              <w:top w:val="nil"/>
              <w:left w:val="nil"/>
              <w:bottom w:val="single" w:sz="4" w:space="0" w:color="auto"/>
              <w:right w:val="single" w:sz="4" w:space="0" w:color="auto"/>
            </w:tcBorders>
            <w:noWrap/>
            <w:vAlign w:val="center"/>
            <w:hideMark/>
          </w:tcPr>
          <w:p w14:paraId="023810D5" w14:textId="33B6090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339,6</w:t>
            </w:r>
          </w:p>
        </w:tc>
        <w:tc>
          <w:tcPr>
            <w:tcW w:w="0" w:type="auto"/>
            <w:tcBorders>
              <w:top w:val="nil"/>
              <w:left w:val="nil"/>
              <w:bottom w:val="single" w:sz="4" w:space="0" w:color="auto"/>
              <w:right w:val="single" w:sz="4" w:space="0" w:color="auto"/>
            </w:tcBorders>
            <w:noWrap/>
            <w:vAlign w:val="center"/>
            <w:hideMark/>
          </w:tcPr>
          <w:p w14:paraId="3BEA6A22" w14:textId="1E12E6C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48,4</w:t>
            </w:r>
          </w:p>
        </w:tc>
        <w:tc>
          <w:tcPr>
            <w:tcW w:w="0" w:type="auto"/>
            <w:tcBorders>
              <w:top w:val="nil"/>
              <w:left w:val="nil"/>
              <w:bottom w:val="single" w:sz="4" w:space="0" w:color="auto"/>
              <w:right w:val="single" w:sz="4" w:space="0" w:color="auto"/>
            </w:tcBorders>
            <w:noWrap/>
            <w:vAlign w:val="center"/>
            <w:hideMark/>
          </w:tcPr>
          <w:p w14:paraId="2AF68162" w14:textId="224DA8E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301,3</w:t>
            </w:r>
          </w:p>
        </w:tc>
      </w:tr>
      <w:tr w:rsidR="009856E4" w:rsidRPr="003C300B" w14:paraId="0367626D"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E883966"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4B0EE8AD" w14:textId="1D368AA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219,0</w:t>
            </w:r>
          </w:p>
        </w:tc>
        <w:tc>
          <w:tcPr>
            <w:tcW w:w="0" w:type="auto"/>
            <w:tcBorders>
              <w:top w:val="nil"/>
              <w:left w:val="nil"/>
              <w:bottom w:val="single" w:sz="4" w:space="0" w:color="auto"/>
              <w:right w:val="single" w:sz="4" w:space="0" w:color="auto"/>
            </w:tcBorders>
            <w:noWrap/>
            <w:vAlign w:val="center"/>
            <w:hideMark/>
          </w:tcPr>
          <w:p w14:paraId="160120F9" w14:textId="46F2C08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445AA80E" w14:textId="25AD467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54,7</w:t>
            </w:r>
          </w:p>
        </w:tc>
        <w:tc>
          <w:tcPr>
            <w:tcW w:w="0" w:type="auto"/>
            <w:tcBorders>
              <w:top w:val="nil"/>
              <w:left w:val="nil"/>
              <w:bottom w:val="single" w:sz="4" w:space="0" w:color="auto"/>
              <w:right w:val="single" w:sz="4" w:space="0" w:color="auto"/>
            </w:tcBorders>
            <w:noWrap/>
            <w:vAlign w:val="center"/>
            <w:hideMark/>
          </w:tcPr>
          <w:p w14:paraId="64EDF262" w14:textId="2069EC7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25,0</w:t>
            </w:r>
          </w:p>
        </w:tc>
        <w:tc>
          <w:tcPr>
            <w:tcW w:w="0" w:type="auto"/>
            <w:tcBorders>
              <w:top w:val="nil"/>
              <w:left w:val="nil"/>
              <w:bottom w:val="single" w:sz="4" w:space="0" w:color="auto"/>
              <w:right w:val="single" w:sz="4" w:space="0" w:color="auto"/>
            </w:tcBorders>
            <w:noWrap/>
            <w:vAlign w:val="center"/>
            <w:hideMark/>
          </w:tcPr>
          <w:p w14:paraId="17787684" w14:textId="365FF63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127,5</w:t>
            </w:r>
          </w:p>
        </w:tc>
      </w:tr>
      <w:tr w:rsidR="009856E4" w:rsidRPr="003C300B" w14:paraId="0A5C8435"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037931D"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5F139D1E" w14:textId="496F40C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9,5</w:t>
            </w:r>
          </w:p>
        </w:tc>
        <w:tc>
          <w:tcPr>
            <w:tcW w:w="0" w:type="auto"/>
            <w:tcBorders>
              <w:top w:val="nil"/>
              <w:left w:val="nil"/>
              <w:bottom w:val="single" w:sz="4" w:space="0" w:color="auto"/>
              <w:right w:val="single" w:sz="4" w:space="0" w:color="auto"/>
            </w:tcBorders>
            <w:noWrap/>
            <w:vAlign w:val="center"/>
            <w:hideMark/>
          </w:tcPr>
          <w:p w14:paraId="0E7F8315" w14:textId="573582B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4CD487C8" w14:textId="06E8DB4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069E49E" w14:textId="0291834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9743686" w14:textId="77EE154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r>
      <w:tr w:rsidR="009856E4" w:rsidRPr="003C300B" w14:paraId="382B7EF2"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488A59"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6BF0286F" w14:textId="7C56F80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364,3</w:t>
            </w:r>
          </w:p>
        </w:tc>
        <w:tc>
          <w:tcPr>
            <w:tcW w:w="0" w:type="auto"/>
            <w:tcBorders>
              <w:top w:val="nil"/>
              <w:left w:val="nil"/>
              <w:bottom w:val="single" w:sz="4" w:space="0" w:color="auto"/>
              <w:right w:val="single" w:sz="4" w:space="0" w:color="auto"/>
            </w:tcBorders>
            <w:noWrap/>
            <w:vAlign w:val="center"/>
            <w:hideMark/>
          </w:tcPr>
          <w:p w14:paraId="774C1BB0" w14:textId="6549843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10,8</w:t>
            </w:r>
          </w:p>
        </w:tc>
        <w:tc>
          <w:tcPr>
            <w:tcW w:w="0" w:type="auto"/>
            <w:tcBorders>
              <w:top w:val="nil"/>
              <w:left w:val="nil"/>
              <w:bottom w:val="single" w:sz="4" w:space="0" w:color="auto"/>
              <w:right w:val="single" w:sz="4" w:space="0" w:color="auto"/>
            </w:tcBorders>
            <w:noWrap/>
            <w:vAlign w:val="center"/>
            <w:hideMark/>
          </w:tcPr>
          <w:p w14:paraId="3DCF2866" w14:textId="732EE2D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319,5</w:t>
            </w:r>
          </w:p>
        </w:tc>
        <w:tc>
          <w:tcPr>
            <w:tcW w:w="0" w:type="auto"/>
            <w:tcBorders>
              <w:top w:val="nil"/>
              <w:left w:val="nil"/>
              <w:bottom w:val="single" w:sz="4" w:space="0" w:color="auto"/>
              <w:right w:val="single" w:sz="4" w:space="0" w:color="auto"/>
            </w:tcBorders>
            <w:noWrap/>
            <w:vAlign w:val="center"/>
            <w:hideMark/>
          </w:tcPr>
          <w:p w14:paraId="4F4D9577" w14:textId="34A891B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87,7</w:t>
            </w:r>
          </w:p>
        </w:tc>
        <w:tc>
          <w:tcPr>
            <w:tcW w:w="0" w:type="auto"/>
            <w:tcBorders>
              <w:top w:val="nil"/>
              <w:left w:val="nil"/>
              <w:bottom w:val="single" w:sz="4" w:space="0" w:color="auto"/>
              <w:right w:val="single" w:sz="4" w:space="0" w:color="auto"/>
            </w:tcBorders>
            <w:noWrap/>
            <w:vAlign w:val="center"/>
            <w:hideMark/>
          </w:tcPr>
          <w:p w14:paraId="6E6BC9D9" w14:textId="653EE1C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294,7</w:t>
            </w:r>
          </w:p>
        </w:tc>
      </w:tr>
      <w:tr w:rsidR="009856E4" w:rsidRPr="003C300B" w14:paraId="012E0DB3"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B1E027"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7DF13AFD" w14:textId="13BF26C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4.643,5</w:t>
            </w:r>
          </w:p>
        </w:tc>
        <w:tc>
          <w:tcPr>
            <w:tcW w:w="0" w:type="auto"/>
            <w:tcBorders>
              <w:top w:val="nil"/>
              <w:left w:val="nil"/>
              <w:bottom w:val="single" w:sz="4" w:space="0" w:color="auto"/>
              <w:right w:val="single" w:sz="4" w:space="0" w:color="auto"/>
            </w:tcBorders>
            <w:noWrap/>
            <w:vAlign w:val="center"/>
            <w:hideMark/>
          </w:tcPr>
          <w:p w14:paraId="2A7101CF" w14:textId="33E4D1D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74,3</w:t>
            </w:r>
          </w:p>
        </w:tc>
        <w:tc>
          <w:tcPr>
            <w:tcW w:w="0" w:type="auto"/>
            <w:tcBorders>
              <w:top w:val="nil"/>
              <w:left w:val="nil"/>
              <w:bottom w:val="single" w:sz="4" w:space="0" w:color="auto"/>
              <w:right w:val="single" w:sz="4" w:space="0" w:color="auto"/>
            </w:tcBorders>
            <w:noWrap/>
            <w:vAlign w:val="center"/>
            <w:hideMark/>
          </w:tcPr>
          <w:p w14:paraId="4C5F2C74" w14:textId="762B9CC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3.991,6</w:t>
            </w:r>
          </w:p>
        </w:tc>
        <w:tc>
          <w:tcPr>
            <w:tcW w:w="0" w:type="auto"/>
            <w:tcBorders>
              <w:top w:val="nil"/>
              <w:left w:val="nil"/>
              <w:bottom w:val="single" w:sz="4" w:space="0" w:color="auto"/>
              <w:right w:val="single" w:sz="4" w:space="0" w:color="auto"/>
            </w:tcBorders>
            <w:noWrap/>
            <w:vAlign w:val="center"/>
            <w:hideMark/>
          </w:tcPr>
          <w:p w14:paraId="7A393834" w14:textId="5691094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86,0</w:t>
            </w:r>
          </w:p>
        </w:tc>
        <w:tc>
          <w:tcPr>
            <w:tcW w:w="0" w:type="auto"/>
            <w:tcBorders>
              <w:top w:val="nil"/>
              <w:left w:val="nil"/>
              <w:bottom w:val="single" w:sz="4" w:space="0" w:color="auto"/>
              <w:right w:val="single" w:sz="4" w:space="0" w:color="auto"/>
            </w:tcBorders>
            <w:noWrap/>
            <w:vAlign w:val="center"/>
            <w:hideMark/>
          </w:tcPr>
          <w:p w14:paraId="002E0979" w14:textId="3A016A7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537,0</w:t>
            </w:r>
          </w:p>
        </w:tc>
      </w:tr>
      <w:tr w:rsidR="009856E4" w:rsidRPr="003C300B" w14:paraId="71B67C2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ED03BFB"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7599FDFC" w14:textId="39E1DA3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410,3</w:t>
            </w:r>
          </w:p>
        </w:tc>
        <w:tc>
          <w:tcPr>
            <w:tcW w:w="0" w:type="auto"/>
            <w:tcBorders>
              <w:top w:val="nil"/>
              <w:left w:val="nil"/>
              <w:bottom w:val="single" w:sz="4" w:space="0" w:color="auto"/>
              <w:right w:val="single" w:sz="4" w:space="0" w:color="auto"/>
            </w:tcBorders>
            <w:noWrap/>
            <w:vAlign w:val="center"/>
            <w:hideMark/>
          </w:tcPr>
          <w:p w14:paraId="2FB19DFD" w14:textId="01707B8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14,3</w:t>
            </w:r>
          </w:p>
        </w:tc>
        <w:tc>
          <w:tcPr>
            <w:tcW w:w="0" w:type="auto"/>
            <w:tcBorders>
              <w:top w:val="nil"/>
              <w:left w:val="nil"/>
              <w:bottom w:val="single" w:sz="4" w:space="0" w:color="auto"/>
              <w:right w:val="single" w:sz="4" w:space="0" w:color="auto"/>
            </w:tcBorders>
            <w:noWrap/>
            <w:vAlign w:val="center"/>
            <w:hideMark/>
          </w:tcPr>
          <w:p w14:paraId="4C06CD0C" w14:textId="23550C9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26,5</w:t>
            </w:r>
          </w:p>
        </w:tc>
        <w:tc>
          <w:tcPr>
            <w:tcW w:w="0" w:type="auto"/>
            <w:tcBorders>
              <w:top w:val="nil"/>
              <w:left w:val="nil"/>
              <w:bottom w:val="single" w:sz="4" w:space="0" w:color="auto"/>
              <w:right w:val="single" w:sz="4" w:space="0" w:color="auto"/>
            </w:tcBorders>
            <w:noWrap/>
            <w:vAlign w:val="center"/>
            <w:hideMark/>
          </w:tcPr>
          <w:p w14:paraId="3BF532E8" w14:textId="3EDBFF5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6,5</w:t>
            </w:r>
          </w:p>
        </w:tc>
        <w:tc>
          <w:tcPr>
            <w:tcW w:w="0" w:type="auto"/>
            <w:tcBorders>
              <w:top w:val="nil"/>
              <w:left w:val="nil"/>
              <w:bottom w:val="single" w:sz="4" w:space="0" w:color="auto"/>
              <w:right w:val="single" w:sz="4" w:space="0" w:color="auto"/>
            </w:tcBorders>
            <w:noWrap/>
            <w:vAlign w:val="center"/>
            <w:hideMark/>
          </w:tcPr>
          <w:p w14:paraId="48AEB730" w14:textId="6207BED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18,5</w:t>
            </w:r>
          </w:p>
        </w:tc>
      </w:tr>
      <w:tr w:rsidR="009856E4" w:rsidRPr="003C300B" w14:paraId="0C23EF53"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0C614EE"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4A1D8E74" w14:textId="428F598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39.108,8</w:t>
            </w:r>
          </w:p>
        </w:tc>
        <w:tc>
          <w:tcPr>
            <w:tcW w:w="0" w:type="auto"/>
            <w:tcBorders>
              <w:top w:val="nil"/>
              <w:left w:val="nil"/>
              <w:bottom w:val="single" w:sz="4" w:space="0" w:color="auto"/>
              <w:right w:val="single" w:sz="4" w:space="0" w:color="auto"/>
            </w:tcBorders>
            <w:noWrap/>
            <w:vAlign w:val="center"/>
            <w:hideMark/>
          </w:tcPr>
          <w:p w14:paraId="6AEEE77C" w14:textId="595963B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693,1</w:t>
            </w:r>
          </w:p>
        </w:tc>
        <w:tc>
          <w:tcPr>
            <w:tcW w:w="0" w:type="auto"/>
            <w:tcBorders>
              <w:top w:val="nil"/>
              <w:left w:val="nil"/>
              <w:bottom w:val="single" w:sz="4" w:space="0" w:color="auto"/>
              <w:right w:val="single" w:sz="4" w:space="0" w:color="auto"/>
            </w:tcBorders>
            <w:noWrap/>
            <w:vAlign w:val="center"/>
            <w:hideMark/>
          </w:tcPr>
          <w:p w14:paraId="6A336233" w14:textId="7B0A236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15.390,7</w:t>
            </w:r>
          </w:p>
        </w:tc>
        <w:tc>
          <w:tcPr>
            <w:tcW w:w="0" w:type="auto"/>
            <w:tcBorders>
              <w:top w:val="nil"/>
              <w:left w:val="nil"/>
              <w:bottom w:val="single" w:sz="4" w:space="0" w:color="auto"/>
              <w:right w:val="single" w:sz="4" w:space="0" w:color="auto"/>
            </w:tcBorders>
            <w:noWrap/>
            <w:vAlign w:val="center"/>
            <w:hideMark/>
          </w:tcPr>
          <w:p w14:paraId="504B3CEE" w14:textId="663D143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39,4</w:t>
            </w:r>
          </w:p>
        </w:tc>
        <w:tc>
          <w:tcPr>
            <w:tcW w:w="0" w:type="auto"/>
            <w:tcBorders>
              <w:top w:val="nil"/>
              <w:left w:val="nil"/>
              <w:bottom w:val="single" w:sz="4" w:space="0" w:color="auto"/>
              <w:right w:val="single" w:sz="4" w:space="0" w:color="auto"/>
            </w:tcBorders>
            <w:noWrap/>
            <w:vAlign w:val="center"/>
            <w:hideMark/>
          </w:tcPr>
          <w:p w14:paraId="716D60B5" w14:textId="3D1D67D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222,0</w:t>
            </w:r>
          </w:p>
        </w:tc>
      </w:tr>
      <w:tr w:rsidR="009856E4" w:rsidRPr="003C300B" w14:paraId="0FDD92BB"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9A10876"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11CE7162" w14:textId="507D477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914,9</w:t>
            </w:r>
          </w:p>
        </w:tc>
        <w:tc>
          <w:tcPr>
            <w:tcW w:w="0" w:type="auto"/>
            <w:tcBorders>
              <w:top w:val="nil"/>
              <w:left w:val="nil"/>
              <w:bottom w:val="single" w:sz="4" w:space="0" w:color="auto"/>
              <w:right w:val="single" w:sz="4" w:space="0" w:color="auto"/>
            </w:tcBorders>
            <w:noWrap/>
            <w:vAlign w:val="center"/>
            <w:hideMark/>
          </w:tcPr>
          <w:p w14:paraId="37E08043" w14:textId="1B10B8D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3AA56501" w14:textId="149A0CA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941,4</w:t>
            </w:r>
          </w:p>
        </w:tc>
        <w:tc>
          <w:tcPr>
            <w:tcW w:w="0" w:type="auto"/>
            <w:tcBorders>
              <w:top w:val="nil"/>
              <w:left w:val="nil"/>
              <w:bottom w:val="single" w:sz="4" w:space="0" w:color="auto"/>
              <w:right w:val="single" w:sz="4" w:space="0" w:color="auto"/>
            </w:tcBorders>
            <w:noWrap/>
            <w:vAlign w:val="center"/>
            <w:hideMark/>
          </w:tcPr>
          <w:p w14:paraId="7620A8F5" w14:textId="7C9A29A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102,9</w:t>
            </w:r>
          </w:p>
        </w:tc>
        <w:tc>
          <w:tcPr>
            <w:tcW w:w="0" w:type="auto"/>
            <w:tcBorders>
              <w:top w:val="nil"/>
              <w:left w:val="nil"/>
              <w:bottom w:val="single" w:sz="4" w:space="0" w:color="auto"/>
              <w:right w:val="single" w:sz="4" w:space="0" w:color="auto"/>
            </w:tcBorders>
            <w:noWrap/>
            <w:vAlign w:val="center"/>
            <w:hideMark/>
          </w:tcPr>
          <w:p w14:paraId="5DFEB7C9" w14:textId="7971285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613,2</w:t>
            </w:r>
          </w:p>
        </w:tc>
      </w:tr>
      <w:tr w:rsidR="009856E4" w:rsidRPr="003C300B" w14:paraId="7515DEC5"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252DB50"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7FB45B8F" w14:textId="7FDB3F5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372,1</w:t>
            </w:r>
          </w:p>
        </w:tc>
        <w:tc>
          <w:tcPr>
            <w:tcW w:w="0" w:type="auto"/>
            <w:tcBorders>
              <w:top w:val="nil"/>
              <w:left w:val="nil"/>
              <w:bottom w:val="single" w:sz="4" w:space="0" w:color="auto"/>
              <w:right w:val="single" w:sz="4" w:space="0" w:color="auto"/>
            </w:tcBorders>
            <w:noWrap/>
            <w:vAlign w:val="center"/>
            <w:hideMark/>
          </w:tcPr>
          <w:p w14:paraId="45297270" w14:textId="0EF85D0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11,9</w:t>
            </w:r>
          </w:p>
        </w:tc>
        <w:tc>
          <w:tcPr>
            <w:tcW w:w="0" w:type="auto"/>
            <w:tcBorders>
              <w:top w:val="nil"/>
              <w:left w:val="nil"/>
              <w:bottom w:val="single" w:sz="4" w:space="0" w:color="auto"/>
              <w:right w:val="single" w:sz="4" w:space="0" w:color="auto"/>
            </w:tcBorders>
            <w:noWrap/>
            <w:vAlign w:val="center"/>
            <w:hideMark/>
          </w:tcPr>
          <w:p w14:paraId="62180555" w14:textId="23F8958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361,2</w:t>
            </w:r>
          </w:p>
        </w:tc>
        <w:tc>
          <w:tcPr>
            <w:tcW w:w="0" w:type="auto"/>
            <w:tcBorders>
              <w:top w:val="nil"/>
              <w:left w:val="nil"/>
              <w:bottom w:val="single" w:sz="4" w:space="0" w:color="auto"/>
              <w:right w:val="single" w:sz="4" w:space="0" w:color="auto"/>
            </w:tcBorders>
            <w:noWrap/>
            <w:vAlign w:val="center"/>
            <w:hideMark/>
          </w:tcPr>
          <w:p w14:paraId="4E917521" w14:textId="4B64F2C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97,1</w:t>
            </w:r>
          </w:p>
        </w:tc>
        <w:tc>
          <w:tcPr>
            <w:tcW w:w="0" w:type="auto"/>
            <w:tcBorders>
              <w:top w:val="nil"/>
              <w:left w:val="nil"/>
              <w:bottom w:val="single" w:sz="4" w:space="0" w:color="auto"/>
              <w:right w:val="single" w:sz="4" w:space="0" w:color="auto"/>
            </w:tcBorders>
            <w:noWrap/>
            <w:vAlign w:val="center"/>
            <w:hideMark/>
          </w:tcPr>
          <w:p w14:paraId="3D47585E" w14:textId="22E773B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303,2</w:t>
            </w:r>
          </w:p>
        </w:tc>
      </w:tr>
      <w:tr w:rsidR="009856E4" w:rsidRPr="003C300B" w14:paraId="794FD5BE"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310167D"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7B3B9B0A" w14:textId="5E38F2B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13,9</w:t>
            </w:r>
          </w:p>
        </w:tc>
        <w:tc>
          <w:tcPr>
            <w:tcW w:w="0" w:type="auto"/>
            <w:tcBorders>
              <w:top w:val="nil"/>
              <w:left w:val="nil"/>
              <w:bottom w:val="single" w:sz="4" w:space="0" w:color="auto"/>
              <w:right w:val="single" w:sz="4" w:space="0" w:color="auto"/>
            </w:tcBorders>
            <w:noWrap/>
            <w:vAlign w:val="center"/>
            <w:hideMark/>
          </w:tcPr>
          <w:p w14:paraId="38B7C279" w14:textId="7C58005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7CAC6EE6" w14:textId="12DD05F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7E2770AD" w14:textId="2A5F0F6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110,5</w:t>
            </w:r>
          </w:p>
        </w:tc>
        <w:tc>
          <w:tcPr>
            <w:tcW w:w="0" w:type="auto"/>
            <w:tcBorders>
              <w:top w:val="nil"/>
              <w:left w:val="nil"/>
              <w:bottom w:val="single" w:sz="4" w:space="0" w:color="auto"/>
              <w:right w:val="single" w:sz="4" w:space="0" w:color="auto"/>
            </w:tcBorders>
            <w:noWrap/>
            <w:vAlign w:val="center"/>
            <w:hideMark/>
          </w:tcPr>
          <w:p w14:paraId="4A1A9841" w14:textId="3437A70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253,5</w:t>
            </w:r>
          </w:p>
        </w:tc>
      </w:tr>
      <w:tr w:rsidR="009856E4" w:rsidRPr="003C300B" w14:paraId="6E724146"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6C7DBF4" w14:textId="0D90617C" w:rsidR="009856E4" w:rsidRPr="003C300B" w:rsidRDefault="00BC0C0B" w:rsidP="009856E4">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3C4DD1EB" w14:textId="1D8B4F1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154,8</w:t>
            </w:r>
          </w:p>
        </w:tc>
        <w:tc>
          <w:tcPr>
            <w:tcW w:w="0" w:type="auto"/>
            <w:tcBorders>
              <w:top w:val="nil"/>
              <w:left w:val="nil"/>
              <w:bottom w:val="single" w:sz="4" w:space="0" w:color="auto"/>
              <w:right w:val="single" w:sz="4" w:space="0" w:color="auto"/>
            </w:tcBorders>
            <w:noWrap/>
            <w:vAlign w:val="center"/>
            <w:hideMark/>
          </w:tcPr>
          <w:p w14:paraId="107AF9A5" w14:textId="645E843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5,1</w:t>
            </w:r>
          </w:p>
        </w:tc>
        <w:tc>
          <w:tcPr>
            <w:tcW w:w="0" w:type="auto"/>
            <w:tcBorders>
              <w:top w:val="nil"/>
              <w:left w:val="nil"/>
              <w:bottom w:val="single" w:sz="4" w:space="0" w:color="auto"/>
              <w:right w:val="single" w:sz="4" w:space="0" w:color="auto"/>
            </w:tcBorders>
            <w:noWrap/>
            <w:vAlign w:val="center"/>
            <w:hideMark/>
          </w:tcPr>
          <w:p w14:paraId="58C7D72D" w14:textId="7F8DD73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71,8</w:t>
            </w:r>
          </w:p>
        </w:tc>
        <w:tc>
          <w:tcPr>
            <w:tcW w:w="0" w:type="auto"/>
            <w:tcBorders>
              <w:top w:val="nil"/>
              <w:left w:val="nil"/>
              <w:bottom w:val="single" w:sz="4" w:space="0" w:color="auto"/>
              <w:right w:val="single" w:sz="4" w:space="0" w:color="auto"/>
            </w:tcBorders>
            <w:noWrap/>
            <w:vAlign w:val="center"/>
            <w:hideMark/>
          </w:tcPr>
          <w:p w14:paraId="0596C7F2" w14:textId="6DC8343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46,4</w:t>
            </w:r>
          </w:p>
        </w:tc>
        <w:tc>
          <w:tcPr>
            <w:tcW w:w="0" w:type="auto"/>
            <w:tcBorders>
              <w:top w:val="nil"/>
              <w:left w:val="nil"/>
              <w:bottom w:val="single" w:sz="4" w:space="0" w:color="auto"/>
              <w:right w:val="single" w:sz="4" w:space="0" w:color="auto"/>
            </w:tcBorders>
            <w:noWrap/>
            <w:vAlign w:val="center"/>
            <w:hideMark/>
          </w:tcPr>
          <w:p w14:paraId="0481464A" w14:textId="10284C6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140,1</w:t>
            </w:r>
          </w:p>
        </w:tc>
      </w:tr>
      <w:tr w:rsidR="009856E4" w:rsidRPr="003C300B" w14:paraId="3F62D5B5"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03F03B5"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7C7DF22B" w14:textId="60F2094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148,4</w:t>
            </w:r>
          </w:p>
        </w:tc>
        <w:tc>
          <w:tcPr>
            <w:tcW w:w="0" w:type="auto"/>
            <w:tcBorders>
              <w:top w:val="nil"/>
              <w:left w:val="nil"/>
              <w:bottom w:val="single" w:sz="4" w:space="0" w:color="auto"/>
              <w:right w:val="single" w:sz="4" w:space="0" w:color="auto"/>
            </w:tcBorders>
            <w:noWrap/>
            <w:vAlign w:val="center"/>
            <w:hideMark/>
          </w:tcPr>
          <w:p w14:paraId="06C05D67" w14:textId="14D2E2F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1CCBDC9C" w14:textId="20B9F90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73,6</w:t>
            </w:r>
          </w:p>
        </w:tc>
        <w:tc>
          <w:tcPr>
            <w:tcW w:w="0" w:type="auto"/>
            <w:tcBorders>
              <w:top w:val="nil"/>
              <w:left w:val="nil"/>
              <w:bottom w:val="single" w:sz="4" w:space="0" w:color="auto"/>
              <w:right w:val="single" w:sz="4" w:space="0" w:color="auto"/>
            </w:tcBorders>
            <w:noWrap/>
            <w:vAlign w:val="center"/>
            <w:hideMark/>
          </w:tcPr>
          <w:p w14:paraId="53DB1C3F" w14:textId="43B5A0D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49,6</w:t>
            </w:r>
          </w:p>
        </w:tc>
        <w:tc>
          <w:tcPr>
            <w:tcW w:w="0" w:type="auto"/>
            <w:tcBorders>
              <w:top w:val="nil"/>
              <w:left w:val="nil"/>
              <w:bottom w:val="single" w:sz="4" w:space="0" w:color="auto"/>
              <w:right w:val="single" w:sz="4" w:space="0" w:color="auto"/>
            </w:tcBorders>
            <w:noWrap/>
            <w:vAlign w:val="center"/>
            <w:hideMark/>
          </w:tcPr>
          <w:p w14:paraId="17D772FB" w14:textId="39107A9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168,7</w:t>
            </w:r>
          </w:p>
        </w:tc>
      </w:tr>
      <w:tr w:rsidR="009856E4" w:rsidRPr="003C300B" w14:paraId="43415D75"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DAD6861"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108A3319" w14:textId="0D5E12B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15.417,0</w:t>
            </w:r>
          </w:p>
        </w:tc>
        <w:tc>
          <w:tcPr>
            <w:tcW w:w="0" w:type="auto"/>
            <w:tcBorders>
              <w:top w:val="nil"/>
              <w:left w:val="nil"/>
              <w:bottom w:val="single" w:sz="4" w:space="0" w:color="auto"/>
              <w:right w:val="single" w:sz="4" w:space="0" w:color="auto"/>
            </w:tcBorders>
            <w:noWrap/>
            <w:vAlign w:val="center"/>
            <w:hideMark/>
          </w:tcPr>
          <w:p w14:paraId="20D7021A" w14:textId="4763744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313,2</w:t>
            </w:r>
          </w:p>
        </w:tc>
        <w:tc>
          <w:tcPr>
            <w:tcW w:w="0" w:type="auto"/>
            <w:tcBorders>
              <w:top w:val="nil"/>
              <w:left w:val="nil"/>
              <w:bottom w:val="single" w:sz="4" w:space="0" w:color="auto"/>
              <w:right w:val="single" w:sz="4" w:space="0" w:color="auto"/>
            </w:tcBorders>
            <w:noWrap/>
            <w:vAlign w:val="center"/>
            <w:hideMark/>
          </w:tcPr>
          <w:p w14:paraId="737865E0" w14:textId="0423E6A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9.348,9</w:t>
            </w:r>
          </w:p>
        </w:tc>
        <w:tc>
          <w:tcPr>
            <w:tcW w:w="0" w:type="auto"/>
            <w:tcBorders>
              <w:top w:val="nil"/>
              <w:left w:val="nil"/>
              <w:bottom w:val="single" w:sz="4" w:space="0" w:color="auto"/>
              <w:right w:val="single" w:sz="4" w:space="0" w:color="auto"/>
            </w:tcBorders>
            <w:noWrap/>
            <w:vAlign w:val="center"/>
            <w:hideMark/>
          </w:tcPr>
          <w:p w14:paraId="6CE938AF" w14:textId="133485E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60,6</w:t>
            </w:r>
          </w:p>
        </w:tc>
        <w:tc>
          <w:tcPr>
            <w:tcW w:w="0" w:type="auto"/>
            <w:tcBorders>
              <w:top w:val="nil"/>
              <w:left w:val="nil"/>
              <w:bottom w:val="single" w:sz="4" w:space="0" w:color="auto"/>
              <w:right w:val="single" w:sz="4" w:space="0" w:color="auto"/>
            </w:tcBorders>
            <w:noWrap/>
            <w:vAlign w:val="center"/>
            <w:hideMark/>
          </w:tcPr>
          <w:p w14:paraId="4A308A95" w14:textId="1F81E97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298,5</w:t>
            </w:r>
          </w:p>
        </w:tc>
      </w:tr>
      <w:tr w:rsidR="009856E4" w:rsidRPr="003C300B" w14:paraId="00FEDAEA"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DAB177D"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67B0E2E9" w14:textId="23D7ADB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w:t>
            </w:r>
          </w:p>
        </w:tc>
        <w:tc>
          <w:tcPr>
            <w:tcW w:w="0" w:type="auto"/>
            <w:tcBorders>
              <w:top w:val="nil"/>
              <w:left w:val="nil"/>
              <w:bottom w:val="single" w:sz="4" w:space="0" w:color="auto"/>
              <w:right w:val="single" w:sz="4" w:space="0" w:color="auto"/>
            </w:tcBorders>
            <w:noWrap/>
            <w:vAlign w:val="center"/>
            <w:hideMark/>
          </w:tcPr>
          <w:p w14:paraId="07FDEFF2" w14:textId="7C5B538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3EACE96" w14:textId="63728AC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20428C2" w14:textId="776704B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49C7345" w14:textId="2B9015F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r>
      <w:tr w:rsidR="009856E4" w:rsidRPr="003C300B" w14:paraId="36C969A7" w14:textId="77777777" w:rsidTr="009856E4">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C20E300" w14:textId="77777777" w:rsidR="009856E4" w:rsidRPr="003C300B" w:rsidRDefault="009856E4" w:rsidP="009856E4">
            <w:pPr>
              <w:spacing w:after="0" w:line="240" w:lineRule="auto"/>
              <w:rPr>
                <w:rFonts w:eastAsia="Times New Roman" w:cstheme="minorHAnsi"/>
                <w:b/>
                <w:bCs/>
                <w:color w:val="000000"/>
                <w:sz w:val="18"/>
                <w:szCs w:val="18"/>
              </w:rPr>
            </w:pPr>
            <w:r w:rsidRPr="003C300B">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4B16659" w14:textId="77FE78E5" w:rsidR="009856E4" w:rsidRPr="003C300B" w:rsidRDefault="009856E4" w:rsidP="009856E4">
            <w:pPr>
              <w:spacing w:after="0" w:line="240" w:lineRule="auto"/>
              <w:jc w:val="right"/>
              <w:rPr>
                <w:rFonts w:eastAsia="Times New Roman" w:cstheme="minorHAnsi"/>
                <w:b/>
                <w:bCs/>
                <w:color w:val="000000"/>
                <w:sz w:val="18"/>
                <w:szCs w:val="18"/>
              </w:rPr>
            </w:pPr>
            <w:r w:rsidRPr="003C300B">
              <w:rPr>
                <w:rFonts w:eastAsia="Times New Roman" w:cstheme="minorHAnsi"/>
                <w:b/>
                <w:bCs/>
                <w:color w:val="000000"/>
                <w:sz w:val="18"/>
                <w:szCs w:val="18"/>
              </w:rPr>
              <w:t>76.047,6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4B02020" w14:textId="1DD38395" w:rsidR="009856E4" w:rsidRPr="003C300B" w:rsidRDefault="009856E4" w:rsidP="009856E4">
            <w:pPr>
              <w:spacing w:after="0" w:line="240" w:lineRule="auto"/>
              <w:jc w:val="right"/>
              <w:rPr>
                <w:rFonts w:eastAsia="Times New Roman" w:cstheme="minorHAnsi"/>
                <w:b/>
                <w:bCs/>
                <w:color w:val="000000"/>
                <w:sz w:val="18"/>
                <w:szCs w:val="18"/>
              </w:rPr>
            </w:pPr>
            <w:r w:rsidRPr="003C300B">
              <w:rPr>
                <w:rFonts w:eastAsia="Times New Roman" w:cstheme="minorHAnsi"/>
                <w:b/>
                <w:bCs/>
                <w:color w:val="000000"/>
                <w:sz w:val="18"/>
                <w:szCs w:val="18"/>
              </w:rPr>
              <w:t>1.413,3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3CD4384" w14:textId="7C6DD26C" w:rsidR="009856E4" w:rsidRPr="003C300B" w:rsidRDefault="009856E4" w:rsidP="009856E4">
            <w:pPr>
              <w:spacing w:after="0" w:line="240" w:lineRule="auto"/>
              <w:jc w:val="right"/>
              <w:rPr>
                <w:rFonts w:eastAsia="Times New Roman" w:cstheme="minorHAnsi"/>
                <w:b/>
                <w:bCs/>
                <w:color w:val="000000"/>
                <w:sz w:val="18"/>
                <w:szCs w:val="18"/>
              </w:rPr>
            </w:pPr>
            <w:r w:rsidRPr="003C300B">
              <w:rPr>
                <w:rFonts w:eastAsia="Times New Roman" w:cstheme="minorHAnsi"/>
                <w:b/>
                <w:bCs/>
                <w:color w:val="000000"/>
                <w:sz w:val="18"/>
                <w:szCs w:val="18"/>
              </w:rPr>
              <w:t>38.855,6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4A3FB43" w14:textId="3CADDE2E" w:rsidR="009856E4" w:rsidRPr="003C300B" w:rsidRDefault="009856E4" w:rsidP="009856E4">
            <w:pPr>
              <w:spacing w:after="0" w:line="240" w:lineRule="auto"/>
              <w:jc w:val="right"/>
              <w:rPr>
                <w:rFonts w:eastAsia="Times New Roman" w:cstheme="minorHAnsi"/>
                <w:b/>
                <w:bCs/>
                <w:color w:val="000000"/>
                <w:sz w:val="18"/>
                <w:szCs w:val="18"/>
              </w:rPr>
            </w:pPr>
            <w:r w:rsidRPr="003C300B">
              <w:rPr>
                <w:rFonts w:eastAsia="Times New Roman" w:cstheme="minorHAnsi"/>
                <w:b/>
                <w:bCs/>
                <w:color w:val="000000"/>
                <w:sz w:val="18"/>
                <w:szCs w:val="18"/>
              </w:rPr>
              <w:t>51,1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1EB3127" w14:textId="7F8FCD8F" w:rsidR="009856E4" w:rsidRPr="003C300B" w:rsidRDefault="009856E4" w:rsidP="009856E4">
            <w:pPr>
              <w:spacing w:after="0" w:line="240" w:lineRule="auto"/>
              <w:jc w:val="right"/>
              <w:rPr>
                <w:rFonts w:eastAsia="Times New Roman" w:cstheme="minorHAnsi"/>
                <w:b/>
                <w:bCs/>
                <w:color w:val="000000"/>
                <w:sz w:val="18"/>
                <w:szCs w:val="18"/>
              </w:rPr>
            </w:pPr>
            <w:r w:rsidRPr="003C300B">
              <w:rPr>
                <w:rFonts w:eastAsia="Times New Roman" w:cstheme="minorHAnsi"/>
                <w:b/>
                <w:bCs/>
                <w:color w:val="000000"/>
                <w:sz w:val="18"/>
                <w:szCs w:val="18"/>
              </w:rPr>
              <w:t>274,9</w:t>
            </w:r>
          </w:p>
        </w:tc>
      </w:tr>
      <w:tr w:rsidR="001D1E28" w:rsidRPr="003C300B" w14:paraId="24E7F39C" w14:textId="77777777" w:rsidTr="001D1E28">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67E70642" w14:textId="77777777" w:rsidR="001D1E28" w:rsidRPr="003C300B" w:rsidRDefault="001D1E28" w:rsidP="001D1E28">
            <w:pPr>
              <w:spacing w:after="0" w:line="240" w:lineRule="auto"/>
              <w:jc w:val="center"/>
              <w:rPr>
                <w:rFonts w:eastAsia="Times New Roman" w:cstheme="minorHAnsi"/>
                <w:b/>
                <w:bCs/>
                <w:color w:val="000000"/>
                <w:sz w:val="18"/>
                <w:szCs w:val="18"/>
              </w:rPr>
            </w:pPr>
            <w:r w:rsidRPr="003C300B">
              <w:rPr>
                <w:rFonts w:eastAsia="Times New Roman" w:cstheme="minorHAnsi"/>
                <w:b/>
                <w:bCs/>
                <w:color w:val="000000"/>
                <w:sz w:val="18"/>
                <w:szCs w:val="18"/>
              </w:rPr>
              <w:t>60 - Национални парк - III степена заштите</w:t>
            </w:r>
          </w:p>
        </w:tc>
      </w:tr>
      <w:tr w:rsidR="009856E4" w:rsidRPr="003C300B" w14:paraId="593B1BEC"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1797525"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5B900599" w14:textId="2716615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1.156,6</w:t>
            </w:r>
          </w:p>
        </w:tc>
        <w:tc>
          <w:tcPr>
            <w:tcW w:w="0" w:type="auto"/>
            <w:tcBorders>
              <w:top w:val="nil"/>
              <w:left w:val="nil"/>
              <w:bottom w:val="single" w:sz="4" w:space="0" w:color="auto"/>
              <w:right w:val="single" w:sz="4" w:space="0" w:color="auto"/>
            </w:tcBorders>
            <w:noWrap/>
            <w:vAlign w:val="center"/>
            <w:hideMark/>
          </w:tcPr>
          <w:p w14:paraId="3F33B3D8" w14:textId="7B0E941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17,5</w:t>
            </w:r>
          </w:p>
        </w:tc>
        <w:tc>
          <w:tcPr>
            <w:tcW w:w="0" w:type="auto"/>
            <w:tcBorders>
              <w:top w:val="nil"/>
              <w:left w:val="nil"/>
              <w:bottom w:val="single" w:sz="4" w:space="0" w:color="auto"/>
              <w:right w:val="single" w:sz="4" w:space="0" w:color="auto"/>
            </w:tcBorders>
            <w:noWrap/>
            <w:vAlign w:val="center"/>
            <w:hideMark/>
          </w:tcPr>
          <w:p w14:paraId="3D874993" w14:textId="0651AF4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349,2</w:t>
            </w:r>
          </w:p>
        </w:tc>
        <w:tc>
          <w:tcPr>
            <w:tcW w:w="0" w:type="auto"/>
            <w:tcBorders>
              <w:top w:val="nil"/>
              <w:left w:val="nil"/>
              <w:bottom w:val="single" w:sz="4" w:space="0" w:color="auto"/>
              <w:right w:val="single" w:sz="4" w:space="0" w:color="auto"/>
            </w:tcBorders>
            <w:noWrap/>
            <w:vAlign w:val="center"/>
            <w:hideMark/>
          </w:tcPr>
          <w:p w14:paraId="0A1E59A8" w14:textId="3870743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30,2</w:t>
            </w:r>
          </w:p>
        </w:tc>
        <w:tc>
          <w:tcPr>
            <w:tcW w:w="0" w:type="auto"/>
            <w:tcBorders>
              <w:top w:val="nil"/>
              <w:left w:val="nil"/>
              <w:bottom w:val="single" w:sz="4" w:space="0" w:color="auto"/>
              <w:right w:val="single" w:sz="4" w:space="0" w:color="auto"/>
            </w:tcBorders>
            <w:noWrap/>
            <w:vAlign w:val="center"/>
            <w:hideMark/>
          </w:tcPr>
          <w:p w14:paraId="49623FEC" w14:textId="5875C3C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199,9</w:t>
            </w:r>
          </w:p>
        </w:tc>
      </w:tr>
      <w:tr w:rsidR="009856E4" w:rsidRPr="003C300B" w14:paraId="0B2F817D"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BAB08B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7B7B6352" w14:textId="303A100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318,8</w:t>
            </w:r>
          </w:p>
        </w:tc>
        <w:tc>
          <w:tcPr>
            <w:tcW w:w="0" w:type="auto"/>
            <w:tcBorders>
              <w:top w:val="nil"/>
              <w:left w:val="nil"/>
              <w:bottom w:val="single" w:sz="4" w:space="0" w:color="auto"/>
              <w:right w:val="single" w:sz="4" w:space="0" w:color="auto"/>
            </w:tcBorders>
            <w:noWrap/>
            <w:vAlign w:val="center"/>
            <w:hideMark/>
          </w:tcPr>
          <w:p w14:paraId="479E3C1F" w14:textId="278803B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7,6</w:t>
            </w:r>
          </w:p>
        </w:tc>
        <w:tc>
          <w:tcPr>
            <w:tcW w:w="0" w:type="auto"/>
            <w:tcBorders>
              <w:top w:val="nil"/>
              <w:left w:val="nil"/>
              <w:bottom w:val="single" w:sz="4" w:space="0" w:color="auto"/>
              <w:right w:val="single" w:sz="4" w:space="0" w:color="auto"/>
            </w:tcBorders>
            <w:noWrap/>
            <w:vAlign w:val="center"/>
            <w:hideMark/>
          </w:tcPr>
          <w:p w14:paraId="1C754A81" w14:textId="4DFC025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275,9</w:t>
            </w:r>
          </w:p>
        </w:tc>
        <w:tc>
          <w:tcPr>
            <w:tcW w:w="0" w:type="auto"/>
            <w:tcBorders>
              <w:top w:val="nil"/>
              <w:left w:val="nil"/>
              <w:bottom w:val="single" w:sz="4" w:space="0" w:color="auto"/>
              <w:right w:val="single" w:sz="4" w:space="0" w:color="auto"/>
            </w:tcBorders>
            <w:noWrap/>
            <w:vAlign w:val="center"/>
            <w:hideMark/>
          </w:tcPr>
          <w:p w14:paraId="5AB7F727" w14:textId="090C121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86,5</w:t>
            </w:r>
          </w:p>
        </w:tc>
        <w:tc>
          <w:tcPr>
            <w:tcW w:w="0" w:type="auto"/>
            <w:tcBorders>
              <w:top w:val="nil"/>
              <w:left w:val="nil"/>
              <w:bottom w:val="single" w:sz="4" w:space="0" w:color="auto"/>
              <w:right w:val="single" w:sz="4" w:space="0" w:color="auto"/>
            </w:tcBorders>
            <w:noWrap/>
            <w:vAlign w:val="center"/>
            <w:hideMark/>
          </w:tcPr>
          <w:p w14:paraId="5E916729" w14:textId="71EBE52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361,7</w:t>
            </w:r>
          </w:p>
        </w:tc>
      </w:tr>
      <w:tr w:rsidR="009856E4" w:rsidRPr="003C300B" w14:paraId="52DDFE73"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88759F9"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3B937CD3" w14:textId="0B49548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57,5</w:t>
            </w:r>
          </w:p>
        </w:tc>
        <w:tc>
          <w:tcPr>
            <w:tcW w:w="0" w:type="auto"/>
            <w:tcBorders>
              <w:top w:val="nil"/>
              <w:left w:val="nil"/>
              <w:bottom w:val="single" w:sz="4" w:space="0" w:color="auto"/>
              <w:right w:val="single" w:sz="4" w:space="0" w:color="auto"/>
            </w:tcBorders>
            <w:noWrap/>
            <w:vAlign w:val="center"/>
            <w:hideMark/>
          </w:tcPr>
          <w:p w14:paraId="24287C8D" w14:textId="1849C2E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403EF527" w14:textId="72F0D78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59,0</w:t>
            </w:r>
          </w:p>
        </w:tc>
        <w:tc>
          <w:tcPr>
            <w:tcW w:w="0" w:type="auto"/>
            <w:tcBorders>
              <w:top w:val="nil"/>
              <w:left w:val="nil"/>
              <w:bottom w:val="single" w:sz="4" w:space="0" w:color="auto"/>
              <w:right w:val="single" w:sz="4" w:space="0" w:color="auto"/>
            </w:tcBorders>
            <w:noWrap/>
            <w:vAlign w:val="center"/>
            <w:hideMark/>
          </w:tcPr>
          <w:p w14:paraId="4A4FC165" w14:textId="582989D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102,7</w:t>
            </w:r>
          </w:p>
        </w:tc>
        <w:tc>
          <w:tcPr>
            <w:tcW w:w="0" w:type="auto"/>
            <w:tcBorders>
              <w:top w:val="nil"/>
              <w:left w:val="nil"/>
              <w:bottom w:val="single" w:sz="4" w:space="0" w:color="auto"/>
              <w:right w:val="single" w:sz="4" w:space="0" w:color="auto"/>
            </w:tcBorders>
            <w:noWrap/>
            <w:vAlign w:val="center"/>
            <w:hideMark/>
          </w:tcPr>
          <w:p w14:paraId="70BB0C91" w14:textId="1E12322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962,1</w:t>
            </w:r>
          </w:p>
        </w:tc>
      </w:tr>
      <w:tr w:rsidR="009856E4" w:rsidRPr="003C300B" w14:paraId="0DD60817"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97771A6"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664FA80C" w14:textId="0A3BB22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4,7</w:t>
            </w:r>
          </w:p>
        </w:tc>
        <w:tc>
          <w:tcPr>
            <w:tcW w:w="0" w:type="auto"/>
            <w:tcBorders>
              <w:top w:val="nil"/>
              <w:left w:val="nil"/>
              <w:bottom w:val="single" w:sz="4" w:space="0" w:color="auto"/>
              <w:right w:val="single" w:sz="4" w:space="0" w:color="auto"/>
            </w:tcBorders>
            <w:noWrap/>
            <w:vAlign w:val="center"/>
            <w:hideMark/>
          </w:tcPr>
          <w:p w14:paraId="18EEBDC9" w14:textId="40C9371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19F3914D" w14:textId="64740DC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0,2</w:t>
            </w:r>
          </w:p>
        </w:tc>
        <w:tc>
          <w:tcPr>
            <w:tcW w:w="0" w:type="auto"/>
            <w:tcBorders>
              <w:top w:val="nil"/>
              <w:left w:val="nil"/>
              <w:bottom w:val="single" w:sz="4" w:space="0" w:color="auto"/>
              <w:right w:val="single" w:sz="4" w:space="0" w:color="auto"/>
            </w:tcBorders>
            <w:noWrap/>
            <w:vAlign w:val="center"/>
            <w:hideMark/>
          </w:tcPr>
          <w:p w14:paraId="301A032D" w14:textId="150D0A4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70F8A4C5" w14:textId="655FA23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16,5</w:t>
            </w:r>
          </w:p>
        </w:tc>
      </w:tr>
      <w:tr w:rsidR="003C300B" w:rsidRPr="003C300B" w14:paraId="46956BDE"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7010AD5"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lastRenderedPageBreak/>
              <w:t>јавор</w:t>
            </w:r>
          </w:p>
        </w:tc>
        <w:tc>
          <w:tcPr>
            <w:tcW w:w="0" w:type="auto"/>
            <w:tcBorders>
              <w:top w:val="nil"/>
              <w:left w:val="nil"/>
              <w:bottom w:val="single" w:sz="4" w:space="0" w:color="auto"/>
              <w:right w:val="single" w:sz="4" w:space="0" w:color="auto"/>
            </w:tcBorders>
            <w:noWrap/>
            <w:vAlign w:val="center"/>
            <w:hideMark/>
          </w:tcPr>
          <w:p w14:paraId="2E097B3A" w14:textId="13B8B827"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3,8</w:t>
            </w:r>
          </w:p>
        </w:tc>
        <w:tc>
          <w:tcPr>
            <w:tcW w:w="0" w:type="auto"/>
            <w:tcBorders>
              <w:top w:val="nil"/>
              <w:left w:val="nil"/>
              <w:bottom w:val="single" w:sz="4" w:space="0" w:color="auto"/>
              <w:right w:val="single" w:sz="4" w:space="0" w:color="auto"/>
            </w:tcBorders>
            <w:noWrap/>
            <w:vAlign w:val="center"/>
            <w:hideMark/>
          </w:tcPr>
          <w:p w14:paraId="3CC91E7C" w14:textId="54D1E935"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0AA360A7" w14:textId="73441B7B"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8BFA5D5" w14:textId="09650C89"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B49BAF1" w14:textId="5159D1DD"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r>
      <w:tr w:rsidR="003C300B" w:rsidRPr="003C300B" w14:paraId="001DE226"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D5805F4"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64E94777" w14:textId="6A8F37FE"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17,9</w:t>
            </w:r>
          </w:p>
        </w:tc>
        <w:tc>
          <w:tcPr>
            <w:tcW w:w="0" w:type="auto"/>
            <w:tcBorders>
              <w:top w:val="nil"/>
              <w:left w:val="nil"/>
              <w:bottom w:val="single" w:sz="4" w:space="0" w:color="auto"/>
              <w:right w:val="single" w:sz="4" w:space="0" w:color="auto"/>
            </w:tcBorders>
            <w:noWrap/>
            <w:vAlign w:val="center"/>
            <w:hideMark/>
          </w:tcPr>
          <w:p w14:paraId="64679ABC" w14:textId="005E15E4"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75A81DD2" w14:textId="5CCE49D9"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18,0</w:t>
            </w:r>
          </w:p>
        </w:tc>
        <w:tc>
          <w:tcPr>
            <w:tcW w:w="0" w:type="auto"/>
            <w:tcBorders>
              <w:top w:val="nil"/>
              <w:left w:val="nil"/>
              <w:bottom w:val="single" w:sz="4" w:space="0" w:color="auto"/>
              <w:right w:val="single" w:sz="4" w:space="0" w:color="auto"/>
            </w:tcBorders>
            <w:noWrap/>
            <w:vAlign w:val="center"/>
            <w:hideMark/>
          </w:tcPr>
          <w:p w14:paraId="4D8D0756" w14:textId="5C1259DF"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100,9</w:t>
            </w:r>
          </w:p>
        </w:tc>
        <w:tc>
          <w:tcPr>
            <w:tcW w:w="0" w:type="auto"/>
            <w:tcBorders>
              <w:top w:val="nil"/>
              <w:left w:val="nil"/>
              <w:bottom w:val="single" w:sz="4" w:space="0" w:color="auto"/>
              <w:right w:val="single" w:sz="4" w:space="0" w:color="auto"/>
            </w:tcBorders>
            <w:noWrap/>
            <w:vAlign w:val="center"/>
            <w:hideMark/>
          </w:tcPr>
          <w:p w14:paraId="365F466F" w14:textId="1A69E13E"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297,2</w:t>
            </w:r>
          </w:p>
        </w:tc>
      </w:tr>
      <w:tr w:rsidR="009856E4" w:rsidRPr="003C300B" w14:paraId="5EE67722"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5798CC5"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731A278C" w14:textId="51EF4C0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346,5</w:t>
            </w:r>
          </w:p>
        </w:tc>
        <w:tc>
          <w:tcPr>
            <w:tcW w:w="0" w:type="auto"/>
            <w:tcBorders>
              <w:top w:val="nil"/>
              <w:left w:val="nil"/>
              <w:bottom w:val="single" w:sz="4" w:space="0" w:color="auto"/>
              <w:right w:val="single" w:sz="4" w:space="0" w:color="auto"/>
            </w:tcBorders>
            <w:noWrap/>
            <w:vAlign w:val="center"/>
            <w:hideMark/>
          </w:tcPr>
          <w:p w14:paraId="4D6C2717" w14:textId="30DDD73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5,9</w:t>
            </w:r>
          </w:p>
        </w:tc>
        <w:tc>
          <w:tcPr>
            <w:tcW w:w="0" w:type="auto"/>
            <w:tcBorders>
              <w:top w:val="nil"/>
              <w:left w:val="nil"/>
              <w:bottom w:val="single" w:sz="4" w:space="0" w:color="auto"/>
              <w:right w:val="single" w:sz="4" w:space="0" w:color="auto"/>
            </w:tcBorders>
            <w:noWrap/>
            <w:vAlign w:val="center"/>
            <w:hideMark/>
          </w:tcPr>
          <w:p w14:paraId="49248BB9" w14:textId="17C2ABB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296,5</w:t>
            </w:r>
          </w:p>
        </w:tc>
        <w:tc>
          <w:tcPr>
            <w:tcW w:w="0" w:type="auto"/>
            <w:tcBorders>
              <w:top w:val="nil"/>
              <w:left w:val="nil"/>
              <w:bottom w:val="single" w:sz="4" w:space="0" w:color="auto"/>
              <w:right w:val="single" w:sz="4" w:space="0" w:color="auto"/>
            </w:tcBorders>
            <w:noWrap/>
            <w:vAlign w:val="center"/>
            <w:hideMark/>
          </w:tcPr>
          <w:p w14:paraId="1A112767" w14:textId="6ADC2DF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85,6</w:t>
            </w:r>
          </w:p>
        </w:tc>
        <w:tc>
          <w:tcPr>
            <w:tcW w:w="0" w:type="auto"/>
            <w:tcBorders>
              <w:top w:val="nil"/>
              <w:left w:val="nil"/>
              <w:bottom w:val="single" w:sz="4" w:space="0" w:color="auto"/>
              <w:right w:val="single" w:sz="4" w:space="0" w:color="auto"/>
            </w:tcBorders>
            <w:noWrap/>
            <w:vAlign w:val="center"/>
            <w:hideMark/>
          </w:tcPr>
          <w:p w14:paraId="1F21632D" w14:textId="4591362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503,6</w:t>
            </w:r>
          </w:p>
        </w:tc>
      </w:tr>
      <w:tr w:rsidR="009856E4" w:rsidRPr="003C300B" w14:paraId="4EEEBBCF"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A753F9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F16A2A9" w14:textId="338411B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3.010,1</w:t>
            </w:r>
          </w:p>
        </w:tc>
        <w:tc>
          <w:tcPr>
            <w:tcW w:w="0" w:type="auto"/>
            <w:tcBorders>
              <w:top w:val="nil"/>
              <w:left w:val="nil"/>
              <w:bottom w:val="single" w:sz="4" w:space="0" w:color="auto"/>
              <w:right w:val="single" w:sz="4" w:space="0" w:color="auto"/>
            </w:tcBorders>
            <w:noWrap/>
            <w:vAlign w:val="center"/>
            <w:hideMark/>
          </w:tcPr>
          <w:p w14:paraId="726AF672" w14:textId="2ABDEC3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52,1</w:t>
            </w:r>
          </w:p>
        </w:tc>
        <w:tc>
          <w:tcPr>
            <w:tcW w:w="0" w:type="auto"/>
            <w:tcBorders>
              <w:top w:val="nil"/>
              <w:left w:val="nil"/>
              <w:bottom w:val="single" w:sz="4" w:space="0" w:color="auto"/>
              <w:right w:val="single" w:sz="4" w:space="0" w:color="auto"/>
            </w:tcBorders>
            <w:noWrap/>
            <w:vAlign w:val="center"/>
            <w:hideMark/>
          </w:tcPr>
          <w:p w14:paraId="0C7D7771" w14:textId="7BBFCE0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1.131,5</w:t>
            </w:r>
          </w:p>
        </w:tc>
        <w:tc>
          <w:tcPr>
            <w:tcW w:w="0" w:type="auto"/>
            <w:tcBorders>
              <w:top w:val="nil"/>
              <w:left w:val="nil"/>
              <w:bottom w:val="single" w:sz="4" w:space="0" w:color="auto"/>
              <w:right w:val="single" w:sz="4" w:space="0" w:color="auto"/>
            </w:tcBorders>
            <w:noWrap/>
            <w:vAlign w:val="center"/>
            <w:hideMark/>
          </w:tcPr>
          <w:p w14:paraId="445BDFA0" w14:textId="5CE52E4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37,6</w:t>
            </w:r>
          </w:p>
        </w:tc>
        <w:tc>
          <w:tcPr>
            <w:tcW w:w="0" w:type="auto"/>
            <w:tcBorders>
              <w:top w:val="nil"/>
              <w:left w:val="nil"/>
              <w:bottom w:val="single" w:sz="4" w:space="0" w:color="auto"/>
              <w:right w:val="single" w:sz="4" w:space="0" w:color="auto"/>
            </w:tcBorders>
            <w:noWrap/>
            <w:vAlign w:val="center"/>
            <w:hideMark/>
          </w:tcPr>
          <w:p w14:paraId="139ED219" w14:textId="4E00FE6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217,3</w:t>
            </w:r>
          </w:p>
        </w:tc>
      </w:tr>
      <w:tr w:rsidR="003C300B" w:rsidRPr="003C300B" w14:paraId="3F9904E8"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7A7CCEA"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3B6D093F" w14:textId="006C591A"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34,9</w:t>
            </w:r>
          </w:p>
        </w:tc>
        <w:tc>
          <w:tcPr>
            <w:tcW w:w="0" w:type="auto"/>
            <w:tcBorders>
              <w:top w:val="nil"/>
              <w:left w:val="nil"/>
              <w:bottom w:val="single" w:sz="4" w:space="0" w:color="auto"/>
              <w:right w:val="single" w:sz="4" w:space="0" w:color="auto"/>
            </w:tcBorders>
            <w:noWrap/>
            <w:vAlign w:val="center"/>
            <w:hideMark/>
          </w:tcPr>
          <w:p w14:paraId="6108805D" w14:textId="213AC0A6"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0,5</w:t>
            </w:r>
          </w:p>
        </w:tc>
        <w:tc>
          <w:tcPr>
            <w:tcW w:w="0" w:type="auto"/>
            <w:tcBorders>
              <w:top w:val="nil"/>
              <w:left w:val="nil"/>
              <w:bottom w:val="single" w:sz="4" w:space="0" w:color="auto"/>
              <w:right w:val="single" w:sz="4" w:space="0" w:color="auto"/>
            </w:tcBorders>
            <w:noWrap/>
            <w:vAlign w:val="center"/>
            <w:hideMark/>
          </w:tcPr>
          <w:p w14:paraId="1E315EC2" w14:textId="475AD997"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36,1</w:t>
            </w:r>
          </w:p>
        </w:tc>
        <w:tc>
          <w:tcPr>
            <w:tcW w:w="0" w:type="auto"/>
            <w:tcBorders>
              <w:top w:val="nil"/>
              <w:left w:val="nil"/>
              <w:bottom w:val="single" w:sz="4" w:space="0" w:color="auto"/>
              <w:right w:val="single" w:sz="4" w:space="0" w:color="auto"/>
            </w:tcBorders>
            <w:noWrap/>
            <w:vAlign w:val="center"/>
            <w:hideMark/>
          </w:tcPr>
          <w:p w14:paraId="670CEC53" w14:textId="38E725E6"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103,5</w:t>
            </w:r>
          </w:p>
        </w:tc>
        <w:tc>
          <w:tcPr>
            <w:tcW w:w="0" w:type="auto"/>
            <w:tcBorders>
              <w:top w:val="nil"/>
              <w:left w:val="nil"/>
              <w:bottom w:val="single" w:sz="4" w:space="0" w:color="auto"/>
              <w:right w:val="single" w:sz="4" w:space="0" w:color="auto"/>
            </w:tcBorders>
            <w:noWrap/>
            <w:vAlign w:val="center"/>
            <w:hideMark/>
          </w:tcPr>
          <w:p w14:paraId="75D320AA" w14:textId="708409D6"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741,2</w:t>
            </w:r>
          </w:p>
        </w:tc>
      </w:tr>
      <w:tr w:rsidR="009856E4" w:rsidRPr="003C300B" w14:paraId="5404E871"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C5E0887"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6E7A117C" w14:textId="24FC34D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167,3</w:t>
            </w:r>
          </w:p>
        </w:tc>
        <w:tc>
          <w:tcPr>
            <w:tcW w:w="0" w:type="auto"/>
            <w:tcBorders>
              <w:top w:val="nil"/>
              <w:left w:val="nil"/>
              <w:bottom w:val="single" w:sz="4" w:space="0" w:color="auto"/>
              <w:right w:val="single" w:sz="4" w:space="0" w:color="auto"/>
            </w:tcBorders>
            <w:noWrap/>
            <w:vAlign w:val="center"/>
            <w:hideMark/>
          </w:tcPr>
          <w:p w14:paraId="5BFDB85B" w14:textId="2938ECE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5,2</w:t>
            </w:r>
          </w:p>
        </w:tc>
        <w:tc>
          <w:tcPr>
            <w:tcW w:w="0" w:type="auto"/>
            <w:tcBorders>
              <w:top w:val="nil"/>
              <w:left w:val="nil"/>
              <w:bottom w:val="single" w:sz="4" w:space="0" w:color="auto"/>
              <w:right w:val="single" w:sz="4" w:space="0" w:color="auto"/>
            </w:tcBorders>
            <w:noWrap/>
            <w:vAlign w:val="center"/>
            <w:hideMark/>
          </w:tcPr>
          <w:p w14:paraId="2F967412" w14:textId="179C4FA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180,3</w:t>
            </w:r>
          </w:p>
        </w:tc>
        <w:tc>
          <w:tcPr>
            <w:tcW w:w="0" w:type="auto"/>
            <w:tcBorders>
              <w:top w:val="nil"/>
              <w:left w:val="nil"/>
              <w:bottom w:val="single" w:sz="4" w:space="0" w:color="auto"/>
              <w:right w:val="single" w:sz="4" w:space="0" w:color="auto"/>
            </w:tcBorders>
            <w:noWrap/>
            <w:vAlign w:val="center"/>
            <w:hideMark/>
          </w:tcPr>
          <w:p w14:paraId="39EF976D" w14:textId="0C6B8AD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107,8</w:t>
            </w:r>
          </w:p>
        </w:tc>
        <w:tc>
          <w:tcPr>
            <w:tcW w:w="0" w:type="auto"/>
            <w:tcBorders>
              <w:top w:val="nil"/>
              <w:left w:val="nil"/>
              <w:bottom w:val="single" w:sz="4" w:space="0" w:color="auto"/>
              <w:right w:val="single" w:sz="4" w:space="0" w:color="auto"/>
            </w:tcBorders>
            <w:noWrap/>
            <w:vAlign w:val="center"/>
            <w:hideMark/>
          </w:tcPr>
          <w:p w14:paraId="379115FA" w14:textId="5A083A8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347,5</w:t>
            </w:r>
          </w:p>
        </w:tc>
      </w:tr>
      <w:tr w:rsidR="009856E4" w:rsidRPr="003C300B" w14:paraId="19E311BB"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B5621F9" w14:textId="37FBEDC8" w:rsidR="009856E4" w:rsidRPr="003C300B" w:rsidRDefault="00BC0C0B" w:rsidP="009856E4">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12622F04" w14:textId="63EEF1C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22,1</w:t>
            </w:r>
          </w:p>
        </w:tc>
        <w:tc>
          <w:tcPr>
            <w:tcW w:w="0" w:type="auto"/>
            <w:tcBorders>
              <w:top w:val="nil"/>
              <w:left w:val="nil"/>
              <w:bottom w:val="single" w:sz="4" w:space="0" w:color="auto"/>
              <w:right w:val="single" w:sz="4" w:space="0" w:color="auto"/>
            </w:tcBorders>
            <w:noWrap/>
            <w:vAlign w:val="center"/>
            <w:hideMark/>
          </w:tcPr>
          <w:p w14:paraId="5BB272F6" w14:textId="66A09C8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0,8</w:t>
            </w:r>
          </w:p>
        </w:tc>
        <w:tc>
          <w:tcPr>
            <w:tcW w:w="0" w:type="auto"/>
            <w:tcBorders>
              <w:top w:val="nil"/>
              <w:left w:val="nil"/>
              <w:bottom w:val="single" w:sz="4" w:space="0" w:color="auto"/>
              <w:right w:val="single" w:sz="4" w:space="0" w:color="auto"/>
            </w:tcBorders>
            <w:noWrap/>
            <w:vAlign w:val="center"/>
            <w:hideMark/>
          </w:tcPr>
          <w:p w14:paraId="67F11E48" w14:textId="4546DBD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6,5</w:t>
            </w:r>
          </w:p>
        </w:tc>
        <w:tc>
          <w:tcPr>
            <w:tcW w:w="0" w:type="auto"/>
            <w:tcBorders>
              <w:top w:val="nil"/>
              <w:left w:val="nil"/>
              <w:bottom w:val="single" w:sz="4" w:space="0" w:color="auto"/>
              <w:right w:val="single" w:sz="4" w:space="0" w:color="auto"/>
            </w:tcBorders>
            <w:noWrap/>
            <w:vAlign w:val="center"/>
            <w:hideMark/>
          </w:tcPr>
          <w:p w14:paraId="2823A4F9" w14:textId="479790D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29,6</w:t>
            </w:r>
          </w:p>
        </w:tc>
        <w:tc>
          <w:tcPr>
            <w:tcW w:w="0" w:type="auto"/>
            <w:tcBorders>
              <w:top w:val="nil"/>
              <w:left w:val="nil"/>
              <w:bottom w:val="single" w:sz="4" w:space="0" w:color="auto"/>
              <w:right w:val="single" w:sz="4" w:space="0" w:color="auto"/>
            </w:tcBorders>
            <w:noWrap/>
            <w:vAlign w:val="center"/>
            <w:hideMark/>
          </w:tcPr>
          <w:p w14:paraId="7A7C9EBF" w14:textId="502869E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78,0</w:t>
            </w:r>
          </w:p>
        </w:tc>
      </w:tr>
      <w:tr w:rsidR="009856E4" w:rsidRPr="003C300B" w14:paraId="7DCC495B"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72BEEA7"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2B6F4D98" w14:textId="320CE67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87,2</w:t>
            </w:r>
          </w:p>
        </w:tc>
        <w:tc>
          <w:tcPr>
            <w:tcW w:w="0" w:type="auto"/>
            <w:tcBorders>
              <w:top w:val="nil"/>
              <w:left w:val="nil"/>
              <w:bottom w:val="single" w:sz="4" w:space="0" w:color="auto"/>
              <w:right w:val="single" w:sz="4" w:space="0" w:color="auto"/>
            </w:tcBorders>
            <w:noWrap/>
            <w:vAlign w:val="center"/>
            <w:hideMark/>
          </w:tcPr>
          <w:p w14:paraId="68007A49" w14:textId="7AE7E56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3,3</w:t>
            </w:r>
          </w:p>
        </w:tc>
        <w:tc>
          <w:tcPr>
            <w:tcW w:w="0" w:type="auto"/>
            <w:tcBorders>
              <w:top w:val="nil"/>
              <w:left w:val="nil"/>
              <w:bottom w:val="single" w:sz="4" w:space="0" w:color="auto"/>
              <w:right w:val="single" w:sz="4" w:space="0" w:color="auto"/>
            </w:tcBorders>
            <w:noWrap/>
            <w:vAlign w:val="center"/>
            <w:hideMark/>
          </w:tcPr>
          <w:p w14:paraId="756039F4" w14:textId="4E7571E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85,4</w:t>
            </w:r>
          </w:p>
        </w:tc>
        <w:tc>
          <w:tcPr>
            <w:tcW w:w="0" w:type="auto"/>
            <w:tcBorders>
              <w:top w:val="nil"/>
              <w:left w:val="nil"/>
              <w:bottom w:val="single" w:sz="4" w:space="0" w:color="auto"/>
              <w:right w:val="single" w:sz="4" w:space="0" w:color="auto"/>
            </w:tcBorders>
            <w:noWrap/>
            <w:vAlign w:val="center"/>
            <w:hideMark/>
          </w:tcPr>
          <w:p w14:paraId="079C3404" w14:textId="4F688C5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97,9</w:t>
            </w:r>
          </w:p>
        </w:tc>
        <w:tc>
          <w:tcPr>
            <w:tcW w:w="0" w:type="auto"/>
            <w:tcBorders>
              <w:top w:val="nil"/>
              <w:left w:val="nil"/>
              <w:bottom w:val="single" w:sz="4" w:space="0" w:color="auto"/>
              <w:right w:val="single" w:sz="4" w:space="0" w:color="auto"/>
            </w:tcBorders>
            <w:noWrap/>
            <w:vAlign w:val="center"/>
            <w:hideMark/>
          </w:tcPr>
          <w:p w14:paraId="0E842000" w14:textId="2D93D68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259,6</w:t>
            </w:r>
          </w:p>
        </w:tc>
      </w:tr>
      <w:tr w:rsidR="009856E4" w:rsidRPr="003C300B" w14:paraId="3A305F2F"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1273274"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77C7527F" w14:textId="5D8B21A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1.623,0</w:t>
            </w:r>
          </w:p>
        </w:tc>
        <w:tc>
          <w:tcPr>
            <w:tcW w:w="0" w:type="auto"/>
            <w:tcBorders>
              <w:top w:val="nil"/>
              <w:left w:val="nil"/>
              <w:bottom w:val="single" w:sz="4" w:space="0" w:color="auto"/>
              <w:right w:val="single" w:sz="4" w:space="0" w:color="auto"/>
            </w:tcBorders>
            <w:noWrap/>
            <w:vAlign w:val="center"/>
            <w:hideMark/>
          </w:tcPr>
          <w:p w14:paraId="34B4C17B" w14:textId="7B281A1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30,0</w:t>
            </w:r>
          </w:p>
        </w:tc>
        <w:tc>
          <w:tcPr>
            <w:tcW w:w="0" w:type="auto"/>
            <w:tcBorders>
              <w:top w:val="nil"/>
              <w:left w:val="nil"/>
              <w:bottom w:val="single" w:sz="4" w:space="0" w:color="auto"/>
              <w:right w:val="single" w:sz="4" w:space="0" w:color="auto"/>
            </w:tcBorders>
            <w:noWrap/>
            <w:vAlign w:val="center"/>
            <w:hideMark/>
          </w:tcPr>
          <w:p w14:paraId="156F6287" w14:textId="07482E6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1.052,4</w:t>
            </w:r>
          </w:p>
        </w:tc>
        <w:tc>
          <w:tcPr>
            <w:tcW w:w="0" w:type="auto"/>
            <w:tcBorders>
              <w:top w:val="nil"/>
              <w:left w:val="nil"/>
              <w:bottom w:val="single" w:sz="4" w:space="0" w:color="auto"/>
              <w:right w:val="single" w:sz="4" w:space="0" w:color="auto"/>
            </w:tcBorders>
            <w:noWrap/>
            <w:vAlign w:val="center"/>
            <w:hideMark/>
          </w:tcPr>
          <w:p w14:paraId="6D239C86" w14:textId="4ACF21C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64,8</w:t>
            </w:r>
          </w:p>
        </w:tc>
        <w:tc>
          <w:tcPr>
            <w:tcW w:w="0" w:type="auto"/>
            <w:tcBorders>
              <w:top w:val="nil"/>
              <w:left w:val="nil"/>
              <w:bottom w:val="single" w:sz="4" w:space="0" w:color="auto"/>
              <w:right w:val="single" w:sz="4" w:space="0" w:color="auto"/>
            </w:tcBorders>
            <w:noWrap/>
            <w:vAlign w:val="center"/>
            <w:hideMark/>
          </w:tcPr>
          <w:p w14:paraId="0A38A576" w14:textId="12D6B48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350,3</w:t>
            </w:r>
          </w:p>
        </w:tc>
      </w:tr>
      <w:tr w:rsidR="003C300B" w:rsidRPr="003C300B" w14:paraId="0AF37A3A" w14:textId="77777777" w:rsidTr="009856E4">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CD51F2" w14:textId="77777777" w:rsidR="003C300B" w:rsidRPr="003C300B" w:rsidRDefault="003C300B" w:rsidP="003C300B">
            <w:pPr>
              <w:spacing w:after="0" w:line="240" w:lineRule="auto"/>
              <w:rPr>
                <w:rFonts w:eastAsia="Times New Roman" w:cstheme="minorHAnsi"/>
                <w:b/>
                <w:bCs/>
                <w:color w:val="000000"/>
                <w:sz w:val="18"/>
                <w:szCs w:val="18"/>
              </w:rPr>
            </w:pPr>
            <w:r w:rsidRPr="003C300B">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CCD832F" w14:textId="1A4D5A5E"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6.848,7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32E8CD8" w14:textId="3B343E3C"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124,3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BDE3487" w14:textId="24A28362"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3.489,2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691F4D5" w14:textId="329E2CC8"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50,9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86A8EC1" w14:textId="2DC8CCD6"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280,7</w:t>
            </w:r>
          </w:p>
        </w:tc>
      </w:tr>
      <w:tr w:rsidR="003C300B" w:rsidRPr="003C300B" w14:paraId="5C03E96E" w14:textId="77777777" w:rsidTr="001D1E28">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9A4BD11" w14:textId="77777777" w:rsidR="003C300B" w:rsidRPr="003C300B" w:rsidRDefault="003C300B" w:rsidP="003C300B">
            <w:pPr>
              <w:spacing w:after="0" w:line="240" w:lineRule="auto"/>
              <w:rPr>
                <w:rFonts w:eastAsia="Times New Roman" w:cstheme="minorHAnsi"/>
                <w:b/>
                <w:bCs/>
                <w:color w:val="000000"/>
                <w:sz w:val="18"/>
                <w:szCs w:val="18"/>
              </w:rPr>
            </w:pPr>
            <w:r w:rsidRPr="003C300B">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7FF5FF47" w14:textId="56EECEC5"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82.896,3</w:t>
            </w:r>
          </w:p>
        </w:tc>
        <w:tc>
          <w:tcPr>
            <w:tcW w:w="0" w:type="auto"/>
            <w:tcBorders>
              <w:top w:val="nil"/>
              <w:left w:val="nil"/>
              <w:bottom w:val="single" w:sz="4" w:space="0" w:color="auto"/>
              <w:right w:val="single" w:sz="4" w:space="0" w:color="auto"/>
            </w:tcBorders>
            <w:shd w:val="clear" w:color="000000" w:fill="D9D9D9"/>
            <w:noWrap/>
            <w:vAlign w:val="center"/>
            <w:hideMark/>
          </w:tcPr>
          <w:p w14:paraId="1B4F3949" w14:textId="052DC896"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1.537,6</w:t>
            </w:r>
          </w:p>
        </w:tc>
        <w:tc>
          <w:tcPr>
            <w:tcW w:w="0" w:type="auto"/>
            <w:tcBorders>
              <w:top w:val="nil"/>
              <w:left w:val="nil"/>
              <w:bottom w:val="single" w:sz="4" w:space="0" w:color="auto"/>
              <w:right w:val="single" w:sz="4" w:space="0" w:color="auto"/>
            </w:tcBorders>
            <w:shd w:val="clear" w:color="000000" w:fill="D9D9D9"/>
            <w:noWrap/>
            <w:vAlign w:val="center"/>
            <w:hideMark/>
          </w:tcPr>
          <w:p w14:paraId="49556DFA" w14:textId="45CE366E"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42.344,8</w:t>
            </w:r>
          </w:p>
        </w:tc>
        <w:tc>
          <w:tcPr>
            <w:tcW w:w="0" w:type="auto"/>
            <w:tcBorders>
              <w:top w:val="nil"/>
              <w:left w:val="nil"/>
              <w:bottom w:val="single" w:sz="4" w:space="0" w:color="auto"/>
              <w:right w:val="single" w:sz="4" w:space="0" w:color="auto"/>
            </w:tcBorders>
            <w:shd w:val="clear" w:color="000000" w:fill="D9D9D9"/>
            <w:noWrap/>
            <w:vAlign w:val="center"/>
            <w:hideMark/>
          </w:tcPr>
          <w:p w14:paraId="6D68DC18" w14:textId="21C33D07"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51,1</w:t>
            </w:r>
          </w:p>
        </w:tc>
        <w:tc>
          <w:tcPr>
            <w:tcW w:w="0" w:type="auto"/>
            <w:tcBorders>
              <w:top w:val="nil"/>
              <w:left w:val="nil"/>
              <w:bottom w:val="single" w:sz="4" w:space="0" w:color="auto"/>
              <w:right w:val="single" w:sz="4" w:space="0" w:color="auto"/>
            </w:tcBorders>
            <w:shd w:val="clear" w:color="000000" w:fill="D9D9D9"/>
            <w:noWrap/>
            <w:vAlign w:val="center"/>
            <w:hideMark/>
          </w:tcPr>
          <w:p w14:paraId="6AD08179" w14:textId="25F0F32F"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275,4</w:t>
            </w:r>
          </w:p>
        </w:tc>
      </w:tr>
      <w:tr w:rsidR="009856E4" w:rsidRPr="003C300B" w14:paraId="3AD49F3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D1EFF26"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492F14A5" w14:textId="430D76D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13.219,7</w:t>
            </w:r>
          </w:p>
        </w:tc>
        <w:tc>
          <w:tcPr>
            <w:tcW w:w="0" w:type="auto"/>
            <w:tcBorders>
              <w:top w:val="nil"/>
              <w:left w:val="nil"/>
              <w:bottom w:val="single" w:sz="4" w:space="0" w:color="auto"/>
              <w:right w:val="single" w:sz="4" w:space="0" w:color="auto"/>
            </w:tcBorders>
            <w:noWrap/>
            <w:vAlign w:val="center"/>
            <w:hideMark/>
          </w:tcPr>
          <w:p w14:paraId="2E37CE7E" w14:textId="43683D6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225,2</w:t>
            </w:r>
          </w:p>
        </w:tc>
        <w:tc>
          <w:tcPr>
            <w:tcW w:w="0" w:type="auto"/>
            <w:tcBorders>
              <w:top w:val="nil"/>
              <w:left w:val="nil"/>
              <w:bottom w:val="single" w:sz="4" w:space="0" w:color="auto"/>
              <w:right w:val="single" w:sz="4" w:space="0" w:color="auto"/>
            </w:tcBorders>
            <w:noWrap/>
            <w:vAlign w:val="center"/>
            <w:hideMark/>
          </w:tcPr>
          <w:p w14:paraId="2DF9755E" w14:textId="2B79360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6.842,5</w:t>
            </w:r>
          </w:p>
        </w:tc>
        <w:tc>
          <w:tcPr>
            <w:tcW w:w="0" w:type="auto"/>
            <w:tcBorders>
              <w:top w:val="nil"/>
              <w:left w:val="nil"/>
              <w:bottom w:val="single" w:sz="4" w:space="0" w:color="auto"/>
              <w:right w:val="single" w:sz="4" w:space="0" w:color="auto"/>
            </w:tcBorders>
            <w:noWrap/>
            <w:vAlign w:val="center"/>
            <w:hideMark/>
          </w:tcPr>
          <w:p w14:paraId="56185676" w14:textId="0E7CFDD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51,8</w:t>
            </w:r>
          </w:p>
        </w:tc>
        <w:tc>
          <w:tcPr>
            <w:tcW w:w="0" w:type="auto"/>
            <w:tcBorders>
              <w:top w:val="nil"/>
              <w:left w:val="nil"/>
              <w:bottom w:val="single" w:sz="4" w:space="0" w:color="auto"/>
              <w:right w:val="single" w:sz="4" w:space="0" w:color="auto"/>
            </w:tcBorders>
            <w:noWrap/>
            <w:vAlign w:val="center"/>
            <w:hideMark/>
          </w:tcPr>
          <w:p w14:paraId="7EB9D95C" w14:textId="7DD4F28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303,8</w:t>
            </w:r>
          </w:p>
        </w:tc>
      </w:tr>
      <w:tr w:rsidR="009856E4" w:rsidRPr="003C300B" w14:paraId="11330847"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9ED30D7"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6B77677E" w14:textId="5D1E4FA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1.823,6</w:t>
            </w:r>
          </w:p>
        </w:tc>
        <w:tc>
          <w:tcPr>
            <w:tcW w:w="0" w:type="auto"/>
            <w:tcBorders>
              <w:top w:val="nil"/>
              <w:left w:val="nil"/>
              <w:bottom w:val="single" w:sz="4" w:space="0" w:color="auto"/>
              <w:right w:val="single" w:sz="4" w:space="0" w:color="auto"/>
            </w:tcBorders>
            <w:noWrap/>
            <w:vAlign w:val="center"/>
            <w:hideMark/>
          </w:tcPr>
          <w:p w14:paraId="5ECA403D" w14:textId="68EA7A5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54,2</w:t>
            </w:r>
          </w:p>
        </w:tc>
        <w:tc>
          <w:tcPr>
            <w:tcW w:w="0" w:type="auto"/>
            <w:tcBorders>
              <w:top w:val="nil"/>
              <w:left w:val="nil"/>
              <w:bottom w:val="single" w:sz="4" w:space="0" w:color="auto"/>
              <w:right w:val="single" w:sz="4" w:space="0" w:color="auto"/>
            </w:tcBorders>
            <w:noWrap/>
            <w:vAlign w:val="center"/>
            <w:hideMark/>
          </w:tcPr>
          <w:p w14:paraId="100F3A8E" w14:textId="2B9CAD1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1.703,4</w:t>
            </w:r>
          </w:p>
        </w:tc>
        <w:tc>
          <w:tcPr>
            <w:tcW w:w="0" w:type="auto"/>
            <w:tcBorders>
              <w:top w:val="nil"/>
              <w:left w:val="nil"/>
              <w:bottom w:val="single" w:sz="4" w:space="0" w:color="auto"/>
              <w:right w:val="single" w:sz="4" w:space="0" w:color="auto"/>
            </w:tcBorders>
            <w:noWrap/>
            <w:vAlign w:val="center"/>
            <w:hideMark/>
          </w:tcPr>
          <w:p w14:paraId="33461D9F" w14:textId="642AF4E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93,4</w:t>
            </w:r>
          </w:p>
        </w:tc>
        <w:tc>
          <w:tcPr>
            <w:tcW w:w="0" w:type="auto"/>
            <w:tcBorders>
              <w:top w:val="nil"/>
              <w:left w:val="nil"/>
              <w:bottom w:val="single" w:sz="4" w:space="0" w:color="auto"/>
              <w:right w:val="single" w:sz="4" w:space="0" w:color="auto"/>
            </w:tcBorders>
            <w:noWrap/>
            <w:vAlign w:val="center"/>
            <w:hideMark/>
          </w:tcPr>
          <w:p w14:paraId="23EB33E8" w14:textId="734B00F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314,4</w:t>
            </w:r>
          </w:p>
        </w:tc>
      </w:tr>
      <w:tr w:rsidR="009856E4" w:rsidRPr="003C300B" w14:paraId="2F83BA8E"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DD139B9"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EA05550" w14:textId="4F76E52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759,8</w:t>
            </w:r>
          </w:p>
        </w:tc>
        <w:tc>
          <w:tcPr>
            <w:tcW w:w="0" w:type="auto"/>
            <w:tcBorders>
              <w:top w:val="nil"/>
              <w:left w:val="nil"/>
              <w:bottom w:val="single" w:sz="4" w:space="0" w:color="auto"/>
              <w:right w:val="single" w:sz="4" w:space="0" w:color="auto"/>
            </w:tcBorders>
            <w:noWrap/>
            <w:vAlign w:val="center"/>
            <w:hideMark/>
          </w:tcPr>
          <w:p w14:paraId="37F58F24" w14:textId="27D1F13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11,9</w:t>
            </w:r>
          </w:p>
        </w:tc>
        <w:tc>
          <w:tcPr>
            <w:tcW w:w="0" w:type="auto"/>
            <w:tcBorders>
              <w:top w:val="nil"/>
              <w:left w:val="nil"/>
              <w:bottom w:val="single" w:sz="4" w:space="0" w:color="auto"/>
              <w:right w:val="single" w:sz="4" w:space="0" w:color="auto"/>
            </w:tcBorders>
            <w:noWrap/>
            <w:vAlign w:val="center"/>
            <w:hideMark/>
          </w:tcPr>
          <w:p w14:paraId="628130F1" w14:textId="09103FD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398,6</w:t>
            </w:r>
          </w:p>
        </w:tc>
        <w:tc>
          <w:tcPr>
            <w:tcW w:w="0" w:type="auto"/>
            <w:tcBorders>
              <w:top w:val="nil"/>
              <w:left w:val="nil"/>
              <w:bottom w:val="single" w:sz="4" w:space="0" w:color="auto"/>
              <w:right w:val="single" w:sz="4" w:space="0" w:color="auto"/>
            </w:tcBorders>
            <w:noWrap/>
            <w:vAlign w:val="center"/>
            <w:hideMark/>
          </w:tcPr>
          <w:p w14:paraId="113F77BA" w14:textId="5BADBB0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52,5</w:t>
            </w:r>
          </w:p>
        </w:tc>
        <w:tc>
          <w:tcPr>
            <w:tcW w:w="0" w:type="auto"/>
            <w:tcBorders>
              <w:top w:val="nil"/>
              <w:left w:val="nil"/>
              <w:bottom w:val="single" w:sz="4" w:space="0" w:color="auto"/>
              <w:right w:val="single" w:sz="4" w:space="0" w:color="auto"/>
            </w:tcBorders>
            <w:noWrap/>
            <w:vAlign w:val="center"/>
            <w:hideMark/>
          </w:tcPr>
          <w:p w14:paraId="4AE0DCCE" w14:textId="322D414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335,4</w:t>
            </w:r>
          </w:p>
        </w:tc>
      </w:tr>
      <w:tr w:rsidR="009856E4" w:rsidRPr="003C300B" w14:paraId="0F902784"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98ACC1"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5B2859C7" w14:textId="4BFD3B0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223,8</w:t>
            </w:r>
          </w:p>
        </w:tc>
        <w:tc>
          <w:tcPr>
            <w:tcW w:w="0" w:type="auto"/>
            <w:tcBorders>
              <w:top w:val="nil"/>
              <w:left w:val="nil"/>
              <w:bottom w:val="single" w:sz="4" w:space="0" w:color="auto"/>
              <w:right w:val="single" w:sz="4" w:space="0" w:color="auto"/>
            </w:tcBorders>
            <w:noWrap/>
            <w:vAlign w:val="center"/>
            <w:hideMark/>
          </w:tcPr>
          <w:p w14:paraId="36091643" w14:textId="23ED73E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15A7E28E" w14:textId="6EC63D0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54,9</w:t>
            </w:r>
          </w:p>
        </w:tc>
        <w:tc>
          <w:tcPr>
            <w:tcW w:w="0" w:type="auto"/>
            <w:tcBorders>
              <w:top w:val="nil"/>
              <w:left w:val="nil"/>
              <w:bottom w:val="single" w:sz="4" w:space="0" w:color="auto"/>
              <w:right w:val="single" w:sz="4" w:space="0" w:color="auto"/>
            </w:tcBorders>
            <w:noWrap/>
            <w:vAlign w:val="center"/>
            <w:hideMark/>
          </w:tcPr>
          <w:p w14:paraId="64AB2FBC" w14:textId="4E07FB7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24,5</w:t>
            </w:r>
          </w:p>
        </w:tc>
        <w:tc>
          <w:tcPr>
            <w:tcW w:w="0" w:type="auto"/>
            <w:tcBorders>
              <w:top w:val="nil"/>
              <w:left w:val="nil"/>
              <w:bottom w:val="single" w:sz="4" w:space="0" w:color="auto"/>
              <w:right w:val="single" w:sz="4" w:space="0" w:color="auto"/>
            </w:tcBorders>
            <w:noWrap/>
            <w:vAlign w:val="center"/>
            <w:hideMark/>
          </w:tcPr>
          <w:p w14:paraId="16532A72" w14:textId="1E8F3AB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124,4</w:t>
            </w:r>
          </w:p>
        </w:tc>
      </w:tr>
      <w:tr w:rsidR="003C300B" w:rsidRPr="003C300B" w14:paraId="0B8176BD"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848AD19"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07257020" w14:textId="5DE6380D"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13,3</w:t>
            </w:r>
          </w:p>
        </w:tc>
        <w:tc>
          <w:tcPr>
            <w:tcW w:w="0" w:type="auto"/>
            <w:tcBorders>
              <w:top w:val="nil"/>
              <w:left w:val="nil"/>
              <w:bottom w:val="single" w:sz="4" w:space="0" w:color="auto"/>
              <w:right w:val="single" w:sz="4" w:space="0" w:color="auto"/>
            </w:tcBorders>
            <w:noWrap/>
            <w:vAlign w:val="center"/>
            <w:hideMark/>
          </w:tcPr>
          <w:p w14:paraId="424B3F83" w14:textId="1E2EB418"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0,4</w:t>
            </w:r>
          </w:p>
        </w:tc>
        <w:tc>
          <w:tcPr>
            <w:tcW w:w="0" w:type="auto"/>
            <w:tcBorders>
              <w:top w:val="nil"/>
              <w:left w:val="nil"/>
              <w:bottom w:val="single" w:sz="4" w:space="0" w:color="auto"/>
              <w:right w:val="single" w:sz="4" w:space="0" w:color="auto"/>
            </w:tcBorders>
            <w:noWrap/>
            <w:vAlign w:val="center"/>
            <w:hideMark/>
          </w:tcPr>
          <w:p w14:paraId="5BD04DCB" w14:textId="57CB3DD2"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1455057" w14:textId="102F2D5F"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B281384" w14:textId="1156D0F6"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0,0</w:t>
            </w:r>
          </w:p>
        </w:tc>
      </w:tr>
      <w:tr w:rsidR="003C300B" w:rsidRPr="003C300B" w14:paraId="6A6A7960"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0B4E497"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36B2239D" w14:textId="3F4A2D7B"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382,2</w:t>
            </w:r>
          </w:p>
        </w:tc>
        <w:tc>
          <w:tcPr>
            <w:tcW w:w="0" w:type="auto"/>
            <w:tcBorders>
              <w:top w:val="nil"/>
              <w:left w:val="nil"/>
              <w:bottom w:val="single" w:sz="4" w:space="0" w:color="auto"/>
              <w:right w:val="single" w:sz="4" w:space="0" w:color="auto"/>
            </w:tcBorders>
            <w:noWrap/>
            <w:vAlign w:val="center"/>
            <w:hideMark/>
          </w:tcPr>
          <w:p w14:paraId="6B0CFEB2" w14:textId="22C9962A"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11,4</w:t>
            </w:r>
          </w:p>
        </w:tc>
        <w:tc>
          <w:tcPr>
            <w:tcW w:w="0" w:type="auto"/>
            <w:tcBorders>
              <w:top w:val="nil"/>
              <w:left w:val="nil"/>
              <w:bottom w:val="single" w:sz="4" w:space="0" w:color="auto"/>
              <w:right w:val="single" w:sz="4" w:space="0" w:color="auto"/>
            </w:tcBorders>
            <w:noWrap/>
            <w:vAlign w:val="center"/>
            <w:hideMark/>
          </w:tcPr>
          <w:p w14:paraId="6C93F4F6" w14:textId="50F607E6"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337,5</w:t>
            </w:r>
          </w:p>
        </w:tc>
        <w:tc>
          <w:tcPr>
            <w:tcW w:w="0" w:type="auto"/>
            <w:tcBorders>
              <w:top w:val="nil"/>
              <w:left w:val="nil"/>
              <w:bottom w:val="single" w:sz="4" w:space="0" w:color="auto"/>
              <w:right w:val="single" w:sz="4" w:space="0" w:color="auto"/>
            </w:tcBorders>
            <w:noWrap/>
            <w:vAlign w:val="center"/>
            <w:hideMark/>
          </w:tcPr>
          <w:p w14:paraId="03297CC7" w14:textId="70358E83"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88,3</w:t>
            </w:r>
          </w:p>
        </w:tc>
        <w:tc>
          <w:tcPr>
            <w:tcW w:w="0" w:type="auto"/>
            <w:tcBorders>
              <w:top w:val="nil"/>
              <w:left w:val="nil"/>
              <w:bottom w:val="single" w:sz="4" w:space="0" w:color="auto"/>
              <w:right w:val="single" w:sz="4" w:space="0" w:color="auto"/>
            </w:tcBorders>
            <w:noWrap/>
            <w:vAlign w:val="center"/>
            <w:hideMark/>
          </w:tcPr>
          <w:p w14:paraId="69A4980F" w14:textId="64BFADA1"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294,9</w:t>
            </w:r>
          </w:p>
        </w:tc>
      </w:tr>
      <w:tr w:rsidR="009856E4" w:rsidRPr="003C300B" w14:paraId="60FC202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1BF475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7221C5C6" w14:textId="3FBD9E8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4.990,0</w:t>
            </w:r>
          </w:p>
        </w:tc>
        <w:tc>
          <w:tcPr>
            <w:tcW w:w="0" w:type="auto"/>
            <w:tcBorders>
              <w:top w:val="nil"/>
              <w:left w:val="nil"/>
              <w:bottom w:val="single" w:sz="4" w:space="0" w:color="auto"/>
              <w:right w:val="single" w:sz="4" w:space="0" w:color="auto"/>
            </w:tcBorders>
            <w:noWrap/>
            <w:vAlign w:val="center"/>
            <w:hideMark/>
          </w:tcPr>
          <w:p w14:paraId="14AD3AF6" w14:textId="6A4AD5D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80,2</w:t>
            </w:r>
          </w:p>
        </w:tc>
        <w:tc>
          <w:tcPr>
            <w:tcW w:w="0" w:type="auto"/>
            <w:tcBorders>
              <w:top w:val="nil"/>
              <w:left w:val="nil"/>
              <w:bottom w:val="single" w:sz="4" w:space="0" w:color="auto"/>
              <w:right w:val="single" w:sz="4" w:space="0" w:color="auto"/>
            </w:tcBorders>
            <w:noWrap/>
            <w:vAlign w:val="center"/>
            <w:hideMark/>
          </w:tcPr>
          <w:p w14:paraId="54BBB6EC" w14:textId="59A2CC99"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4.288,1</w:t>
            </w:r>
          </w:p>
        </w:tc>
        <w:tc>
          <w:tcPr>
            <w:tcW w:w="0" w:type="auto"/>
            <w:tcBorders>
              <w:top w:val="nil"/>
              <w:left w:val="nil"/>
              <w:bottom w:val="single" w:sz="4" w:space="0" w:color="auto"/>
              <w:right w:val="single" w:sz="4" w:space="0" w:color="auto"/>
            </w:tcBorders>
            <w:noWrap/>
            <w:vAlign w:val="center"/>
            <w:hideMark/>
          </w:tcPr>
          <w:p w14:paraId="4065677B" w14:textId="0DE622F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85,9</w:t>
            </w:r>
          </w:p>
        </w:tc>
        <w:tc>
          <w:tcPr>
            <w:tcW w:w="0" w:type="auto"/>
            <w:tcBorders>
              <w:top w:val="nil"/>
              <w:left w:val="nil"/>
              <w:bottom w:val="single" w:sz="4" w:space="0" w:color="auto"/>
              <w:right w:val="single" w:sz="4" w:space="0" w:color="auto"/>
            </w:tcBorders>
            <w:noWrap/>
            <w:vAlign w:val="center"/>
            <w:hideMark/>
          </w:tcPr>
          <w:p w14:paraId="0D3FBB2B" w14:textId="03F7CD90"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534,5</w:t>
            </w:r>
          </w:p>
        </w:tc>
      </w:tr>
      <w:tr w:rsidR="009856E4" w:rsidRPr="003C300B" w14:paraId="4CC0052B"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36A9FE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6C8661E6" w14:textId="0EB326D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410,3</w:t>
            </w:r>
          </w:p>
        </w:tc>
        <w:tc>
          <w:tcPr>
            <w:tcW w:w="0" w:type="auto"/>
            <w:tcBorders>
              <w:top w:val="nil"/>
              <w:left w:val="nil"/>
              <w:bottom w:val="single" w:sz="4" w:space="0" w:color="auto"/>
              <w:right w:val="single" w:sz="4" w:space="0" w:color="auto"/>
            </w:tcBorders>
            <w:noWrap/>
            <w:vAlign w:val="center"/>
            <w:hideMark/>
          </w:tcPr>
          <w:p w14:paraId="7A6698BB" w14:textId="47D796C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14,3</w:t>
            </w:r>
          </w:p>
        </w:tc>
        <w:tc>
          <w:tcPr>
            <w:tcW w:w="0" w:type="auto"/>
            <w:tcBorders>
              <w:top w:val="nil"/>
              <w:left w:val="nil"/>
              <w:bottom w:val="single" w:sz="4" w:space="0" w:color="auto"/>
              <w:right w:val="single" w:sz="4" w:space="0" w:color="auto"/>
            </w:tcBorders>
            <w:noWrap/>
            <w:vAlign w:val="center"/>
            <w:hideMark/>
          </w:tcPr>
          <w:p w14:paraId="4CFE3897" w14:textId="7823E56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26,5</w:t>
            </w:r>
          </w:p>
        </w:tc>
        <w:tc>
          <w:tcPr>
            <w:tcW w:w="0" w:type="auto"/>
            <w:tcBorders>
              <w:top w:val="nil"/>
              <w:left w:val="nil"/>
              <w:bottom w:val="single" w:sz="4" w:space="0" w:color="auto"/>
              <w:right w:val="single" w:sz="4" w:space="0" w:color="auto"/>
            </w:tcBorders>
            <w:noWrap/>
            <w:vAlign w:val="center"/>
            <w:hideMark/>
          </w:tcPr>
          <w:p w14:paraId="4FCDE008" w14:textId="7A3EEB6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6,5</w:t>
            </w:r>
          </w:p>
        </w:tc>
        <w:tc>
          <w:tcPr>
            <w:tcW w:w="0" w:type="auto"/>
            <w:tcBorders>
              <w:top w:val="nil"/>
              <w:left w:val="nil"/>
              <w:bottom w:val="single" w:sz="4" w:space="0" w:color="auto"/>
              <w:right w:val="single" w:sz="4" w:space="0" w:color="auto"/>
            </w:tcBorders>
            <w:noWrap/>
            <w:vAlign w:val="center"/>
            <w:hideMark/>
          </w:tcPr>
          <w:p w14:paraId="28187151" w14:textId="176A5F5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18,5</w:t>
            </w:r>
          </w:p>
        </w:tc>
      </w:tr>
      <w:tr w:rsidR="009856E4" w:rsidRPr="003C300B" w14:paraId="0552E996"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D932D2A"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1238AFB4" w14:textId="246C78F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42.118,9</w:t>
            </w:r>
          </w:p>
        </w:tc>
        <w:tc>
          <w:tcPr>
            <w:tcW w:w="0" w:type="auto"/>
            <w:tcBorders>
              <w:top w:val="nil"/>
              <w:left w:val="nil"/>
              <w:bottom w:val="single" w:sz="4" w:space="0" w:color="auto"/>
              <w:right w:val="single" w:sz="4" w:space="0" w:color="auto"/>
            </w:tcBorders>
            <w:noWrap/>
            <w:vAlign w:val="center"/>
            <w:hideMark/>
          </w:tcPr>
          <w:p w14:paraId="23B94138" w14:textId="3D34709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745,2</w:t>
            </w:r>
          </w:p>
        </w:tc>
        <w:tc>
          <w:tcPr>
            <w:tcW w:w="0" w:type="auto"/>
            <w:tcBorders>
              <w:top w:val="nil"/>
              <w:left w:val="nil"/>
              <w:bottom w:val="single" w:sz="4" w:space="0" w:color="auto"/>
              <w:right w:val="single" w:sz="4" w:space="0" w:color="auto"/>
            </w:tcBorders>
            <w:noWrap/>
            <w:vAlign w:val="center"/>
            <w:hideMark/>
          </w:tcPr>
          <w:p w14:paraId="1507B6FF" w14:textId="6C92D87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16.522,2</w:t>
            </w:r>
          </w:p>
        </w:tc>
        <w:tc>
          <w:tcPr>
            <w:tcW w:w="0" w:type="auto"/>
            <w:tcBorders>
              <w:top w:val="nil"/>
              <w:left w:val="nil"/>
              <w:bottom w:val="single" w:sz="4" w:space="0" w:color="auto"/>
              <w:right w:val="single" w:sz="4" w:space="0" w:color="auto"/>
            </w:tcBorders>
            <w:noWrap/>
            <w:vAlign w:val="center"/>
            <w:hideMark/>
          </w:tcPr>
          <w:p w14:paraId="64040A35" w14:textId="7682613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39,2</w:t>
            </w:r>
          </w:p>
        </w:tc>
        <w:tc>
          <w:tcPr>
            <w:tcW w:w="0" w:type="auto"/>
            <w:tcBorders>
              <w:top w:val="nil"/>
              <w:left w:val="nil"/>
              <w:bottom w:val="single" w:sz="4" w:space="0" w:color="auto"/>
              <w:right w:val="single" w:sz="4" w:space="0" w:color="auto"/>
            </w:tcBorders>
            <w:noWrap/>
            <w:vAlign w:val="center"/>
            <w:hideMark/>
          </w:tcPr>
          <w:p w14:paraId="0A088E97" w14:textId="48FFC8F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221,7</w:t>
            </w:r>
          </w:p>
        </w:tc>
      </w:tr>
      <w:tr w:rsidR="003C300B" w:rsidRPr="003C300B" w14:paraId="38F0EE8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8D7D1D8" w14:textId="77777777" w:rsidR="003C300B" w:rsidRPr="003C300B" w:rsidRDefault="003C300B" w:rsidP="003C300B">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6A9A27B4" w14:textId="25B3A57D"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949,8</w:t>
            </w:r>
          </w:p>
        </w:tc>
        <w:tc>
          <w:tcPr>
            <w:tcW w:w="0" w:type="auto"/>
            <w:tcBorders>
              <w:top w:val="nil"/>
              <w:left w:val="nil"/>
              <w:bottom w:val="single" w:sz="4" w:space="0" w:color="auto"/>
              <w:right w:val="single" w:sz="4" w:space="0" w:color="auto"/>
            </w:tcBorders>
            <w:noWrap/>
            <w:vAlign w:val="center"/>
            <w:hideMark/>
          </w:tcPr>
          <w:p w14:paraId="36F2153C" w14:textId="7B267B72"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15,8</w:t>
            </w:r>
          </w:p>
        </w:tc>
        <w:tc>
          <w:tcPr>
            <w:tcW w:w="0" w:type="auto"/>
            <w:tcBorders>
              <w:top w:val="nil"/>
              <w:left w:val="nil"/>
              <w:bottom w:val="single" w:sz="4" w:space="0" w:color="auto"/>
              <w:right w:val="single" w:sz="4" w:space="0" w:color="auto"/>
            </w:tcBorders>
            <w:noWrap/>
            <w:vAlign w:val="center"/>
            <w:hideMark/>
          </w:tcPr>
          <w:p w14:paraId="00256768" w14:textId="49C5C3B3"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977,4</w:t>
            </w:r>
          </w:p>
        </w:tc>
        <w:tc>
          <w:tcPr>
            <w:tcW w:w="0" w:type="auto"/>
            <w:tcBorders>
              <w:top w:val="nil"/>
              <w:left w:val="nil"/>
              <w:bottom w:val="single" w:sz="4" w:space="0" w:color="auto"/>
              <w:right w:val="single" w:sz="4" w:space="0" w:color="auto"/>
            </w:tcBorders>
            <w:noWrap/>
            <w:vAlign w:val="center"/>
            <w:hideMark/>
          </w:tcPr>
          <w:p w14:paraId="35FCB4A2" w14:textId="45E6D29F"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102,9</w:t>
            </w:r>
          </w:p>
        </w:tc>
        <w:tc>
          <w:tcPr>
            <w:tcW w:w="0" w:type="auto"/>
            <w:tcBorders>
              <w:top w:val="nil"/>
              <w:left w:val="nil"/>
              <w:bottom w:val="single" w:sz="4" w:space="0" w:color="auto"/>
              <w:right w:val="single" w:sz="4" w:space="0" w:color="auto"/>
            </w:tcBorders>
            <w:noWrap/>
            <w:vAlign w:val="center"/>
            <w:hideMark/>
          </w:tcPr>
          <w:p w14:paraId="3AAA7901" w14:textId="64AB669F" w:rsidR="003C300B" w:rsidRPr="003C300B" w:rsidRDefault="003C300B" w:rsidP="003C300B">
            <w:pPr>
              <w:spacing w:after="0" w:line="240" w:lineRule="auto"/>
              <w:jc w:val="right"/>
              <w:rPr>
                <w:rFonts w:eastAsia="Times New Roman" w:cstheme="minorHAnsi"/>
                <w:color w:val="000000"/>
                <w:sz w:val="18"/>
                <w:szCs w:val="18"/>
              </w:rPr>
            </w:pPr>
            <w:r w:rsidRPr="003C300B">
              <w:rPr>
                <w:rFonts w:cstheme="minorHAnsi"/>
                <w:color w:val="000000"/>
                <w:sz w:val="18"/>
                <w:szCs w:val="18"/>
              </w:rPr>
              <w:t>617,1</w:t>
            </w:r>
          </w:p>
        </w:tc>
      </w:tr>
      <w:tr w:rsidR="009856E4" w:rsidRPr="003C300B" w14:paraId="36EC3884"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DFBC913"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0F5DA670" w14:textId="0E74175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539,4</w:t>
            </w:r>
          </w:p>
        </w:tc>
        <w:tc>
          <w:tcPr>
            <w:tcW w:w="0" w:type="auto"/>
            <w:tcBorders>
              <w:top w:val="nil"/>
              <w:left w:val="nil"/>
              <w:bottom w:val="single" w:sz="4" w:space="0" w:color="auto"/>
              <w:right w:val="single" w:sz="4" w:space="0" w:color="auto"/>
            </w:tcBorders>
            <w:noWrap/>
            <w:vAlign w:val="center"/>
            <w:hideMark/>
          </w:tcPr>
          <w:p w14:paraId="16C6C393" w14:textId="2A997D74"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17,1</w:t>
            </w:r>
          </w:p>
        </w:tc>
        <w:tc>
          <w:tcPr>
            <w:tcW w:w="0" w:type="auto"/>
            <w:tcBorders>
              <w:top w:val="nil"/>
              <w:left w:val="nil"/>
              <w:bottom w:val="single" w:sz="4" w:space="0" w:color="auto"/>
              <w:right w:val="single" w:sz="4" w:space="0" w:color="auto"/>
            </w:tcBorders>
            <w:noWrap/>
            <w:vAlign w:val="center"/>
            <w:hideMark/>
          </w:tcPr>
          <w:p w14:paraId="62498A4F" w14:textId="780CAAB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541,5</w:t>
            </w:r>
          </w:p>
        </w:tc>
        <w:tc>
          <w:tcPr>
            <w:tcW w:w="0" w:type="auto"/>
            <w:tcBorders>
              <w:top w:val="nil"/>
              <w:left w:val="nil"/>
              <w:bottom w:val="single" w:sz="4" w:space="0" w:color="auto"/>
              <w:right w:val="single" w:sz="4" w:space="0" w:color="auto"/>
            </w:tcBorders>
            <w:noWrap/>
            <w:vAlign w:val="center"/>
            <w:hideMark/>
          </w:tcPr>
          <w:p w14:paraId="3A4BE379" w14:textId="0FEC702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100,4</w:t>
            </w:r>
          </w:p>
        </w:tc>
        <w:tc>
          <w:tcPr>
            <w:tcW w:w="0" w:type="auto"/>
            <w:tcBorders>
              <w:top w:val="nil"/>
              <w:left w:val="nil"/>
              <w:bottom w:val="single" w:sz="4" w:space="0" w:color="auto"/>
              <w:right w:val="single" w:sz="4" w:space="0" w:color="auto"/>
            </w:tcBorders>
            <w:noWrap/>
            <w:vAlign w:val="center"/>
            <w:hideMark/>
          </w:tcPr>
          <w:p w14:paraId="0C626C95" w14:textId="3B2F141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316,7</w:t>
            </w:r>
          </w:p>
        </w:tc>
      </w:tr>
      <w:tr w:rsidR="009856E4" w:rsidRPr="003C300B" w14:paraId="7FA4553D"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F40F61F"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1A2ED8C2" w14:textId="76B3D68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13,9</w:t>
            </w:r>
          </w:p>
        </w:tc>
        <w:tc>
          <w:tcPr>
            <w:tcW w:w="0" w:type="auto"/>
            <w:tcBorders>
              <w:top w:val="nil"/>
              <w:left w:val="nil"/>
              <w:bottom w:val="single" w:sz="4" w:space="0" w:color="auto"/>
              <w:right w:val="single" w:sz="4" w:space="0" w:color="auto"/>
            </w:tcBorders>
            <w:noWrap/>
            <w:vAlign w:val="center"/>
            <w:hideMark/>
          </w:tcPr>
          <w:p w14:paraId="123E479F" w14:textId="2D0F8283"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7A4E5AA0" w14:textId="1AD188F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2AF7B159" w14:textId="79FC7FA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110,5</w:t>
            </w:r>
          </w:p>
        </w:tc>
        <w:tc>
          <w:tcPr>
            <w:tcW w:w="0" w:type="auto"/>
            <w:tcBorders>
              <w:top w:val="nil"/>
              <w:left w:val="nil"/>
              <w:bottom w:val="single" w:sz="4" w:space="0" w:color="auto"/>
              <w:right w:val="single" w:sz="4" w:space="0" w:color="auto"/>
            </w:tcBorders>
            <w:noWrap/>
            <w:vAlign w:val="center"/>
            <w:hideMark/>
          </w:tcPr>
          <w:p w14:paraId="7B5B7BAB" w14:textId="238E33C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253,5</w:t>
            </w:r>
          </w:p>
        </w:tc>
      </w:tr>
      <w:tr w:rsidR="009856E4" w:rsidRPr="003C300B" w14:paraId="63CB6C5A"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E670AC1" w14:textId="1AD9B63A" w:rsidR="009856E4" w:rsidRPr="003C300B" w:rsidRDefault="00BC0C0B" w:rsidP="009856E4">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32148939" w14:textId="621A23E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176,9</w:t>
            </w:r>
          </w:p>
        </w:tc>
        <w:tc>
          <w:tcPr>
            <w:tcW w:w="0" w:type="auto"/>
            <w:tcBorders>
              <w:top w:val="nil"/>
              <w:left w:val="nil"/>
              <w:bottom w:val="single" w:sz="4" w:space="0" w:color="auto"/>
              <w:right w:val="single" w:sz="4" w:space="0" w:color="auto"/>
            </w:tcBorders>
            <w:noWrap/>
            <w:vAlign w:val="center"/>
            <w:hideMark/>
          </w:tcPr>
          <w:p w14:paraId="58E113E4" w14:textId="28A837A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6,0</w:t>
            </w:r>
          </w:p>
        </w:tc>
        <w:tc>
          <w:tcPr>
            <w:tcW w:w="0" w:type="auto"/>
            <w:tcBorders>
              <w:top w:val="nil"/>
              <w:left w:val="nil"/>
              <w:bottom w:val="single" w:sz="4" w:space="0" w:color="auto"/>
              <w:right w:val="single" w:sz="4" w:space="0" w:color="auto"/>
            </w:tcBorders>
            <w:noWrap/>
            <w:vAlign w:val="center"/>
            <w:hideMark/>
          </w:tcPr>
          <w:p w14:paraId="4DC4F6E8" w14:textId="5C61105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78,3</w:t>
            </w:r>
          </w:p>
        </w:tc>
        <w:tc>
          <w:tcPr>
            <w:tcW w:w="0" w:type="auto"/>
            <w:tcBorders>
              <w:top w:val="nil"/>
              <w:left w:val="nil"/>
              <w:bottom w:val="single" w:sz="4" w:space="0" w:color="auto"/>
              <w:right w:val="single" w:sz="4" w:space="0" w:color="auto"/>
            </w:tcBorders>
            <w:noWrap/>
            <w:vAlign w:val="center"/>
            <w:hideMark/>
          </w:tcPr>
          <w:p w14:paraId="1840FD66" w14:textId="0EE0BF1E"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44,3</w:t>
            </w:r>
          </w:p>
        </w:tc>
        <w:tc>
          <w:tcPr>
            <w:tcW w:w="0" w:type="auto"/>
            <w:tcBorders>
              <w:top w:val="nil"/>
              <w:left w:val="nil"/>
              <w:bottom w:val="single" w:sz="4" w:space="0" w:color="auto"/>
              <w:right w:val="single" w:sz="4" w:space="0" w:color="auto"/>
            </w:tcBorders>
            <w:noWrap/>
            <w:vAlign w:val="center"/>
            <w:hideMark/>
          </w:tcPr>
          <w:p w14:paraId="1045E0BD" w14:textId="1DA64E5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131,3</w:t>
            </w:r>
          </w:p>
        </w:tc>
      </w:tr>
      <w:tr w:rsidR="009856E4" w:rsidRPr="003C300B" w14:paraId="5405BC19"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E08B3A8"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7EE0EA47" w14:textId="2BA613E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235,5</w:t>
            </w:r>
          </w:p>
        </w:tc>
        <w:tc>
          <w:tcPr>
            <w:tcW w:w="0" w:type="auto"/>
            <w:tcBorders>
              <w:top w:val="nil"/>
              <w:left w:val="nil"/>
              <w:bottom w:val="single" w:sz="4" w:space="0" w:color="auto"/>
              <w:right w:val="single" w:sz="4" w:space="0" w:color="auto"/>
            </w:tcBorders>
            <w:noWrap/>
            <w:vAlign w:val="center"/>
            <w:hideMark/>
          </w:tcPr>
          <w:p w14:paraId="1588931E" w14:textId="25B1EF88"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7,6</w:t>
            </w:r>
          </w:p>
        </w:tc>
        <w:tc>
          <w:tcPr>
            <w:tcW w:w="0" w:type="auto"/>
            <w:tcBorders>
              <w:top w:val="nil"/>
              <w:left w:val="nil"/>
              <w:bottom w:val="single" w:sz="4" w:space="0" w:color="auto"/>
              <w:right w:val="single" w:sz="4" w:space="0" w:color="auto"/>
            </w:tcBorders>
            <w:noWrap/>
            <w:vAlign w:val="center"/>
            <w:hideMark/>
          </w:tcPr>
          <w:p w14:paraId="338099FA" w14:textId="2BF2B9FC"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159,0</w:t>
            </w:r>
          </w:p>
        </w:tc>
        <w:tc>
          <w:tcPr>
            <w:tcW w:w="0" w:type="auto"/>
            <w:tcBorders>
              <w:top w:val="nil"/>
              <w:left w:val="nil"/>
              <w:bottom w:val="single" w:sz="4" w:space="0" w:color="auto"/>
              <w:right w:val="single" w:sz="4" w:space="0" w:color="auto"/>
            </w:tcBorders>
            <w:noWrap/>
            <w:vAlign w:val="center"/>
            <w:hideMark/>
          </w:tcPr>
          <w:p w14:paraId="679FC883" w14:textId="362F489A"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67,5</w:t>
            </w:r>
          </w:p>
        </w:tc>
        <w:tc>
          <w:tcPr>
            <w:tcW w:w="0" w:type="auto"/>
            <w:tcBorders>
              <w:top w:val="nil"/>
              <w:left w:val="nil"/>
              <w:bottom w:val="single" w:sz="4" w:space="0" w:color="auto"/>
              <w:right w:val="single" w:sz="4" w:space="0" w:color="auto"/>
            </w:tcBorders>
            <w:noWrap/>
            <w:vAlign w:val="center"/>
            <w:hideMark/>
          </w:tcPr>
          <w:p w14:paraId="77DC285F" w14:textId="759F895B"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207,8</w:t>
            </w:r>
          </w:p>
        </w:tc>
      </w:tr>
      <w:tr w:rsidR="009856E4" w:rsidRPr="003C300B" w14:paraId="05D4CA01"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B0DE106"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5E7E8A21" w14:textId="3F555B92"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17.040,0</w:t>
            </w:r>
          </w:p>
        </w:tc>
        <w:tc>
          <w:tcPr>
            <w:tcW w:w="0" w:type="auto"/>
            <w:tcBorders>
              <w:top w:val="nil"/>
              <w:left w:val="nil"/>
              <w:bottom w:val="single" w:sz="4" w:space="0" w:color="auto"/>
              <w:right w:val="single" w:sz="4" w:space="0" w:color="auto"/>
            </w:tcBorders>
            <w:noWrap/>
            <w:vAlign w:val="center"/>
            <w:hideMark/>
          </w:tcPr>
          <w:p w14:paraId="37860402" w14:textId="406DBBFD"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343,2</w:t>
            </w:r>
          </w:p>
        </w:tc>
        <w:tc>
          <w:tcPr>
            <w:tcW w:w="0" w:type="auto"/>
            <w:tcBorders>
              <w:top w:val="nil"/>
              <w:left w:val="nil"/>
              <w:bottom w:val="single" w:sz="4" w:space="0" w:color="auto"/>
              <w:right w:val="single" w:sz="4" w:space="0" w:color="auto"/>
            </w:tcBorders>
            <w:noWrap/>
            <w:vAlign w:val="center"/>
            <w:hideMark/>
          </w:tcPr>
          <w:p w14:paraId="2B548969" w14:textId="254D0FB5"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10.401,3</w:t>
            </w:r>
          </w:p>
        </w:tc>
        <w:tc>
          <w:tcPr>
            <w:tcW w:w="0" w:type="auto"/>
            <w:tcBorders>
              <w:top w:val="nil"/>
              <w:left w:val="nil"/>
              <w:bottom w:val="single" w:sz="4" w:space="0" w:color="auto"/>
              <w:right w:val="single" w:sz="4" w:space="0" w:color="auto"/>
            </w:tcBorders>
            <w:noWrap/>
            <w:vAlign w:val="center"/>
            <w:hideMark/>
          </w:tcPr>
          <w:p w14:paraId="65283BF6" w14:textId="4202A52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61,0</w:t>
            </w:r>
          </w:p>
        </w:tc>
        <w:tc>
          <w:tcPr>
            <w:tcW w:w="0" w:type="auto"/>
            <w:tcBorders>
              <w:top w:val="nil"/>
              <w:left w:val="nil"/>
              <w:bottom w:val="single" w:sz="4" w:space="0" w:color="auto"/>
              <w:right w:val="single" w:sz="4" w:space="0" w:color="auto"/>
            </w:tcBorders>
            <w:noWrap/>
            <w:vAlign w:val="center"/>
            <w:hideMark/>
          </w:tcPr>
          <w:p w14:paraId="53913CC2" w14:textId="77FD3EE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303,0</w:t>
            </w:r>
          </w:p>
        </w:tc>
      </w:tr>
      <w:tr w:rsidR="009856E4" w:rsidRPr="003C300B" w14:paraId="4D37B4E7" w14:textId="77777777" w:rsidTr="001D1E2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F562E93" w14:textId="77777777" w:rsidR="009856E4" w:rsidRPr="003C300B" w:rsidRDefault="009856E4" w:rsidP="009856E4">
            <w:pPr>
              <w:spacing w:after="0" w:line="240" w:lineRule="auto"/>
              <w:rPr>
                <w:rFonts w:eastAsia="Times New Roman" w:cstheme="minorHAnsi"/>
                <w:color w:val="000000"/>
                <w:sz w:val="18"/>
                <w:szCs w:val="18"/>
              </w:rPr>
            </w:pPr>
            <w:r w:rsidRPr="003C300B">
              <w:rPr>
                <w:rFonts w:eastAsia="Times New Roman" w:cstheme="minorHAns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3845AFAB" w14:textId="28B38191"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1,0</w:t>
            </w:r>
          </w:p>
        </w:tc>
        <w:tc>
          <w:tcPr>
            <w:tcW w:w="0" w:type="auto"/>
            <w:tcBorders>
              <w:top w:val="nil"/>
              <w:left w:val="nil"/>
              <w:bottom w:val="single" w:sz="4" w:space="0" w:color="auto"/>
              <w:right w:val="single" w:sz="4" w:space="0" w:color="auto"/>
            </w:tcBorders>
            <w:noWrap/>
            <w:vAlign w:val="center"/>
            <w:hideMark/>
          </w:tcPr>
          <w:p w14:paraId="64710D08" w14:textId="5317C3A6"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00DEAE8" w14:textId="59FBC7D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0F9C1EB" w14:textId="2FAFFF0F"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890FC9B" w14:textId="4ABFC277" w:rsidR="009856E4" w:rsidRPr="003C300B" w:rsidRDefault="009856E4" w:rsidP="009856E4">
            <w:pPr>
              <w:spacing w:after="0" w:line="240" w:lineRule="auto"/>
              <w:jc w:val="right"/>
              <w:rPr>
                <w:rFonts w:eastAsia="Times New Roman" w:cstheme="minorHAnsi"/>
                <w:color w:val="000000"/>
                <w:sz w:val="18"/>
                <w:szCs w:val="18"/>
              </w:rPr>
            </w:pPr>
            <w:r w:rsidRPr="003C300B">
              <w:rPr>
                <w:rFonts w:eastAsia="Times New Roman" w:cstheme="minorHAnsi"/>
                <w:color w:val="000000"/>
                <w:sz w:val="18"/>
                <w:szCs w:val="18"/>
              </w:rPr>
              <w:t>0,0</w:t>
            </w:r>
          </w:p>
        </w:tc>
      </w:tr>
      <w:tr w:rsidR="003C300B" w:rsidRPr="003C300B" w14:paraId="662159E7" w14:textId="77777777" w:rsidTr="001D1E28">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1ADB823" w14:textId="77777777" w:rsidR="003C300B" w:rsidRPr="003C300B" w:rsidRDefault="003C300B" w:rsidP="003C300B">
            <w:pPr>
              <w:spacing w:after="0" w:line="240" w:lineRule="auto"/>
              <w:rPr>
                <w:rFonts w:eastAsia="Times New Roman" w:cstheme="minorHAnsi"/>
                <w:b/>
                <w:bCs/>
                <w:color w:val="000000"/>
                <w:sz w:val="18"/>
                <w:szCs w:val="18"/>
              </w:rPr>
            </w:pPr>
            <w:r w:rsidRPr="003C300B">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207DD73B" w14:textId="50F1D8C6"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82.896,3</w:t>
            </w:r>
          </w:p>
        </w:tc>
        <w:tc>
          <w:tcPr>
            <w:tcW w:w="0" w:type="auto"/>
            <w:tcBorders>
              <w:top w:val="nil"/>
              <w:left w:val="nil"/>
              <w:bottom w:val="single" w:sz="4" w:space="0" w:color="auto"/>
              <w:right w:val="single" w:sz="4" w:space="0" w:color="auto"/>
            </w:tcBorders>
            <w:shd w:val="clear" w:color="000000" w:fill="D9D9D9"/>
            <w:noWrap/>
            <w:vAlign w:val="center"/>
            <w:hideMark/>
          </w:tcPr>
          <w:p w14:paraId="16B6B4F9" w14:textId="0C677839"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1.537,6</w:t>
            </w:r>
          </w:p>
        </w:tc>
        <w:tc>
          <w:tcPr>
            <w:tcW w:w="0" w:type="auto"/>
            <w:tcBorders>
              <w:top w:val="nil"/>
              <w:left w:val="nil"/>
              <w:bottom w:val="single" w:sz="4" w:space="0" w:color="auto"/>
              <w:right w:val="single" w:sz="4" w:space="0" w:color="auto"/>
            </w:tcBorders>
            <w:shd w:val="clear" w:color="000000" w:fill="D9D9D9"/>
            <w:noWrap/>
            <w:vAlign w:val="center"/>
            <w:hideMark/>
          </w:tcPr>
          <w:p w14:paraId="7A497352" w14:textId="43B78505"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42.344,8</w:t>
            </w:r>
          </w:p>
        </w:tc>
        <w:tc>
          <w:tcPr>
            <w:tcW w:w="0" w:type="auto"/>
            <w:tcBorders>
              <w:top w:val="nil"/>
              <w:left w:val="nil"/>
              <w:bottom w:val="single" w:sz="4" w:space="0" w:color="auto"/>
              <w:right w:val="single" w:sz="4" w:space="0" w:color="auto"/>
            </w:tcBorders>
            <w:shd w:val="clear" w:color="000000" w:fill="D9D9D9"/>
            <w:noWrap/>
            <w:vAlign w:val="center"/>
            <w:hideMark/>
          </w:tcPr>
          <w:p w14:paraId="6ED9F9D6" w14:textId="56C48453"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51,1</w:t>
            </w:r>
          </w:p>
        </w:tc>
        <w:tc>
          <w:tcPr>
            <w:tcW w:w="0" w:type="auto"/>
            <w:tcBorders>
              <w:top w:val="nil"/>
              <w:left w:val="nil"/>
              <w:bottom w:val="single" w:sz="4" w:space="0" w:color="auto"/>
              <w:right w:val="single" w:sz="4" w:space="0" w:color="auto"/>
            </w:tcBorders>
            <w:shd w:val="clear" w:color="000000" w:fill="D9D9D9"/>
            <w:noWrap/>
            <w:vAlign w:val="center"/>
            <w:hideMark/>
          </w:tcPr>
          <w:p w14:paraId="3B527A0F" w14:textId="65F80AF1" w:rsidR="003C300B" w:rsidRPr="003C300B" w:rsidRDefault="003C300B" w:rsidP="003C300B">
            <w:pPr>
              <w:spacing w:after="0" w:line="240" w:lineRule="auto"/>
              <w:jc w:val="right"/>
              <w:rPr>
                <w:rFonts w:eastAsia="Times New Roman" w:cstheme="minorHAnsi"/>
                <w:b/>
                <w:bCs/>
                <w:color w:val="000000"/>
                <w:sz w:val="18"/>
                <w:szCs w:val="18"/>
              </w:rPr>
            </w:pPr>
            <w:r w:rsidRPr="003C300B">
              <w:rPr>
                <w:rFonts w:cstheme="minorHAnsi"/>
                <w:b/>
                <w:bCs/>
                <w:color w:val="000000"/>
                <w:sz w:val="18"/>
                <w:szCs w:val="18"/>
              </w:rPr>
              <w:t>275,4</w:t>
            </w:r>
          </w:p>
        </w:tc>
      </w:tr>
    </w:tbl>
    <w:p w14:paraId="55EB35ED" w14:textId="02403C2B" w:rsidR="00A52FB1" w:rsidRDefault="00346A64" w:rsidP="00950A78">
      <w:pPr>
        <w:spacing w:before="120" w:after="240"/>
        <w:jc w:val="both"/>
        <w:rPr>
          <w:rFonts w:cstheme="minorHAnsi"/>
          <w:sz w:val="24"/>
          <w:lang w:val="sr-Cyrl-RS"/>
        </w:rPr>
      </w:pPr>
      <w:r w:rsidRPr="00F3043E">
        <w:rPr>
          <w:rFonts w:cstheme="minorHAnsi"/>
          <w:sz w:val="24"/>
          <w:lang w:val="sr-Cyrl-RS"/>
        </w:rPr>
        <w:lastRenderedPageBreak/>
        <w:t xml:space="preserve">По врстама дрвећа у планираном приносу сеча обнове китњак учествује са </w:t>
      </w:r>
      <w:r w:rsidR="003654AE">
        <w:rPr>
          <w:rFonts w:cstheme="minorHAnsi"/>
          <w:sz w:val="24"/>
          <w:lang w:val="sr-Cyrl-RS"/>
        </w:rPr>
        <w:t>39</w:t>
      </w:r>
      <w:r w:rsidR="00F3043E">
        <w:rPr>
          <w:rFonts w:cstheme="minorHAnsi"/>
          <w:sz w:val="24"/>
          <w:lang w:val="sr-Cyrl-RS"/>
        </w:rPr>
        <w:t xml:space="preserve">%, затим следи </w:t>
      </w:r>
      <w:r w:rsidR="002B7E5E">
        <w:rPr>
          <w:rFonts w:cstheme="minorHAnsi"/>
          <w:sz w:val="24"/>
          <w:lang w:val="sr-Cyrl-RS"/>
        </w:rPr>
        <w:t xml:space="preserve">сребрна </w:t>
      </w:r>
      <w:r w:rsidR="003654AE">
        <w:rPr>
          <w:rFonts w:cstheme="minorHAnsi"/>
          <w:sz w:val="24"/>
          <w:lang w:val="sr-Cyrl-RS"/>
        </w:rPr>
        <w:t>липа са 24,6</w:t>
      </w:r>
      <w:r w:rsidR="00A52FB1">
        <w:rPr>
          <w:rFonts w:cstheme="minorHAnsi"/>
          <w:sz w:val="24"/>
          <w:lang w:val="sr-Cyrl-RS"/>
        </w:rPr>
        <w:t xml:space="preserve">%, </w:t>
      </w:r>
      <w:r w:rsidRPr="00F3043E">
        <w:rPr>
          <w:rFonts w:cstheme="minorHAnsi"/>
          <w:sz w:val="24"/>
          <w:lang w:val="sr-Cyrl-RS"/>
        </w:rPr>
        <w:t xml:space="preserve">а на трећем месту је </w:t>
      </w:r>
      <w:r w:rsidR="005C0C1C">
        <w:rPr>
          <w:rFonts w:cstheme="minorHAnsi"/>
          <w:sz w:val="24"/>
          <w:lang w:val="sr-Cyrl-RS"/>
        </w:rPr>
        <w:t>буква са 16,1</w:t>
      </w:r>
      <w:r w:rsidR="00A52FB1">
        <w:rPr>
          <w:rFonts w:cstheme="minorHAnsi"/>
          <w:sz w:val="24"/>
          <w:lang w:val="sr-Cyrl-RS"/>
        </w:rPr>
        <w:t xml:space="preserve">%. Обзиром </w:t>
      </w:r>
      <w:r w:rsidR="005C0C1C">
        <w:rPr>
          <w:rFonts w:cstheme="minorHAnsi"/>
          <w:sz w:val="24"/>
          <w:lang w:val="sr-Cyrl-RS"/>
        </w:rPr>
        <w:t xml:space="preserve">на </w:t>
      </w:r>
      <w:r w:rsidR="00A52FB1">
        <w:rPr>
          <w:rFonts w:cstheme="minorHAnsi"/>
          <w:sz w:val="24"/>
          <w:lang w:val="sr-Cyrl-RS"/>
        </w:rPr>
        <w:t xml:space="preserve">стање састојина </w:t>
      </w:r>
      <w:r w:rsidR="002B7E5E">
        <w:rPr>
          <w:rFonts w:cstheme="minorHAnsi"/>
          <w:sz w:val="24"/>
          <w:lang w:val="sr-Cyrl-RS"/>
        </w:rPr>
        <w:t>у оквиру</w:t>
      </w:r>
      <w:r w:rsidR="00A52FB1" w:rsidRPr="00A52FB1">
        <w:rPr>
          <w:rFonts w:cstheme="minorHAnsi"/>
          <w:sz w:val="24"/>
          <w:lang w:val="sr-Cyrl-RS"/>
        </w:rPr>
        <w:t xml:space="preserve"> </w:t>
      </w:r>
      <w:r w:rsidR="002B7E5E">
        <w:rPr>
          <w:rFonts w:cstheme="minorHAnsi"/>
          <w:sz w:val="24"/>
          <w:lang w:val="sr-Cyrl-RS"/>
        </w:rPr>
        <w:t xml:space="preserve">газдинског типа шуме </w:t>
      </w:r>
      <w:r w:rsidR="002B7E5E" w:rsidRPr="00F3043E">
        <w:rPr>
          <w:rFonts w:cstheme="minorHAnsi"/>
          <w:sz w:val="24"/>
          <w:szCs w:val="24"/>
          <w:lang w:val="sr-Cyrl-RS"/>
        </w:rPr>
        <w:t>„</w:t>
      </w:r>
      <w:r w:rsidR="002B7E5E" w:rsidRPr="00F3043E">
        <w:rPr>
          <w:rFonts w:cstheme="minorHAnsi"/>
          <w:color w:val="000000"/>
          <w:sz w:val="24"/>
          <w:szCs w:val="24"/>
          <w:lang w:val="sr-Cyrl-RS"/>
        </w:rPr>
        <w:t>Изданачке мешовите шуме храстова - Високе шуме храстова и осталих лишћара“</w:t>
      </w:r>
      <w:r w:rsidR="002B7E5E">
        <w:rPr>
          <w:rFonts w:cstheme="minorHAnsi"/>
          <w:color w:val="000000"/>
          <w:sz w:val="24"/>
          <w:szCs w:val="24"/>
          <w:lang w:val="sr-Cyrl-RS"/>
        </w:rPr>
        <w:t>, пре свега мислећи на њихову старосну структуру и угроженост од сушења у последњим годинама неминовно је да</w:t>
      </w:r>
      <w:r w:rsidR="005C0C1C">
        <w:rPr>
          <w:rFonts w:cstheme="minorHAnsi"/>
          <w:color w:val="000000"/>
          <w:sz w:val="24"/>
          <w:szCs w:val="24"/>
          <w:lang w:val="sr-Cyrl-RS"/>
        </w:rPr>
        <w:t xml:space="preserve"> је</w:t>
      </w:r>
      <w:r w:rsidR="002B7E5E">
        <w:rPr>
          <w:rFonts w:cstheme="minorHAnsi"/>
          <w:color w:val="000000"/>
          <w:sz w:val="24"/>
          <w:szCs w:val="24"/>
          <w:lang w:val="sr-Cyrl-RS"/>
        </w:rPr>
        <w:t xml:space="preserve"> неопходно интезивирати процес обнове у њима, стога је и оправдано да је храст китњак најзаступљенију у укупно планираном етату који произилази из сеча обнављања. Сребрна липа се налази на другом месту као последица тога што је интезитет сеча планиран за липу нешто већи у односу на храст и букву, јер је липа биолошки знатно јача врста која на појединим деловима газдинске јединице угрожава опстанак претходно поменуте две врсте дрвећа, стога је нешто интезивнији план сеча у липи оправдан. Поред букве која је на трећем месту по учешчу, значајније учешће има још граб са </w:t>
      </w:r>
      <w:r w:rsidR="005C0C1C">
        <w:rPr>
          <w:rFonts w:cstheme="minorHAnsi"/>
          <w:color w:val="000000"/>
          <w:sz w:val="24"/>
          <w:szCs w:val="24"/>
          <w:lang w:val="sr-Cyrl-RS"/>
        </w:rPr>
        <w:t>10,1</w:t>
      </w:r>
      <w:r w:rsidR="002B7E5E">
        <w:rPr>
          <w:rFonts w:cstheme="minorHAnsi"/>
          <w:color w:val="000000"/>
          <w:sz w:val="24"/>
          <w:szCs w:val="24"/>
          <w:lang w:val="sr-Cyrl-RS"/>
        </w:rPr>
        <w:t xml:space="preserve"> %, док остале врст</w:t>
      </w:r>
      <w:r w:rsidR="005C0C1C">
        <w:rPr>
          <w:rFonts w:cstheme="minorHAnsi"/>
          <w:color w:val="000000"/>
          <w:sz w:val="24"/>
          <w:szCs w:val="24"/>
          <w:lang w:val="sr-Cyrl-RS"/>
        </w:rPr>
        <w:t>е дрвећа појединачно имају учешће са испод 5</w:t>
      </w:r>
      <w:r w:rsidR="002B7E5E">
        <w:rPr>
          <w:rFonts w:cstheme="minorHAnsi"/>
          <w:color w:val="000000"/>
          <w:sz w:val="24"/>
          <w:szCs w:val="24"/>
          <w:lang w:val="sr-Cyrl-RS"/>
        </w:rPr>
        <w:t>% у укупно планираном етату сеча обнављања.</w:t>
      </w:r>
    </w:p>
    <w:p w14:paraId="54430D4B" w14:textId="7F49FB98" w:rsidR="00346A64" w:rsidRPr="00B35914" w:rsidRDefault="002C3283" w:rsidP="008A5FC3">
      <w:pPr>
        <w:pStyle w:val="Heading3"/>
        <w:spacing w:before="120"/>
        <w:rPr>
          <w:rFonts w:asciiTheme="minorHAnsi" w:hAnsiTheme="minorHAnsi" w:cstheme="minorHAnsi"/>
        </w:rPr>
      </w:pPr>
      <w:r>
        <w:rPr>
          <w:rFonts w:asciiTheme="minorHAnsi" w:hAnsiTheme="minorHAnsi" w:cstheme="minorHAnsi"/>
        </w:rPr>
        <w:tab/>
      </w:r>
      <w:bookmarkStart w:id="1353" w:name="_Toc224493439"/>
      <w:r>
        <w:rPr>
          <w:rFonts w:asciiTheme="minorHAnsi" w:hAnsiTheme="minorHAnsi" w:cstheme="minorHAnsi"/>
        </w:rPr>
        <w:t>4.1.3.2</w:t>
      </w:r>
      <w:r w:rsidR="00346A64" w:rsidRPr="00B35914">
        <w:rPr>
          <w:rFonts w:asciiTheme="minorHAnsi" w:hAnsiTheme="minorHAnsi" w:cstheme="minorHAnsi"/>
        </w:rPr>
        <w:t xml:space="preserve"> План проредних сеча</w:t>
      </w:r>
      <w:bookmarkEnd w:id="1353"/>
      <w:r w:rsidR="00346A64" w:rsidRPr="00B35914">
        <w:rPr>
          <w:rFonts w:asciiTheme="minorHAnsi" w:hAnsiTheme="minorHAnsi" w:cstheme="minorHAnsi"/>
        </w:rPr>
        <w:t xml:space="preserve"> </w:t>
      </w:r>
    </w:p>
    <w:p w14:paraId="70375CCE" w14:textId="40B968DB" w:rsidR="00F3043E" w:rsidRPr="00F3043E" w:rsidRDefault="00346A64" w:rsidP="00F3043E">
      <w:pPr>
        <w:spacing w:after="0"/>
        <w:jc w:val="both"/>
        <w:rPr>
          <w:rFonts w:cstheme="minorHAnsi"/>
          <w:sz w:val="24"/>
          <w:lang w:val="sr-Cyrl-RS"/>
        </w:rPr>
      </w:pPr>
      <w:r w:rsidRPr="00F3043E">
        <w:rPr>
          <w:rFonts w:cstheme="minorHAnsi"/>
          <w:sz w:val="24"/>
          <w:lang w:val="sr-Cyrl-RS"/>
        </w:rPr>
        <w:t>Изради плана проредних сеча (план претходног приноса) претходила је анализа стања састојина по очуваности, висина инвентара, односу врста дрвећа у смеси у односу на оптимално стање у оквиру сваке конкретне са</w:t>
      </w:r>
      <w:r w:rsidR="00F3043E">
        <w:rPr>
          <w:rFonts w:cstheme="minorHAnsi"/>
          <w:sz w:val="24"/>
          <w:lang w:val="sr-Cyrl-RS"/>
        </w:rPr>
        <w:t>стојине.</w:t>
      </w:r>
    </w:p>
    <w:p w14:paraId="651F0F24" w14:textId="16E68C32" w:rsidR="00346A64" w:rsidRPr="00F3043E" w:rsidRDefault="00785E3D" w:rsidP="00346A64">
      <w:pPr>
        <w:spacing w:after="0"/>
        <w:jc w:val="center"/>
        <w:rPr>
          <w:rFonts w:cstheme="minorHAnsi"/>
          <w:sz w:val="24"/>
          <w:lang w:val="sr-Cyrl-RS"/>
        </w:rPr>
      </w:pPr>
      <w:r w:rsidRPr="003654AE">
        <w:rPr>
          <w:rFonts w:cstheme="minorHAnsi"/>
          <w:sz w:val="24"/>
          <w:lang w:val="sr-Cyrl-RS"/>
        </w:rPr>
        <w:t>Табела бр. 4</w:t>
      </w:r>
      <w:r w:rsidR="00191F85" w:rsidRPr="003654AE">
        <w:rPr>
          <w:rFonts w:cstheme="minorHAnsi"/>
          <w:sz w:val="24"/>
          <w:lang w:val="sr-Cyrl-RS"/>
        </w:rPr>
        <w:t>9</w:t>
      </w:r>
      <w:r w:rsidR="00346A64" w:rsidRPr="003654AE">
        <w:rPr>
          <w:rFonts w:cstheme="minorHAnsi"/>
          <w:sz w:val="24"/>
          <w:lang w:val="sr-Cyrl-RS"/>
        </w:rPr>
        <w:t>. План проредних сеча по газдинским типовима</w:t>
      </w:r>
    </w:p>
    <w:tbl>
      <w:tblPr>
        <w:tblW w:w="0" w:type="auto"/>
        <w:jc w:val="center"/>
        <w:tblLook w:val="04A0" w:firstRow="1" w:lastRow="0" w:firstColumn="1" w:lastColumn="0" w:noHBand="0" w:noVBand="1"/>
      </w:tblPr>
      <w:tblGrid>
        <w:gridCol w:w="3281"/>
        <w:gridCol w:w="1246"/>
        <w:gridCol w:w="1341"/>
        <w:gridCol w:w="1150"/>
        <w:gridCol w:w="1020"/>
        <w:gridCol w:w="886"/>
        <w:gridCol w:w="1455"/>
        <w:gridCol w:w="2171"/>
      </w:tblGrid>
      <w:tr w:rsidR="001D1E28" w:rsidRPr="00F9062B" w14:paraId="43932316" w14:textId="77777777" w:rsidTr="00D67518">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2FB4AA"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432C28A"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A5DE772"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0786189" w14:textId="77777777" w:rsidR="001D1E28" w:rsidRPr="00F9062B" w:rsidRDefault="001D1E28" w:rsidP="001D1E28">
            <w:pPr>
              <w:spacing w:after="0" w:line="240" w:lineRule="auto"/>
              <w:jc w:val="center"/>
              <w:rPr>
                <w:rFonts w:eastAsia="Times New Roman" w:cstheme="minorHAnsi"/>
                <w:b/>
                <w:bCs/>
                <w:color w:val="000000"/>
                <w:sz w:val="16"/>
                <w:szCs w:val="16"/>
                <w:lang w:val="sr-Cyrl-RS"/>
              </w:rPr>
            </w:pPr>
            <w:r w:rsidRPr="00F9062B">
              <w:rPr>
                <w:rFonts w:eastAsia="Times New Roman" w:cstheme="minorHAnsi"/>
                <w:b/>
                <w:bCs/>
                <w:color w:val="000000"/>
                <w:sz w:val="16"/>
                <w:szCs w:val="16"/>
                <w:lang w:val="sr-Cyrl-RS"/>
              </w:rPr>
              <w:t xml:space="preserve">Запремински </w:t>
            </w:r>
          </w:p>
          <w:p w14:paraId="7F84ECE8" w14:textId="0FC1FFA0"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прираст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9818116"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Сеча m3/ha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841E5C2"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6DD0314" w14:textId="77777777" w:rsidR="001D1E28" w:rsidRPr="00F9062B" w:rsidRDefault="001D1E28" w:rsidP="001D1E28">
            <w:pPr>
              <w:spacing w:after="0" w:line="240" w:lineRule="auto"/>
              <w:jc w:val="center"/>
              <w:rPr>
                <w:rFonts w:eastAsia="Times New Roman" w:cstheme="minorHAnsi"/>
                <w:b/>
                <w:bCs/>
                <w:color w:val="000000"/>
                <w:sz w:val="16"/>
                <w:szCs w:val="16"/>
                <w:lang w:val="sr-Cyrl-RS"/>
              </w:rPr>
            </w:pPr>
            <w:r w:rsidRPr="00F9062B">
              <w:rPr>
                <w:rFonts w:eastAsia="Times New Roman" w:cstheme="minorHAnsi"/>
                <w:b/>
                <w:bCs/>
                <w:color w:val="000000"/>
                <w:sz w:val="16"/>
                <w:szCs w:val="16"/>
                <w:lang w:val="sr-Cyrl-RS"/>
              </w:rPr>
              <w:t xml:space="preserve">Интензитет сече </w:t>
            </w:r>
          </w:p>
          <w:p w14:paraId="4318293B" w14:textId="45429864"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по запремини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353A33D2" w14:textId="77777777" w:rsidR="001D1E28" w:rsidRPr="00F9062B" w:rsidRDefault="001D1E28" w:rsidP="001D1E28">
            <w:pPr>
              <w:spacing w:after="0" w:line="240" w:lineRule="auto"/>
              <w:jc w:val="center"/>
              <w:rPr>
                <w:rFonts w:eastAsia="Times New Roman" w:cstheme="minorHAnsi"/>
                <w:b/>
                <w:bCs/>
                <w:color w:val="000000"/>
                <w:sz w:val="16"/>
                <w:szCs w:val="16"/>
                <w:lang w:val="sr-Cyrl-RS"/>
              </w:rPr>
            </w:pPr>
            <w:r w:rsidRPr="00F9062B">
              <w:rPr>
                <w:rFonts w:eastAsia="Times New Roman" w:cstheme="minorHAnsi"/>
                <w:b/>
                <w:bCs/>
                <w:color w:val="000000"/>
                <w:sz w:val="16"/>
                <w:szCs w:val="16"/>
                <w:lang w:val="sr-Cyrl-RS"/>
              </w:rPr>
              <w:t xml:space="preserve">Интензитет по </w:t>
            </w:r>
          </w:p>
          <w:p w14:paraId="10F2898A" w14:textId="07CBEC70"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lang w:val="sr-Cyrl-RS"/>
              </w:rPr>
              <w:t>запреминском прирасту (%)</w:t>
            </w:r>
          </w:p>
        </w:tc>
      </w:tr>
      <w:tr w:rsidR="001D1E28" w:rsidRPr="00F9062B" w14:paraId="23559880" w14:textId="77777777" w:rsidTr="00D67518">
        <w:trPr>
          <w:trHeight w:val="340"/>
          <w:jc w:val="center"/>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7EB5E66B"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rPr>
              <w:t>10 - Узгојно санитарна сеча</w:t>
            </w:r>
          </w:p>
        </w:tc>
      </w:tr>
      <w:tr w:rsidR="009856E4" w:rsidRPr="00F9062B" w14:paraId="21BA3974"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6D8D52" w14:textId="7E6559E8"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2621 - Изданачке мешовите шуме храстова – </w:t>
            </w:r>
          </w:p>
          <w:p w14:paraId="25C82345" w14:textId="4EB1BB5C"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9FDCD76" w14:textId="49F367C1"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2,19</w:t>
            </w:r>
          </w:p>
        </w:tc>
        <w:tc>
          <w:tcPr>
            <w:tcW w:w="0" w:type="auto"/>
            <w:tcBorders>
              <w:top w:val="nil"/>
              <w:left w:val="nil"/>
              <w:bottom w:val="single" w:sz="4" w:space="0" w:color="auto"/>
              <w:right w:val="single" w:sz="4" w:space="0" w:color="auto"/>
            </w:tcBorders>
            <w:noWrap/>
            <w:vAlign w:val="center"/>
            <w:hideMark/>
          </w:tcPr>
          <w:p w14:paraId="68BFCE9A" w14:textId="46A66AA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741,1</w:t>
            </w:r>
          </w:p>
        </w:tc>
        <w:tc>
          <w:tcPr>
            <w:tcW w:w="0" w:type="auto"/>
            <w:tcBorders>
              <w:top w:val="nil"/>
              <w:left w:val="nil"/>
              <w:bottom w:val="single" w:sz="4" w:space="0" w:color="auto"/>
              <w:right w:val="single" w:sz="4" w:space="0" w:color="auto"/>
            </w:tcBorders>
            <w:noWrap/>
            <w:vAlign w:val="center"/>
            <w:hideMark/>
          </w:tcPr>
          <w:p w14:paraId="2165E6A1" w14:textId="5ADDEA3F"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14,7</w:t>
            </w:r>
          </w:p>
        </w:tc>
        <w:tc>
          <w:tcPr>
            <w:tcW w:w="0" w:type="auto"/>
            <w:tcBorders>
              <w:top w:val="nil"/>
              <w:left w:val="nil"/>
              <w:bottom w:val="single" w:sz="4" w:space="0" w:color="auto"/>
              <w:right w:val="single" w:sz="4" w:space="0" w:color="auto"/>
            </w:tcBorders>
            <w:noWrap/>
            <w:vAlign w:val="center"/>
            <w:hideMark/>
          </w:tcPr>
          <w:p w14:paraId="5D4D6B8E" w14:textId="049B547D"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33,5</w:t>
            </w:r>
          </w:p>
        </w:tc>
        <w:tc>
          <w:tcPr>
            <w:tcW w:w="0" w:type="auto"/>
            <w:tcBorders>
              <w:top w:val="nil"/>
              <w:left w:val="nil"/>
              <w:bottom w:val="single" w:sz="4" w:space="0" w:color="auto"/>
              <w:right w:val="single" w:sz="4" w:space="0" w:color="auto"/>
            </w:tcBorders>
            <w:noWrap/>
            <w:vAlign w:val="center"/>
            <w:hideMark/>
          </w:tcPr>
          <w:p w14:paraId="7E2401D8" w14:textId="16EC7FE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73,3</w:t>
            </w:r>
          </w:p>
        </w:tc>
        <w:tc>
          <w:tcPr>
            <w:tcW w:w="0" w:type="auto"/>
            <w:tcBorders>
              <w:top w:val="nil"/>
              <w:left w:val="nil"/>
              <w:bottom w:val="single" w:sz="4" w:space="0" w:color="auto"/>
              <w:right w:val="single" w:sz="4" w:space="0" w:color="auto"/>
            </w:tcBorders>
            <w:noWrap/>
            <w:vAlign w:val="center"/>
            <w:hideMark/>
          </w:tcPr>
          <w:p w14:paraId="4667C4D0" w14:textId="3DB8F271"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9,9</w:t>
            </w:r>
          </w:p>
        </w:tc>
        <w:tc>
          <w:tcPr>
            <w:tcW w:w="0" w:type="auto"/>
            <w:tcBorders>
              <w:top w:val="nil"/>
              <w:left w:val="nil"/>
              <w:bottom w:val="single" w:sz="4" w:space="0" w:color="auto"/>
              <w:right w:val="single" w:sz="4" w:space="0" w:color="auto"/>
            </w:tcBorders>
            <w:noWrap/>
            <w:vAlign w:val="center"/>
            <w:hideMark/>
          </w:tcPr>
          <w:p w14:paraId="15F63775" w14:textId="6C660AF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50,0</w:t>
            </w:r>
          </w:p>
        </w:tc>
      </w:tr>
      <w:tr w:rsidR="009856E4" w:rsidRPr="00F9062B" w14:paraId="6DC7D93C"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03AE898" w14:textId="77777777" w:rsidR="009856E4" w:rsidRPr="00F9062B" w:rsidRDefault="009856E4" w:rsidP="009856E4">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6EF9AD56" w14:textId="51EB80F3"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2,19</w:t>
            </w:r>
          </w:p>
        </w:tc>
        <w:tc>
          <w:tcPr>
            <w:tcW w:w="0" w:type="auto"/>
            <w:tcBorders>
              <w:top w:val="nil"/>
              <w:left w:val="nil"/>
              <w:bottom w:val="single" w:sz="4" w:space="0" w:color="auto"/>
              <w:right w:val="single" w:sz="4" w:space="0" w:color="auto"/>
            </w:tcBorders>
            <w:shd w:val="clear" w:color="000000" w:fill="F2F2F2"/>
            <w:noWrap/>
            <w:vAlign w:val="center"/>
            <w:hideMark/>
          </w:tcPr>
          <w:p w14:paraId="7B7BBD31" w14:textId="79BEB85B"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741,1</w:t>
            </w:r>
          </w:p>
        </w:tc>
        <w:tc>
          <w:tcPr>
            <w:tcW w:w="0" w:type="auto"/>
            <w:tcBorders>
              <w:top w:val="nil"/>
              <w:left w:val="nil"/>
              <w:bottom w:val="single" w:sz="4" w:space="0" w:color="auto"/>
              <w:right w:val="single" w:sz="4" w:space="0" w:color="auto"/>
            </w:tcBorders>
            <w:shd w:val="clear" w:color="000000" w:fill="F2F2F2"/>
            <w:noWrap/>
            <w:vAlign w:val="center"/>
            <w:hideMark/>
          </w:tcPr>
          <w:p w14:paraId="55160041" w14:textId="113C912A"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14,7</w:t>
            </w:r>
          </w:p>
        </w:tc>
        <w:tc>
          <w:tcPr>
            <w:tcW w:w="0" w:type="auto"/>
            <w:tcBorders>
              <w:top w:val="nil"/>
              <w:left w:val="nil"/>
              <w:bottom w:val="single" w:sz="4" w:space="0" w:color="auto"/>
              <w:right w:val="single" w:sz="4" w:space="0" w:color="auto"/>
            </w:tcBorders>
            <w:shd w:val="clear" w:color="000000" w:fill="F2F2F2"/>
            <w:noWrap/>
            <w:vAlign w:val="center"/>
            <w:hideMark/>
          </w:tcPr>
          <w:p w14:paraId="48149667" w14:textId="35439018"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33,5</w:t>
            </w:r>
          </w:p>
        </w:tc>
        <w:tc>
          <w:tcPr>
            <w:tcW w:w="0" w:type="auto"/>
            <w:tcBorders>
              <w:top w:val="nil"/>
              <w:left w:val="nil"/>
              <w:bottom w:val="single" w:sz="4" w:space="0" w:color="auto"/>
              <w:right w:val="single" w:sz="4" w:space="0" w:color="auto"/>
            </w:tcBorders>
            <w:shd w:val="clear" w:color="000000" w:fill="F2F2F2"/>
            <w:noWrap/>
            <w:vAlign w:val="center"/>
            <w:hideMark/>
          </w:tcPr>
          <w:p w14:paraId="58DAD09F" w14:textId="02BD2CA3"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73,3</w:t>
            </w:r>
          </w:p>
        </w:tc>
        <w:tc>
          <w:tcPr>
            <w:tcW w:w="0" w:type="auto"/>
            <w:tcBorders>
              <w:top w:val="nil"/>
              <w:left w:val="nil"/>
              <w:bottom w:val="single" w:sz="4" w:space="0" w:color="auto"/>
              <w:right w:val="single" w:sz="4" w:space="0" w:color="auto"/>
            </w:tcBorders>
            <w:shd w:val="clear" w:color="000000" w:fill="F2F2F2"/>
            <w:noWrap/>
            <w:vAlign w:val="center"/>
            <w:hideMark/>
          </w:tcPr>
          <w:p w14:paraId="5D82507B" w14:textId="1D259276"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9,9</w:t>
            </w:r>
          </w:p>
        </w:tc>
        <w:tc>
          <w:tcPr>
            <w:tcW w:w="0" w:type="auto"/>
            <w:tcBorders>
              <w:top w:val="nil"/>
              <w:left w:val="nil"/>
              <w:bottom w:val="single" w:sz="4" w:space="0" w:color="auto"/>
              <w:right w:val="single" w:sz="4" w:space="0" w:color="auto"/>
            </w:tcBorders>
            <w:shd w:val="clear" w:color="000000" w:fill="F2F2F2"/>
            <w:noWrap/>
            <w:vAlign w:val="center"/>
            <w:hideMark/>
          </w:tcPr>
          <w:p w14:paraId="6B566E06" w14:textId="088874A6"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50,0</w:t>
            </w:r>
          </w:p>
        </w:tc>
      </w:tr>
      <w:tr w:rsidR="009856E4" w:rsidRPr="00F9062B" w14:paraId="0F40876E"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6E5B2C8" w14:textId="77777777" w:rsidR="009856E4" w:rsidRPr="00F9062B" w:rsidRDefault="009856E4" w:rsidP="009856E4">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F2F2F2"/>
            <w:noWrap/>
            <w:vAlign w:val="center"/>
            <w:hideMark/>
          </w:tcPr>
          <w:p w14:paraId="5508705B" w14:textId="080B6999"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2,19</w:t>
            </w:r>
          </w:p>
        </w:tc>
        <w:tc>
          <w:tcPr>
            <w:tcW w:w="0" w:type="auto"/>
            <w:tcBorders>
              <w:top w:val="nil"/>
              <w:left w:val="nil"/>
              <w:bottom w:val="single" w:sz="4" w:space="0" w:color="auto"/>
              <w:right w:val="single" w:sz="4" w:space="0" w:color="auto"/>
            </w:tcBorders>
            <w:shd w:val="clear" w:color="000000" w:fill="F2F2F2"/>
            <w:noWrap/>
            <w:vAlign w:val="center"/>
            <w:hideMark/>
          </w:tcPr>
          <w:p w14:paraId="3FCB3AC2" w14:textId="58749BAF"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741,1</w:t>
            </w:r>
          </w:p>
        </w:tc>
        <w:tc>
          <w:tcPr>
            <w:tcW w:w="0" w:type="auto"/>
            <w:tcBorders>
              <w:top w:val="nil"/>
              <w:left w:val="nil"/>
              <w:bottom w:val="single" w:sz="4" w:space="0" w:color="auto"/>
              <w:right w:val="single" w:sz="4" w:space="0" w:color="auto"/>
            </w:tcBorders>
            <w:shd w:val="clear" w:color="000000" w:fill="F2F2F2"/>
            <w:noWrap/>
            <w:vAlign w:val="center"/>
            <w:hideMark/>
          </w:tcPr>
          <w:p w14:paraId="729A0D4C" w14:textId="774DA973"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14,7</w:t>
            </w:r>
          </w:p>
        </w:tc>
        <w:tc>
          <w:tcPr>
            <w:tcW w:w="0" w:type="auto"/>
            <w:tcBorders>
              <w:top w:val="nil"/>
              <w:left w:val="nil"/>
              <w:bottom w:val="single" w:sz="4" w:space="0" w:color="auto"/>
              <w:right w:val="single" w:sz="4" w:space="0" w:color="auto"/>
            </w:tcBorders>
            <w:shd w:val="clear" w:color="000000" w:fill="F2F2F2"/>
            <w:noWrap/>
            <w:vAlign w:val="center"/>
            <w:hideMark/>
          </w:tcPr>
          <w:p w14:paraId="1AFD213C" w14:textId="07B1F156"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33,5</w:t>
            </w:r>
          </w:p>
        </w:tc>
        <w:tc>
          <w:tcPr>
            <w:tcW w:w="0" w:type="auto"/>
            <w:tcBorders>
              <w:top w:val="nil"/>
              <w:left w:val="nil"/>
              <w:bottom w:val="single" w:sz="4" w:space="0" w:color="auto"/>
              <w:right w:val="single" w:sz="4" w:space="0" w:color="auto"/>
            </w:tcBorders>
            <w:shd w:val="clear" w:color="000000" w:fill="F2F2F2"/>
            <w:noWrap/>
            <w:vAlign w:val="center"/>
            <w:hideMark/>
          </w:tcPr>
          <w:p w14:paraId="7BF0C1C0" w14:textId="76E56C53"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73,3</w:t>
            </w:r>
          </w:p>
        </w:tc>
        <w:tc>
          <w:tcPr>
            <w:tcW w:w="0" w:type="auto"/>
            <w:tcBorders>
              <w:top w:val="nil"/>
              <w:left w:val="nil"/>
              <w:bottom w:val="single" w:sz="4" w:space="0" w:color="auto"/>
              <w:right w:val="single" w:sz="4" w:space="0" w:color="auto"/>
            </w:tcBorders>
            <w:shd w:val="clear" w:color="000000" w:fill="F2F2F2"/>
            <w:noWrap/>
            <w:vAlign w:val="center"/>
            <w:hideMark/>
          </w:tcPr>
          <w:p w14:paraId="5E45E37A" w14:textId="0890F3EA"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9,9</w:t>
            </w:r>
          </w:p>
        </w:tc>
        <w:tc>
          <w:tcPr>
            <w:tcW w:w="0" w:type="auto"/>
            <w:tcBorders>
              <w:top w:val="nil"/>
              <w:left w:val="nil"/>
              <w:bottom w:val="single" w:sz="4" w:space="0" w:color="auto"/>
              <w:right w:val="single" w:sz="4" w:space="0" w:color="auto"/>
            </w:tcBorders>
            <w:shd w:val="clear" w:color="000000" w:fill="F2F2F2"/>
            <w:noWrap/>
            <w:vAlign w:val="center"/>
            <w:hideMark/>
          </w:tcPr>
          <w:p w14:paraId="3A349B8F" w14:textId="1B549668"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50,0</w:t>
            </w:r>
          </w:p>
        </w:tc>
      </w:tr>
      <w:tr w:rsidR="001D1E28" w:rsidRPr="00F9062B" w14:paraId="233147E4" w14:textId="77777777" w:rsidTr="00D67518">
        <w:trPr>
          <w:trHeight w:val="340"/>
          <w:jc w:val="center"/>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39984F91" w14:textId="77777777" w:rsidR="001D1E28" w:rsidRPr="00F9062B" w:rsidRDefault="001D1E28" w:rsidP="001D1E28">
            <w:pPr>
              <w:spacing w:after="0" w:line="240" w:lineRule="auto"/>
              <w:jc w:val="center"/>
              <w:rPr>
                <w:rFonts w:eastAsia="Times New Roman" w:cstheme="minorHAnsi"/>
                <w:b/>
                <w:bCs/>
                <w:color w:val="000000"/>
                <w:sz w:val="16"/>
                <w:szCs w:val="16"/>
              </w:rPr>
            </w:pPr>
            <w:r w:rsidRPr="00F9062B">
              <w:rPr>
                <w:rFonts w:eastAsia="Times New Roman" w:cstheme="minorHAnsi"/>
                <w:b/>
                <w:bCs/>
                <w:color w:val="000000"/>
                <w:sz w:val="16"/>
                <w:szCs w:val="16"/>
              </w:rPr>
              <w:t>25 - Селективна прореда</w:t>
            </w:r>
          </w:p>
        </w:tc>
      </w:tr>
      <w:tr w:rsidR="009856E4" w:rsidRPr="00F9062B" w14:paraId="3501E16A"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A61525" w14:textId="71369D2B"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2621 - Изданачке мешовите шуме храстова – </w:t>
            </w:r>
          </w:p>
          <w:p w14:paraId="349FC3FB" w14:textId="11370ACD"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702E38F7" w14:textId="3EE36C4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60,24</w:t>
            </w:r>
          </w:p>
        </w:tc>
        <w:tc>
          <w:tcPr>
            <w:tcW w:w="0" w:type="auto"/>
            <w:tcBorders>
              <w:top w:val="nil"/>
              <w:left w:val="nil"/>
              <w:bottom w:val="single" w:sz="4" w:space="0" w:color="auto"/>
              <w:right w:val="single" w:sz="4" w:space="0" w:color="auto"/>
            </w:tcBorders>
            <w:noWrap/>
            <w:vAlign w:val="center"/>
            <w:hideMark/>
          </w:tcPr>
          <w:p w14:paraId="384C5231" w14:textId="37EF23B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14.465,5</w:t>
            </w:r>
          </w:p>
        </w:tc>
        <w:tc>
          <w:tcPr>
            <w:tcW w:w="0" w:type="auto"/>
            <w:tcBorders>
              <w:top w:val="nil"/>
              <w:left w:val="nil"/>
              <w:bottom w:val="single" w:sz="4" w:space="0" w:color="auto"/>
              <w:right w:val="single" w:sz="4" w:space="0" w:color="auto"/>
            </w:tcBorders>
            <w:noWrap/>
            <w:vAlign w:val="center"/>
            <w:hideMark/>
          </w:tcPr>
          <w:p w14:paraId="62FA0262" w14:textId="5EC79BF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314,6</w:t>
            </w:r>
          </w:p>
        </w:tc>
        <w:tc>
          <w:tcPr>
            <w:tcW w:w="0" w:type="auto"/>
            <w:tcBorders>
              <w:top w:val="nil"/>
              <w:left w:val="nil"/>
              <w:bottom w:val="single" w:sz="4" w:space="0" w:color="auto"/>
              <w:right w:val="single" w:sz="4" w:space="0" w:color="auto"/>
            </w:tcBorders>
            <w:noWrap/>
            <w:vAlign w:val="center"/>
            <w:hideMark/>
          </w:tcPr>
          <w:p w14:paraId="2C3A489D" w14:textId="6AEEFAEA"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37,7</w:t>
            </w:r>
          </w:p>
        </w:tc>
        <w:tc>
          <w:tcPr>
            <w:tcW w:w="0" w:type="auto"/>
            <w:tcBorders>
              <w:top w:val="nil"/>
              <w:left w:val="nil"/>
              <w:bottom w:val="single" w:sz="4" w:space="0" w:color="auto"/>
              <w:right w:val="single" w:sz="4" w:space="0" w:color="auto"/>
            </w:tcBorders>
            <w:noWrap/>
            <w:vAlign w:val="center"/>
            <w:hideMark/>
          </w:tcPr>
          <w:p w14:paraId="53006ECC" w14:textId="0462CD1D"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2.271,4</w:t>
            </w:r>
          </w:p>
        </w:tc>
        <w:tc>
          <w:tcPr>
            <w:tcW w:w="0" w:type="auto"/>
            <w:tcBorders>
              <w:top w:val="nil"/>
              <w:left w:val="nil"/>
              <w:bottom w:val="single" w:sz="4" w:space="0" w:color="auto"/>
              <w:right w:val="single" w:sz="4" w:space="0" w:color="auto"/>
            </w:tcBorders>
            <w:noWrap/>
            <w:vAlign w:val="center"/>
            <w:hideMark/>
          </w:tcPr>
          <w:p w14:paraId="52A7780D" w14:textId="4FE6BF4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15,7</w:t>
            </w:r>
          </w:p>
        </w:tc>
        <w:tc>
          <w:tcPr>
            <w:tcW w:w="0" w:type="auto"/>
            <w:tcBorders>
              <w:top w:val="nil"/>
              <w:left w:val="nil"/>
              <w:bottom w:val="single" w:sz="4" w:space="0" w:color="auto"/>
              <w:right w:val="single" w:sz="4" w:space="0" w:color="auto"/>
            </w:tcBorders>
            <w:noWrap/>
            <w:vAlign w:val="center"/>
            <w:hideMark/>
          </w:tcPr>
          <w:p w14:paraId="7DB572CB" w14:textId="6C60AFF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72,2</w:t>
            </w:r>
          </w:p>
        </w:tc>
      </w:tr>
      <w:tr w:rsidR="009856E4" w:rsidRPr="00F9062B" w14:paraId="4C9E7751"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B33A82" w14:textId="6166E3CD"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2721 - Изданачке мешовите шуме липа – </w:t>
            </w:r>
          </w:p>
          <w:p w14:paraId="2431692A" w14:textId="57386CD0"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69C38F1" w14:textId="48B7C69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80,72</w:t>
            </w:r>
          </w:p>
        </w:tc>
        <w:tc>
          <w:tcPr>
            <w:tcW w:w="0" w:type="auto"/>
            <w:tcBorders>
              <w:top w:val="nil"/>
              <w:left w:val="nil"/>
              <w:bottom w:val="single" w:sz="4" w:space="0" w:color="auto"/>
              <w:right w:val="single" w:sz="4" w:space="0" w:color="auto"/>
            </w:tcBorders>
            <w:noWrap/>
            <w:vAlign w:val="center"/>
            <w:hideMark/>
          </w:tcPr>
          <w:p w14:paraId="02413060" w14:textId="2893F62A"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17.052,8</w:t>
            </w:r>
          </w:p>
        </w:tc>
        <w:tc>
          <w:tcPr>
            <w:tcW w:w="0" w:type="auto"/>
            <w:tcBorders>
              <w:top w:val="nil"/>
              <w:left w:val="nil"/>
              <w:bottom w:val="single" w:sz="4" w:space="0" w:color="auto"/>
              <w:right w:val="single" w:sz="4" w:space="0" w:color="auto"/>
            </w:tcBorders>
            <w:noWrap/>
            <w:vAlign w:val="center"/>
            <w:hideMark/>
          </w:tcPr>
          <w:p w14:paraId="19E9768B" w14:textId="6916E13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433,5</w:t>
            </w:r>
          </w:p>
        </w:tc>
        <w:tc>
          <w:tcPr>
            <w:tcW w:w="0" w:type="auto"/>
            <w:tcBorders>
              <w:top w:val="nil"/>
              <w:left w:val="nil"/>
              <w:bottom w:val="single" w:sz="4" w:space="0" w:color="auto"/>
              <w:right w:val="single" w:sz="4" w:space="0" w:color="auto"/>
            </w:tcBorders>
            <w:noWrap/>
            <w:vAlign w:val="center"/>
            <w:hideMark/>
          </w:tcPr>
          <w:p w14:paraId="2C7577A9" w14:textId="712F9B2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36,1</w:t>
            </w:r>
          </w:p>
        </w:tc>
        <w:tc>
          <w:tcPr>
            <w:tcW w:w="0" w:type="auto"/>
            <w:tcBorders>
              <w:top w:val="nil"/>
              <w:left w:val="nil"/>
              <w:bottom w:val="single" w:sz="4" w:space="0" w:color="auto"/>
              <w:right w:val="single" w:sz="4" w:space="0" w:color="auto"/>
            </w:tcBorders>
            <w:noWrap/>
            <w:vAlign w:val="center"/>
            <w:hideMark/>
          </w:tcPr>
          <w:p w14:paraId="317C4B9D" w14:textId="52F332B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2.910,8</w:t>
            </w:r>
          </w:p>
        </w:tc>
        <w:tc>
          <w:tcPr>
            <w:tcW w:w="0" w:type="auto"/>
            <w:tcBorders>
              <w:top w:val="nil"/>
              <w:left w:val="nil"/>
              <w:bottom w:val="single" w:sz="4" w:space="0" w:color="auto"/>
              <w:right w:val="single" w:sz="4" w:space="0" w:color="auto"/>
            </w:tcBorders>
            <w:noWrap/>
            <w:vAlign w:val="center"/>
            <w:hideMark/>
          </w:tcPr>
          <w:p w14:paraId="086D88E0" w14:textId="048F676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17,1</w:t>
            </w:r>
          </w:p>
        </w:tc>
        <w:tc>
          <w:tcPr>
            <w:tcW w:w="0" w:type="auto"/>
            <w:tcBorders>
              <w:top w:val="nil"/>
              <w:left w:val="nil"/>
              <w:bottom w:val="single" w:sz="4" w:space="0" w:color="auto"/>
              <w:right w:val="single" w:sz="4" w:space="0" w:color="auto"/>
            </w:tcBorders>
            <w:noWrap/>
            <w:vAlign w:val="center"/>
            <w:hideMark/>
          </w:tcPr>
          <w:p w14:paraId="6D28ADBF" w14:textId="5CA084F7"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67,1</w:t>
            </w:r>
          </w:p>
        </w:tc>
      </w:tr>
      <w:tr w:rsidR="009856E4" w:rsidRPr="00F9062B" w14:paraId="3320963B"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8FBED7" w14:textId="4F860D18"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2821 - Изданачке мешовите шуме ОТЛ – </w:t>
            </w:r>
          </w:p>
          <w:p w14:paraId="76542CDF" w14:textId="433E27F5"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мешовите шуме ОТЛ</w:t>
            </w:r>
          </w:p>
        </w:tc>
        <w:tc>
          <w:tcPr>
            <w:tcW w:w="0" w:type="auto"/>
            <w:tcBorders>
              <w:top w:val="nil"/>
              <w:left w:val="nil"/>
              <w:bottom w:val="single" w:sz="4" w:space="0" w:color="auto"/>
              <w:right w:val="single" w:sz="4" w:space="0" w:color="auto"/>
            </w:tcBorders>
            <w:noWrap/>
            <w:vAlign w:val="center"/>
            <w:hideMark/>
          </w:tcPr>
          <w:p w14:paraId="164A6E09" w14:textId="1AB4BDC6"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1,39</w:t>
            </w:r>
          </w:p>
        </w:tc>
        <w:tc>
          <w:tcPr>
            <w:tcW w:w="0" w:type="auto"/>
            <w:tcBorders>
              <w:top w:val="nil"/>
              <w:left w:val="nil"/>
              <w:bottom w:val="single" w:sz="4" w:space="0" w:color="auto"/>
              <w:right w:val="single" w:sz="4" w:space="0" w:color="auto"/>
            </w:tcBorders>
            <w:noWrap/>
            <w:vAlign w:val="center"/>
            <w:hideMark/>
          </w:tcPr>
          <w:p w14:paraId="406C0F09" w14:textId="3037167F"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208,5</w:t>
            </w:r>
          </w:p>
        </w:tc>
        <w:tc>
          <w:tcPr>
            <w:tcW w:w="0" w:type="auto"/>
            <w:tcBorders>
              <w:top w:val="nil"/>
              <w:left w:val="nil"/>
              <w:bottom w:val="single" w:sz="4" w:space="0" w:color="auto"/>
              <w:right w:val="single" w:sz="4" w:space="0" w:color="auto"/>
            </w:tcBorders>
            <w:noWrap/>
            <w:vAlign w:val="center"/>
            <w:hideMark/>
          </w:tcPr>
          <w:p w14:paraId="0C8995DA" w14:textId="1D641CC5"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7,2</w:t>
            </w:r>
          </w:p>
        </w:tc>
        <w:tc>
          <w:tcPr>
            <w:tcW w:w="0" w:type="auto"/>
            <w:tcBorders>
              <w:top w:val="nil"/>
              <w:left w:val="nil"/>
              <w:bottom w:val="single" w:sz="4" w:space="0" w:color="auto"/>
              <w:right w:val="single" w:sz="4" w:space="0" w:color="auto"/>
            </w:tcBorders>
            <w:noWrap/>
            <w:vAlign w:val="center"/>
            <w:hideMark/>
          </w:tcPr>
          <w:p w14:paraId="15468DE9" w14:textId="1DA58E3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17,2</w:t>
            </w:r>
          </w:p>
        </w:tc>
        <w:tc>
          <w:tcPr>
            <w:tcW w:w="0" w:type="auto"/>
            <w:tcBorders>
              <w:top w:val="nil"/>
              <w:left w:val="nil"/>
              <w:bottom w:val="single" w:sz="4" w:space="0" w:color="auto"/>
              <w:right w:val="single" w:sz="4" w:space="0" w:color="auto"/>
            </w:tcBorders>
            <w:noWrap/>
            <w:vAlign w:val="center"/>
            <w:hideMark/>
          </w:tcPr>
          <w:p w14:paraId="4EBEE295" w14:textId="1ACF5419"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23,8</w:t>
            </w:r>
          </w:p>
        </w:tc>
        <w:tc>
          <w:tcPr>
            <w:tcW w:w="0" w:type="auto"/>
            <w:tcBorders>
              <w:top w:val="nil"/>
              <w:left w:val="nil"/>
              <w:bottom w:val="single" w:sz="4" w:space="0" w:color="auto"/>
              <w:right w:val="single" w:sz="4" w:space="0" w:color="auto"/>
            </w:tcBorders>
            <w:noWrap/>
            <w:vAlign w:val="center"/>
            <w:hideMark/>
          </w:tcPr>
          <w:p w14:paraId="0C075E26" w14:textId="2E2D3715"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11,4</w:t>
            </w:r>
          </w:p>
        </w:tc>
        <w:tc>
          <w:tcPr>
            <w:tcW w:w="0" w:type="auto"/>
            <w:tcBorders>
              <w:top w:val="nil"/>
              <w:left w:val="nil"/>
              <w:bottom w:val="single" w:sz="4" w:space="0" w:color="auto"/>
              <w:right w:val="single" w:sz="4" w:space="0" w:color="auto"/>
            </w:tcBorders>
            <w:noWrap/>
            <w:vAlign w:val="center"/>
            <w:hideMark/>
          </w:tcPr>
          <w:p w14:paraId="11B3A07D" w14:textId="7BC120D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33,0</w:t>
            </w:r>
          </w:p>
        </w:tc>
      </w:tr>
      <w:tr w:rsidR="009856E4" w:rsidRPr="00F9062B" w14:paraId="13A0FF7A"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4301F77" w14:textId="77777777" w:rsidR="009856E4" w:rsidRPr="00F9062B" w:rsidRDefault="009856E4" w:rsidP="009856E4">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4533DD64" w14:textId="29721D96"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142,35</w:t>
            </w:r>
          </w:p>
        </w:tc>
        <w:tc>
          <w:tcPr>
            <w:tcW w:w="0" w:type="auto"/>
            <w:tcBorders>
              <w:top w:val="nil"/>
              <w:left w:val="nil"/>
              <w:bottom w:val="single" w:sz="4" w:space="0" w:color="auto"/>
              <w:right w:val="single" w:sz="4" w:space="0" w:color="auto"/>
            </w:tcBorders>
            <w:shd w:val="clear" w:color="000000" w:fill="F2F2F2"/>
            <w:noWrap/>
            <w:vAlign w:val="center"/>
            <w:hideMark/>
          </w:tcPr>
          <w:p w14:paraId="71C111E7" w14:textId="21ED3D1D"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31.726,8</w:t>
            </w:r>
          </w:p>
        </w:tc>
        <w:tc>
          <w:tcPr>
            <w:tcW w:w="0" w:type="auto"/>
            <w:tcBorders>
              <w:top w:val="nil"/>
              <w:left w:val="nil"/>
              <w:bottom w:val="single" w:sz="4" w:space="0" w:color="auto"/>
              <w:right w:val="single" w:sz="4" w:space="0" w:color="auto"/>
            </w:tcBorders>
            <w:shd w:val="clear" w:color="000000" w:fill="F2F2F2"/>
            <w:noWrap/>
            <w:vAlign w:val="center"/>
            <w:hideMark/>
          </w:tcPr>
          <w:p w14:paraId="16D8BD30" w14:textId="47D27D8B"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755,3</w:t>
            </w:r>
          </w:p>
        </w:tc>
        <w:tc>
          <w:tcPr>
            <w:tcW w:w="0" w:type="auto"/>
            <w:tcBorders>
              <w:top w:val="nil"/>
              <w:left w:val="nil"/>
              <w:bottom w:val="single" w:sz="4" w:space="0" w:color="auto"/>
              <w:right w:val="single" w:sz="4" w:space="0" w:color="auto"/>
            </w:tcBorders>
            <w:shd w:val="clear" w:color="000000" w:fill="F2F2F2"/>
            <w:noWrap/>
            <w:vAlign w:val="center"/>
            <w:hideMark/>
          </w:tcPr>
          <w:p w14:paraId="13DE8E11" w14:textId="014D0BB9"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36,6</w:t>
            </w:r>
          </w:p>
        </w:tc>
        <w:tc>
          <w:tcPr>
            <w:tcW w:w="0" w:type="auto"/>
            <w:tcBorders>
              <w:top w:val="nil"/>
              <w:left w:val="nil"/>
              <w:bottom w:val="single" w:sz="4" w:space="0" w:color="auto"/>
              <w:right w:val="single" w:sz="4" w:space="0" w:color="auto"/>
            </w:tcBorders>
            <w:shd w:val="clear" w:color="000000" w:fill="F2F2F2"/>
            <w:noWrap/>
            <w:vAlign w:val="center"/>
            <w:hideMark/>
          </w:tcPr>
          <w:p w14:paraId="5BFCDB6B" w14:textId="14F9648F"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5.206,0</w:t>
            </w:r>
          </w:p>
        </w:tc>
        <w:tc>
          <w:tcPr>
            <w:tcW w:w="0" w:type="auto"/>
            <w:tcBorders>
              <w:top w:val="nil"/>
              <w:left w:val="nil"/>
              <w:bottom w:val="single" w:sz="4" w:space="0" w:color="auto"/>
              <w:right w:val="single" w:sz="4" w:space="0" w:color="auto"/>
            </w:tcBorders>
            <w:shd w:val="clear" w:color="000000" w:fill="F2F2F2"/>
            <w:noWrap/>
            <w:vAlign w:val="center"/>
            <w:hideMark/>
          </w:tcPr>
          <w:p w14:paraId="0E7A8F63" w14:textId="3D46E51A"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16,4</w:t>
            </w:r>
          </w:p>
        </w:tc>
        <w:tc>
          <w:tcPr>
            <w:tcW w:w="0" w:type="auto"/>
            <w:tcBorders>
              <w:top w:val="nil"/>
              <w:left w:val="nil"/>
              <w:bottom w:val="single" w:sz="4" w:space="0" w:color="auto"/>
              <w:right w:val="single" w:sz="4" w:space="0" w:color="auto"/>
            </w:tcBorders>
            <w:shd w:val="clear" w:color="000000" w:fill="F2F2F2"/>
            <w:noWrap/>
            <w:vAlign w:val="center"/>
            <w:hideMark/>
          </w:tcPr>
          <w:p w14:paraId="0EDB7194" w14:textId="3A871A99" w:rsidR="009856E4" w:rsidRPr="00F9062B" w:rsidRDefault="009856E4" w:rsidP="009856E4">
            <w:pPr>
              <w:spacing w:after="0" w:line="240" w:lineRule="auto"/>
              <w:jc w:val="right"/>
              <w:rPr>
                <w:rFonts w:eastAsia="Times New Roman" w:cstheme="minorHAnsi"/>
                <w:b/>
                <w:bCs/>
                <w:color w:val="000000"/>
                <w:sz w:val="16"/>
                <w:szCs w:val="16"/>
              </w:rPr>
            </w:pPr>
            <w:r w:rsidRPr="00F9062B">
              <w:rPr>
                <w:rFonts w:eastAsia="Times New Roman" w:cstheme="minorHAnsi"/>
                <w:b/>
                <w:bCs/>
                <w:color w:val="000000"/>
                <w:sz w:val="16"/>
                <w:szCs w:val="16"/>
              </w:rPr>
              <w:t>68,9</w:t>
            </w:r>
          </w:p>
        </w:tc>
      </w:tr>
      <w:tr w:rsidR="009856E4" w:rsidRPr="00F9062B" w14:paraId="30119830"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C6238CC" w14:textId="66F1E6AA"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2721 - Изданачке мешовите шуме липа – </w:t>
            </w:r>
          </w:p>
          <w:p w14:paraId="2275B474" w14:textId="64B12EED"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8988469" w14:textId="5EC097D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15,94</w:t>
            </w:r>
          </w:p>
        </w:tc>
        <w:tc>
          <w:tcPr>
            <w:tcW w:w="0" w:type="auto"/>
            <w:tcBorders>
              <w:top w:val="nil"/>
              <w:left w:val="nil"/>
              <w:bottom w:val="single" w:sz="4" w:space="0" w:color="auto"/>
              <w:right w:val="single" w:sz="4" w:space="0" w:color="auto"/>
            </w:tcBorders>
            <w:noWrap/>
            <w:vAlign w:val="center"/>
            <w:hideMark/>
          </w:tcPr>
          <w:p w14:paraId="2E1C6173" w14:textId="71FCE789"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3.925,2</w:t>
            </w:r>
          </w:p>
        </w:tc>
        <w:tc>
          <w:tcPr>
            <w:tcW w:w="0" w:type="auto"/>
            <w:tcBorders>
              <w:top w:val="nil"/>
              <w:left w:val="nil"/>
              <w:bottom w:val="single" w:sz="4" w:space="0" w:color="auto"/>
              <w:right w:val="single" w:sz="4" w:space="0" w:color="auto"/>
            </w:tcBorders>
            <w:noWrap/>
            <w:vAlign w:val="center"/>
            <w:hideMark/>
          </w:tcPr>
          <w:p w14:paraId="11D34030" w14:textId="7EF6D2A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77,7</w:t>
            </w:r>
          </w:p>
        </w:tc>
        <w:tc>
          <w:tcPr>
            <w:tcW w:w="0" w:type="auto"/>
            <w:tcBorders>
              <w:top w:val="nil"/>
              <w:left w:val="nil"/>
              <w:bottom w:val="single" w:sz="4" w:space="0" w:color="auto"/>
              <w:right w:val="single" w:sz="4" w:space="0" w:color="auto"/>
            </w:tcBorders>
            <w:noWrap/>
            <w:vAlign w:val="center"/>
            <w:hideMark/>
          </w:tcPr>
          <w:p w14:paraId="705228E2" w14:textId="4812C237"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35,2</w:t>
            </w:r>
          </w:p>
        </w:tc>
        <w:tc>
          <w:tcPr>
            <w:tcW w:w="0" w:type="auto"/>
            <w:tcBorders>
              <w:top w:val="nil"/>
              <w:left w:val="nil"/>
              <w:bottom w:val="single" w:sz="4" w:space="0" w:color="auto"/>
              <w:right w:val="single" w:sz="4" w:space="0" w:color="auto"/>
            </w:tcBorders>
            <w:noWrap/>
            <w:vAlign w:val="center"/>
            <w:hideMark/>
          </w:tcPr>
          <w:p w14:paraId="1AF74FD4" w14:textId="428A079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561,5</w:t>
            </w:r>
          </w:p>
        </w:tc>
        <w:tc>
          <w:tcPr>
            <w:tcW w:w="0" w:type="auto"/>
            <w:tcBorders>
              <w:top w:val="nil"/>
              <w:left w:val="nil"/>
              <w:bottom w:val="single" w:sz="4" w:space="0" w:color="auto"/>
              <w:right w:val="single" w:sz="4" w:space="0" w:color="auto"/>
            </w:tcBorders>
            <w:noWrap/>
            <w:vAlign w:val="center"/>
            <w:hideMark/>
          </w:tcPr>
          <w:p w14:paraId="1CBE36E2" w14:textId="7E206CD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14,3</w:t>
            </w:r>
          </w:p>
        </w:tc>
        <w:tc>
          <w:tcPr>
            <w:tcW w:w="0" w:type="auto"/>
            <w:tcBorders>
              <w:top w:val="nil"/>
              <w:left w:val="nil"/>
              <w:bottom w:val="single" w:sz="4" w:space="0" w:color="auto"/>
              <w:right w:val="single" w:sz="4" w:space="0" w:color="auto"/>
            </w:tcBorders>
            <w:noWrap/>
            <w:vAlign w:val="center"/>
            <w:hideMark/>
          </w:tcPr>
          <w:p w14:paraId="484C3ECA" w14:textId="291B467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72,3</w:t>
            </w:r>
          </w:p>
        </w:tc>
      </w:tr>
      <w:tr w:rsidR="009856E4" w:rsidRPr="00F9062B" w14:paraId="76A3DEDC"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216E2F7" w14:textId="366CF56A"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31211 - Високе мешовите шуме борова –</w:t>
            </w:r>
          </w:p>
          <w:p w14:paraId="2E0823E2" w14:textId="692B02CA"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095562A8" w14:textId="7A572743"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1,92</w:t>
            </w:r>
          </w:p>
        </w:tc>
        <w:tc>
          <w:tcPr>
            <w:tcW w:w="0" w:type="auto"/>
            <w:tcBorders>
              <w:top w:val="nil"/>
              <w:left w:val="nil"/>
              <w:bottom w:val="single" w:sz="4" w:space="0" w:color="auto"/>
              <w:right w:val="single" w:sz="4" w:space="0" w:color="auto"/>
            </w:tcBorders>
            <w:noWrap/>
            <w:vAlign w:val="center"/>
            <w:hideMark/>
          </w:tcPr>
          <w:p w14:paraId="2BB67A6F" w14:textId="595AF387"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458,7</w:t>
            </w:r>
          </w:p>
        </w:tc>
        <w:tc>
          <w:tcPr>
            <w:tcW w:w="0" w:type="auto"/>
            <w:tcBorders>
              <w:top w:val="nil"/>
              <w:left w:val="nil"/>
              <w:bottom w:val="single" w:sz="4" w:space="0" w:color="auto"/>
              <w:right w:val="single" w:sz="4" w:space="0" w:color="auto"/>
            </w:tcBorders>
            <w:noWrap/>
            <w:vAlign w:val="center"/>
            <w:hideMark/>
          </w:tcPr>
          <w:p w14:paraId="1283BF08" w14:textId="790949A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14,8</w:t>
            </w:r>
          </w:p>
        </w:tc>
        <w:tc>
          <w:tcPr>
            <w:tcW w:w="0" w:type="auto"/>
            <w:tcBorders>
              <w:top w:val="nil"/>
              <w:left w:val="nil"/>
              <w:bottom w:val="single" w:sz="4" w:space="0" w:color="auto"/>
              <w:right w:val="single" w:sz="4" w:space="0" w:color="auto"/>
            </w:tcBorders>
            <w:noWrap/>
            <w:vAlign w:val="center"/>
            <w:hideMark/>
          </w:tcPr>
          <w:p w14:paraId="63444D0D" w14:textId="5A64460E"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37,5</w:t>
            </w:r>
          </w:p>
        </w:tc>
        <w:tc>
          <w:tcPr>
            <w:tcW w:w="0" w:type="auto"/>
            <w:tcBorders>
              <w:top w:val="nil"/>
              <w:left w:val="nil"/>
              <w:bottom w:val="single" w:sz="4" w:space="0" w:color="auto"/>
              <w:right w:val="single" w:sz="4" w:space="0" w:color="auto"/>
            </w:tcBorders>
            <w:noWrap/>
            <w:vAlign w:val="center"/>
            <w:hideMark/>
          </w:tcPr>
          <w:p w14:paraId="4E4CDFF0" w14:textId="64FB52D9"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71,9</w:t>
            </w:r>
          </w:p>
        </w:tc>
        <w:tc>
          <w:tcPr>
            <w:tcW w:w="0" w:type="auto"/>
            <w:tcBorders>
              <w:top w:val="nil"/>
              <w:left w:val="nil"/>
              <w:bottom w:val="single" w:sz="4" w:space="0" w:color="auto"/>
              <w:right w:val="single" w:sz="4" w:space="0" w:color="auto"/>
            </w:tcBorders>
            <w:noWrap/>
            <w:vAlign w:val="center"/>
            <w:hideMark/>
          </w:tcPr>
          <w:p w14:paraId="7637C975" w14:textId="3F1BDEFA"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15,7</w:t>
            </w:r>
          </w:p>
        </w:tc>
        <w:tc>
          <w:tcPr>
            <w:tcW w:w="0" w:type="auto"/>
            <w:tcBorders>
              <w:top w:val="nil"/>
              <w:left w:val="nil"/>
              <w:bottom w:val="single" w:sz="4" w:space="0" w:color="auto"/>
              <w:right w:val="single" w:sz="4" w:space="0" w:color="auto"/>
            </w:tcBorders>
            <w:noWrap/>
            <w:vAlign w:val="center"/>
            <w:hideMark/>
          </w:tcPr>
          <w:p w14:paraId="55389473" w14:textId="35344D2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48,7</w:t>
            </w:r>
          </w:p>
        </w:tc>
      </w:tr>
      <w:tr w:rsidR="00F9062B" w:rsidRPr="00F9062B" w14:paraId="33FD9F71"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F29A21D" w14:textId="60AD12CF" w:rsidR="00F9062B" w:rsidRPr="00F9062B" w:rsidRDefault="00F9062B" w:rsidP="00F9062B">
            <w:pPr>
              <w:spacing w:after="0" w:line="240" w:lineRule="auto"/>
              <w:rPr>
                <w:rFonts w:eastAsia="Times New Roman" w:cstheme="minorHAnsi"/>
                <w:color w:val="000000"/>
                <w:sz w:val="16"/>
                <w:szCs w:val="16"/>
              </w:rPr>
            </w:pPr>
            <w:r w:rsidRPr="00F9062B">
              <w:rPr>
                <w:rFonts w:cstheme="minorHAnsi"/>
                <w:color w:val="000000"/>
                <w:sz w:val="16"/>
                <w:szCs w:val="16"/>
              </w:rPr>
              <w:lastRenderedPageBreak/>
              <w:t>2810 - Високе мешовите шуме ОТЛ</w:t>
            </w:r>
          </w:p>
        </w:tc>
        <w:tc>
          <w:tcPr>
            <w:tcW w:w="0" w:type="auto"/>
            <w:tcBorders>
              <w:top w:val="nil"/>
              <w:left w:val="nil"/>
              <w:bottom w:val="single" w:sz="4" w:space="0" w:color="auto"/>
              <w:right w:val="single" w:sz="4" w:space="0" w:color="auto"/>
            </w:tcBorders>
            <w:noWrap/>
            <w:vAlign w:val="center"/>
          </w:tcPr>
          <w:p w14:paraId="5B3D18E3" w14:textId="56970A5E"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0,36</w:t>
            </w:r>
          </w:p>
        </w:tc>
        <w:tc>
          <w:tcPr>
            <w:tcW w:w="0" w:type="auto"/>
            <w:tcBorders>
              <w:top w:val="nil"/>
              <w:left w:val="nil"/>
              <w:bottom w:val="single" w:sz="4" w:space="0" w:color="auto"/>
              <w:right w:val="single" w:sz="4" w:space="0" w:color="auto"/>
            </w:tcBorders>
            <w:noWrap/>
            <w:vAlign w:val="center"/>
          </w:tcPr>
          <w:p w14:paraId="51F09AF3" w14:textId="6A851086"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127,5</w:t>
            </w:r>
          </w:p>
        </w:tc>
        <w:tc>
          <w:tcPr>
            <w:tcW w:w="0" w:type="auto"/>
            <w:tcBorders>
              <w:top w:val="nil"/>
              <w:left w:val="nil"/>
              <w:bottom w:val="single" w:sz="4" w:space="0" w:color="auto"/>
              <w:right w:val="single" w:sz="4" w:space="0" w:color="auto"/>
            </w:tcBorders>
            <w:noWrap/>
            <w:vAlign w:val="center"/>
          </w:tcPr>
          <w:p w14:paraId="167537FE" w14:textId="2E800342"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2,0</w:t>
            </w:r>
          </w:p>
        </w:tc>
        <w:tc>
          <w:tcPr>
            <w:tcW w:w="0" w:type="auto"/>
            <w:tcBorders>
              <w:top w:val="nil"/>
              <w:left w:val="nil"/>
              <w:bottom w:val="single" w:sz="4" w:space="0" w:color="auto"/>
              <w:right w:val="single" w:sz="4" w:space="0" w:color="auto"/>
            </w:tcBorders>
            <w:noWrap/>
            <w:vAlign w:val="center"/>
          </w:tcPr>
          <w:p w14:paraId="29F1CB57" w14:textId="11AC84D4"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72,6</w:t>
            </w:r>
          </w:p>
        </w:tc>
        <w:tc>
          <w:tcPr>
            <w:tcW w:w="0" w:type="auto"/>
            <w:tcBorders>
              <w:top w:val="nil"/>
              <w:left w:val="nil"/>
              <w:bottom w:val="single" w:sz="4" w:space="0" w:color="auto"/>
              <w:right w:val="single" w:sz="4" w:space="0" w:color="auto"/>
            </w:tcBorders>
            <w:noWrap/>
            <w:vAlign w:val="center"/>
          </w:tcPr>
          <w:p w14:paraId="3C1287B2" w14:textId="4F85EB83"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26,1</w:t>
            </w:r>
          </w:p>
        </w:tc>
        <w:tc>
          <w:tcPr>
            <w:tcW w:w="0" w:type="auto"/>
            <w:tcBorders>
              <w:top w:val="nil"/>
              <w:left w:val="nil"/>
              <w:bottom w:val="single" w:sz="4" w:space="0" w:color="auto"/>
              <w:right w:val="single" w:sz="4" w:space="0" w:color="auto"/>
            </w:tcBorders>
            <w:noWrap/>
            <w:vAlign w:val="center"/>
          </w:tcPr>
          <w:p w14:paraId="2DEC8F42" w14:textId="56743704"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20,5</w:t>
            </w:r>
          </w:p>
        </w:tc>
        <w:tc>
          <w:tcPr>
            <w:tcW w:w="0" w:type="auto"/>
            <w:tcBorders>
              <w:top w:val="nil"/>
              <w:left w:val="nil"/>
              <w:bottom w:val="single" w:sz="4" w:space="0" w:color="auto"/>
              <w:right w:val="single" w:sz="4" w:space="0" w:color="auto"/>
            </w:tcBorders>
            <w:noWrap/>
            <w:vAlign w:val="center"/>
          </w:tcPr>
          <w:p w14:paraId="6740976A" w14:textId="04E7990F"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131,1</w:t>
            </w:r>
          </w:p>
        </w:tc>
      </w:tr>
      <w:tr w:rsidR="00F9062B" w:rsidRPr="00F9062B" w14:paraId="71B95B90"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7A98B05" w14:textId="77777777" w:rsidR="00F9062B" w:rsidRPr="00F9062B" w:rsidRDefault="00F9062B" w:rsidP="00F9062B">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E470447" w14:textId="7966EE93"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18,22</w:t>
            </w:r>
          </w:p>
        </w:tc>
        <w:tc>
          <w:tcPr>
            <w:tcW w:w="0" w:type="auto"/>
            <w:tcBorders>
              <w:top w:val="nil"/>
              <w:left w:val="nil"/>
              <w:bottom w:val="single" w:sz="4" w:space="0" w:color="auto"/>
              <w:right w:val="single" w:sz="4" w:space="0" w:color="auto"/>
            </w:tcBorders>
            <w:shd w:val="clear" w:color="000000" w:fill="F2F2F2"/>
            <w:noWrap/>
            <w:vAlign w:val="center"/>
            <w:hideMark/>
          </w:tcPr>
          <w:p w14:paraId="557BD9E1" w14:textId="27F8826A"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4.511,4</w:t>
            </w:r>
          </w:p>
        </w:tc>
        <w:tc>
          <w:tcPr>
            <w:tcW w:w="0" w:type="auto"/>
            <w:tcBorders>
              <w:top w:val="nil"/>
              <w:left w:val="nil"/>
              <w:bottom w:val="single" w:sz="4" w:space="0" w:color="auto"/>
              <w:right w:val="single" w:sz="4" w:space="0" w:color="auto"/>
            </w:tcBorders>
            <w:shd w:val="clear" w:color="000000" w:fill="F2F2F2"/>
            <w:noWrap/>
            <w:vAlign w:val="center"/>
            <w:hideMark/>
          </w:tcPr>
          <w:p w14:paraId="0B626E86" w14:textId="3A57E5A1"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94,4</w:t>
            </w:r>
          </w:p>
        </w:tc>
        <w:tc>
          <w:tcPr>
            <w:tcW w:w="0" w:type="auto"/>
            <w:tcBorders>
              <w:top w:val="nil"/>
              <w:left w:val="nil"/>
              <w:bottom w:val="single" w:sz="4" w:space="0" w:color="auto"/>
              <w:right w:val="single" w:sz="4" w:space="0" w:color="auto"/>
            </w:tcBorders>
            <w:shd w:val="clear" w:color="000000" w:fill="F2F2F2"/>
            <w:noWrap/>
            <w:vAlign w:val="center"/>
            <w:hideMark/>
          </w:tcPr>
          <w:p w14:paraId="5A36BFBA" w14:textId="01E91081"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36,2</w:t>
            </w:r>
          </w:p>
        </w:tc>
        <w:tc>
          <w:tcPr>
            <w:tcW w:w="0" w:type="auto"/>
            <w:tcBorders>
              <w:top w:val="nil"/>
              <w:left w:val="nil"/>
              <w:bottom w:val="single" w:sz="4" w:space="0" w:color="auto"/>
              <w:right w:val="single" w:sz="4" w:space="0" w:color="auto"/>
            </w:tcBorders>
            <w:shd w:val="clear" w:color="000000" w:fill="F2F2F2"/>
            <w:noWrap/>
            <w:vAlign w:val="center"/>
            <w:hideMark/>
          </w:tcPr>
          <w:p w14:paraId="0166337E" w14:textId="362225A5"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659,5</w:t>
            </w:r>
          </w:p>
        </w:tc>
        <w:tc>
          <w:tcPr>
            <w:tcW w:w="0" w:type="auto"/>
            <w:tcBorders>
              <w:top w:val="nil"/>
              <w:left w:val="nil"/>
              <w:bottom w:val="single" w:sz="4" w:space="0" w:color="auto"/>
              <w:right w:val="single" w:sz="4" w:space="0" w:color="auto"/>
            </w:tcBorders>
            <w:shd w:val="clear" w:color="000000" w:fill="F2F2F2"/>
            <w:noWrap/>
            <w:vAlign w:val="center"/>
            <w:hideMark/>
          </w:tcPr>
          <w:p w14:paraId="48D211FC" w14:textId="436F7376"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14,6</w:t>
            </w:r>
          </w:p>
        </w:tc>
        <w:tc>
          <w:tcPr>
            <w:tcW w:w="0" w:type="auto"/>
            <w:tcBorders>
              <w:top w:val="nil"/>
              <w:left w:val="nil"/>
              <w:bottom w:val="single" w:sz="4" w:space="0" w:color="auto"/>
              <w:right w:val="single" w:sz="4" w:space="0" w:color="auto"/>
            </w:tcBorders>
            <w:shd w:val="clear" w:color="000000" w:fill="F2F2F2"/>
            <w:noWrap/>
            <w:vAlign w:val="center"/>
            <w:hideMark/>
          </w:tcPr>
          <w:p w14:paraId="3E08C6A4" w14:textId="43E79364"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69,8</w:t>
            </w:r>
          </w:p>
        </w:tc>
      </w:tr>
      <w:tr w:rsidR="00F9062B" w:rsidRPr="00F9062B" w14:paraId="578CD907"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EFAA948" w14:textId="77777777" w:rsidR="00F9062B" w:rsidRPr="00F9062B" w:rsidRDefault="00F9062B" w:rsidP="00F9062B">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F2F2F2"/>
            <w:noWrap/>
            <w:vAlign w:val="center"/>
            <w:hideMark/>
          </w:tcPr>
          <w:p w14:paraId="213D26AB" w14:textId="29A716E4"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160,57</w:t>
            </w:r>
          </w:p>
        </w:tc>
        <w:tc>
          <w:tcPr>
            <w:tcW w:w="0" w:type="auto"/>
            <w:tcBorders>
              <w:top w:val="nil"/>
              <w:left w:val="nil"/>
              <w:bottom w:val="single" w:sz="4" w:space="0" w:color="auto"/>
              <w:right w:val="single" w:sz="4" w:space="0" w:color="auto"/>
            </w:tcBorders>
            <w:shd w:val="clear" w:color="000000" w:fill="F2F2F2"/>
            <w:noWrap/>
            <w:vAlign w:val="center"/>
            <w:hideMark/>
          </w:tcPr>
          <w:p w14:paraId="42013D2C" w14:textId="0FCFAE6A"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36.238,3</w:t>
            </w:r>
          </w:p>
        </w:tc>
        <w:tc>
          <w:tcPr>
            <w:tcW w:w="0" w:type="auto"/>
            <w:tcBorders>
              <w:top w:val="nil"/>
              <w:left w:val="nil"/>
              <w:bottom w:val="single" w:sz="4" w:space="0" w:color="auto"/>
              <w:right w:val="single" w:sz="4" w:space="0" w:color="auto"/>
            </w:tcBorders>
            <w:shd w:val="clear" w:color="000000" w:fill="F2F2F2"/>
            <w:noWrap/>
            <w:vAlign w:val="center"/>
            <w:hideMark/>
          </w:tcPr>
          <w:p w14:paraId="44948CA9" w14:textId="40A46690"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849,8</w:t>
            </w:r>
          </w:p>
        </w:tc>
        <w:tc>
          <w:tcPr>
            <w:tcW w:w="0" w:type="auto"/>
            <w:tcBorders>
              <w:top w:val="nil"/>
              <w:left w:val="nil"/>
              <w:bottom w:val="single" w:sz="4" w:space="0" w:color="auto"/>
              <w:right w:val="single" w:sz="4" w:space="0" w:color="auto"/>
            </w:tcBorders>
            <w:shd w:val="clear" w:color="000000" w:fill="F2F2F2"/>
            <w:noWrap/>
            <w:vAlign w:val="center"/>
            <w:hideMark/>
          </w:tcPr>
          <w:p w14:paraId="11E51AC5" w14:textId="4C3F61DE"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36,5</w:t>
            </w:r>
          </w:p>
        </w:tc>
        <w:tc>
          <w:tcPr>
            <w:tcW w:w="0" w:type="auto"/>
            <w:tcBorders>
              <w:top w:val="nil"/>
              <w:left w:val="nil"/>
              <w:bottom w:val="single" w:sz="4" w:space="0" w:color="auto"/>
              <w:right w:val="single" w:sz="4" w:space="0" w:color="auto"/>
            </w:tcBorders>
            <w:shd w:val="clear" w:color="000000" w:fill="F2F2F2"/>
            <w:noWrap/>
            <w:vAlign w:val="center"/>
            <w:hideMark/>
          </w:tcPr>
          <w:p w14:paraId="1D40B635" w14:textId="04128B3C"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5.865,6</w:t>
            </w:r>
          </w:p>
        </w:tc>
        <w:tc>
          <w:tcPr>
            <w:tcW w:w="0" w:type="auto"/>
            <w:tcBorders>
              <w:top w:val="nil"/>
              <w:left w:val="nil"/>
              <w:bottom w:val="single" w:sz="4" w:space="0" w:color="auto"/>
              <w:right w:val="single" w:sz="4" w:space="0" w:color="auto"/>
            </w:tcBorders>
            <w:shd w:val="clear" w:color="000000" w:fill="F2F2F2"/>
            <w:noWrap/>
            <w:vAlign w:val="center"/>
            <w:hideMark/>
          </w:tcPr>
          <w:p w14:paraId="569AE366" w14:textId="25AD5BFF"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16,2</w:t>
            </w:r>
          </w:p>
        </w:tc>
        <w:tc>
          <w:tcPr>
            <w:tcW w:w="0" w:type="auto"/>
            <w:tcBorders>
              <w:top w:val="nil"/>
              <w:left w:val="nil"/>
              <w:bottom w:val="single" w:sz="4" w:space="0" w:color="auto"/>
              <w:right w:val="single" w:sz="4" w:space="0" w:color="auto"/>
            </w:tcBorders>
            <w:shd w:val="clear" w:color="000000" w:fill="F2F2F2"/>
            <w:noWrap/>
            <w:vAlign w:val="center"/>
            <w:hideMark/>
          </w:tcPr>
          <w:p w14:paraId="0F129939" w14:textId="260E2CFC"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69,0</w:t>
            </w:r>
          </w:p>
        </w:tc>
      </w:tr>
      <w:tr w:rsidR="00F9062B" w:rsidRPr="00F9062B" w14:paraId="6582A7C8"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16EB9A8" w14:textId="77777777" w:rsidR="00F9062B" w:rsidRPr="00F9062B" w:rsidRDefault="00F9062B" w:rsidP="00F9062B">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1FD55340" w14:textId="4BB8806E"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162,76</w:t>
            </w:r>
          </w:p>
        </w:tc>
        <w:tc>
          <w:tcPr>
            <w:tcW w:w="0" w:type="auto"/>
            <w:tcBorders>
              <w:top w:val="nil"/>
              <w:left w:val="nil"/>
              <w:bottom w:val="single" w:sz="4" w:space="0" w:color="auto"/>
              <w:right w:val="single" w:sz="4" w:space="0" w:color="auto"/>
            </w:tcBorders>
            <w:shd w:val="clear" w:color="000000" w:fill="D9D9D9"/>
            <w:noWrap/>
            <w:vAlign w:val="center"/>
            <w:hideMark/>
          </w:tcPr>
          <w:p w14:paraId="55E78355" w14:textId="27B3647B"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36.979,3</w:t>
            </w:r>
          </w:p>
        </w:tc>
        <w:tc>
          <w:tcPr>
            <w:tcW w:w="0" w:type="auto"/>
            <w:tcBorders>
              <w:top w:val="nil"/>
              <w:left w:val="nil"/>
              <w:bottom w:val="single" w:sz="4" w:space="0" w:color="auto"/>
              <w:right w:val="single" w:sz="4" w:space="0" w:color="auto"/>
            </w:tcBorders>
            <w:shd w:val="clear" w:color="000000" w:fill="D9D9D9"/>
            <w:noWrap/>
            <w:vAlign w:val="center"/>
            <w:hideMark/>
          </w:tcPr>
          <w:p w14:paraId="2DA63FDA" w14:textId="7D1EE4B4"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864,4</w:t>
            </w:r>
          </w:p>
        </w:tc>
        <w:tc>
          <w:tcPr>
            <w:tcW w:w="0" w:type="auto"/>
            <w:tcBorders>
              <w:top w:val="nil"/>
              <w:left w:val="nil"/>
              <w:bottom w:val="single" w:sz="4" w:space="0" w:color="auto"/>
              <w:right w:val="single" w:sz="4" w:space="0" w:color="auto"/>
            </w:tcBorders>
            <w:shd w:val="clear" w:color="000000" w:fill="D9D9D9"/>
            <w:noWrap/>
            <w:vAlign w:val="center"/>
            <w:hideMark/>
          </w:tcPr>
          <w:p w14:paraId="5DEC5E38" w14:textId="0D0C2ACD"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36,5</w:t>
            </w:r>
          </w:p>
        </w:tc>
        <w:tc>
          <w:tcPr>
            <w:tcW w:w="0" w:type="auto"/>
            <w:tcBorders>
              <w:top w:val="nil"/>
              <w:left w:val="nil"/>
              <w:bottom w:val="single" w:sz="4" w:space="0" w:color="auto"/>
              <w:right w:val="single" w:sz="4" w:space="0" w:color="auto"/>
            </w:tcBorders>
            <w:shd w:val="clear" w:color="000000" w:fill="D9D9D9"/>
            <w:noWrap/>
            <w:vAlign w:val="center"/>
            <w:hideMark/>
          </w:tcPr>
          <w:p w14:paraId="4FE763E2" w14:textId="52E9F1B4"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5.938,8</w:t>
            </w:r>
          </w:p>
        </w:tc>
        <w:tc>
          <w:tcPr>
            <w:tcW w:w="0" w:type="auto"/>
            <w:tcBorders>
              <w:top w:val="nil"/>
              <w:left w:val="nil"/>
              <w:bottom w:val="single" w:sz="4" w:space="0" w:color="auto"/>
              <w:right w:val="single" w:sz="4" w:space="0" w:color="auto"/>
            </w:tcBorders>
            <w:shd w:val="clear" w:color="000000" w:fill="D9D9D9"/>
            <w:noWrap/>
            <w:vAlign w:val="center"/>
            <w:hideMark/>
          </w:tcPr>
          <w:p w14:paraId="7AEFB143" w14:textId="06AF0F38"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16,1</w:t>
            </w:r>
          </w:p>
        </w:tc>
        <w:tc>
          <w:tcPr>
            <w:tcW w:w="0" w:type="auto"/>
            <w:tcBorders>
              <w:top w:val="nil"/>
              <w:left w:val="nil"/>
              <w:bottom w:val="single" w:sz="4" w:space="0" w:color="auto"/>
              <w:right w:val="single" w:sz="4" w:space="0" w:color="auto"/>
            </w:tcBorders>
            <w:shd w:val="clear" w:color="000000" w:fill="D9D9D9"/>
            <w:noWrap/>
            <w:vAlign w:val="center"/>
            <w:hideMark/>
          </w:tcPr>
          <w:p w14:paraId="58704136" w14:textId="08E0883B"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68,7</w:t>
            </w:r>
          </w:p>
        </w:tc>
      </w:tr>
      <w:tr w:rsidR="009856E4" w:rsidRPr="00F9062B" w14:paraId="1F6E547F"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AEF334" w14:textId="67B322E4"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2621 - Изданачке мешовите шуме храстова – </w:t>
            </w:r>
          </w:p>
          <w:p w14:paraId="606B8476" w14:textId="0D0FBC14"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17C596C9" w14:textId="2A8095CE"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62,43</w:t>
            </w:r>
          </w:p>
        </w:tc>
        <w:tc>
          <w:tcPr>
            <w:tcW w:w="0" w:type="auto"/>
            <w:tcBorders>
              <w:top w:val="nil"/>
              <w:left w:val="nil"/>
              <w:bottom w:val="single" w:sz="4" w:space="0" w:color="auto"/>
              <w:right w:val="single" w:sz="4" w:space="0" w:color="auto"/>
            </w:tcBorders>
            <w:noWrap/>
            <w:vAlign w:val="center"/>
            <w:hideMark/>
          </w:tcPr>
          <w:p w14:paraId="1236506C" w14:textId="6BED5A7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15.206,6</w:t>
            </w:r>
          </w:p>
        </w:tc>
        <w:tc>
          <w:tcPr>
            <w:tcW w:w="0" w:type="auto"/>
            <w:tcBorders>
              <w:top w:val="nil"/>
              <w:left w:val="nil"/>
              <w:bottom w:val="single" w:sz="4" w:space="0" w:color="auto"/>
              <w:right w:val="single" w:sz="4" w:space="0" w:color="auto"/>
            </w:tcBorders>
            <w:noWrap/>
            <w:vAlign w:val="center"/>
            <w:hideMark/>
          </w:tcPr>
          <w:p w14:paraId="48B809F0" w14:textId="071856F3"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329,2</w:t>
            </w:r>
          </w:p>
        </w:tc>
        <w:tc>
          <w:tcPr>
            <w:tcW w:w="0" w:type="auto"/>
            <w:tcBorders>
              <w:top w:val="nil"/>
              <w:left w:val="nil"/>
              <w:bottom w:val="single" w:sz="4" w:space="0" w:color="auto"/>
              <w:right w:val="single" w:sz="4" w:space="0" w:color="auto"/>
            </w:tcBorders>
            <w:noWrap/>
            <w:vAlign w:val="center"/>
            <w:hideMark/>
          </w:tcPr>
          <w:p w14:paraId="576219B2" w14:textId="7B6CDB53"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37,6</w:t>
            </w:r>
          </w:p>
        </w:tc>
        <w:tc>
          <w:tcPr>
            <w:tcW w:w="0" w:type="auto"/>
            <w:tcBorders>
              <w:top w:val="nil"/>
              <w:left w:val="nil"/>
              <w:bottom w:val="single" w:sz="4" w:space="0" w:color="auto"/>
              <w:right w:val="single" w:sz="4" w:space="0" w:color="auto"/>
            </w:tcBorders>
            <w:noWrap/>
            <w:vAlign w:val="center"/>
            <w:hideMark/>
          </w:tcPr>
          <w:p w14:paraId="6980B5E0" w14:textId="622B19BE"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2.344,7</w:t>
            </w:r>
          </w:p>
        </w:tc>
        <w:tc>
          <w:tcPr>
            <w:tcW w:w="0" w:type="auto"/>
            <w:tcBorders>
              <w:top w:val="nil"/>
              <w:left w:val="nil"/>
              <w:bottom w:val="single" w:sz="4" w:space="0" w:color="auto"/>
              <w:right w:val="single" w:sz="4" w:space="0" w:color="auto"/>
            </w:tcBorders>
            <w:noWrap/>
            <w:vAlign w:val="center"/>
            <w:hideMark/>
          </w:tcPr>
          <w:p w14:paraId="09CE4804" w14:textId="2909EB0D"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15,4</w:t>
            </w:r>
          </w:p>
        </w:tc>
        <w:tc>
          <w:tcPr>
            <w:tcW w:w="0" w:type="auto"/>
            <w:tcBorders>
              <w:top w:val="nil"/>
              <w:left w:val="nil"/>
              <w:bottom w:val="single" w:sz="4" w:space="0" w:color="auto"/>
              <w:right w:val="single" w:sz="4" w:space="0" w:color="auto"/>
            </w:tcBorders>
            <w:noWrap/>
            <w:vAlign w:val="center"/>
            <w:hideMark/>
          </w:tcPr>
          <w:p w14:paraId="49AD7BAC" w14:textId="00C873DC"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71,2</w:t>
            </w:r>
          </w:p>
        </w:tc>
      </w:tr>
      <w:tr w:rsidR="009856E4" w:rsidRPr="00F9062B" w14:paraId="48D021CE"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AF2AFE" w14:textId="391EB104"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2721 - Изданачке мешовите шуме липа – </w:t>
            </w:r>
          </w:p>
          <w:p w14:paraId="66AC4BE6" w14:textId="5E4E6615"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AE8A67F" w14:textId="2B586DF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96,66</w:t>
            </w:r>
          </w:p>
        </w:tc>
        <w:tc>
          <w:tcPr>
            <w:tcW w:w="0" w:type="auto"/>
            <w:tcBorders>
              <w:top w:val="nil"/>
              <w:left w:val="nil"/>
              <w:bottom w:val="single" w:sz="4" w:space="0" w:color="auto"/>
              <w:right w:val="single" w:sz="4" w:space="0" w:color="auto"/>
            </w:tcBorders>
            <w:noWrap/>
            <w:vAlign w:val="center"/>
            <w:hideMark/>
          </w:tcPr>
          <w:p w14:paraId="4A483E36" w14:textId="0926876E"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20.978,0</w:t>
            </w:r>
          </w:p>
        </w:tc>
        <w:tc>
          <w:tcPr>
            <w:tcW w:w="0" w:type="auto"/>
            <w:tcBorders>
              <w:top w:val="nil"/>
              <w:left w:val="nil"/>
              <w:bottom w:val="single" w:sz="4" w:space="0" w:color="auto"/>
              <w:right w:val="single" w:sz="4" w:space="0" w:color="auto"/>
            </w:tcBorders>
            <w:noWrap/>
            <w:vAlign w:val="center"/>
            <w:hideMark/>
          </w:tcPr>
          <w:p w14:paraId="508782FF" w14:textId="266B4C0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511,2</w:t>
            </w:r>
          </w:p>
        </w:tc>
        <w:tc>
          <w:tcPr>
            <w:tcW w:w="0" w:type="auto"/>
            <w:tcBorders>
              <w:top w:val="nil"/>
              <w:left w:val="nil"/>
              <w:bottom w:val="single" w:sz="4" w:space="0" w:color="auto"/>
              <w:right w:val="single" w:sz="4" w:space="0" w:color="auto"/>
            </w:tcBorders>
            <w:noWrap/>
            <w:vAlign w:val="center"/>
            <w:hideMark/>
          </w:tcPr>
          <w:p w14:paraId="79B94142" w14:textId="156A327B"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35,9</w:t>
            </w:r>
          </w:p>
        </w:tc>
        <w:tc>
          <w:tcPr>
            <w:tcW w:w="0" w:type="auto"/>
            <w:tcBorders>
              <w:top w:val="nil"/>
              <w:left w:val="nil"/>
              <w:bottom w:val="single" w:sz="4" w:space="0" w:color="auto"/>
              <w:right w:val="single" w:sz="4" w:space="0" w:color="auto"/>
            </w:tcBorders>
            <w:noWrap/>
            <w:vAlign w:val="center"/>
            <w:hideMark/>
          </w:tcPr>
          <w:p w14:paraId="53096BE6" w14:textId="1DAD650C"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3.472,2</w:t>
            </w:r>
          </w:p>
        </w:tc>
        <w:tc>
          <w:tcPr>
            <w:tcW w:w="0" w:type="auto"/>
            <w:tcBorders>
              <w:top w:val="nil"/>
              <w:left w:val="nil"/>
              <w:bottom w:val="single" w:sz="4" w:space="0" w:color="auto"/>
              <w:right w:val="single" w:sz="4" w:space="0" w:color="auto"/>
            </w:tcBorders>
            <w:noWrap/>
            <w:vAlign w:val="center"/>
            <w:hideMark/>
          </w:tcPr>
          <w:p w14:paraId="2B7D3830" w14:textId="430307C6"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16,6</w:t>
            </w:r>
          </w:p>
        </w:tc>
        <w:tc>
          <w:tcPr>
            <w:tcW w:w="0" w:type="auto"/>
            <w:tcBorders>
              <w:top w:val="nil"/>
              <w:left w:val="nil"/>
              <w:bottom w:val="single" w:sz="4" w:space="0" w:color="auto"/>
              <w:right w:val="single" w:sz="4" w:space="0" w:color="auto"/>
            </w:tcBorders>
            <w:noWrap/>
            <w:vAlign w:val="center"/>
            <w:hideMark/>
          </w:tcPr>
          <w:p w14:paraId="7DE156E9" w14:textId="5DBD9207"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67,9</w:t>
            </w:r>
          </w:p>
        </w:tc>
      </w:tr>
      <w:tr w:rsidR="009856E4" w:rsidRPr="00F9062B" w14:paraId="608C7242"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ECD943" w14:textId="7DC084EA"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 xml:space="preserve">2821 - Изданачке мешовите шуме ОТЛ – </w:t>
            </w:r>
          </w:p>
          <w:p w14:paraId="73ADAABC" w14:textId="6979BA4C"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мешовите шуме ОТЛ</w:t>
            </w:r>
          </w:p>
        </w:tc>
        <w:tc>
          <w:tcPr>
            <w:tcW w:w="0" w:type="auto"/>
            <w:tcBorders>
              <w:top w:val="nil"/>
              <w:left w:val="nil"/>
              <w:bottom w:val="single" w:sz="4" w:space="0" w:color="auto"/>
              <w:right w:val="single" w:sz="4" w:space="0" w:color="auto"/>
            </w:tcBorders>
            <w:noWrap/>
            <w:vAlign w:val="center"/>
            <w:hideMark/>
          </w:tcPr>
          <w:p w14:paraId="687BD266" w14:textId="7E0FD8B3"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1,39</w:t>
            </w:r>
          </w:p>
        </w:tc>
        <w:tc>
          <w:tcPr>
            <w:tcW w:w="0" w:type="auto"/>
            <w:tcBorders>
              <w:top w:val="nil"/>
              <w:left w:val="nil"/>
              <w:bottom w:val="single" w:sz="4" w:space="0" w:color="auto"/>
              <w:right w:val="single" w:sz="4" w:space="0" w:color="auto"/>
            </w:tcBorders>
            <w:noWrap/>
            <w:vAlign w:val="center"/>
            <w:hideMark/>
          </w:tcPr>
          <w:p w14:paraId="714386AB" w14:textId="345B041E"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208,5</w:t>
            </w:r>
          </w:p>
        </w:tc>
        <w:tc>
          <w:tcPr>
            <w:tcW w:w="0" w:type="auto"/>
            <w:tcBorders>
              <w:top w:val="nil"/>
              <w:left w:val="nil"/>
              <w:bottom w:val="single" w:sz="4" w:space="0" w:color="auto"/>
              <w:right w:val="single" w:sz="4" w:space="0" w:color="auto"/>
            </w:tcBorders>
            <w:noWrap/>
            <w:vAlign w:val="center"/>
            <w:hideMark/>
          </w:tcPr>
          <w:p w14:paraId="46923260" w14:textId="495589D8"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7,2</w:t>
            </w:r>
          </w:p>
        </w:tc>
        <w:tc>
          <w:tcPr>
            <w:tcW w:w="0" w:type="auto"/>
            <w:tcBorders>
              <w:top w:val="nil"/>
              <w:left w:val="nil"/>
              <w:bottom w:val="single" w:sz="4" w:space="0" w:color="auto"/>
              <w:right w:val="single" w:sz="4" w:space="0" w:color="auto"/>
            </w:tcBorders>
            <w:noWrap/>
            <w:vAlign w:val="center"/>
            <w:hideMark/>
          </w:tcPr>
          <w:p w14:paraId="71A36836" w14:textId="24D85235"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17,2</w:t>
            </w:r>
          </w:p>
        </w:tc>
        <w:tc>
          <w:tcPr>
            <w:tcW w:w="0" w:type="auto"/>
            <w:tcBorders>
              <w:top w:val="nil"/>
              <w:left w:val="nil"/>
              <w:bottom w:val="single" w:sz="4" w:space="0" w:color="auto"/>
              <w:right w:val="single" w:sz="4" w:space="0" w:color="auto"/>
            </w:tcBorders>
            <w:noWrap/>
            <w:vAlign w:val="center"/>
            <w:hideMark/>
          </w:tcPr>
          <w:p w14:paraId="24E1C991" w14:textId="52F846E1"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23,8</w:t>
            </w:r>
          </w:p>
        </w:tc>
        <w:tc>
          <w:tcPr>
            <w:tcW w:w="0" w:type="auto"/>
            <w:tcBorders>
              <w:top w:val="nil"/>
              <w:left w:val="nil"/>
              <w:bottom w:val="single" w:sz="4" w:space="0" w:color="auto"/>
              <w:right w:val="single" w:sz="4" w:space="0" w:color="auto"/>
            </w:tcBorders>
            <w:noWrap/>
            <w:vAlign w:val="center"/>
            <w:hideMark/>
          </w:tcPr>
          <w:p w14:paraId="04FE9386" w14:textId="1180C7CD"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11,4</w:t>
            </w:r>
          </w:p>
        </w:tc>
        <w:tc>
          <w:tcPr>
            <w:tcW w:w="0" w:type="auto"/>
            <w:tcBorders>
              <w:top w:val="nil"/>
              <w:left w:val="nil"/>
              <w:bottom w:val="single" w:sz="4" w:space="0" w:color="auto"/>
              <w:right w:val="single" w:sz="4" w:space="0" w:color="auto"/>
            </w:tcBorders>
            <w:noWrap/>
            <w:vAlign w:val="center"/>
            <w:hideMark/>
          </w:tcPr>
          <w:p w14:paraId="356E38F9" w14:textId="35116343"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33,0</w:t>
            </w:r>
          </w:p>
        </w:tc>
      </w:tr>
      <w:tr w:rsidR="009856E4" w:rsidRPr="00F9062B" w14:paraId="6CB36F51"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95A6E3" w14:textId="7A364C8D" w:rsidR="009856E4" w:rsidRPr="00F9062B" w:rsidRDefault="009856E4" w:rsidP="009856E4">
            <w:pPr>
              <w:spacing w:after="0" w:line="240" w:lineRule="auto"/>
              <w:rPr>
                <w:rFonts w:eastAsia="Times New Roman" w:cstheme="minorHAnsi"/>
                <w:color w:val="000000"/>
                <w:sz w:val="16"/>
                <w:szCs w:val="16"/>
                <w:lang w:val="sr-Cyrl-RS"/>
              </w:rPr>
            </w:pPr>
            <w:r w:rsidRPr="00F9062B">
              <w:rPr>
                <w:rFonts w:eastAsia="Times New Roman" w:cstheme="minorHAnsi"/>
                <w:color w:val="000000"/>
                <w:sz w:val="16"/>
                <w:szCs w:val="16"/>
              </w:rPr>
              <w:t>31211 - Високе мешовите шуме борова –</w:t>
            </w:r>
          </w:p>
          <w:p w14:paraId="07084AF6" w14:textId="5DB80B48" w:rsidR="009856E4" w:rsidRPr="00F9062B" w:rsidRDefault="009856E4" w:rsidP="009856E4">
            <w:pPr>
              <w:spacing w:after="0" w:line="240" w:lineRule="auto"/>
              <w:rPr>
                <w:rFonts w:eastAsia="Times New Roman" w:cstheme="minorHAnsi"/>
                <w:color w:val="000000"/>
                <w:sz w:val="16"/>
                <w:szCs w:val="16"/>
              </w:rPr>
            </w:pPr>
            <w:r w:rsidRPr="00F9062B">
              <w:rPr>
                <w:rFonts w:eastAsia="Times New Roman" w:cstheme="minorHAnsi"/>
                <w:color w:val="000000"/>
                <w:sz w:val="16"/>
                <w:szCs w:val="16"/>
              </w:rPr>
              <w:t>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643071F1" w14:textId="346217C0"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1,92</w:t>
            </w:r>
          </w:p>
        </w:tc>
        <w:tc>
          <w:tcPr>
            <w:tcW w:w="0" w:type="auto"/>
            <w:tcBorders>
              <w:top w:val="nil"/>
              <w:left w:val="nil"/>
              <w:bottom w:val="single" w:sz="4" w:space="0" w:color="auto"/>
              <w:right w:val="single" w:sz="4" w:space="0" w:color="auto"/>
            </w:tcBorders>
            <w:noWrap/>
            <w:vAlign w:val="center"/>
            <w:hideMark/>
          </w:tcPr>
          <w:p w14:paraId="31901BB2" w14:textId="577FF6B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458,7</w:t>
            </w:r>
          </w:p>
        </w:tc>
        <w:tc>
          <w:tcPr>
            <w:tcW w:w="0" w:type="auto"/>
            <w:tcBorders>
              <w:top w:val="nil"/>
              <w:left w:val="nil"/>
              <w:bottom w:val="single" w:sz="4" w:space="0" w:color="auto"/>
              <w:right w:val="single" w:sz="4" w:space="0" w:color="auto"/>
            </w:tcBorders>
            <w:noWrap/>
            <w:vAlign w:val="center"/>
            <w:hideMark/>
          </w:tcPr>
          <w:p w14:paraId="008339C9" w14:textId="1BCC89E1"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14,8</w:t>
            </w:r>
          </w:p>
        </w:tc>
        <w:tc>
          <w:tcPr>
            <w:tcW w:w="0" w:type="auto"/>
            <w:tcBorders>
              <w:top w:val="nil"/>
              <w:left w:val="nil"/>
              <w:bottom w:val="single" w:sz="4" w:space="0" w:color="auto"/>
              <w:right w:val="single" w:sz="4" w:space="0" w:color="auto"/>
            </w:tcBorders>
            <w:noWrap/>
            <w:vAlign w:val="center"/>
            <w:hideMark/>
          </w:tcPr>
          <w:p w14:paraId="454C7763" w14:textId="6C006F19"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37,5</w:t>
            </w:r>
          </w:p>
        </w:tc>
        <w:tc>
          <w:tcPr>
            <w:tcW w:w="0" w:type="auto"/>
            <w:tcBorders>
              <w:top w:val="nil"/>
              <w:left w:val="nil"/>
              <w:bottom w:val="single" w:sz="4" w:space="0" w:color="auto"/>
              <w:right w:val="single" w:sz="4" w:space="0" w:color="auto"/>
            </w:tcBorders>
            <w:noWrap/>
            <w:vAlign w:val="center"/>
            <w:hideMark/>
          </w:tcPr>
          <w:p w14:paraId="218CE09E" w14:textId="57703EB4"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71,9</w:t>
            </w:r>
          </w:p>
        </w:tc>
        <w:tc>
          <w:tcPr>
            <w:tcW w:w="0" w:type="auto"/>
            <w:tcBorders>
              <w:top w:val="nil"/>
              <w:left w:val="nil"/>
              <w:bottom w:val="single" w:sz="4" w:space="0" w:color="auto"/>
              <w:right w:val="single" w:sz="4" w:space="0" w:color="auto"/>
            </w:tcBorders>
            <w:noWrap/>
            <w:vAlign w:val="center"/>
            <w:hideMark/>
          </w:tcPr>
          <w:p w14:paraId="3491CF90" w14:textId="2924D9D7"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15,7</w:t>
            </w:r>
          </w:p>
        </w:tc>
        <w:tc>
          <w:tcPr>
            <w:tcW w:w="0" w:type="auto"/>
            <w:tcBorders>
              <w:top w:val="nil"/>
              <w:left w:val="nil"/>
              <w:bottom w:val="single" w:sz="4" w:space="0" w:color="auto"/>
              <w:right w:val="single" w:sz="4" w:space="0" w:color="auto"/>
            </w:tcBorders>
            <w:noWrap/>
            <w:vAlign w:val="center"/>
            <w:hideMark/>
          </w:tcPr>
          <w:p w14:paraId="58D489B3" w14:textId="11066872" w:rsidR="009856E4" w:rsidRPr="00F9062B" w:rsidRDefault="009856E4" w:rsidP="009856E4">
            <w:pPr>
              <w:spacing w:after="0" w:line="240" w:lineRule="auto"/>
              <w:jc w:val="right"/>
              <w:rPr>
                <w:rFonts w:eastAsia="Times New Roman" w:cstheme="minorHAnsi"/>
                <w:color w:val="000000"/>
                <w:sz w:val="16"/>
                <w:szCs w:val="16"/>
              </w:rPr>
            </w:pPr>
            <w:r w:rsidRPr="00F9062B">
              <w:rPr>
                <w:rFonts w:eastAsia="Times New Roman" w:cstheme="minorHAnsi"/>
                <w:color w:val="000000"/>
                <w:sz w:val="16"/>
                <w:szCs w:val="16"/>
              </w:rPr>
              <w:t>48,7</w:t>
            </w:r>
          </w:p>
        </w:tc>
      </w:tr>
      <w:tr w:rsidR="00F9062B" w:rsidRPr="00F9062B" w14:paraId="098101B0" w14:textId="77777777" w:rsidTr="00D6751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2D681F3" w14:textId="74ED21F1" w:rsidR="00F9062B" w:rsidRPr="00F9062B" w:rsidRDefault="00F9062B" w:rsidP="00F9062B">
            <w:pPr>
              <w:spacing w:after="0" w:line="240" w:lineRule="auto"/>
              <w:rPr>
                <w:rFonts w:eastAsia="Times New Roman" w:cstheme="minorHAnsi"/>
                <w:color w:val="000000"/>
                <w:sz w:val="16"/>
                <w:szCs w:val="16"/>
              </w:rPr>
            </w:pPr>
            <w:r w:rsidRPr="00F9062B">
              <w:rPr>
                <w:rFonts w:cstheme="minorHAnsi"/>
                <w:color w:val="000000"/>
                <w:sz w:val="16"/>
                <w:szCs w:val="16"/>
              </w:rPr>
              <w:t>2810 - Високе мешовите шуме ОТЛ</w:t>
            </w:r>
          </w:p>
        </w:tc>
        <w:tc>
          <w:tcPr>
            <w:tcW w:w="0" w:type="auto"/>
            <w:tcBorders>
              <w:top w:val="nil"/>
              <w:left w:val="nil"/>
              <w:bottom w:val="single" w:sz="4" w:space="0" w:color="auto"/>
              <w:right w:val="single" w:sz="4" w:space="0" w:color="auto"/>
            </w:tcBorders>
            <w:noWrap/>
            <w:vAlign w:val="center"/>
          </w:tcPr>
          <w:p w14:paraId="3A442204" w14:textId="483C1B34"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0,36</w:t>
            </w:r>
          </w:p>
        </w:tc>
        <w:tc>
          <w:tcPr>
            <w:tcW w:w="0" w:type="auto"/>
            <w:tcBorders>
              <w:top w:val="nil"/>
              <w:left w:val="nil"/>
              <w:bottom w:val="single" w:sz="4" w:space="0" w:color="auto"/>
              <w:right w:val="single" w:sz="4" w:space="0" w:color="auto"/>
            </w:tcBorders>
            <w:noWrap/>
            <w:vAlign w:val="center"/>
          </w:tcPr>
          <w:p w14:paraId="62D9CC04" w14:textId="44EC6F16"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127,5</w:t>
            </w:r>
          </w:p>
        </w:tc>
        <w:tc>
          <w:tcPr>
            <w:tcW w:w="0" w:type="auto"/>
            <w:tcBorders>
              <w:top w:val="nil"/>
              <w:left w:val="nil"/>
              <w:bottom w:val="single" w:sz="4" w:space="0" w:color="auto"/>
              <w:right w:val="single" w:sz="4" w:space="0" w:color="auto"/>
            </w:tcBorders>
            <w:noWrap/>
            <w:vAlign w:val="center"/>
          </w:tcPr>
          <w:p w14:paraId="5874AA1E" w14:textId="3D6E66A0"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2,0</w:t>
            </w:r>
          </w:p>
        </w:tc>
        <w:tc>
          <w:tcPr>
            <w:tcW w:w="0" w:type="auto"/>
            <w:tcBorders>
              <w:top w:val="nil"/>
              <w:left w:val="nil"/>
              <w:bottom w:val="single" w:sz="4" w:space="0" w:color="auto"/>
              <w:right w:val="single" w:sz="4" w:space="0" w:color="auto"/>
            </w:tcBorders>
            <w:noWrap/>
            <w:vAlign w:val="center"/>
          </w:tcPr>
          <w:p w14:paraId="0EAF139F" w14:textId="4F63D47A"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72,6</w:t>
            </w:r>
          </w:p>
        </w:tc>
        <w:tc>
          <w:tcPr>
            <w:tcW w:w="0" w:type="auto"/>
            <w:tcBorders>
              <w:top w:val="nil"/>
              <w:left w:val="nil"/>
              <w:bottom w:val="single" w:sz="4" w:space="0" w:color="auto"/>
              <w:right w:val="single" w:sz="4" w:space="0" w:color="auto"/>
            </w:tcBorders>
            <w:noWrap/>
            <w:vAlign w:val="center"/>
          </w:tcPr>
          <w:p w14:paraId="6D90829E" w14:textId="43DB29AE"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26,1</w:t>
            </w:r>
          </w:p>
        </w:tc>
        <w:tc>
          <w:tcPr>
            <w:tcW w:w="0" w:type="auto"/>
            <w:tcBorders>
              <w:top w:val="nil"/>
              <w:left w:val="nil"/>
              <w:bottom w:val="single" w:sz="4" w:space="0" w:color="auto"/>
              <w:right w:val="single" w:sz="4" w:space="0" w:color="auto"/>
            </w:tcBorders>
            <w:noWrap/>
            <w:vAlign w:val="center"/>
          </w:tcPr>
          <w:p w14:paraId="5BEFC8A7" w14:textId="49DADE7D"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20,5</w:t>
            </w:r>
          </w:p>
        </w:tc>
        <w:tc>
          <w:tcPr>
            <w:tcW w:w="0" w:type="auto"/>
            <w:tcBorders>
              <w:top w:val="nil"/>
              <w:left w:val="nil"/>
              <w:bottom w:val="single" w:sz="4" w:space="0" w:color="auto"/>
              <w:right w:val="single" w:sz="4" w:space="0" w:color="auto"/>
            </w:tcBorders>
            <w:noWrap/>
            <w:vAlign w:val="center"/>
          </w:tcPr>
          <w:p w14:paraId="18F1A62E" w14:textId="6C9638ED" w:rsidR="00F9062B" w:rsidRPr="00F9062B" w:rsidRDefault="00F9062B" w:rsidP="00F9062B">
            <w:pPr>
              <w:spacing w:after="0" w:line="240" w:lineRule="auto"/>
              <w:jc w:val="right"/>
              <w:rPr>
                <w:rFonts w:eastAsia="Times New Roman" w:cstheme="minorHAnsi"/>
                <w:color w:val="000000"/>
                <w:sz w:val="16"/>
                <w:szCs w:val="16"/>
              </w:rPr>
            </w:pPr>
            <w:r w:rsidRPr="00F9062B">
              <w:rPr>
                <w:rFonts w:cstheme="minorHAnsi"/>
                <w:color w:val="000000"/>
                <w:sz w:val="16"/>
                <w:szCs w:val="16"/>
              </w:rPr>
              <w:t>131,1</w:t>
            </w:r>
          </w:p>
        </w:tc>
      </w:tr>
      <w:tr w:rsidR="00F9062B" w:rsidRPr="00F9062B" w14:paraId="49D26D47" w14:textId="77777777" w:rsidTr="00D67518">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AC267B8" w14:textId="77777777" w:rsidR="00F9062B" w:rsidRPr="00F9062B" w:rsidRDefault="00F9062B" w:rsidP="00F9062B">
            <w:pPr>
              <w:spacing w:after="0" w:line="240" w:lineRule="auto"/>
              <w:rPr>
                <w:rFonts w:eastAsia="Times New Roman" w:cstheme="minorHAnsi"/>
                <w:b/>
                <w:bCs/>
                <w:color w:val="000000"/>
                <w:sz w:val="16"/>
                <w:szCs w:val="16"/>
              </w:rPr>
            </w:pPr>
            <w:r w:rsidRPr="00F9062B">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F11C9E5" w14:textId="7B4BBE9E"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162,76</w:t>
            </w:r>
          </w:p>
        </w:tc>
        <w:tc>
          <w:tcPr>
            <w:tcW w:w="0" w:type="auto"/>
            <w:tcBorders>
              <w:top w:val="nil"/>
              <w:left w:val="nil"/>
              <w:bottom w:val="single" w:sz="4" w:space="0" w:color="auto"/>
              <w:right w:val="single" w:sz="4" w:space="0" w:color="auto"/>
            </w:tcBorders>
            <w:shd w:val="clear" w:color="000000" w:fill="D9D9D9"/>
            <w:noWrap/>
            <w:vAlign w:val="center"/>
            <w:hideMark/>
          </w:tcPr>
          <w:p w14:paraId="787B3E0A" w14:textId="656FC647"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36.979,3</w:t>
            </w:r>
          </w:p>
        </w:tc>
        <w:tc>
          <w:tcPr>
            <w:tcW w:w="0" w:type="auto"/>
            <w:tcBorders>
              <w:top w:val="nil"/>
              <w:left w:val="nil"/>
              <w:bottom w:val="single" w:sz="4" w:space="0" w:color="auto"/>
              <w:right w:val="single" w:sz="4" w:space="0" w:color="auto"/>
            </w:tcBorders>
            <w:shd w:val="clear" w:color="000000" w:fill="D9D9D9"/>
            <w:noWrap/>
            <w:vAlign w:val="center"/>
            <w:hideMark/>
          </w:tcPr>
          <w:p w14:paraId="2B07FC65" w14:textId="5756678B"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864,4</w:t>
            </w:r>
          </w:p>
        </w:tc>
        <w:tc>
          <w:tcPr>
            <w:tcW w:w="0" w:type="auto"/>
            <w:tcBorders>
              <w:top w:val="nil"/>
              <w:left w:val="nil"/>
              <w:bottom w:val="single" w:sz="4" w:space="0" w:color="auto"/>
              <w:right w:val="single" w:sz="4" w:space="0" w:color="auto"/>
            </w:tcBorders>
            <w:shd w:val="clear" w:color="000000" w:fill="D9D9D9"/>
            <w:noWrap/>
            <w:vAlign w:val="center"/>
            <w:hideMark/>
          </w:tcPr>
          <w:p w14:paraId="6C6A84C8" w14:textId="2CD220FE"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36,5</w:t>
            </w:r>
          </w:p>
        </w:tc>
        <w:tc>
          <w:tcPr>
            <w:tcW w:w="0" w:type="auto"/>
            <w:tcBorders>
              <w:top w:val="nil"/>
              <w:left w:val="nil"/>
              <w:bottom w:val="single" w:sz="4" w:space="0" w:color="auto"/>
              <w:right w:val="single" w:sz="4" w:space="0" w:color="auto"/>
            </w:tcBorders>
            <w:shd w:val="clear" w:color="000000" w:fill="D9D9D9"/>
            <w:noWrap/>
            <w:vAlign w:val="center"/>
            <w:hideMark/>
          </w:tcPr>
          <w:p w14:paraId="4D74E18B" w14:textId="3B778845"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5.938,8</w:t>
            </w:r>
          </w:p>
        </w:tc>
        <w:tc>
          <w:tcPr>
            <w:tcW w:w="0" w:type="auto"/>
            <w:tcBorders>
              <w:top w:val="nil"/>
              <w:left w:val="nil"/>
              <w:bottom w:val="single" w:sz="4" w:space="0" w:color="auto"/>
              <w:right w:val="single" w:sz="4" w:space="0" w:color="auto"/>
            </w:tcBorders>
            <w:shd w:val="clear" w:color="000000" w:fill="D9D9D9"/>
            <w:noWrap/>
            <w:vAlign w:val="center"/>
            <w:hideMark/>
          </w:tcPr>
          <w:p w14:paraId="17FD7920" w14:textId="4DB59A2A"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16,1</w:t>
            </w:r>
          </w:p>
        </w:tc>
        <w:tc>
          <w:tcPr>
            <w:tcW w:w="0" w:type="auto"/>
            <w:tcBorders>
              <w:top w:val="nil"/>
              <w:left w:val="nil"/>
              <w:bottom w:val="single" w:sz="4" w:space="0" w:color="auto"/>
              <w:right w:val="single" w:sz="4" w:space="0" w:color="auto"/>
            </w:tcBorders>
            <w:shd w:val="clear" w:color="000000" w:fill="D9D9D9"/>
            <w:noWrap/>
            <w:vAlign w:val="center"/>
            <w:hideMark/>
          </w:tcPr>
          <w:p w14:paraId="721C7C1E" w14:textId="47FB4706" w:rsidR="00F9062B" w:rsidRPr="00F9062B" w:rsidRDefault="00F9062B" w:rsidP="00F9062B">
            <w:pPr>
              <w:spacing w:after="0" w:line="240" w:lineRule="auto"/>
              <w:jc w:val="right"/>
              <w:rPr>
                <w:rFonts w:eastAsia="Times New Roman" w:cstheme="minorHAnsi"/>
                <w:b/>
                <w:bCs/>
                <w:color w:val="000000"/>
                <w:sz w:val="16"/>
                <w:szCs w:val="16"/>
              </w:rPr>
            </w:pPr>
            <w:r w:rsidRPr="00F9062B">
              <w:rPr>
                <w:rFonts w:cstheme="minorHAnsi"/>
                <w:b/>
                <w:bCs/>
                <w:color w:val="000000"/>
                <w:sz w:val="16"/>
                <w:szCs w:val="16"/>
              </w:rPr>
              <w:t>68,7</w:t>
            </w:r>
          </w:p>
        </w:tc>
      </w:tr>
    </w:tbl>
    <w:p w14:paraId="4BCF4DA6" w14:textId="646C5E71" w:rsidR="00346A64" w:rsidRPr="00F3043E" w:rsidRDefault="00346A64" w:rsidP="00346A64">
      <w:pPr>
        <w:spacing w:before="120" w:after="120"/>
        <w:jc w:val="both"/>
        <w:rPr>
          <w:rFonts w:cstheme="minorHAnsi"/>
          <w:sz w:val="24"/>
          <w:lang w:val="sr-Cyrl-RS"/>
        </w:rPr>
      </w:pPr>
      <w:r w:rsidRPr="00F3043E">
        <w:rPr>
          <w:rFonts w:cstheme="minorHAnsi"/>
          <w:sz w:val="24"/>
          <w:lang w:val="sr-Cyrl-RS"/>
        </w:rPr>
        <w:t xml:space="preserve">Претходни принос је планиран на </w:t>
      </w:r>
      <w:r w:rsidR="003654AE">
        <w:rPr>
          <w:rFonts w:cstheme="minorHAnsi"/>
          <w:sz w:val="24"/>
          <w:lang w:val="sr-Cyrl-RS"/>
        </w:rPr>
        <w:t>162,76</w:t>
      </w:r>
      <w:r w:rsidRPr="00F3043E">
        <w:rPr>
          <w:rFonts w:cstheme="minorHAnsi"/>
          <w:sz w:val="24"/>
          <w:lang w:val="sr-Cyrl-RS"/>
        </w:rPr>
        <w:t xml:space="preserve"> ha, са запремином за сечу у износу од </w:t>
      </w:r>
      <w:r w:rsidR="002B7E5E">
        <w:rPr>
          <w:rFonts w:cstheme="minorHAnsi"/>
          <w:sz w:val="24"/>
          <w:lang w:val="sr-Cyrl-RS"/>
        </w:rPr>
        <w:t>5.</w:t>
      </w:r>
      <w:r w:rsidR="003654AE">
        <w:rPr>
          <w:rFonts w:cstheme="minorHAnsi"/>
          <w:sz w:val="24"/>
          <w:lang w:val="sr-Cyrl-RS"/>
        </w:rPr>
        <w:t>938,8</w:t>
      </w:r>
      <w:r w:rsidRPr="00F3043E">
        <w:rPr>
          <w:rFonts w:cstheme="minorHAnsi"/>
          <w:sz w:val="24"/>
          <w:lang w:val="sr-Cyrl-RS"/>
        </w:rPr>
        <w:t xml:space="preserve"> m</w:t>
      </w:r>
      <w:r w:rsidRPr="00F3043E">
        <w:rPr>
          <w:rFonts w:cstheme="minorHAnsi"/>
          <w:sz w:val="24"/>
          <w:vertAlign w:val="superscript"/>
          <w:lang w:val="sr-Cyrl-RS"/>
        </w:rPr>
        <w:t>3</w:t>
      </w:r>
      <w:r w:rsidRPr="00F3043E">
        <w:rPr>
          <w:rFonts w:cstheme="minorHAnsi"/>
          <w:sz w:val="24"/>
          <w:lang w:val="sr-Cyrl-RS"/>
        </w:rPr>
        <w:t xml:space="preserve">. Интензитет </w:t>
      </w:r>
      <w:r w:rsidRPr="008A5FC3">
        <w:rPr>
          <w:rFonts w:cstheme="minorHAnsi"/>
          <w:sz w:val="24"/>
          <w:lang w:val="sr-Cyrl-RS"/>
        </w:rPr>
        <w:t xml:space="preserve">сече у састојинама планираним за селективне проредне сече </w:t>
      </w:r>
      <w:r w:rsidR="002B7E5E" w:rsidRPr="008A5FC3">
        <w:rPr>
          <w:rFonts w:cstheme="minorHAnsi"/>
          <w:sz w:val="24"/>
          <w:lang w:val="sr-Cyrl-RS"/>
        </w:rPr>
        <w:t xml:space="preserve">у просеку </w:t>
      </w:r>
      <w:r w:rsidRPr="008A5FC3">
        <w:rPr>
          <w:rFonts w:cstheme="minorHAnsi"/>
          <w:sz w:val="24"/>
          <w:lang w:val="sr-Cyrl-RS"/>
        </w:rPr>
        <w:t xml:space="preserve">износи </w:t>
      </w:r>
      <w:r w:rsidR="003654AE">
        <w:rPr>
          <w:rFonts w:cstheme="minorHAnsi"/>
          <w:sz w:val="24"/>
          <w:lang w:val="sr-Cyrl-RS"/>
        </w:rPr>
        <w:t>16,1</w:t>
      </w:r>
      <w:r w:rsidR="002B7E5E" w:rsidRPr="008A5FC3">
        <w:rPr>
          <w:rFonts w:cstheme="minorHAnsi"/>
          <w:sz w:val="24"/>
          <w:lang w:val="sr-Cyrl-RS"/>
        </w:rPr>
        <w:t xml:space="preserve">% по </w:t>
      </w:r>
      <w:r w:rsidR="003654AE">
        <w:rPr>
          <w:rFonts w:cstheme="minorHAnsi"/>
          <w:sz w:val="24"/>
          <w:lang w:val="sr-Cyrl-RS"/>
        </w:rPr>
        <w:t>запремини и 68,7</w:t>
      </w:r>
      <w:r w:rsidRPr="008A5FC3">
        <w:rPr>
          <w:rFonts w:cstheme="minorHAnsi"/>
          <w:sz w:val="24"/>
          <w:lang w:val="sr-Cyrl-RS"/>
        </w:rPr>
        <w:t>% по запреминском прирасту</w:t>
      </w:r>
      <w:r w:rsidR="00FA0B55" w:rsidRPr="008A5FC3">
        <w:rPr>
          <w:rFonts w:cstheme="minorHAnsi"/>
          <w:sz w:val="24"/>
          <w:lang w:val="sr-Cyrl-RS"/>
        </w:rPr>
        <w:t xml:space="preserve"> што је ускладу са </w:t>
      </w:r>
      <w:r w:rsidR="008A5FC3" w:rsidRPr="008A5FC3">
        <w:rPr>
          <w:rFonts w:cstheme="minorHAnsi"/>
          <w:sz w:val="24"/>
          <w:lang w:val="sr-Cyrl-RS"/>
        </w:rPr>
        <w:t>Упутствима за газдовање шумама Србије,</w:t>
      </w:r>
      <w:r w:rsidR="00FA0B55" w:rsidRPr="008A5FC3">
        <w:rPr>
          <w:rFonts w:cstheme="minorHAnsi"/>
          <w:sz w:val="24"/>
          <w:lang w:val="sr-Cyrl-RS"/>
        </w:rPr>
        <w:t xml:space="preserve"> где је предвиђено да се проред</w:t>
      </w:r>
      <w:r w:rsidR="008A5FC3" w:rsidRPr="008A5FC3">
        <w:rPr>
          <w:rFonts w:cstheme="minorHAnsi"/>
          <w:sz w:val="24"/>
          <w:lang w:val="sr-Cyrl-RS"/>
        </w:rPr>
        <w:t>е спроводе у границама 60 до 80(90)</w:t>
      </w:r>
      <w:r w:rsidR="00FA0B55" w:rsidRPr="008A5FC3">
        <w:rPr>
          <w:rFonts w:cstheme="minorHAnsi"/>
          <w:sz w:val="24"/>
          <w:lang w:val="sr-Cyrl-RS"/>
        </w:rPr>
        <w:t>% од запреминског прираста.</w:t>
      </w:r>
    </w:p>
    <w:p w14:paraId="6AE2A821" w14:textId="3C2C1FD7" w:rsidR="00346A64" w:rsidRPr="00F3043E" w:rsidRDefault="00191F85" w:rsidP="00346A64">
      <w:pPr>
        <w:spacing w:after="0"/>
        <w:jc w:val="center"/>
        <w:rPr>
          <w:rFonts w:cstheme="minorHAnsi"/>
          <w:sz w:val="24"/>
          <w:lang w:val="sr-Latn-RS"/>
        </w:rPr>
      </w:pPr>
      <w:r w:rsidRPr="003654AE">
        <w:rPr>
          <w:rFonts w:cstheme="minorHAnsi"/>
          <w:sz w:val="24"/>
          <w:lang w:val="sr-Cyrl-RS"/>
        </w:rPr>
        <w:t>Табела бр. 50</w:t>
      </w:r>
      <w:r w:rsidR="00346A64" w:rsidRPr="003654AE">
        <w:rPr>
          <w:rFonts w:cstheme="minorHAnsi"/>
          <w:sz w:val="24"/>
          <w:lang w:val="sr-Cyrl-RS"/>
        </w:rPr>
        <w:t>. План проредних сеча по врсти дрвећа</w:t>
      </w:r>
    </w:p>
    <w:tbl>
      <w:tblPr>
        <w:tblW w:w="0" w:type="auto"/>
        <w:jc w:val="center"/>
        <w:tblLook w:val="04A0" w:firstRow="1" w:lastRow="0" w:firstColumn="1" w:lastColumn="0" w:noHBand="0" w:noVBand="1"/>
      </w:tblPr>
      <w:tblGrid>
        <w:gridCol w:w="3533"/>
        <w:gridCol w:w="1482"/>
        <w:gridCol w:w="1272"/>
        <w:gridCol w:w="970"/>
        <w:gridCol w:w="1377"/>
        <w:gridCol w:w="1382"/>
      </w:tblGrid>
      <w:tr w:rsidR="00D67518" w:rsidRPr="00F9062B" w14:paraId="1FFC5696" w14:textId="77777777" w:rsidTr="00D67518">
        <w:trPr>
          <w:trHeight w:val="283"/>
          <w:tblHeader/>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vAlign w:val="center"/>
            <w:hideMark/>
          </w:tcPr>
          <w:p w14:paraId="258F5690" w14:textId="77777777"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Врста дрвећа</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06F8A15E" w14:textId="77777777"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Запремина (m3)</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7313DA03" w14:textId="77777777" w:rsidR="00D67518" w:rsidRPr="00F9062B" w:rsidRDefault="00D67518" w:rsidP="00D67518">
            <w:pPr>
              <w:spacing w:after="0" w:line="240" w:lineRule="auto"/>
              <w:jc w:val="center"/>
              <w:rPr>
                <w:rFonts w:ascii="Calibri" w:eastAsia="Times New Roman" w:hAnsi="Calibri" w:cs="Calibri"/>
                <w:b/>
                <w:bCs/>
                <w:color w:val="000000"/>
                <w:sz w:val="18"/>
                <w:szCs w:val="18"/>
                <w:lang w:val="sr-Cyrl-RS"/>
              </w:rPr>
            </w:pPr>
            <w:r w:rsidRPr="00F9062B">
              <w:rPr>
                <w:rFonts w:ascii="Calibri" w:eastAsia="Times New Roman" w:hAnsi="Calibri" w:cs="Calibri"/>
                <w:b/>
                <w:bCs/>
                <w:color w:val="000000"/>
                <w:sz w:val="18"/>
                <w:szCs w:val="18"/>
                <w:lang w:val="sr-Cyrl-RS"/>
              </w:rPr>
              <w:t>Запремински</w:t>
            </w:r>
          </w:p>
          <w:p w14:paraId="0B533877" w14:textId="6F00218C"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 xml:space="preserve"> прираст (m3)</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12A9F23E" w14:textId="77777777"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Сеча (m3)</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16500319" w14:textId="77777777" w:rsidR="00D67518" w:rsidRPr="00F9062B" w:rsidRDefault="00D67518" w:rsidP="00D67518">
            <w:pPr>
              <w:spacing w:after="0" w:line="240" w:lineRule="auto"/>
              <w:jc w:val="center"/>
              <w:rPr>
                <w:rFonts w:ascii="Calibri" w:eastAsia="Times New Roman" w:hAnsi="Calibri" w:cs="Calibri"/>
                <w:b/>
                <w:bCs/>
                <w:color w:val="000000"/>
                <w:sz w:val="18"/>
                <w:szCs w:val="18"/>
                <w:lang w:val="sr-Cyrl-RS"/>
              </w:rPr>
            </w:pPr>
            <w:r w:rsidRPr="00F9062B">
              <w:rPr>
                <w:rFonts w:ascii="Calibri" w:eastAsia="Times New Roman" w:hAnsi="Calibri" w:cs="Calibri"/>
                <w:b/>
                <w:bCs/>
                <w:color w:val="000000"/>
                <w:sz w:val="18"/>
                <w:szCs w:val="18"/>
                <w:lang w:val="sr-Cyrl-RS"/>
              </w:rPr>
              <w:t xml:space="preserve">Интензитет по </w:t>
            </w:r>
          </w:p>
          <w:p w14:paraId="1CBEF32A" w14:textId="5B9FA37E"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запремини (%)</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395DF317" w14:textId="77777777" w:rsidR="00D67518" w:rsidRPr="00F9062B" w:rsidRDefault="00D67518" w:rsidP="00D67518">
            <w:pPr>
              <w:spacing w:after="0" w:line="240" w:lineRule="auto"/>
              <w:jc w:val="center"/>
              <w:rPr>
                <w:rFonts w:ascii="Calibri" w:eastAsia="Times New Roman" w:hAnsi="Calibri" w:cs="Calibri"/>
                <w:b/>
                <w:bCs/>
                <w:color w:val="000000"/>
                <w:sz w:val="18"/>
                <w:szCs w:val="18"/>
                <w:lang w:val="sr-Cyrl-RS"/>
              </w:rPr>
            </w:pPr>
            <w:r w:rsidRPr="00F9062B">
              <w:rPr>
                <w:rFonts w:ascii="Calibri" w:eastAsia="Times New Roman" w:hAnsi="Calibri" w:cs="Calibri"/>
                <w:b/>
                <w:bCs/>
                <w:color w:val="000000"/>
                <w:sz w:val="18"/>
                <w:szCs w:val="18"/>
                <w:lang w:val="sr-Cyrl-RS"/>
              </w:rPr>
              <w:t xml:space="preserve">Интензитет по </w:t>
            </w:r>
          </w:p>
          <w:p w14:paraId="79567A4D" w14:textId="77777777" w:rsidR="009856E4" w:rsidRPr="00F9062B" w:rsidRDefault="00D67518" w:rsidP="00D67518">
            <w:pPr>
              <w:spacing w:after="0" w:line="240" w:lineRule="auto"/>
              <w:jc w:val="center"/>
              <w:rPr>
                <w:rFonts w:ascii="Calibri" w:eastAsia="Times New Roman" w:hAnsi="Calibri" w:cs="Calibri"/>
                <w:b/>
                <w:bCs/>
                <w:color w:val="000000"/>
                <w:sz w:val="18"/>
                <w:szCs w:val="18"/>
                <w:lang w:val="sr-Cyrl-RS"/>
              </w:rPr>
            </w:pPr>
            <w:r w:rsidRPr="00F9062B">
              <w:rPr>
                <w:rFonts w:ascii="Calibri" w:eastAsia="Times New Roman" w:hAnsi="Calibri" w:cs="Calibri"/>
                <w:b/>
                <w:bCs/>
                <w:color w:val="000000"/>
                <w:sz w:val="18"/>
                <w:szCs w:val="18"/>
                <w:lang w:val="sr-Cyrl-RS"/>
              </w:rPr>
              <w:t xml:space="preserve">запреминском </w:t>
            </w:r>
          </w:p>
          <w:p w14:paraId="64836666" w14:textId="38503D8F"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lang w:val="sr-Cyrl-RS"/>
              </w:rPr>
              <w:t>прирасту (%)</w:t>
            </w:r>
          </w:p>
        </w:tc>
      </w:tr>
      <w:tr w:rsidR="00D67518" w:rsidRPr="00F9062B" w14:paraId="432510AE" w14:textId="77777777" w:rsidTr="00D67518">
        <w:trPr>
          <w:trHeight w:val="283"/>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2E9271D0" w14:textId="77777777"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59 - Национални парк - II степена заштите</w:t>
            </w:r>
          </w:p>
        </w:tc>
      </w:tr>
      <w:tr w:rsidR="009856E4" w:rsidRPr="00F9062B" w14:paraId="4E047E3B"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FFDAE10"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420B8743" w14:textId="1DA9FDF6"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616,5</w:t>
            </w:r>
          </w:p>
        </w:tc>
        <w:tc>
          <w:tcPr>
            <w:tcW w:w="0" w:type="auto"/>
            <w:tcBorders>
              <w:top w:val="nil"/>
              <w:left w:val="nil"/>
              <w:bottom w:val="single" w:sz="4" w:space="0" w:color="auto"/>
              <w:right w:val="single" w:sz="4" w:space="0" w:color="auto"/>
            </w:tcBorders>
            <w:noWrap/>
            <w:vAlign w:val="center"/>
            <w:hideMark/>
          </w:tcPr>
          <w:p w14:paraId="4F50DB19" w14:textId="673089B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13,5</w:t>
            </w:r>
          </w:p>
        </w:tc>
        <w:tc>
          <w:tcPr>
            <w:tcW w:w="0" w:type="auto"/>
            <w:tcBorders>
              <w:top w:val="nil"/>
              <w:left w:val="nil"/>
              <w:bottom w:val="single" w:sz="4" w:space="0" w:color="auto"/>
              <w:right w:val="single" w:sz="4" w:space="0" w:color="auto"/>
            </w:tcBorders>
            <w:noWrap/>
            <w:vAlign w:val="center"/>
            <w:hideMark/>
          </w:tcPr>
          <w:p w14:paraId="6BF22C0A" w14:textId="111AC7C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65,7</w:t>
            </w:r>
          </w:p>
        </w:tc>
        <w:tc>
          <w:tcPr>
            <w:tcW w:w="0" w:type="auto"/>
            <w:tcBorders>
              <w:top w:val="nil"/>
              <w:left w:val="nil"/>
              <w:bottom w:val="single" w:sz="4" w:space="0" w:color="auto"/>
              <w:right w:val="single" w:sz="4" w:space="0" w:color="auto"/>
            </w:tcBorders>
            <w:noWrap/>
            <w:vAlign w:val="center"/>
            <w:hideMark/>
          </w:tcPr>
          <w:p w14:paraId="4490734B" w14:textId="2446CA24"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10,7</w:t>
            </w:r>
          </w:p>
        </w:tc>
        <w:tc>
          <w:tcPr>
            <w:tcW w:w="0" w:type="auto"/>
            <w:tcBorders>
              <w:top w:val="nil"/>
              <w:left w:val="nil"/>
              <w:bottom w:val="single" w:sz="4" w:space="0" w:color="auto"/>
              <w:right w:val="single" w:sz="4" w:space="0" w:color="auto"/>
            </w:tcBorders>
            <w:noWrap/>
            <w:vAlign w:val="center"/>
            <w:hideMark/>
          </w:tcPr>
          <w:p w14:paraId="74A3E13B" w14:textId="180F07D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48,6</w:t>
            </w:r>
          </w:p>
        </w:tc>
      </w:tr>
      <w:tr w:rsidR="009856E4" w:rsidRPr="00F9062B" w14:paraId="6B5FB3C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D6B898F"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јасика</w:t>
            </w:r>
          </w:p>
        </w:tc>
        <w:tc>
          <w:tcPr>
            <w:tcW w:w="0" w:type="auto"/>
            <w:tcBorders>
              <w:top w:val="nil"/>
              <w:left w:val="nil"/>
              <w:bottom w:val="single" w:sz="4" w:space="0" w:color="auto"/>
              <w:right w:val="single" w:sz="4" w:space="0" w:color="auto"/>
            </w:tcBorders>
            <w:noWrap/>
            <w:vAlign w:val="center"/>
            <w:hideMark/>
          </w:tcPr>
          <w:p w14:paraId="4188EA8C" w14:textId="467F67EE"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3C9ACE28" w14:textId="74264ED4"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19E3B172" w14:textId="48BC220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4F1B1EE1" w14:textId="0D73A00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10,0</w:t>
            </w:r>
          </w:p>
        </w:tc>
        <w:tc>
          <w:tcPr>
            <w:tcW w:w="0" w:type="auto"/>
            <w:tcBorders>
              <w:top w:val="nil"/>
              <w:left w:val="nil"/>
              <w:bottom w:val="single" w:sz="4" w:space="0" w:color="auto"/>
              <w:right w:val="single" w:sz="4" w:space="0" w:color="auto"/>
            </w:tcBorders>
            <w:noWrap/>
            <w:vAlign w:val="center"/>
            <w:hideMark/>
          </w:tcPr>
          <w:p w14:paraId="5E7C8DFB" w14:textId="5849A41E"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18,2</w:t>
            </w:r>
          </w:p>
        </w:tc>
      </w:tr>
      <w:tr w:rsidR="009856E4" w:rsidRPr="00F9062B" w14:paraId="522B3E0D"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1806162"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4524DE1E" w14:textId="11BC05B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1.523,2</w:t>
            </w:r>
          </w:p>
        </w:tc>
        <w:tc>
          <w:tcPr>
            <w:tcW w:w="0" w:type="auto"/>
            <w:tcBorders>
              <w:top w:val="nil"/>
              <w:left w:val="nil"/>
              <w:bottom w:val="single" w:sz="4" w:space="0" w:color="auto"/>
              <w:right w:val="single" w:sz="4" w:space="0" w:color="auto"/>
            </w:tcBorders>
            <w:noWrap/>
            <w:vAlign w:val="center"/>
            <w:hideMark/>
          </w:tcPr>
          <w:p w14:paraId="326A05DB" w14:textId="47220D1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47,9</w:t>
            </w:r>
          </w:p>
        </w:tc>
        <w:tc>
          <w:tcPr>
            <w:tcW w:w="0" w:type="auto"/>
            <w:tcBorders>
              <w:top w:val="nil"/>
              <w:left w:val="nil"/>
              <w:bottom w:val="single" w:sz="4" w:space="0" w:color="auto"/>
              <w:right w:val="single" w:sz="4" w:space="0" w:color="auto"/>
            </w:tcBorders>
            <w:noWrap/>
            <w:vAlign w:val="center"/>
            <w:hideMark/>
          </w:tcPr>
          <w:p w14:paraId="286F7E0C" w14:textId="61CC827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312,3</w:t>
            </w:r>
          </w:p>
        </w:tc>
        <w:tc>
          <w:tcPr>
            <w:tcW w:w="0" w:type="auto"/>
            <w:tcBorders>
              <w:top w:val="nil"/>
              <w:left w:val="nil"/>
              <w:bottom w:val="single" w:sz="4" w:space="0" w:color="auto"/>
              <w:right w:val="single" w:sz="4" w:space="0" w:color="auto"/>
            </w:tcBorders>
            <w:noWrap/>
            <w:vAlign w:val="center"/>
            <w:hideMark/>
          </w:tcPr>
          <w:p w14:paraId="584363E1" w14:textId="2A24C0DD"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20,5</w:t>
            </w:r>
          </w:p>
        </w:tc>
        <w:tc>
          <w:tcPr>
            <w:tcW w:w="0" w:type="auto"/>
            <w:tcBorders>
              <w:top w:val="nil"/>
              <w:left w:val="nil"/>
              <w:bottom w:val="single" w:sz="4" w:space="0" w:color="auto"/>
              <w:right w:val="single" w:sz="4" w:space="0" w:color="auto"/>
            </w:tcBorders>
            <w:noWrap/>
            <w:vAlign w:val="center"/>
            <w:hideMark/>
          </w:tcPr>
          <w:p w14:paraId="2C5BA08E" w14:textId="42809FB7"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65,2</w:t>
            </w:r>
          </w:p>
        </w:tc>
      </w:tr>
      <w:tr w:rsidR="009856E4" w:rsidRPr="00F9062B" w14:paraId="6A6BC8CE"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FF86A16"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580AC760" w14:textId="41C611B8"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674,9</w:t>
            </w:r>
          </w:p>
        </w:tc>
        <w:tc>
          <w:tcPr>
            <w:tcW w:w="0" w:type="auto"/>
            <w:tcBorders>
              <w:top w:val="nil"/>
              <w:left w:val="nil"/>
              <w:bottom w:val="single" w:sz="4" w:space="0" w:color="auto"/>
              <w:right w:val="single" w:sz="4" w:space="0" w:color="auto"/>
            </w:tcBorders>
            <w:noWrap/>
            <w:vAlign w:val="center"/>
            <w:hideMark/>
          </w:tcPr>
          <w:p w14:paraId="308F919B" w14:textId="0573315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11,9</w:t>
            </w:r>
          </w:p>
        </w:tc>
        <w:tc>
          <w:tcPr>
            <w:tcW w:w="0" w:type="auto"/>
            <w:tcBorders>
              <w:top w:val="nil"/>
              <w:left w:val="nil"/>
              <w:bottom w:val="single" w:sz="4" w:space="0" w:color="auto"/>
              <w:right w:val="single" w:sz="4" w:space="0" w:color="auto"/>
            </w:tcBorders>
            <w:noWrap/>
            <w:vAlign w:val="center"/>
            <w:hideMark/>
          </w:tcPr>
          <w:p w14:paraId="0ED1B816" w14:textId="0B4E994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114,3</w:t>
            </w:r>
          </w:p>
        </w:tc>
        <w:tc>
          <w:tcPr>
            <w:tcW w:w="0" w:type="auto"/>
            <w:tcBorders>
              <w:top w:val="nil"/>
              <w:left w:val="nil"/>
              <w:bottom w:val="single" w:sz="4" w:space="0" w:color="auto"/>
              <w:right w:val="single" w:sz="4" w:space="0" w:color="auto"/>
            </w:tcBorders>
            <w:noWrap/>
            <w:vAlign w:val="center"/>
            <w:hideMark/>
          </w:tcPr>
          <w:p w14:paraId="1E8FD021" w14:textId="59F8405D"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16,9</w:t>
            </w:r>
          </w:p>
        </w:tc>
        <w:tc>
          <w:tcPr>
            <w:tcW w:w="0" w:type="auto"/>
            <w:tcBorders>
              <w:top w:val="nil"/>
              <w:left w:val="nil"/>
              <w:bottom w:val="single" w:sz="4" w:space="0" w:color="auto"/>
              <w:right w:val="single" w:sz="4" w:space="0" w:color="auto"/>
            </w:tcBorders>
            <w:noWrap/>
            <w:vAlign w:val="center"/>
            <w:hideMark/>
          </w:tcPr>
          <w:p w14:paraId="0E3034F1" w14:textId="1D1E9FE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96,2</w:t>
            </w:r>
          </w:p>
        </w:tc>
      </w:tr>
      <w:tr w:rsidR="009856E4" w:rsidRPr="00F9062B" w14:paraId="4A96CD8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4037D13"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54E20D81" w14:textId="2E32D85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1.196,7</w:t>
            </w:r>
          </w:p>
        </w:tc>
        <w:tc>
          <w:tcPr>
            <w:tcW w:w="0" w:type="auto"/>
            <w:tcBorders>
              <w:top w:val="nil"/>
              <w:left w:val="nil"/>
              <w:bottom w:val="single" w:sz="4" w:space="0" w:color="auto"/>
              <w:right w:val="single" w:sz="4" w:space="0" w:color="auto"/>
            </w:tcBorders>
            <w:noWrap/>
            <w:vAlign w:val="center"/>
            <w:hideMark/>
          </w:tcPr>
          <w:p w14:paraId="7F2CF243" w14:textId="703728C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26,2</w:t>
            </w:r>
          </w:p>
        </w:tc>
        <w:tc>
          <w:tcPr>
            <w:tcW w:w="0" w:type="auto"/>
            <w:tcBorders>
              <w:top w:val="nil"/>
              <w:left w:val="nil"/>
              <w:bottom w:val="single" w:sz="4" w:space="0" w:color="auto"/>
              <w:right w:val="single" w:sz="4" w:space="0" w:color="auto"/>
            </w:tcBorders>
            <w:noWrap/>
            <w:vAlign w:val="center"/>
            <w:hideMark/>
          </w:tcPr>
          <w:p w14:paraId="7A5703D3" w14:textId="67A0AC8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25,7</w:t>
            </w:r>
          </w:p>
        </w:tc>
        <w:tc>
          <w:tcPr>
            <w:tcW w:w="0" w:type="auto"/>
            <w:tcBorders>
              <w:top w:val="nil"/>
              <w:left w:val="nil"/>
              <w:bottom w:val="single" w:sz="4" w:space="0" w:color="auto"/>
              <w:right w:val="single" w:sz="4" w:space="0" w:color="auto"/>
            </w:tcBorders>
            <w:noWrap/>
            <w:vAlign w:val="center"/>
            <w:hideMark/>
          </w:tcPr>
          <w:p w14:paraId="773AAFDB" w14:textId="402E5D66"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21796EA7" w14:textId="20D480C6"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9,8</w:t>
            </w:r>
          </w:p>
        </w:tc>
      </w:tr>
      <w:tr w:rsidR="009856E4" w:rsidRPr="00F9062B" w14:paraId="566F3F30"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6571A6C"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269D5011" w14:textId="70C1DE9C"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11,9</w:t>
            </w:r>
          </w:p>
        </w:tc>
        <w:tc>
          <w:tcPr>
            <w:tcW w:w="0" w:type="auto"/>
            <w:tcBorders>
              <w:top w:val="nil"/>
              <w:left w:val="nil"/>
              <w:bottom w:val="single" w:sz="4" w:space="0" w:color="auto"/>
              <w:right w:val="single" w:sz="4" w:space="0" w:color="auto"/>
            </w:tcBorders>
            <w:noWrap/>
            <w:vAlign w:val="center"/>
            <w:hideMark/>
          </w:tcPr>
          <w:p w14:paraId="7C1563CE" w14:textId="264D0D5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0,5</w:t>
            </w:r>
          </w:p>
        </w:tc>
        <w:tc>
          <w:tcPr>
            <w:tcW w:w="0" w:type="auto"/>
            <w:tcBorders>
              <w:top w:val="nil"/>
              <w:left w:val="nil"/>
              <w:bottom w:val="single" w:sz="4" w:space="0" w:color="auto"/>
              <w:right w:val="single" w:sz="4" w:space="0" w:color="auto"/>
            </w:tcBorders>
            <w:noWrap/>
            <w:vAlign w:val="center"/>
            <w:hideMark/>
          </w:tcPr>
          <w:p w14:paraId="5BA2C88D" w14:textId="1E81C19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EF4A6A9" w14:textId="5B4475BD"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AAA6847" w14:textId="15F13FD4"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r>
      <w:tr w:rsidR="009856E4" w:rsidRPr="00F9062B" w14:paraId="59E82A7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4D7F4A6"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6BD14078" w14:textId="6AA8C695"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56,5</w:t>
            </w:r>
          </w:p>
        </w:tc>
        <w:tc>
          <w:tcPr>
            <w:tcW w:w="0" w:type="auto"/>
            <w:tcBorders>
              <w:top w:val="nil"/>
              <w:left w:val="nil"/>
              <w:bottom w:val="single" w:sz="4" w:space="0" w:color="auto"/>
              <w:right w:val="single" w:sz="4" w:space="0" w:color="auto"/>
            </w:tcBorders>
            <w:noWrap/>
            <w:vAlign w:val="center"/>
            <w:hideMark/>
          </w:tcPr>
          <w:p w14:paraId="55A33653" w14:textId="44CB6E9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7167FC5F" w14:textId="679ED3A5"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10,1</w:t>
            </w:r>
          </w:p>
        </w:tc>
        <w:tc>
          <w:tcPr>
            <w:tcW w:w="0" w:type="auto"/>
            <w:tcBorders>
              <w:top w:val="nil"/>
              <w:left w:val="nil"/>
              <w:bottom w:val="single" w:sz="4" w:space="0" w:color="auto"/>
              <w:right w:val="single" w:sz="4" w:space="0" w:color="auto"/>
            </w:tcBorders>
            <w:noWrap/>
            <w:vAlign w:val="center"/>
            <w:hideMark/>
          </w:tcPr>
          <w:p w14:paraId="3D49A9C5" w14:textId="19AFF335"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17,9</w:t>
            </w:r>
          </w:p>
        </w:tc>
        <w:tc>
          <w:tcPr>
            <w:tcW w:w="0" w:type="auto"/>
            <w:tcBorders>
              <w:top w:val="nil"/>
              <w:left w:val="nil"/>
              <w:bottom w:val="single" w:sz="4" w:space="0" w:color="auto"/>
              <w:right w:val="single" w:sz="4" w:space="0" w:color="auto"/>
            </w:tcBorders>
            <w:noWrap/>
            <w:vAlign w:val="center"/>
            <w:hideMark/>
          </w:tcPr>
          <w:p w14:paraId="4E02BBB7" w14:textId="5F9041FC"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50,5</w:t>
            </w:r>
          </w:p>
        </w:tc>
      </w:tr>
      <w:tr w:rsidR="009856E4" w:rsidRPr="00F9062B" w14:paraId="061CBD11"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AB18F37"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48CFFA1C" w14:textId="09965C6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1.805,3</w:t>
            </w:r>
          </w:p>
        </w:tc>
        <w:tc>
          <w:tcPr>
            <w:tcW w:w="0" w:type="auto"/>
            <w:tcBorders>
              <w:top w:val="nil"/>
              <w:left w:val="nil"/>
              <w:bottom w:val="single" w:sz="4" w:space="0" w:color="auto"/>
              <w:right w:val="single" w:sz="4" w:space="0" w:color="auto"/>
            </w:tcBorders>
            <w:noWrap/>
            <w:vAlign w:val="center"/>
            <w:hideMark/>
          </w:tcPr>
          <w:p w14:paraId="6DBAE8CC" w14:textId="5E03855C"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36,2</w:t>
            </w:r>
          </w:p>
        </w:tc>
        <w:tc>
          <w:tcPr>
            <w:tcW w:w="0" w:type="auto"/>
            <w:tcBorders>
              <w:top w:val="nil"/>
              <w:left w:val="nil"/>
              <w:bottom w:val="single" w:sz="4" w:space="0" w:color="auto"/>
              <w:right w:val="single" w:sz="4" w:space="0" w:color="auto"/>
            </w:tcBorders>
            <w:noWrap/>
            <w:vAlign w:val="center"/>
            <w:hideMark/>
          </w:tcPr>
          <w:p w14:paraId="3681D824" w14:textId="0C43C784"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396,4</w:t>
            </w:r>
          </w:p>
        </w:tc>
        <w:tc>
          <w:tcPr>
            <w:tcW w:w="0" w:type="auto"/>
            <w:tcBorders>
              <w:top w:val="nil"/>
              <w:left w:val="nil"/>
              <w:bottom w:val="single" w:sz="4" w:space="0" w:color="auto"/>
              <w:right w:val="single" w:sz="4" w:space="0" w:color="auto"/>
            </w:tcBorders>
            <w:noWrap/>
            <w:vAlign w:val="center"/>
            <w:hideMark/>
          </w:tcPr>
          <w:p w14:paraId="2E4DA4A3" w14:textId="6D902D25"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22,0</w:t>
            </w:r>
          </w:p>
        </w:tc>
        <w:tc>
          <w:tcPr>
            <w:tcW w:w="0" w:type="auto"/>
            <w:tcBorders>
              <w:top w:val="nil"/>
              <w:left w:val="nil"/>
              <w:bottom w:val="single" w:sz="4" w:space="0" w:color="auto"/>
              <w:right w:val="single" w:sz="4" w:space="0" w:color="auto"/>
            </w:tcBorders>
            <w:noWrap/>
            <w:vAlign w:val="center"/>
            <w:hideMark/>
          </w:tcPr>
          <w:p w14:paraId="73B1C698" w14:textId="3BB1228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109,6</w:t>
            </w:r>
          </w:p>
        </w:tc>
      </w:tr>
      <w:tr w:rsidR="009856E4" w:rsidRPr="00F9062B" w14:paraId="1B9B099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78DF4CB"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lastRenderedPageBreak/>
              <w:t>брекиња</w:t>
            </w:r>
          </w:p>
        </w:tc>
        <w:tc>
          <w:tcPr>
            <w:tcW w:w="0" w:type="auto"/>
            <w:tcBorders>
              <w:top w:val="nil"/>
              <w:left w:val="nil"/>
              <w:bottom w:val="single" w:sz="4" w:space="0" w:color="auto"/>
              <w:right w:val="single" w:sz="4" w:space="0" w:color="auto"/>
            </w:tcBorders>
            <w:noWrap/>
            <w:vAlign w:val="center"/>
            <w:hideMark/>
          </w:tcPr>
          <w:p w14:paraId="3BF4CB64" w14:textId="6A29204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142,6</w:t>
            </w:r>
          </w:p>
        </w:tc>
        <w:tc>
          <w:tcPr>
            <w:tcW w:w="0" w:type="auto"/>
            <w:tcBorders>
              <w:top w:val="nil"/>
              <w:left w:val="nil"/>
              <w:bottom w:val="single" w:sz="4" w:space="0" w:color="auto"/>
              <w:right w:val="single" w:sz="4" w:space="0" w:color="auto"/>
            </w:tcBorders>
            <w:noWrap/>
            <w:vAlign w:val="center"/>
            <w:hideMark/>
          </w:tcPr>
          <w:p w14:paraId="392B8548" w14:textId="61B5E52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5,5</w:t>
            </w:r>
          </w:p>
        </w:tc>
        <w:tc>
          <w:tcPr>
            <w:tcW w:w="0" w:type="auto"/>
            <w:tcBorders>
              <w:top w:val="nil"/>
              <w:left w:val="nil"/>
              <w:bottom w:val="single" w:sz="4" w:space="0" w:color="auto"/>
              <w:right w:val="single" w:sz="4" w:space="0" w:color="auto"/>
            </w:tcBorders>
            <w:noWrap/>
            <w:vAlign w:val="center"/>
            <w:hideMark/>
          </w:tcPr>
          <w:p w14:paraId="55A4FFB6" w14:textId="456DBDC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5F2B9D1" w14:textId="68404494"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BCF5274" w14:textId="36CCAA3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r>
      <w:tr w:rsidR="009856E4" w:rsidRPr="00F9062B" w14:paraId="2005D59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5CB39A6"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06F68B4" w14:textId="17C41A1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11.319,2</w:t>
            </w:r>
          </w:p>
        </w:tc>
        <w:tc>
          <w:tcPr>
            <w:tcW w:w="0" w:type="auto"/>
            <w:tcBorders>
              <w:top w:val="nil"/>
              <w:left w:val="nil"/>
              <w:bottom w:val="single" w:sz="4" w:space="0" w:color="auto"/>
              <w:right w:val="single" w:sz="4" w:space="0" w:color="auto"/>
            </w:tcBorders>
            <w:noWrap/>
            <w:vAlign w:val="center"/>
            <w:hideMark/>
          </w:tcPr>
          <w:p w14:paraId="4D107B3C" w14:textId="14D8FF3B"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270,9</w:t>
            </w:r>
          </w:p>
        </w:tc>
        <w:tc>
          <w:tcPr>
            <w:tcW w:w="0" w:type="auto"/>
            <w:tcBorders>
              <w:top w:val="nil"/>
              <w:left w:val="nil"/>
              <w:bottom w:val="single" w:sz="4" w:space="0" w:color="auto"/>
              <w:right w:val="single" w:sz="4" w:space="0" w:color="auto"/>
            </w:tcBorders>
            <w:noWrap/>
            <w:vAlign w:val="center"/>
            <w:hideMark/>
          </w:tcPr>
          <w:p w14:paraId="0C548F55" w14:textId="7B890E21"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1.588,9</w:t>
            </w:r>
          </w:p>
        </w:tc>
        <w:tc>
          <w:tcPr>
            <w:tcW w:w="0" w:type="auto"/>
            <w:tcBorders>
              <w:top w:val="nil"/>
              <w:left w:val="nil"/>
              <w:bottom w:val="single" w:sz="4" w:space="0" w:color="auto"/>
              <w:right w:val="single" w:sz="4" w:space="0" w:color="auto"/>
            </w:tcBorders>
            <w:noWrap/>
            <w:vAlign w:val="center"/>
            <w:hideMark/>
          </w:tcPr>
          <w:p w14:paraId="230B695A" w14:textId="373E1697"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14,0</w:t>
            </w:r>
          </w:p>
        </w:tc>
        <w:tc>
          <w:tcPr>
            <w:tcW w:w="0" w:type="auto"/>
            <w:tcBorders>
              <w:top w:val="nil"/>
              <w:left w:val="nil"/>
              <w:bottom w:val="single" w:sz="4" w:space="0" w:color="auto"/>
              <w:right w:val="single" w:sz="4" w:space="0" w:color="auto"/>
            </w:tcBorders>
            <w:noWrap/>
            <w:vAlign w:val="center"/>
            <w:hideMark/>
          </w:tcPr>
          <w:p w14:paraId="07D56163" w14:textId="5A18C25D"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58,6</w:t>
            </w:r>
          </w:p>
        </w:tc>
      </w:tr>
      <w:tr w:rsidR="009856E4" w:rsidRPr="00F9062B" w14:paraId="3CCE0FFB"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DF549A"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04BD5684" w14:textId="3040843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958,4</w:t>
            </w:r>
          </w:p>
        </w:tc>
        <w:tc>
          <w:tcPr>
            <w:tcW w:w="0" w:type="auto"/>
            <w:tcBorders>
              <w:top w:val="nil"/>
              <w:left w:val="nil"/>
              <w:bottom w:val="single" w:sz="4" w:space="0" w:color="auto"/>
              <w:right w:val="single" w:sz="4" w:space="0" w:color="auto"/>
            </w:tcBorders>
            <w:noWrap/>
            <w:vAlign w:val="center"/>
            <w:hideMark/>
          </w:tcPr>
          <w:p w14:paraId="6EACACC3" w14:textId="1A15328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17,7</w:t>
            </w:r>
          </w:p>
        </w:tc>
        <w:tc>
          <w:tcPr>
            <w:tcW w:w="0" w:type="auto"/>
            <w:tcBorders>
              <w:top w:val="nil"/>
              <w:left w:val="nil"/>
              <w:bottom w:val="single" w:sz="4" w:space="0" w:color="auto"/>
              <w:right w:val="single" w:sz="4" w:space="0" w:color="auto"/>
            </w:tcBorders>
            <w:noWrap/>
            <w:vAlign w:val="center"/>
            <w:hideMark/>
          </w:tcPr>
          <w:p w14:paraId="716CB87C" w14:textId="22112C98"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221,4</w:t>
            </w:r>
          </w:p>
        </w:tc>
        <w:tc>
          <w:tcPr>
            <w:tcW w:w="0" w:type="auto"/>
            <w:tcBorders>
              <w:top w:val="nil"/>
              <w:left w:val="nil"/>
              <w:bottom w:val="single" w:sz="4" w:space="0" w:color="auto"/>
              <w:right w:val="single" w:sz="4" w:space="0" w:color="auto"/>
            </w:tcBorders>
            <w:noWrap/>
            <w:vAlign w:val="center"/>
            <w:hideMark/>
          </w:tcPr>
          <w:p w14:paraId="72EE72CB" w14:textId="7FD2F1A8"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23,1</w:t>
            </w:r>
          </w:p>
        </w:tc>
        <w:tc>
          <w:tcPr>
            <w:tcW w:w="0" w:type="auto"/>
            <w:tcBorders>
              <w:top w:val="nil"/>
              <w:left w:val="nil"/>
              <w:bottom w:val="single" w:sz="4" w:space="0" w:color="auto"/>
              <w:right w:val="single" w:sz="4" w:space="0" w:color="auto"/>
            </w:tcBorders>
            <w:noWrap/>
            <w:vAlign w:val="center"/>
            <w:hideMark/>
          </w:tcPr>
          <w:p w14:paraId="40B6B86D" w14:textId="07880011"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125,0</w:t>
            </w:r>
          </w:p>
        </w:tc>
      </w:tr>
      <w:tr w:rsidR="009856E4" w:rsidRPr="00F9062B" w14:paraId="001D5AD5"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847D69E"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07013B5A" w14:textId="07D138D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352,4</w:t>
            </w:r>
          </w:p>
        </w:tc>
        <w:tc>
          <w:tcPr>
            <w:tcW w:w="0" w:type="auto"/>
            <w:tcBorders>
              <w:top w:val="nil"/>
              <w:left w:val="nil"/>
              <w:bottom w:val="single" w:sz="4" w:space="0" w:color="auto"/>
              <w:right w:val="single" w:sz="4" w:space="0" w:color="auto"/>
            </w:tcBorders>
            <w:noWrap/>
            <w:vAlign w:val="center"/>
            <w:hideMark/>
          </w:tcPr>
          <w:p w14:paraId="554E97E7" w14:textId="6078980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15,3</w:t>
            </w:r>
          </w:p>
        </w:tc>
        <w:tc>
          <w:tcPr>
            <w:tcW w:w="0" w:type="auto"/>
            <w:tcBorders>
              <w:top w:val="nil"/>
              <w:left w:val="nil"/>
              <w:bottom w:val="single" w:sz="4" w:space="0" w:color="auto"/>
              <w:right w:val="single" w:sz="4" w:space="0" w:color="auto"/>
            </w:tcBorders>
            <w:noWrap/>
            <w:vAlign w:val="center"/>
            <w:hideMark/>
          </w:tcPr>
          <w:p w14:paraId="43265933" w14:textId="06AA5A1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78,0</w:t>
            </w:r>
          </w:p>
        </w:tc>
        <w:tc>
          <w:tcPr>
            <w:tcW w:w="0" w:type="auto"/>
            <w:tcBorders>
              <w:top w:val="nil"/>
              <w:left w:val="nil"/>
              <w:bottom w:val="single" w:sz="4" w:space="0" w:color="auto"/>
              <w:right w:val="single" w:sz="4" w:space="0" w:color="auto"/>
            </w:tcBorders>
            <w:noWrap/>
            <w:vAlign w:val="center"/>
            <w:hideMark/>
          </w:tcPr>
          <w:p w14:paraId="3138E307" w14:textId="074B92D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22,1</w:t>
            </w:r>
          </w:p>
        </w:tc>
        <w:tc>
          <w:tcPr>
            <w:tcW w:w="0" w:type="auto"/>
            <w:tcBorders>
              <w:top w:val="nil"/>
              <w:left w:val="nil"/>
              <w:bottom w:val="single" w:sz="4" w:space="0" w:color="auto"/>
              <w:right w:val="single" w:sz="4" w:space="0" w:color="auto"/>
            </w:tcBorders>
            <w:noWrap/>
            <w:vAlign w:val="center"/>
            <w:hideMark/>
          </w:tcPr>
          <w:p w14:paraId="6E6A53CA" w14:textId="25EF8B9D"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51,0</w:t>
            </w:r>
          </w:p>
        </w:tc>
      </w:tr>
      <w:tr w:rsidR="009856E4" w:rsidRPr="00F9062B" w14:paraId="32647642"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13246F8" w14:textId="38215123" w:rsidR="009856E4" w:rsidRPr="00F9062B" w:rsidRDefault="00BC0C0B" w:rsidP="009856E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00D9444F" w14:textId="3017229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148,0</w:t>
            </w:r>
          </w:p>
        </w:tc>
        <w:tc>
          <w:tcPr>
            <w:tcW w:w="0" w:type="auto"/>
            <w:tcBorders>
              <w:top w:val="nil"/>
              <w:left w:val="nil"/>
              <w:bottom w:val="single" w:sz="4" w:space="0" w:color="auto"/>
              <w:right w:val="single" w:sz="4" w:space="0" w:color="auto"/>
            </w:tcBorders>
            <w:noWrap/>
            <w:vAlign w:val="center"/>
            <w:hideMark/>
          </w:tcPr>
          <w:p w14:paraId="2A1E2CA1" w14:textId="5432BBD2"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4,9</w:t>
            </w:r>
          </w:p>
        </w:tc>
        <w:tc>
          <w:tcPr>
            <w:tcW w:w="0" w:type="auto"/>
            <w:tcBorders>
              <w:top w:val="nil"/>
              <w:left w:val="nil"/>
              <w:bottom w:val="single" w:sz="4" w:space="0" w:color="auto"/>
              <w:right w:val="single" w:sz="4" w:space="0" w:color="auto"/>
            </w:tcBorders>
            <w:noWrap/>
            <w:vAlign w:val="center"/>
            <w:hideMark/>
          </w:tcPr>
          <w:p w14:paraId="62A2F5CE" w14:textId="25691E93"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20,2</w:t>
            </w:r>
          </w:p>
        </w:tc>
        <w:tc>
          <w:tcPr>
            <w:tcW w:w="0" w:type="auto"/>
            <w:tcBorders>
              <w:top w:val="nil"/>
              <w:left w:val="nil"/>
              <w:bottom w:val="single" w:sz="4" w:space="0" w:color="auto"/>
              <w:right w:val="single" w:sz="4" w:space="0" w:color="auto"/>
            </w:tcBorders>
            <w:noWrap/>
            <w:vAlign w:val="center"/>
            <w:hideMark/>
          </w:tcPr>
          <w:p w14:paraId="20BCBE19" w14:textId="00550D05"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13,6</w:t>
            </w:r>
          </w:p>
        </w:tc>
        <w:tc>
          <w:tcPr>
            <w:tcW w:w="0" w:type="auto"/>
            <w:tcBorders>
              <w:top w:val="nil"/>
              <w:left w:val="nil"/>
              <w:bottom w:val="single" w:sz="4" w:space="0" w:color="auto"/>
              <w:right w:val="single" w:sz="4" w:space="0" w:color="auto"/>
            </w:tcBorders>
            <w:noWrap/>
            <w:vAlign w:val="center"/>
            <w:hideMark/>
          </w:tcPr>
          <w:p w14:paraId="03D58BE5" w14:textId="2D6776B1"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41,5</w:t>
            </w:r>
          </w:p>
        </w:tc>
      </w:tr>
      <w:tr w:rsidR="009856E4" w:rsidRPr="00F9062B" w14:paraId="3D5AD633"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3197FF1"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144E22B6" w14:textId="5E0615C8"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12.917,8</w:t>
            </w:r>
          </w:p>
        </w:tc>
        <w:tc>
          <w:tcPr>
            <w:tcW w:w="0" w:type="auto"/>
            <w:tcBorders>
              <w:top w:val="nil"/>
              <w:left w:val="nil"/>
              <w:bottom w:val="single" w:sz="4" w:space="0" w:color="auto"/>
              <w:right w:val="single" w:sz="4" w:space="0" w:color="auto"/>
            </w:tcBorders>
            <w:noWrap/>
            <w:vAlign w:val="center"/>
            <w:hideMark/>
          </w:tcPr>
          <w:p w14:paraId="149651A6" w14:textId="523848C1"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302,7</w:t>
            </w:r>
          </w:p>
        </w:tc>
        <w:tc>
          <w:tcPr>
            <w:tcW w:w="0" w:type="auto"/>
            <w:tcBorders>
              <w:top w:val="nil"/>
              <w:left w:val="nil"/>
              <w:bottom w:val="single" w:sz="4" w:space="0" w:color="auto"/>
              <w:right w:val="single" w:sz="4" w:space="0" w:color="auto"/>
            </w:tcBorders>
            <w:noWrap/>
            <w:vAlign w:val="center"/>
            <w:hideMark/>
          </w:tcPr>
          <w:p w14:paraId="65C70340" w14:textId="7FFFFACB"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2.372,7</w:t>
            </w:r>
          </w:p>
        </w:tc>
        <w:tc>
          <w:tcPr>
            <w:tcW w:w="0" w:type="auto"/>
            <w:tcBorders>
              <w:top w:val="nil"/>
              <w:left w:val="nil"/>
              <w:bottom w:val="single" w:sz="4" w:space="0" w:color="auto"/>
              <w:right w:val="single" w:sz="4" w:space="0" w:color="auto"/>
            </w:tcBorders>
            <w:noWrap/>
            <w:vAlign w:val="center"/>
            <w:hideMark/>
          </w:tcPr>
          <w:p w14:paraId="1ED4A610" w14:textId="6ADCC240"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18,4</w:t>
            </w:r>
          </w:p>
        </w:tc>
        <w:tc>
          <w:tcPr>
            <w:tcW w:w="0" w:type="auto"/>
            <w:tcBorders>
              <w:top w:val="nil"/>
              <w:left w:val="nil"/>
              <w:bottom w:val="single" w:sz="4" w:space="0" w:color="auto"/>
              <w:right w:val="single" w:sz="4" w:space="0" w:color="auto"/>
            </w:tcBorders>
            <w:noWrap/>
            <w:vAlign w:val="center"/>
            <w:hideMark/>
          </w:tcPr>
          <w:p w14:paraId="5EF3784C" w14:textId="6A1DE569"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78,4</w:t>
            </w:r>
          </w:p>
        </w:tc>
      </w:tr>
      <w:tr w:rsidR="009856E4" w:rsidRPr="00F9062B" w14:paraId="6BA557F5"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0D82D27" w14:textId="77777777" w:rsidR="009856E4" w:rsidRPr="00F9062B" w:rsidRDefault="009856E4" w:rsidP="009856E4">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кисело дрво</w:t>
            </w:r>
          </w:p>
        </w:tc>
        <w:tc>
          <w:tcPr>
            <w:tcW w:w="0" w:type="auto"/>
            <w:tcBorders>
              <w:top w:val="nil"/>
              <w:left w:val="nil"/>
              <w:bottom w:val="single" w:sz="4" w:space="0" w:color="auto"/>
              <w:right w:val="single" w:sz="4" w:space="0" w:color="auto"/>
            </w:tcBorders>
            <w:noWrap/>
            <w:vAlign w:val="center"/>
            <w:hideMark/>
          </w:tcPr>
          <w:p w14:paraId="60492E12" w14:textId="7378897B"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727960DF" w14:textId="7B7A56D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5864047" w14:textId="49BC1EA1"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A5CA19B" w14:textId="1D5869DF"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EB0B1E4" w14:textId="7C7A2A9A" w:rsidR="009856E4" w:rsidRPr="00F9062B" w:rsidRDefault="009856E4" w:rsidP="009856E4">
            <w:pPr>
              <w:spacing w:after="0" w:line="240" w:lineRule="auto"/>
              <w:jc w:val="right"/>
              <w:rPr>
                <w:rFonts w:ascii="Calibri" w:eastAsia="Times New Roman" w:hAnsi="Calibri" w:cs="Calibri"/>
                <w:color w:val="000000"/>
                <w:sz w:val="18"/>
                <w:szCs w:val="18"/>
              </w:rPr>
            </w:pPr>
            <w:r w:rsidRPr="00F9062B">
              <w:rPr>
                <w:rFonts w:ascii="Calibri" w:eastAsia="Times New Roman" w:hAnsi="Calibri" w:cs="Calibri"/>
                <w:color w:val="000000"/>
                <w:sz w:val="18"/>
                <w:szCs w:val="18"/>
              </w:rPr>
              <w:t>0,0</w:t>
            </w:r>
          </w:p>
        </w:tc>
      </w:tr>
      <w:tr w:rsidR="009856E4" w:rsidRPr="00F9062B" w14:paraId="1EDE24F0" w14:textId="77777777" w:rsidTr="00D67518">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12C53EE" w14:textId="77777777" w:rsidR="009856E4" w:rsidRPr="00F9062B" w:rsidRDefault="009856E4" w:rsidP="009856E4">
            <w:pPr>
              <w:spacing w:after="0" w:line="240" w:lineRule="auto"/>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5C9CAA1A" w14:textId="1412ED24" w:rsidR="009856E4" w:rsidRPr="00F9062B" w:rsidRDefault="009856E4" w:rsidP="009856E4">
            <w:pPr>
              <w:spacing w:after="0" w:line="240" w:lineRule="auto"/>
              <w:jc w:val="right"/>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31.726,8</w:t>
            </w:r>
          </w:p>
        </w:tc>
        <w:tc>
          <w:tcPr>
            <w:tcW w:w="0" w:type="auto"/>
            <w:tcBorders>
              <w:top w:val="nil"/>
              <w:left w:val="nil"/>
              <w:bottom w:val="single" w:sz="4" w:space="0" w:color="auto"/>
              <w:right w:val="single" w:sz="4" w:space="0" w:color="auto"/>
            </w:tcBorders>
            <w:shd w:val="clear" w:color="000000" w:fill="F2F2F2"/>
            <w:noWrap/>
            <w:vAlign w:val="center"/>
            <w:hideMark/>
          </w:tcPr>
          <w:p w14:paraId="01367CB8" w14:textId="2E9B6BF3" w:rsidR="009856E4" w:rsidRPr="00F9062B" w:rsidRDefault="009856E4" w:rsidP="009856E4">
            <w:pPr>
              <w:spacing w:after="0" w:line="240" w:lineRule="auto"/>
              <w:jc w:val="right"/>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755,3</w:t>
            </w:r>
          </w:p>
        </w:tc>
        <w:tc>
          <w:tcPr>
            <w:tcW w:w="0" w:type="auto"/>
            <w:tcBorders>
              <w:top w:val="nil"/>
              <w:left w:val="nil"/>
              <w:bottom w:val="single" w:sz="4" w:space="0" w:color="auto"/>
              <w:right w:val="single" w:sz="4" w:space="0" w:color="auto"/>
            </w:tcBorders>
            <w:shd w:val="clear" w:color="000000" w:fill="F2F2F2"/>
            <w:noWrap/>
            <w:vAlign w:val="center"/>
            <w:hideMark/>
          </w:tcPr>
          <w:p w14:paraId="225B4715" w14:textId="75715A73" w:rsidR="009856E4" w:rsidRPr="00F9062B" w:rsidRDefault="009856E4" w:rsidP="009856E4">
            <w:pPr>
              <w:spacing w:after="0" w:line="240" w:lineRule="auto"/>
              <w:jc w:val="right"/>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5.206,0</w:t>
            </w:r>
          </w:p>
        </w:tc>
        <w:tc>
          <w:tcPr>
            <w:tcW w:w="0" w:type="auto"/>
            <w:tcBorders>
              <w:top w:val="nil"/>
              <w:left w:val="nil"/>
              <w:bottom w:val="single" w:sz="4" w:space="0" w:color="auto"/>
              <w:right w:val="single" w:sz="4" w:space="0" w:color="auto"/>
            </w:tcBorders>
            <w:shd w:val="clear" w:color="000000" w:fill="F2F2F2"/>
            <w:noWrap/>
            <w:vAlign w:val="center"/>
            <w:hideMark/>
          </w:tcPr>
          <w:p w14:paraId="22C2B8DD" w14:textId="7B7E9DA7" w:rsidR="009856E4" w:rsidRPr="00F9062B" w:rsidRDefault="009856E4" w:rsidP="009856E4">
            <w:pPr>
              <w:spacing w:after="0" w:line="240" w:lineRule="auto"/>
              <w:jc w:val="right"/>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16,4</w:t>
            </w:r>
          </w:p>
        </w:tc>
        <w:tc>
          <w:tcPr>
            <w:tcW w:w="0" w:type="auto"/>
            <w:tcBorders>
              <w:top w:val="nil"/>
              <w:left w:val="nil"/>
              <w:bottom w:val="single" w:sz="4" w:space="0" w:color="auto"/>
              <w:right w:val="single" w:sz="4" w:space="0" w:color="auto"/>
            </w:tcBorders>
            <w:shd w:val="clear" w:color="000000" w:fill="F2F2F2"/>
            <w:noWrap/>
            <w:vAlign w:val="center"/>
            <w:hideMark/>
          </w:tcPr>
          <w:p w14:paraId="233AB929" w14:textId="3173C17B" w:rsidR="009856E4" w:rsidRPr="00F9062B" w:rsidRDefault="009856E4" w:rsidP="009856E4">
            <w:pPr>
              <w:spacing w:after="0" w:line="240" w:lineRule="auto"/>
              <w:jc w:val="right"/>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68,9</w:t>
            </w:r>
          </w:p>
        </w:tc>
      </w:tr>
      <w:tr w:rsidR="00D67518" w:rsidRPr="00F9062B" w14:paraId="506E4614" w14:textId="77777777" w:rsidTr="00D67518">
        <w:trPr>
          <w:trHeight w:val="283"/>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4B3BCE83" w14:textId="77777777" w:rsidR="00D67518" w:rsidRPr="00F9062B" w:rsidRDefault="00D67518" w:rsidP="00D67518">
            <w:pPr>
              <w:spacing w:after="0" w:line="240" w:lineRule="auto"/>
              <w:jc w:val="center"/>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60 - Национални парк - III степена заштите</w:t>
            </w:r>
          </w:p>
        </w:tc>
      </w:tr>
      <w:tr w:rsidR="00F9062B" w:rsidRPr="00F9062B" w14:paraId="5813016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1833E30"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12F597E0" w14:textId="396F423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114,0</w:t>
            </w:r>
          </w:p>
        </w:tc>
        <w:tc>
          <w:tcPr>
            <w:tcW w:w="0" w:type="auto"/>
            <w:tcBorders>
              <w:top w:val="nil"/>
              <w:left w:val="nil"/>
              <w:bottom w:val="single" w:sz="4" w:space="0" w:color="auto"/>
              <w:right w:val="single" w:sz="4" w:space="0" w:color="auto"/>
            </w:tcBorders>
            <w:noWrap/>
            <w:vAlign w:val="center"/>
            <w:hideMark/>
          </w:tcPr>
          <w:p w14:paraId="72D01715" w14:textId="78D0C33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3,2</w:t>
            </w:r>
          </w:p>
        </w:tc>
        <w:tc>
          <w:tcPr>
            <w:tcW w:w="0" w:type="auto"/>
            <w:tcBorders>
              <w:top w:val="nil"/>
              <w:left w:val="nil"/>
              <w:bottom w:val="single" w:sz="4" w:space="0" w:color="auto"/>
              <w:right w:val="single" w:sz="4" w:space="0" w:color="auto"/>
            </w:tcBorders>
            <w:noWrap/>
            <w:vAlign w:val="center"/>
            <w:hideMark/>
          </w:tcPr>
          <w:p w14:paraId="34126F00" w14:textId="300E223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16,4</w:t>
            </w:r>
          </w:p>
        </w:tc>
        <w:tc>
          <w:tcPr>
            <w:tcW w:w="0" w:type="auto"/>
            <w:tcBorders>
              <w:top w:val="nil"/>
              <w:left w:val="nil"/>
              <w:bottom w:val="single" w:sz="4" w:space="0" w:color="auto"/>
              <w:right w:val="single" w:sz="4" w:space="0" w:color="auto"/>
            </w:tcBorders>
            <w:noWrap/>
            <w:vAlign w:val="center"/>
            <w:hideMark/>
          </w:tcPr>
          <w:p w14:paraId="42391BE8" w14:textId="7B60C85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14,4</w:t>
            </w:r>
          </w:p>
        </w:tc>
        <w:tc>
          <w:tcPr>
            <w:tcW w:w="0" w:type="auto"/>
            <w:tcBorders>
              <w:top w:val="nil"/>
              <w:left w:val="nil"/>
              <w:bottom w:val="single" w:sz="4" w:space="0" w:color="auto"/>
              <w:right w:val="single" w:sz="4" w:space="0" w:color="auto"/>
            </w:tcBorders>
            <w:noWrap/>
            <w:vAlign w:val="center"/>
            <w:hideMark/>
          </w:tcPr>
          <w:p w14:paraId="23F06302" w14:textId="3221C1A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51,4</w:t>
            </w:r>
          </w:p>
        </w:tc>
      </w:tr>
      <w:tr w:rsidR="00F9062B" w:rsidRPr="00F9062B" w14:paraId="42BC35BC"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C2945F9"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66E49D6" w14:textId="008A898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74,9</w:t>
            </w:r>
          </w:p>
        </w:tc>
        <w:tc>
          <w:tcPr>
            <w:tcW w:w="0" w:type="auto"/>
            <w:tcBorders>
              <w:top w:val="nil"/>
              <w:left w:val="nil"/>
              <w:bottom w:val="single" w:sz="4" w:space="0" w:color="auto"/>
              <w:right w:val="single" w:sz="4" w:space="0" w:color="auto"/>
            </w:tcBorders>
            <w:noWrap/>
            <w:vAlign w:val="center"/>
            <w:hideMark/>
          </w:tcPr>
          <w:p w14:paraId="50134B44" w14:textId="3757FC9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1,2</w:t>
            </w:r>
          </w:p>
        </w:tc>
        <w:tc>
          <w:tcPr>
            <w:tcW w:w="0" w:type="auto"/>
            <w:tcBorders>
              <w:top w:val="nil"/>
              <w:left w:val="nil"/>
              <w:bottom w:val="single" w:sz="4" w:space="0" w:color="auto"/>
              <w:right w:val="single" w:sz="4" w:space="0" w:color="auto"/>
            </w:tcBorders>
            <w:noWrap/>
            <w:vAlign w:val="center"/>
            <w:hideMark/>
          </w:tcPr>
          <w:p w14:paraId="0F3B5635" w14:textId="53D2F6C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10,9</w:t>
            </w:r>
          </w:p>
        </w:tc>
        <w:tc>
          <w:tcPr>
            <w:tcW w:w="0" w:type="auto"/>
            <w:tcBorders>
              <w:top w:val="nil"/>
              <w:left w:val="nil"/>
              <w:bottom w:val="single" w:sz="4" w:space="0" w:color="auto"/>
              <w:right w:val="single" w:sz="4" w:space="0" w:color="auto"/>
            </w:tcBorders>
            <w:noWrap/>
            <w:vAlign w:val="center"/>
            <w:hideMark/>
          </w:tcPr>
          <w:p w14:paraId="7266F54F" w14:textId="19AF5F6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14,5</w:t>
            </w:r>
          </w:p>
        </w:tc>
        <w:tc>
          <w:tcPr>
            <w:tcW w:w="0" w:type="auto"/>
            <w:tcBorders>
              <w:top w:val="nil"/>
              <w:left w:val="nil"/>
              <w:bottom w:val="single" w:sz="4" w:space="0" w:color="auto"/>
              <w:right w:val="single" w:sz="4" w:space="0" w:color="auto"/>
            </w:tcBorders>
            <w:noWrap/>
            <w:vAlign w:val="center"/>
            <w:hideMark/>
          </w:tcPr>
          <w:p w14:paraId="72DDD188" w14:textId="2FBC66F9"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94,0</w:t>
            </w:r>
          </w:p>
        </w:tc>
      </w:tr>
      <w:tr w:rsidR="00F9062B" w:rsidRPr="00F9062B" w14:paraId="6323AE69"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966335B"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70CCFD87" w14:textId="18212BC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154,0</w:t>
            </w:r>
          </w:p>
        </w:tc>
        <w:tc>
          <w:tcPr>
            <w:tcW w:w="0" w:type="auto"/>
            <w:tcBorders>
              <w:top w:val="nil"/>
              <w:left w:val="nil"/>
              <w:bottom w:val="single" w:sz="4" w:space="0" w:color="auto"/>
              <w:right w:val="single" w:sz="4" w:space="0" w:color="auto"/>
            </w:tcBorders>
            <w:noWrap/>
            <w:vAlign w:val="center"/>
            <w:hideMark/>
          </w:tcPr>
          <w:p w14:paraId="03270B39" w14:textId="7756C53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0BE641D5" w14:textId="6985358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B783DBC" w14:textId="0F7A3FA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EE505FD" w14:textId="261648F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r>
      <w:tr w:rsidR="00F9062B" w:rsidRPr="00F9062B" w14:paraId="024491E3"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tcPr>
          <w:p w14:paraId="5C3878F7" w14:textId="1AEE3CA8"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tcPr>
          <w:p w14:paraId="7D8585FA" w14:textId="6A99A39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6,0</w:t>
            </w:r>
          </w:p>
        </w:tc>
        <w:tc>
          <w:tcPr>
            <w:tcW w:w="0" w:type="auto"/>
            <w:tcBorders>
              <w:top w:val="nil"/>
              <w:left w:val="nil"/>
              <w:bottom w:val="single" w:sz="4" w:space="0" w:color="auto"/>
              <w:right w:val="single" w:sz="4" w:space="0" w:color="auto"/>
            </w:tcBorders>
            <w:noWrap/>
            <w:vAlign w:val="center"/>
          </w:tcPr>
          <w:p w14:paraId="0671B764" w14:textId="1BED8EE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tcPr>
          <w:p w14:paraId="53953CA3" w14:textId="5C15DAB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tcPr>
          <w:p w14:paraId="1F4413BB" w14:textId="709BA36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21,1</w:t>
            </w:r>
          </w:p>
        </w:tc>
        <w:tc>
          <w:tcPr>
            <w:tcW w:w="0" w:type="auto"/>
            <w:tcBorders>
              <w:top w:val="nil"/>
              <w:left w:val="nil"/>
              <w:bottom w:val="single" w:sz="4" w:space="0" w:color="auto"/>
              <w:right w:val="single" w:sz="4" w:space="0" w:color="auto"/>
            </w:tcBorders>
            <w:noWrap/>
            <w:vAlign w:val="center"/>
          </w:tcPr>
          <w:p w14:paraId="11B5B099" w14:textId="4322CAE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94,8</w:t>
            </w:r>
          </w:p>
        </w:tc>
      </w:tr>
      <w:tr w:rsidR="00F9062B" w:rsidRPr="00F9062B" w14:paraId="0E0A6A02"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AE6DF2A"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360C331D" w14:textId="50C4C47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149,3</w:t>
            </w:r>
          </w:p>
        </w:tc>
        <w:tc>
          <w:tcPr>
            <w:tcW w:w="0" w:type="auto"/>
            <w:tcBorders>
              <w:top w:val="nil"/>
              <w:left w:val="nil"/>
              <w:bottom w:val="single" w:sz="4" w:space="0" w:color="auto"/>
              <w:right w:val="single" w:sz="4" w:space="0" w:color="auto"/>
            </w:tcBorders>
            <w:noWrap/>
            <w:vAlign w:val="center"/>
            <w:hideMark/>
          </w:tcPr>
          <w:p w14:paraId="0D11A5E5" w14:textId="601B7F9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5,2</w:t>
            </w:r>
          </w:p>
        </w:tc>
        <w:tc>
          <w:tcPr>
            <w:tcW w:w="0" w:type="auto"/>
            <w:tcBorders>
              <w:top w:val="nil"/>
              <w:left w:val="nil"/>
              <w:bottom w:val="single" w:sz="4" w:space="0" w:color="auto"/>
              <w:right w:val="single" w:sz="4" w:space="0" w:color="auto"/>
            </w:tcBorders>
            <w:noWrap/>
            <w:vAlign w:val="center"/>
            <w:hideMark/>
          </w:tcPr>
          <w:p w14:paraId="79160B2B" w14:textId="3600893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21,5</w:t>
            </w:r>
          </w:p>
        </w:tc>
        <w:tc>
          <w:tcPr>
            <w:tcW w:w="0" w:type="auto"/>
            <w:tcBorders>
              <w:top w:val="nil"/>
              <w:left w:val="nil"/>
              <w:bottom w:val="single" w:sz="4" w:space="0" w:color="auto"/>
              <w:right w:val="single" w:sz="4" w:space="0" w:color="auto"/>
            </w:tcBorders>
            <w:noWrap/>
            <w:vAlign w:val="center"/>
            <w:hideMark/>
          </w:tcPr>
          <w:p w14:paraId="5DB76DAD" w14:textId="3452369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14,4</w:t>
            </w:r>
          </w:p>
        </w:tc>
        <w:tc>
          <w:tcPr>
            <w:tcW w:w="0" w:type="auto"/>
            <w:tcBorders>
              <w:top w:val="nil"/>
              <w:left w:val="nil"/>
              <w:bottom w:val="single" w:sz="4" w:space="0" w:color="auto"/>
              <w:right w:val="single" w:sz="4" w:space="0" w:color="auto"/>
            </w:tcBorders>
            <w:noWrap/>
            <w:vAlign w:val="center"/>
            <w:hideMark/>
          </w:tcPr>
          <w:p w14:paraId="60F765D4" w14:textId="40C6D29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41,6</w:t>
            </w:r>
          </w:p>
        </w:tc>
      </w:tr>
      <w:tr w:rsidR="00F9062B" w:rsidRPr="00F9062B" w14:paraId="044C0D8A"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0918919"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2A454AAB" w14:textId="37CEB43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225,9</w:t>
            </w:r>
          </w:p>
        </w:tc>
        <w:tc>
          <w:tcPr>
            <w:tcW w:w="0" w:type="auto"/>
            <w:tcBorders>
              <w:top w:val="nil"/>
              <w:left w:val="nil"/>
              <w:bottom w:val="single" w:sz="4" w:space="0" w:color="auto"/>
              <w:right w:val="single" w:sz="4" w:space="0" w:color="auto"/>
            </w:tcBorders>
            <w:noWrap/>
            <w:vAlign w:val="center"/>
            <w:hideMark/>
          </w:tcPr>
          <w:p w14:paraId="3F4E39A5" w14:textId="505160B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4,6</w:t>
            </w:r>
          </w:p>
        </w:tc>
        <w:tc>
          <w:tcPr>
            <w:tcW w:w="0" w:type="auto"/>
            <w:tcBorders>
              <w:top w:val="nil"/>
              <w:left w:val="nil"/>
              <w:bottom w:val="single" w:sz="4" w:space="0" w:color="auto"/>
              <w:right w:val="single" w:sz="4" w:space="0" w:color="auto"/>
            </w:tcBorders>
            <w:noWrap/>
            <w:vAlign w:val="center"/>
            <w:hideMark/>
          </w:tcPr>
          <w:p w14:paraId="37063945" w14:textId="2721FEE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35,5</w:t>
            </w:r>
          </w:p>
        </w:tc>
        <w:tc>
          <w:tcPr>
            <w:tcW w:w="0" w:type="auto"/>
            <w:tcBorders>
              <w:top w:val="nil"/>
              <w:left w:val="nil"/>
              <w:bottom w:val="single" w:sz="4" w:space="0" w:color="auto"/>
              <w:right w:val="single" w:sz="4" w:space="0" w:color="auto"/>
            </w:tcBorders>
            <w:noWrap/>
            <w:vAlign w:val="center"/>
            <w:hideMark/>
          </w:tcPr>
          <w:p w14:paraId="04CFED1A" w14:textId="5F507EB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15,7</w:t>
            </w:r>
          </w:p>
        </w:tc>
        <w:tc>
          <w:tcPr>
            <w:tcW w:w="0" w:type="auto"/>
            <w:tcBorders>
              <w:top w:val="nil"/>
              <w:left w:val="nil"/>
              <w:bottom w:val="single" w:sz="4" w:space="0" w:color="auto"/>
              <w:right w:val="single" w:sz="4" w:space="0" w:color="auto"/>
            </w:tcBorders>
            <w:noWrap/>
            <w:vAlign w:val="center"/>
            <w:hideMark/>
          </w:tcPr>
          <w:p w14:paraId="37C7BA8A" w14:textId="4086F92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77,0</w:t>
            </w:r>
          </w:p>
        </w:tc>
      </w:tr>
      <w:tr w:rsidR="00F9062B" w:rsidRPr="00F9062B" w14:paraId="6828DBF7"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B00C98"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бели бор</w:t>
            </w:r>
          </w:p>
        </w:tc>
        <w:tc>
          <w:tcPr>
            <w:tcW w:w="0" w:type="auto"/>
            <w:tcBorders>
              <w:top w:val="nil"/>
              <w:left w:val="nil"/>
              <w:bottom w:val="single" w:sz="4" w:space="0" w:color="auto"/>
              <w:right w:val="single" w:sz="4" w:space="0" w:color="auto"/>
            </w:tcBorders>
            <w:noWrap/>
            <w:vAlign w:val="center"/>
            <w:hideMark/>
          </w:tcPr>
          <w:p w14:paraId="20E01C88" w14:textId="7A35ED0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331,4</w:t>
            </w:r>
          </w:p>
        </w:tc>
        <w:tc>
          <w:tcPr>
            <w:tcW w:w="0" w:type="auto"/>
            <w:tcBorders>
              <w:top w:val="nil"/>
              <w:left w:val="nil"/>
              <w:bottom w:val="single" w:sz="4" w:space="0" w:color="auto"/>
              <w:right w:val="single" w:sz="4" w:space="0" w:color="auto"/>
            </w:tcBorders>
            <w:noWrap/>
            <w:vAlign w:val="center"/>
            <w:hideMark/>
          </w:tcPr>
          <w:p w14:paraId="50B343E1" w14:textId="09761BB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11,5</w:t>
            </w:r>
          </w:p>
        </w:tc>
        <w:tc>
          <w:tcPr>
            <w:tcW w:w="0" w:type="auto"/>
            <w:tcBorders>
              <w:top w:val="nil"/>
              <w:left w:val="nil"/>
              <w:bottom w:val="single" w:sz="4" w:space="0" w:color="auto"/>
              <w:right w:val="single" w:sz="4" w:space="0" w:color="auto"/>
            </w:tcBorders>
            <w:noWrap/>
            <w:vAlign w:val="center"/>
            <w:hideMark/>
          </w:tcPr>
          <w:p w14:paraId="083FEA9B" w14:textId="3684021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61,2</w:t>
            </w:r>
          </w:p>
        </w:tc>
        <w:tc>
          <w:tcPr>
            <w:tcW w:w="0" w:type="auto"/>
            <w:tcBorders>
              <w:top w:val="nil"/>
              <w:left w:val="nil"/>
              <w:bottom w:val="single" w:sz="4" w:space="0" w:color="auto"/>
              <w:right w:val="single" w:sz="4" w:space="0" w:color="auto"/>
            </w:tcBorders>
            <w:noWrap/>
            <w:vAlign w:val="center"/>
            <w:hideMark/>
          </w:tcPr>
          <w:p w14:paraId="1717E3F3" w14:textId="7CBEDA6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18,5</w:t>
            </w:r>
          </w:p>
        </w:tc>
        <w:tc>
          <w:tcPr>
            <w:tcW w:w="0" w:type="auto"/>
            <w:tcBorders>
              <w:top w:val="nil"/>
              <w:left w:val="nil"/>
              <w:bottom w:val="single" w:sz="4" w:space="0" w:color="auto"/>
              <w:right w:val="single" w:sz="4" w:space="0" w:color="auto"/>
            </w:tcBorders>
            <w:noWrap/>
            <w:vAlign w:val="center"/>
            <w:hideMark/>
          </w:tcPr>
          <w:p w14:paraId="0A909821" w14:textId="52AEED8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53,1</w:t>
            </w:r>
          </w:p>
        </w:tc>
      </w:tr>
      <w:tr w:rsidR="00F9062B" w:rsidRPr="00F9062B" w14:paraId="636CBCF4"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8B727E"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3AB4047F" w14:textId="5CF337F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1.067,2</w:t>
            </w:r>
          </w:p>
        </w:tc>
        <w:tc>
          <w:tcPr>
            <w:tcW w:w="0" w:type="auto"/>
            <w:tcBorders>
              <w:top w:val="nil"/>
              <w:left w:val="nil"/>
              <w:bottom w:val="single" w:sz="4" w:space="0" w:color="auto"/>
              <w:right w:val="single" w:sz="4" w:space="0" w:color="auto"/>
            </w:tcBorders>
            <w:noWrap/>
            <w:vAlign w:val="center"/>
            <w:hideMark/>
          </w:tcPr>
          <w:p w14:paraId="271D42E0" w14:textId="64321EE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21,1</w:t>
            </w:r>
          </w:p>
        </w:tc>
        <w:tc>
          <w:tcPr>
            <w:tcW w:w="0" w:type="auto"/>
            <w:tcBorders>
              <w:top w:val="nil"/>
              <w:left w:val="nil"/>
              <w:bottom w:val="single" w:sz="4" w:space="0" w:color="auto"/>
              <w:right w:val="single" w:sz="4" w:space="0" w:color="auto"/>
            </w:tcBorders>
            <w:noWrap/>
            <w:vAlign w:val="center"/>
            <w:hideMark/>
          </w:tcPr>
          <w:p w14:paraId="289B417A" w14:textId="441C499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118,8</w:t>
            </w:r>
          </w:p>
        </w:tc>
        <w:tc>
          <w:tcPr>
            <w:tcW w:w="0" w:type="auto"/>
            <w:tcBorders>
              <w:top w:val="nil"/>
              <w:left w:val="nil"/>
              <w:bottom w:val="single" w:sz="4" w:space="0" w:color="auto"/>
              <w:right w:val="single" w:sz="4" w:space="0" w:color="auto"/>
            </w:tcBorders>
            <w:noWrap/>
            <w:vAlign w:val="center"/>
            <w:hideMark/>
          </w:tcPr>
          <w:p w14:paraId="672B9E57" w14:textId="03B31AE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11,1</w:t>
            </w:r>
          </w:p>
        </w:tc>
        <w:tc>
          <w:tcPr>
            <w:tcW w:w="0" w:type="auto"/>
            <w:tcBorders>
              <w:top w:val="nil"/>
              <w:left w:val="nil"/>
              <w:bottom w:val="single" w:sz="4" w:space="0" w:color="auto"/>
              <w:right w:val="single" w:sz="4" w:space="0" w:color="auto"/>
            </w:tcBorders>
            <w:noWrap/>
            <w:vAlign w:val="center"/>
            <w:hideMark/>
          </w:tcPr>
          <w:p w14:paraId="0F665237" w14:textId="0EAFCB7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56,3</w:t>
            </w:r>
          </w:p>
        </w:tc>
      </w:tr>
      <w:tr w:rsidR="00F9062B" w:rsidRPr="00F9062B" w14:paraId="52B4955B"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D99C696"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6F64628C" w14:textId="59E0B8B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142,6</w:t>
            </w:r>
          </w:p>
        </w:tc>
        <w:tc>
          <w:tcPr>
            <w:tcW w:w="0" w:type="auto"/>
            <w:tcBorders>
              <w:top w:val="nil"/>
              <w:left w:val="nil"/>
              <w:bottom w:val="single" w:sz="4" w:space="0" w:color="auto"/>
              <w:right w:val="single" w:sz="4" w:space="0" w:color="auto"/>
            </w:tcBorders>
            <w:noWrap/>
            <w:vAlign w:val="center"/>
            <w:hideMark/>
          </w:tcPr>
          <w:p w14:paraId="792590F0" w14:textId="5889214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31363F99" w14:textId="62430FB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17,3</w:t>
            </w:r>
          </w:p>
        </w:tc>
        <w:tc>
          <w:tcPr>
            <w:tcW w:w="0" w:type="auto"/>
            <w:tcBorders>
              <w:top w:val="nil"/>
              <w:left w:val="nil"/>
              <w:bottom w:val="single" w:sz="4" w:space="0" w:color="auto"/>
              <w:right w:val="single" w:sz="4" w:space="0" w:color="auto"/>
            </w:tcBorders>
            <w:noWrap/>
            <w:vAlign w:val="center"/>
            <w:hideMark/>
          </w:tcPr>
          <w:p w14:paraId="0932A687" w14:textId="3CEC47D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12,1</w:t>
            </w:r>
          </w:p>
        </w:tc>
        <w:tc>
          <w:tcPr>
            <w:tcW w:w="0" w:type="auto"/>
            <w:tcBorders>
              <w:top w:val="nil"/>
              <w:left w:val="nil"/>
              <w:bottom w:val="single" w:sz="4" w:space="0" w:color="auto"/>
              <w:right w:val="single" w:sz="4" w:space="0" w:color="auto"/>
            </w:tcBorders>
            <w:noWrap/>
            <w:vAlign w:val="center"/>
            <w:hideMark/>
          </w:tcPr>
          <w:p w14:paraId="772B49A1" w14:textId="7190AAA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97,5</w:t>
            </w:r>
          </w:p>
        </w:tc>
      </w:tr>
      <w:tr w:rsidR="00F9062B" w:rsidRPr="00F9062B" w14:paraId="231EE2D8"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D2A53D"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501A058D" w14:textId="0C5324A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115,6</w:t>
            </w:r>
          </w:p>
        </w:tc>
        <w:tc>
          <w:tcPr>
            <w:tcW w:w="0" w:type="auto"/>
            <w:tcBorders>
              <w:top w:val="nil"/>
              <w:left w:val="nil"/>
              <w:bottom w:val="single" w:sz="4" w:space="0" w:color="auto"/>
              <w:right w:val="single" w:sz="4" w:space="0" w:color="auto"/>
            </w:tcBorders>
            <w:noWrap/>
            <w:vAlign w:val="center"/>
            <w:hideMark/>
          </w:tcPr>
          <w:p w14:paraId="1153DDBF" w14:textId="0E384411"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3,9</w:t>
            </w:r>
          </w:p>
        </w:tc>
        <w:tc>
          <w:tcPr>
            <w:tcW w:w="0" w:type="auto"/>
            <w:tcBorders>
              <w:top w:val="nil"/>
              <w:left w:val="nil"/>
              <w:bottom w:val="single" w:sz="4" w:space="0" w:color="auto"/>
              <w:right w:val="single" w:sz="4" w:space="0" w:color="auto"/>
            </w:tcBorders>
            <w:noWrap/>
            <w:vAlign w:val="center"/>
            <w:hideMark/>
          </w:tcPr>
          <w:p w14:paraId="596EB4F6" w14:textId="23769ED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25,1</w:t>
            </w:r>
          </w:p>
        </w:tc>
        <w:tc>
          <w:tcPr>
            <w:tcW w:w="0" w:type="auto"/>
            <w:tcBorders>
              <w:top w:val="nil"/>
              <w:left w:val="nil"/>
              <w:bottom w:val="single" w:sz="4" w:space="0" w:color="auto"/>
              <w:right w:val="single" w:sz="4" w:space="0" w:color="auto"/>
            </w:tcBorders>
            <w:noWrap/>
            <w:vAlign w:val="center"/>
            <w:hideMark/>
          </w:tcPr>
          <w:p w14:paraId="072133A3" w14:textId="5E55B6A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21,7</w:t>
            </w:r>
          </w:p>
        </w:tc>
        <w:tc>
          <w:tcPr>
            <w:tcW w:w="0" w:type="auto"/>
            <w:tcBorders>
              <w:top w:val="nil"/>
              <w:left w:val="nil"/>
              <w:bottom w:val="single" w:sz="4" w:space="0" w:color="auto"/>
              <w:right w:val="single" w:sz="4" w:space="0" w:color="auto"/>
            </w:tcBorders>
            <w:noWrap/>
            <w:vAlign w:val="center"/>
            <w:hideMark/>
          </w:tcPr>
          <w:p w14:paraId="1FC6A7C5" w14:textId="5812363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64,2</w:t>
            </w:r>
          </w:p>
        </w:tc>
      </w:tr>
      <w:tr w:rsidR="00F9062B" w:rsidRPr="00F9062B" w14:paraId="61FE4FE8"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2F14DBC" w14:textId="390F77B5" w:rsidR="00F9062B" w:rsidRPr="00F9062B" w:rsidRDefault="00BC0C0B" w:rsidP="00F9062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2E401A43" w14:textId="145666C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150,2</w:t>
            </w:r>
          </w:p>
        </w:tc>
        <w:tc>
          <w:tcPr>
            <w:tcW w:w="0" w:type="auto"/>
            <w:tcBorders>
              <w:top w:val="nil"/>
              <w:left w:val="nil"/>
              <w:bottom w:val="single" w:sz="4" w:space="0" w:color="auto"/>
              <w:right w:val="single" w:sz="4" w:space="0" w:color="auto"/>
            </w:tcBorders>
            <w:noWrap/>
            <w:vAlign w:val="center"/>
            <w:hideMark/>
          </w:tcPr>
          <w:p w14:paraId="6C3C44A5" w14:textId="47D7A71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3,7</w:t>
            </w:r>
          </w:p>
        </w:tc>
        <w:tc>
          <w:tcPr>
            <w:tcW w:w="0" w:type="auto"/>
            <w:tcBorders>
              <w:top w:val="nil"/>
              <w:left w:val="nil"/>
              <w:bottom w:val="single" w:sz="4" w:space="0" w:color="auto"/>
              <w:right w:val="single" w:sz="4" w:space="0" w:color="auto"/>
            </w:tcBorders>
            <w:noWrap/>
            <w:vAlign w:val="center"/>
            <w:hideMark/>
          </w:tcPr>
          <w:p w14:paraId="5F2252A5" w14:textId="3FE044C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2C96293" w14:textId="25AB2BD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2D78B0D" w14:textId="4E5D817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r>
      <w:tr w:rsidR="00F9062B" w:rsidRPr="00F9062B" w14:paraId="3D4BD521"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4C5D7B" w14:textId="7777777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30AB2E99" w14:textId="7E9DDC7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2.606,1</w:t>
            </w:r>
          </w:p>
        </w:tc>
        <w:tc>
          <w:tcPr>
            <w:tcW w:w="0" w:type="auto"/>
            <w:tcBorders>
              <w:top w:val="nil"/>
              <w:left w:val="nil"/>
              <w:bottom w:val="single" w:sz="4" w:space="0" w:color="auto"/>
              <w:right w:val="single" w:sz="4" w:space="0" w:color="auto"/>
            </w:tcBorders>
            <w:noWrap/>
            <w:vAlign w:val="center"/>
            <w:hideMark/>
          </w:tcPr>
          <w:p w14:paraId="32276140" w14:textId="1477306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48,9</w:t>
            </w:r>
          </w:p>
        </w:tc>
        <w:tc>
          <w:tcPr>
            <w:tcW w:w="0" w:type="auto"/>
            <w:tcBorders>
              <w:top w:val="nil"/>
              <w:left w:val="nil"/>
              <w:bottom w:val="single" w:sz="4" w:space="0" w:color="auto"/>
              <w:right w:val="single" w:sz="4" w:space="0" w:color="auto"/>
            </w:tcBorders>
            <w:noWrap/>
            <w:vAlign w:val="center"/>
            <w:hideMark/>
          </w:tcPr>
          <w:p w14:paraId="2BCA9A89" w14:textId="046C2AD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401,0</w:t>
            </w:r>
          </w:p>
        </w:tc>
        <w:tc>
          <w:tcPr>
            <w:tcW w:w="0" w:type="auto"/>
            <w:tcBorders>
              <w:top w:val="nil"/>
              <w:left w:val="nil"/>
              <w:bottom w:val="single" w:sz="4" w:space="0" w:color="auto"/>
              <w:right w:val="single" w:sz="4" w:space="0" w:color="auto"/>
            </w:tcBorders>
            <w:noWrap/>
            <w:vAlign w:val="center"/>
            <w:hideMark/>
          </w:tcPr>
          <w:p w14:paraId="16973BC9" w14:textId="64C0676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42DD4278" w14:textId="2460DB6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82,1</w:t>
            </w:r>
          </w:p>
        </w:tc>
      </w:tr>
      <w:tr w:rsidR="00F9062B" w:rsidRPr="00F9062B" w14:paraId="2BA53A56"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tcPr>
          <w:p w14:paraId="32CF2B9D" w14:textId="024229BE"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црни орах</w:t>
            </w:r>
          </w:p>
        </w:tc>
        <w:tc>
          <w:tcPr>
            <w:tcW w:w="0" w:type="auto"/>
            <w:tcBorders>
              <w:top w:val="nil"/>
              <w:left w:val="nil"/>
              <w:bottom w:val="single" w:sz="4" w:space="0" w:color="auto"/>
              <w:right w:val="single" w:sz="4" w:space="0" w:color="auto"/>
            </w:tcBorders>
            <w:noWrap/>
            <w:vAlign w:val="center"/>
          </w:tcPr>
          <w:p w14:paraId="50C8FB01" w14:textId="1E138BF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115,1</w:t>
            </w:r>
          </w:p>
        </w:tc>
        <w:tc>
          <w:tcPr>
            <w:tcW w:w="0" w:type="auto"/>
            <w:tcBorders>
              <w:top w:val="nil"/>
              <w:left w:val="nil"/>
              <w:bottom w:val="single" w:sz="4" w:space="0" w:color="auto"/>
              <w:right w:val="single" w:sz="4" w:space="0" w:color="auto"/>
            </w:tcBorders>
            <w:noWrap/>
            <w:vAlign w:val="center"/>
          </w:tcPr>
          <w:p w14:paraId="49522E74" w14:textId="266C178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w:t>
            </w:r>
          </w:p>
        </w:tc>
        <w:tc>
          <w:tcPr>
            <w:tcW w:w="0" w:type="auto"/>
            <w:tcBorders>
              <w:top w:val="nil"/>
              <w:left w:val="nil"/>
              <w:bottom w:val="single" w:sz="4" w:space="0" w:color="auto"/>
              <w:right w:val="single" w:sz="4" w:space="0" w:color="auto"/>
            </w:tcBorders>
            <w:noWrap/>
            <w:vAlign w:val="center"/>
          </w:tcPr>
          <w:p w14:paraId="70CCF0DA" w14:textId="7CCDE7C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23,9</w:t>
            </w:r>
          </w:p>
        </w:tc>
        <w:tc>
          <w:tcPr>
            <w:tcW w:w="0" w:type="auto"/>
            <w:tcBorders>
              <w:top w:val="nil"/>
              <w:left w:val="nil"/>
              <w:bottom w:val="single" w:sz="4" w:space="0" w:color="auto"/>
              <w:right w:val="single" w:sz="4" w:space="0" w:color="auto"/>
            </w:tcBorders>
            <w:noWrap/>
            <w:vAlign w:val="center"/>
          </w:tcPr>
          <w:p w14:paraId="0140DDCD" w14:textId="10A7611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20,7</w:t>
            </w:r>
          </w:p>
        </w:tc>
        <w:tc>
          <w:tcPr>
            <w:tcW w:w="0" w:type="auto"/>
            <w:tcBorders>
              <w:top w:val="nil"/>
              <w:left w:val="nil"/>
              <w:bottom w:val="single" w:sz="4" w:space="0" w:color="auto"/>
              <w:right w:val="single" w:sz="4" w:space="0" w:color="auto"/>
            </w:tcBorders>
            <w:noWrap/>
            <w:vAlign w:val="center"/>
          </w:tcPr>
          <w:p w14:paraId="3089A5AA" w14:textId="6C3442E1"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141,3</w:t>
            </w:r>
          </w:p>
        </w:tc>
      </w:tr>
      <w:tr w:rsidR="00F9062B" w:rsidRPr="00F9062B" w14:paraId="0D52C8BF" w14:textId="77777777" w:rsidTr="00D67518">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13C1D2B" w14:textId="77777777" w:rsidR="00F9062B" w:rsidRPr="00F9062B" w:rsidRDefault="00F9062B" w:rsidP="00F9062B">
            <w:pPr>
              <w:spacing w:after="0" w:line="240" w:lineRule="auto"/>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1A37CDB8" w14:textId="3209CB34"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5.252,5</w:t>
            </w:r>
          </w:p>
        </w:tc>
        <w:tc>
          <w:tcPr>
            <w:tcW w:w="0" w:type="auto"/>
            <w:tcBorders>
              <w:top w:val="nil"/>
              <w:left w:val="nil"/>
              <w:bottom w:val="single" w:sz="4" w:space="0" w:color="auto"/>
              <w:right w:val="single" w:sz="4" w:space="0" w:color="auto"/>
            </w:tcBorders>
            <w:shd w:val="clear" w:color="000000" w:fill="F2F2F2"/>
            <w:noWrap/>
            <w:vAlign w:val="center"/>
            <w:hideMark/>
          </w:tcPr>
          <w:p w14:paraId="69DBD02D" w14:textId="788A9164"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109,1</w:t>
            </w:r>
          </w:p>
        </w:tc>
        <w:tc>
          <w:tcPr>
            <w:tcW w:w="0" w:type="auto"/>
            <w:tcBorders>
              <w:top w:val="nil"/>
              <w:left w:val="nil"/>
              <w:bottom w:val="single" w:sz="4" w:space="0" w:color="auto"/>
              <w:right w:val="single" w:sz="4" w:space="0" w:color="auto"/>
            </w:tcBorders>
            <w:shd w:val="clear" w:color="000000" w:fill="F2F2F2"/>
            <w:noWrap/>
            <w:vAlign w:val="center"/>
            <w:hideMark/>
          </w:tcPr>
          <w:p w14:paraId="30CE415D" w14:textId="3BE2FFB5"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732,8</w:t>
            </w:r>
          </w:p>
        </w:tc>
        <w:tc>
          <w:tcPr>
            <w:tcW w:w="0" w:type="auto"/>
            <w:tcBorders>
              <w:top w:val="nil"/>
              <w:left w:val="nil"/>
              <w:bottom w:val="single" w:sz="4" w:space="0" w:color="auto"/>
              <w:right w:val="single" w:sz="4" w:space="0" w:color="auto"/>
            </w:tcBorders>
            <w:shd w:val="clear" w:color="000000" w:fill="F2F2F2"/>
            <w:noWrap/>
            <w:vAlign w:val="center"/>
            <w:hideMark/>
          </w:tcPr>
          <w:p w14:paraId="73AE5FA7" w14:textId="45FF2F2A"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14,0</w:t>
            </w:r>
          </w:p>
        </w:tc>
        <w:tc>
          <w:tcPr>
            <w:tcW w:w="0" w:type="auto"/>
            <w:tcBorders>
              <w:top w:val="nil"/>
              <w:left w:val="nil"/>
              <w:bottom w:val="single" w:sz="4" w:space="0" w:color="auto"/>
              <w:right w:val="single" w:sz="4" w:space="0" w:color="auto"/>
            </w:tcBorders>
            <w:shd w:val="clear" w:color="000000" w:fill="F2F2F2"/>
            <w:noWrap/>
            <w:vAlign w:val="center"/>
            <w:hideMark/>
          </w:tcPr>
          <w:p w14:paraId="039885D4" w14:textId="343BACA2"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67,2</w:t>
            </w:r>
          </w:p>
        </w:tc>
      </w:tr>
      <w:tr w:rsidR="00F9062B" w:rsidRPr="00F9062B" w14:paraId="7C4BD582" w14:textId="77777777" w:rsidTr="00D67518">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BEBF9BD" w14:textId="77777777" w:rsidR="00F9062B" w:rsidRPr="00F9062B" w:rsidRDefault="00F9062B" w:rsidP="00F9062B">
            <w:pPr>
              <w:spacing w:after="0" w:line="240" w:lineRule="auto"/>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66D8A3E5" w14:textId="60707601"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36.979,3</w:t>
            </w:r>
          </w:p>
        </w:tc>
        <w:tc>
          <w:tcPr>
            <w:tcW w:w="0" w:type="auto"/>
            <w:tcBorders>
              <w:top w:val="nil"/>
              <w:left w:val="nil"/>
              <w:bottom w:val="single" w:sz="4" w:space="0" w:color="auto"/>
              <w:right w:val="single" w:sz="4" w:space="0" w:color="auto"/>
            </w:tcBorders>
            <w:shd w:val="clear" w:color="000000" w:fill="D9D9D9"/>
            <w:noWrap/>
            <w:vAlign w:val="center"/>
            <w:hideMark/>
          </w:tcPr>
          <w:p w14:paraId="20147909" w14:textId="287728B3"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864,4</w:t>
            </w:r>
          </w:p>
        </w:tc>
        <w:tc>
          <w:tcPr>
            <w:tcW w:w="0" w:type="auto"/>
            <w:tcBorders>
              <w:top w:val="nil"/>
              <w:left w:val="nil"/>
              <w:bottom w:val="single" w:sz="4" w:space="0" w:color="auto"/>
              <w:right w:val="single" w:sz="4" w:space="0" w:color="auto"/>
            </w:tcBorders>
            <w:shd w:val="clear" w:color="000000" w:fill="D9D9D9"/>
            <w:noWrap/>
            <w:vAlign w:val="center"/>
            <w:hideMark/>
          </w:tcPr>
          <w:p w14:paraId="4C7416E0" w14:textId="6F5BDB2B"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5.938,8</w:t>
            </w:r>
          </w:p>
        </w:tc>
        <w:tc>
          <w:tcPr>
            <w:tcW w:w="0" w:type="auto"/>
            <w:tcBorders>
              <w:top w:val="nil"/>
              <w:left w:val="nil"/>
              <w:bottom w:val="single" w:sz="4" w:space="0" w:color="auto"/>
              <w:right w:val="single" w:sz="4" w:space="0" w:color="auto"/>
            </w:tcBorders>
            <w:shd w:val="clear" w:color="000000" w:fill="D9D9D9"/>
            <w:noWrap/>
            <w:vAlign w:val="center"/>
            <w:hideMark/>
          </w:tcPr>
          <w:p w14:paraId="1C9E6997" w14:textId="74A32081"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16,1</w:t>
            </w:r>
          </w:p>
        </w:tc>
        <w:tc>
          <w:tcPr>
            <w:tcW w:w="0" w:type="auto"/>
            <w:tcBorders>
              <w:top w:val="nil"/>
              <w:left w:val="nil"/>
              <w:bottom w:val="single" w:sz="4" w:space="0" w:color="auto"/>
              <w:right w:val="single" w:sz="4" w:space="0" w:color="auto"/>
            </w:tcBorders>
            <w:shd w:val="clear" w:color="000000" w:fill="D9D9D9"/>
            <w:noWrap/>
            <w:vAlign w:val="center"/>
            <w:hideMark/>
          </w:tcPr>
          <w:p w14:paraId="04459402" w14:textId="25E0F656"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68,7</w:t>
            </w:r>
          </w:p>
        </w:tc>
      </w:tr>
      <w:tr w:rsidR="00F9062B" w:rsidRPr="00F9062B" w14:paraId="5F3EAB86"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44AD2B1" w14:textId="0C4BC108"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45818A85" w14:textId="1DDA1E4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616,5</w:t>
            </w:r>
          </w:p>
        </w:tc>
        <w:tc>
          <w:tcPr>
            <w:tcW w:w="0" w:type="auto"/>
            <w:tcBorders>
              <w:top w:val="nil"/>
              <w:left w:val="nil"/>
              <w:bottom w:val="single" w:sz="4" w:space="0" w:color="auto"/>
              <w:right w:val="single" w:sz="4" w:space="0" w:color="auto"/>
            </w:tcBorders>
            <w:noWrap/>
            <w:vAlign w:val="center"/>
            <w:hideMark/>
          </w:tcPr>
          <w:p w14:paraId="15ABEF54" w14:textId="6944833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13,5</w:t>
            </w:r>
          </w:p>
        </w:tc>
        <w:tc>
          <w:tcPr>
            <w:tcW w:w="0" w:type="auto"/>
            <w:tcBorders>
              <w:top w:val="nil"/>
              <w:left w:val="nil"/>
              <w:bottom w:val="single" w:sz="4" w:space="0" w:color="auto"/>
              <w:right w:val="single" w:sz="4" w:space="0" w:color="auto"/>
            </w:tcBorders>
            <w:noWrap/>
            <w:vAlign w:val="center"/>
            <w:hideMark/>
          </w:tcPr>
          <w:p w14:paraId="00092949" w14:textId="083248F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65,7</w:t>
            </w:r>
          </w:p>
        </w:tc>
        <w:tc>
          <w:tcPr>
            <w:tcW w:w="0" w:type="auto"/>
            <w:tcBorders>
              <w:top w:val="nil"/>
              <w:left w:val="nil"/>
              <w:bottom w:val="single" w:sz="4" w:space="0" w:color="auto"/>
              <w:right w:val="single" w:sz="4" w:space="0" w:color="auto"/>
            </w:tcBorders>
            <w:noWrap/>
            <w:vAlign w:val="center"/>
            <w:hideMark/>
          </w:tcPr>
          <w:p w14:paraId="7A8178BC" w14:textId="1E6D656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10,7</w:t>
            </w:r>
          </w:p>
        </w:tc>
        <w:tc>
          <w:tcPr>
            <w:tcW w:w="0" w:type="auto"/>
            <w:tcBorders>
              <w:top w:val="nil"/>
              <w:left w:val="nil"/>
              <w:bottom w:val="single" w:sz="4" w:space="0" w:color="auto"/>
              <w:right w:val="single" w:sz="4" w:space="0" w:color="auto"/>
            </w:tcBorders>
            <w:noWrap/>
            <w:vAlign w:val="center"/>
            <w:hideMark/>
          </w:tcPr>
          <w:p w14:paraId="5401AC5F" w14:textId="4A9D2C1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48,6</w:t>
            </w:r>
          </w:p>
        </w:tc>
      </w:tr>
      <w:tr w:rsidR="00F9062B" w:rsidRPr="00F9062B" w14:paraId="0C9F6968"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472CEB" w14:textId="6E708C13"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јасика</w:t>
            </w:r>
          </w:p>
        </w:tc>
        <w:tc>
          <w:tcPr>
            <w:tcW w:w="0" w:type="auto"/>
            <w:tcBorders>
              <w:top w:val="nil"/>
              <w:left w:val="nil"/>
              <w:bottom w:val="single" w:sz="4" w:space="0" w:color="auto"/>
              <w:right w:val="single" w:sz="4" w:space="0" w:color="auto"/>
            </w:tcBorders>
            <w:noWrap/>
            <w:vAlign w:val="center"/>
            <w:hideMark/>
          </w:tcPr>
          <w:p w14:paraId="7F92E2CC" w14:textId="3B3A320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4113AB7D" w14:textId="295C2E8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2AA6C33D" w14:textId="1E999C21"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5A9CB30E" w14:textId="6675FE3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10,0</w:t>
            </w:r>
          </w:p>
        </w:tc>
        <w:tc>
          <w:tcPr>
            <w:tcW w:w="0" w:type="auto"/>
            <w:tcBorders>
              <w:top w:val="nil"/>
              <w:left w:val="nil"/>
              <w:bottom w:val="single" w:sz="4" w:space="0" w:color="auto"/>
              <w:right w:val="single" w:sz="4" w:space="0" w:color="auto"/>
            </w:tcBorders>
            <w:noWrap/>
            <w:vAlign w:val="center"/>
            <w:hideMark/>
          </w:tcPr>
          <w:p w14:paraId="488E0D42" w14:textId="3DC1CF1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18,2</w:t>
            </w:r>
          </w:p>
        </w:tc>
      </w:tr>
      <w:tr w:rsidR="00F9062B" w:rsidRPr="00F9062B" w14:paraId="7E398250"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A9B78BF" w14:textId="553518E0"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1974198C" w14:textId="459E3A5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1.637,1</w:t>
            </w:r>
          </w:p>
        </w:tc>
        <w:tc>
          <w:tcPr>
            <w:tcW w:w="0" w:type="auto"/>
            <w:tcBorders>
              <w:top w:val="nil"/>
              <w:left w:val="nil"/>
              <w:bottom w:val="single" w:sz="4" w:space="0" w:color="auto"/>
              <w:right w:val="single" w:sz="4" w:space="0" w:color="auto"/>
            </w:tcBorders>
            <w:noWrap/>
            <w:vAlign w:val="center"/>
            <w:hideMark/>
          </w:tcPr>
          <w:p w14:paraId="1604C164" w14:textId="1396E84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51,1</w:t>
            </w:r>
          </w:p>
        </w:tc>
        <w:tc>
          <w:tcPr>
            <w:tcW w:w="0" w:type="auto"/>
            <w:tcBorders>
              <w:top w:val="nil"/>
              <w:left w:val="nil"/>
              <w:bottom w:val="single" w:sz="4" w:space="0" w:color="auto"/>
              <w:right w:val="single" w:sz="4" w:space="0" w:color="auto"/>
            </w:tcBorders>
            <w:noWrap/>
            <w:vAlign w:val="center"/>
            <w:hideMark/>
          </w:tcPr>
          <w:p w14:paraId="4F7BCF47" w14:textId="31BD3D1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328,7</w:t>
            </w:r>
          </w:p>
        </w:tc>
        <w:tc>
          <w:tcPr>
            <w:tcW w:w="0" w:type="auto"/>
            <w:tcBorders>
              <w:top w:val="nil"/>
              <w:left w:val="nil"/>
              <w:bottom w:val="single" w:sz="4" w:space="0" w:color="auto"/>
              <w:right w:val="single" w:sz="4" w:space="0" w:color="auto"/>
            </w:tcBorders>
            <w:noWrap/>
            <w:vAlign w:val="center"/>
            <w:hideMark/>
          </w:tcPr>
          <w:p w14:paraId="5BCBA83D" w14:textId="0E6A913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20,1</w:t>
            </w:r>
          </w:p>
        </w:tc>
        <w:tc>
          <w:tcPr>
            <w:tcW w:w="0" w:type="auto"/>
            <w:tcBorders>
              <w:top w:val="nil"/>
              <w:left w:val="nil"/>
              <w:bottom w:val="single" w:sz="4" w:space="0" w:color="auto"/>
              <w:right w:val="single" w:sz="4" w:space="0" w:color="auto"/>
            </w:tcBorders>
            <w:noWrap/>
            <w:vAlign w:val="center"/>
            <w:hideMark/>
          </w:tcPr>
          <w:p w14:paraId="2F021702" w14:textId="431205C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64,3</w:t>
            </w:r>
          </w:p>
        </w:tc>
      </w:tr>
      <w:tr w:rsidR="00F9062B" w:rsidRPr="00F9062B" w14:paraId="46EDF9AE"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F49280D" w14:textId="73AF404C"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349277A1" w14:textId="005EB9A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749,8</w:t>
            </w:r>
          </w:p>
        </w:tc>
        <w:tc>
          <w:tcPr>
            <w:tcW w:w="0" w:type="auto"/>
            <w:tcBorders>
              <w:top w:val="nil"/>
              <w:left w:val="nil"/>
              <w:bottom w:val="single" w:sz="4" w:space="0" w:color="auto"/>
              <w:right w:val="single" w:sz="4" w:space="0" w:color="auto"/>
            </w:tcBorders>
            <w:noWrap/>
            <w:vAlign w:val="center"/>
            <w:hideMark/>
          </w:tcPr>
          <w:p w14:paraId="72042D88" w14:textId="260842E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13,1</w:t>
            </w:r>
          </w:p>
        </w:tc>
        <w:tc>
          <w:tcPr>
            <w:tcW w:w="0" w:type="auto"/>
            <w:tcBorders>
              <w:top w:val="nil"/>
              <w:left w:val="nil"/>
              <w:bottom w:val="single" w:sz="4" w:space="0" w:color="auto"/>
              <w:right w:val="single" w:sz="4" w:space="0" w:color="auto"/>
            </w:tcBorders>
            <w:noWrap/>
            <w:vAlign w:val="center"/>
            <w:hideMark/>
          </w:tcPr>
          <w:p w14:paraId="2553B6A4" w14:textId="5AFD586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125,2</w:t>
            </w:r>
          </w:p>
        </w:tc>
        <w:tc>
          <w:tcPr>
            <w:tcW w:w="0" w:type="auto"/>
            <w:tcBorders>
              <w:top w:val="nil"/>
              <w:left w:val="nil"/>
              <w:bottom w:val="single" w:sz="4" w:space="0" w:color="auto"/>
              <w:right w:val="single" w:sz="4" w:space="0" w:color="auto"/>
            </w:tcBorders>
            <w:noWrap/>
            <w:vAlign w:val="center"/>
            <w:hideMark/>
          </w:tcPr>
          <w:p w14:paraId="17926B5A" w14:textId="6738A30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16,7</w:t>
            </w:r>
          </w:p>
        </w:tc>
        <w:tc>
          <w:tcPr>
            <w:tcW w:w="0" w:type="auto"/>
            <w:tcBorders>
              <w:top w:val="nil"/>
              <w:left w:val="nil"/>
              <w:bottom w:val="single" w:sz="4" w:space="0" w:color="auto"/>
              <w:right w:val="single" w:sz="4" w:space="0" w:color="auto"/>
            </w:tcBorders>
            <w:noWrap/>
            <w:vAlign w:val="center"/>
            <w:hideMark/>
          </w:tcPr>
          <w:p w14:paraId="672D10E4" w14:textId="162A101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96,0</w:t>
            </w:r>
          </w:p>
        </w:tc>
      </w:tr>
      <w:tr w:rsidR="00F9062B" w:rsidRPr="00F9062B" w14:paraId="27717498"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29075E8" w14:textId="0CE3C2E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lastRenderedPageBreak/>
              <w:t>трешња</w:t>
            </w:r>
          </w:p>
        </w:tc>
        <w:tc>
          <w:tcPr>
            <w:tcW w:w="0" w:type="auto"/>
            <w:tcBorders>
              <w:top w:val="nil"/>
              <w:left w:val="nil"/>
              <w:bottom w:val="single" w:sz="4" w:space="0" w:color="auto"/>
              <w:right w:val="single" w:sz="4" w:space="0" w:color="auto"/>
            </w:tcBorders>
            <w:noWrap/>
            <w:vAlign w:val="center"/>
            <w:hideMark/>
          </w:tcPr>
          <w:p w14:paraId="6B081C1F" w14:textId="200A245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1.350,8</w:t>
            </w:r>
          </w:p>
        </w:tc>
        <w:tc>
          <w:tcPr>
            <w:tcW w:w="0" w:type="auto"/>
            <w:tcBorders>
              <w:top w:val="nil"/>
              <w:left w:val="nil"/>
              <w:bottom w:val="single" w:sz="4" w:space="0" w:color="auto"/>
              <w:right w:val="single" w:sz="4" w:space="0" w:color="auto"/>
            </w:tcBorders>
            <w:noWrap/>
            <w:vAlign w:val="center"/>
            <w:hideMark/>
          </w:tcPr>
          <w:p w14:paraId="312BBF1C" w14:textId="32C8C1B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28,5</w:t>
            </w:r>
          </w:p>
        </w:tc>
        <w:tc>
          <w:tcPr>
            <w:tcW w:w="0" w:type="auto"/>
            <w:tcBorders>
              <w:top w:val="nil"/>
              <w:left w:val="nil"/>
              <w:bottom w:val="single" w:sz="4" w:space="0" w:color="auto"/>
              <w:right w:val="single" w:sz="4" w:space="0" w:color="auto"/>
            </w:tcBorders>
            <w:noWrap/>
            <w:vAlign w:val="center"/>
            <w:hideMark/>
          </w:tcPr>
          <w:p w14:paraId="764F53BC" w14:textId="7C205DD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25,7</w:t>
            </w:r>
          </w:p>
        </w:tc>
        <w:tc>
          <w:tcPr>
            <w:tcW w:w="0" w:type="auto"/>
            <w:tcBorders>
              <w:top w:val="nil"/>
              <w:left w:val="nil"/>
              <w:bottom w:val="single" w:sz="4" w:space="0" w:color="auto"/>
              <w:right w:val="single" w:sz="4" w:space="0" w:color="auto"/>
            </w:tcBorders>
            <w:noWrap/>
            <w:vAlign w:val="center"/>
            <w:hideMark/>
          </w:tcPr>
          <w:p w14:paraId="5C4C46D6" w14:textId="1AAF81B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1,9</w:t>
            </w:r>
          </w:p>
        </w:tc>
        <w:tc>
          <w:tcPr>
            <w:tcW w:w="0" w:type="auto"/>
            <w:tcBorders>
              <w:top w:val="nil"/>
              <w:left w:val="nil"/>
              <w:bottom w:val="single" w:sz="4" w:space="0" w:color="auto"/>
              <w:right w:val="single" w:sz="4" w:space="0" w:color="auto"/>
            </w:tcBorders>
            <w:noWrap/>
            <w:vAlign w:val="center"/>
            <w:hideMark/>
          </w:tcPr>
          <w:p w14:paraId="75465D2D" w14:textId="1A18D82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9,0</w:t>
            </w:r>
          </w:p>
        </w:tc>
      </w:tr>
      <w:tr w:rsidR="00F9062B" w:rsidRPr="00F9062B" w14:paraId="4243499B"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692BEC4" w14:textId="170FAF23"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06AD2CFD" w14:textId="4AE33B8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17,9</w:t>
            </w:r>
          </w:p>
        </w:tc>
        <w:tc>
          <w:tcPr>
            <w:tcW w:w="0" w:type="auto"/>
            <w:tcBorders>
              <w:top w:val="nil"/>
              <w:left w:val="nil"/>
              <w:bottom w:val="single" w:sz="4" w:space="0" w:color="auto"/>
              <w:right w:val="single" w:sz="4" w:space="0" w:color="auto"/>
            </w:tcBorders>
            <w:noWrap/>
            <w:vAlign w:val="center"/>
            <w:hideMark/>
          </w:tcPr>
          <w:p w14:paraId="3CA399D6" w14:textId="11B6869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6B517BDC" w14:textId="0962772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30098DF3" w14:textId="08C8AF79"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7,1</w:t>
            </w:r>
          </w:p>
        </w:tc>
        <w:tc>
          <w:tcPr>
            <w:tcW w:w="0" w:type="auto"/>
            <w:tcBorders>
              <w:top w:val="nil"/>
              <w:left w:val="nil"/>
              <w:bottom w:val="single" w:sz="4" w:space="0" w:color="auto"/>
              <w:right w:val="single" w:sz="4" w:space="0" w:color="auto"/>
            </w:tcBorders>
            <w:noWrap/>
            <w:vAlign w:val="center"/>
            <w:hideMark/>
          </w:tcPr>
          <w:p w14:paraId="799773D2" w14:textId="2985128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20,7</w:t>
            </w:r>
          </w:p>
        </w:tc>
      </w:tr>
      <w:tr w:rsidR="00F9062B" w:rsidRPr="00F9062B" w14:paraId="0938BE53"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A6BA523" w14:textId="70F7A76A"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7EAB03C8" w14:textId="4E05DC9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205,8</w:t>
            </w:r>
          </w:p>
        </w:tc>
        <w:tc>
          <w:tcPr>
            <w:tcW w:w="0" w:type="auto"/>
            <w:tcBorders>
              <w:top w:val="nil"/>
              <w:left w:val="nil"/>
              <w:bottom w:val="single" w:sz="4" w:space="0" w:color="auto"/>
              <w:right w:val="single" w:sz="4" w:space="0" w:color="auto"/>
            </w:tcBorders>
            <w:noWrap/>
            <w:vAlign w:val="center"/>
            <w:hideMark/>
          </w:tcPr>
          <w:p w14:paraId="01BD0838" w14:textId="580C1BC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7,2</w:t>
            </w:r>
          </w:p>
        </w:tc>
        <w:tc>
          <w:tcPr>
            <w:tcW w:w="0" w:type="auto"/>
            <w:tcBorders>
              <w:top w:val="nil"/>
              <w:left w:val="nil"/>
              <w:bottom w:val="single" w:sz="4" w:space="0" w:color="auto"/>
              <w:right w:val="single" w:sz="4" w:space="0" w:color="auto"/>
            </w:tcBorders>
            <w:noWrap/>
            <w:vAlign w:val="center"/>
            <w:hideMark/>
          </w:tcPr>
          <w:p w14:paraId="4BF109DC" w14:textId="31779F1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31,6</w:t>
            </w:r>
          </w:p>
        </w:tc>
        <w:tc>
          <w:tcPr>
            <w:tcW w:w="0" w:type="auto"/>
            <w:tcBorders>
              <w:top w:val="nil"/>
              <w:left w:val="nil"/>
              <w:bottom w:val="single" w:sz="4" w:space="0" w:color="auto"/>
              <w:right w:val="single" w:sz="4" w:space="0" w:color="auto"/>
            </w:tcBorders>
            <w:noWrap/>
            <w:vAlign w:val="center"/>
            <w:hideMark/>
          </w:tcPr>
          <w:p w14:paraId="79141BA1" w14:textId="336BCC7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1374F71D" w14:textId="4C2F557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44,0</w:t>
            </w:r>
          </w:p>
        </w:tc>
      </w:tr>
      <w:tr w:rsidR="00F9062B" w:rsidRPr="00F9062B" w14:paraId="1A681293"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0EA1EC3" w14:textId="6B78EAF7"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10AB09EA" w14:textId="437E406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2.031,2</w:t>
            </w:r>
          </w:p>
        </w:tc>
        <w:tc>
          <w:tcPr>
            <w:tcW w:w="0" w:type="auto"/>
            <w:tcBorders>
              <w:top w:val="nil"/>
              <w:left w:val="nil"/>
              <w:bottom w:val="single" w:sz="4" w:space="0" w:color="auto"/>
              <w:right w:val="single" w:sz="4" w:space="0" w:color="auto"/>
            </w:tcBorders>
            <w:noWrap/>
            <w:vAlign w:val="center"/>
            <w:hideMark/>
          </w:tcPr>
          <w:p w14:paraId="0CA81F24" w14:textId="7283481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40,8</w:t>
            </w:r>
          </w:p>
        </w:tc>
        <w:tc>
          <w:tcPr>
            <w:tcW w:w="0" w:type="auto"/>
            <w:tcBorders>
              <w:top w:val="nil"/>
              <w:left w:val="nil"/>
              <w:bottom w:val="single" w:sz="4" w:space="0" w:color="auto"/>
              <w:right w:val="single" w:sz="4" w:space="0" w:color="auto"/>
            </w:tcBorders>
            <w:noWrap/>
            <w:vAlign w:val="center"/>
            <w:hideMark/>
          </w:tcPr>
          <w:p w14:paraId="28BF6658" w14:textId="5E90A67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431,9</w:t>
            </w:r>
          </w:p>
        </w:tc>
        <w:tc>
          <w:tcPr>
            <w:tcW w:w="0" w:type="auto"/>
            <w:tcBorders>
              <w:top w:val="nil"/>
              <w:left w:val="nil"/>
              <w:bottom w:val="single" w:sz="4" w:space="0" w:color="auto"/>
              <w:right w:val="single" w:sz="4" w:space="0" w:color="auto"/>
            </w:tcBorders>
            <w:noWrap/>
            <w:vAlign w:val="center"/>
            <w:hideMark/>
          </w:tcPr>
          <w:p w14:paraId="51C615A2" w14:textId="118A66D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21,3</w:t>
            </w:r>
          </w:p>
        </w:tc>
        <w:tc>
          <w:tcPr>
            <w:tcW w:w="0" w:type="auto"/>
            <w:tcBorders>
              <w:top w:val="nil"/>
              <w:left w:val="nil"/>
              <w:bottom w:val="single" w:sz="4" w:space="0" w:color="auto"/>
              <w:right w:val="single" w:sz="4" w:space="0" w:color="auto"/>
            </w:tcBorders>
            <w:noWrap/>
            <w:vAlign w:val="center"/>
            <w:hideMark/>
          </w:tcPr>
          <w:p w14:paraId="3738D59F" w14:textId="156D676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105,9</w:t>
            </w:r>
          </w:p>
        </w:tc>
      </w:tr>
      <w:tr w:rsidR="00F9062B" w:rsidRPr="00F9062B" w14:paraId="223C92D6"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59D54C4" w14:textId="6309112C"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1FC9A1FF" w14:textId="3C3AB9F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142,6</w:t>
            </w:r>
          </w:p>
        </w:tc>
        <w:tc>
          <w:tcPr>
            <w:tcW w:w="0" w:type="auto"/>
            <w:tcBorders>
              <w:top w:val="nil"/>
              <w:left w:val="nil"/>
              <w:bottom w:val="single" w:sz="4" w:space="0" w:color="auto"/>
              <w:right w:val="single" w:sz="4" w:space="0" w:color="auto"/>
            </w:tcBorders>
            <w:noWrap/>
            <w:vAlign w:val="center"/>
            <w:hideMark/>
          </w:tcPr>
          <w:p w14:paraId="15586F5C" w14:textId="3B353C9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5,5</w:t>
            </w:r>
          </w:p>
        </w:tc>
        <w:tc>
          <w:tcPr>
            <w:tcW w:w="0" w:type="auto"/>
            <w:tcBorders>
              <w:top w:val="nil"/>
              <w:left w:val="nil"/>
              <w:bottom w:val="single" w:sz="4" w:space="0" w:color="auto"/>
              <w:right w:val="single" w:sz="4" w:space="0" w:color="auto"/>
            </w:tcBorders>
            <w:noWrap/>
            <w:vAlign w:val="center"/>
            <w:hideMark/>
          </w:tcPr>
          <w:p w14:paraId="7CB4C6FA" w14:textId="3B6F4B68"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E426B9E" w14:textId="776053A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5275D8C" w14:textId="7BE8A8F1"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r>
      <w:tr w:rsidR="00F9062B" w:rsidRPr="00F9062B" w14:paraId="5E32683D"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8D9E075" w14:textId="3AC03FC3"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бели бор</w:t>
            </w:r>
          </w:p>
        </w:tc>
        <w:tc>
          <w:tcPr>
            <w:tcW w:w="0" w:type="auto"/>
            <w:tcBorders>
              <w:top w:val="nil"/>
              <w:left w:val="nil"/>
              <w:bottom w:val="single" w:sz="4" w:space="0" w:color="auto"/>
              <w:right w:val="single" w:sz="4" w:space="0" w:color="auto"/>
            </w:tcBorders>
            <w:noWrap/>
            <w:vAlign w:val="center"/>
            <w:hideMark/>
          </w:tcPr>
          <w:p w14:paraId="29848B46" w14:textId="2DC67A7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331,4</w:t>
            </w:r>
          </w:p>
        </w:tc>
        <w:tc>
          <w:tcPr>
            <w:tcW w:w="0" w:type="auto"/>
            <w:tcBorders>
              <w:top w:val="nil"/>
              <w:left w:val="nil"/>
              <w:bottom w:val="single" w:sz="4" w:space="0" w:color="auto"/>
              <w:right w:val="single" w:sz="4" w:space="0" w:color="auto"/>
            </w:tcBorders>
            <w:noWrap/>
            <w:vAlign w:val="center"/>
            <w:hideMark/>
          </w:tcPr>
          <w:p w14:paraId="5CDFBAB2" w14:textId="19CAF03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11,5</w:t>
            </w:r>
          </w:p>
        </w:tc>
        <w:tc>
          <w:tcPr>
            <w:tcW w:w="0" w:type="auto"/>
            <w:tcBorders>
              <w:top w:val="nil"/>
              <w:left w:val="nil"/>
              <w:bottom w:val="single" w:sz="4" w:space="0" w:color="auto"/>
              <w:right w:val="single" w:sz="4" w:space="0" w:color="auto"/>
            </w:tcBorders>
            <w:noWrap/>
            <w:vAlign w:val="center"/>
            <w:hideMark/>
          </w:tcPr>
          <w:p w14:paraId="0E0A1655" w14:textId="26CBACF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61,2</w:t>
            </w:r>
          </w:p>
        </w:tc>
        <w:tc>
          <w:tcPr>
            <w:tcW w:w="0" w:type="auto"/>
            <w:tcBorders>
              <w:top w:val="nil"/>
              <w:left w:val="nil"/>
              <w:bottom w:val="single" w:sz="4" w:space="0" w:color="auto"/>
              <w:right w:val="single" w:sz="4" w:space="0" w:color="auto"/>
            </w:tcBorders>
            <w:noWrap/>
            <w:vAlign w:val="center"/>
            <w:hideMark/>
          </w:tcPr>
          <w:p w14:paraId="34078249" w14:textId="3254E22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18,5</w:t>
            </w:r>
          </w:p>
        </w:tc>
        <w:tc>
          <w:tcPr>
            <w:tcW w:w="0" w:type="auto"/>
            <w:tcBorders>
              <w:top w:val="nil"/>
              <w:left w:val="nil"/>
              <w:bottom w:val="single" w:sz="4" w:space="0" w:color="auto"/>
              <w:right w:val="single" w:sz="4" w:space="0" w:color="auto"/>
            </w:tcBorders>
            <w:noWrap/>
            <w:vAlign w:val="center"/>
            <w:hideMark/>
          </w:tcPr>
          <w:p w14:paraId="1F1E0855" w14:textId="1783A26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53,1</w:t>
            </w:r>
          </w:p>
        </w:tc>
      </w:tr>
      <w:tr w:rsidR="00F9062B" w:rsidRPr="00F9062B" w14:paraId="06D0B593"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D5D150" w14:textId="16067872"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7BCBCC24" w14:textId="4A4FFA4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12.386,4</w:t>
            </w:r>
          </w:p>
        </w:tc>
        <w:tc>
          <w:tcPr>
            <w:tcW w:w="0" w:type="auto"/>
            <w:tcBorders>
              <w:top w:val="nil"/>
              <w:left w:val="nil"/>
              <w:bottom w:val="single" w:sz="4" w:space="0" w:color="auto"/>
              <w:right w:val="single" w:sz="4" w:space="0" w:color="auto"/>
            </w:tcBorders>
            <w:noWrap/>
            <w:vAlign w:val="center"/>
            <w:hideMark/>
          </w:tcPr>
          <w:p w14:paraId="5463785D" w14:textId="3EC2C09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292,0</w:t>
            </w:r>
          </w:p>
        </w:tc>
        <w:tc>
          <w:tcPr>
            <w:tcW w:w="0" w:type="auto"/>
            <w:tcBorders>
              <w:top w:val="nil"/>
              <w:left w:val="nil"/>
              <w:bottom w:val="single" w:sz="4" w:space="0" w:color="auto"/>
              <w:right w:val="single" w:sz="4" w:space="0" w:color="auto"/>
            </w:tcBorders>
            <w:noWrap/>
            <w:vAlign w:val="center"/>
            <w:hideMark/>
          </w:tcPr>
          <w:p w14:paraId="070D6839" w14:textId="2ABB952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1.707,7</w:t>
            </w:r>
          </w:p>
        </w:tc>
        <w:tc>
          <w:tcPr>
            <w:tcW w:w="0" w:type="auto"/>
            <w:tcBorders>
              <w:top w:val="nil"/>
              <w:left w:val="nil"/>
              <w:bottom w:val="single" w:sz="4" w:space="0" w:color="auto"/>
              <w:right w:val="single" w:sz="4" w:space="0" w:color="auto"/>
            </w:tcBorders>
            <w:noWrap/>
            <w:vAlign w:val="center"/>
            <w:hideMark/>
          </w:tcPr>
          <w:p w14:paraId="2863FD6B" w14:textId="6CB5039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13,8</w:t>
            </w:r>
          </w:p>
        </w:tc>
        <w:tc>
          <w:tcPr>
            <w:tcW w:w="0" w:type="auto"/>
            <w:tcBorders>
              <w:top w:val="nil"/>
              <w:left w:val="nil"/>
              <w:bottom w:val="single" w:sz="4" w:space="0" w:color="auto"/>
              <w:right w:val="single" w:sz="4" w:space="0" w:color="auto"/>
            </w:tcBorders>
            <w:noWrap/>
            <w:vAlign w:val="center"/>
            <w:hideMark/>
          </w:tcPr>
          <w:p w14:paraId="1EFDB9E1" w14:textId="72864D8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58,5</w:t>
            </w:r>
          </w:p>
        </w:tc>
      </w:tr>
      <w:tr w:rsidR="00F9062B" w:rsidRPr="00F9062B" w14:paraId="4571CE01"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FD26ACC" w14:textId="15CA9E84"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1657D5E6" w14:textId="0A02B86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1.101,1</w:t>
            </w:r>
          </w:p>
        </w:tc>
        <w:tc>
          <w:tcPr>
            <w:tcW w:w="0" w:type="auto"/>
            <w:tcBorders>
              <w:top w:val="nil"/>
              <w:left w:val="nil"/>
              <w:bottom w:val="single" w:sz="4" w:space="0" w:color="auto"/>
              <w:right w:val="single" w:sz="4" w:space="0" w:color="auto"/>
            </w:tcBorders>
            <w:noWrap/>
            <w:vAlign w:val="center"/>
            <w:hideMark/>
          </w:tcPr>
          <w:p w14:paraId="42B59E77" w14:textId="302720F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19,5</w:t>
            </w:r>
          </w:p>
        </w:tc>
        <w:tc>
          <w:tcPr>
            <w:tcW w:w="0" w:type="auto"/>
            <w:tcBorders>
              <w:top w:val="nil"/>
              <w:left w:val="nil"/>
              <w:bottom w:val="single" w:sz="4" w:space="0" w:color="auto"/>
              <w:right w:val="single" w:sz="4" w:space="0" w:color="auto"/>
            </w:tcBorders>
            <w:noWrap/>
            <w:vAlign w:val="center"/>
            <w:hideMark/>
          </w:tcPr>
          <w:p w14:paraId="4C8D00C3" w14:textId="670695BC"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238,7</w:t>
            </w:r>
          </w:p>
        </w:tc>
        <w:tc>
          <w:tcPr>
            <w:tcW w:w="0" w:type="auto"/>
            <w:tcBorders>
              <w:top w:val="nil"/>
              <w:left w:val="nil"/>
              <w:bottom w:val="single" w:sz="4" w:space="0" w:color="auto"/>
              <w:right w:val="single" w:sz="4" w:space="0" w:color="auto"/>
            </w:tcBorders>
            <w:noWrap/>
            <w:vAlign w:val="center"/>
            <w:hideMark/>
          </w:tcPr>
          <w:p w14:paraId="58632842" w14:textId="005E9DF6"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21,7</w:t>
            </w:r>
          </w:p>
        </w:tc>
        <w:tc>
          <w:tcPr>
            <w:tcW w:w="0" w:type="auto"/>
            <w:tcBorders>
              <w:top w:val="nil"/>
              <w:left w:val="nil"/>
              <w:bottom w:val="single" w:sz="4" w:space="0" w:color="auto"/>
              <w:right w:val="single" w:sz="4" w:space="0" w:color="auto"/>
            </w:tcBorders>
            <w:noWrap/>
            <w:vAlign w:val="center"/>
            <w:hideMark/>
          </w:tcPr>
          <w:p w14:paraId="6F0C49A2" w14:textId="1E8A3E99"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122,5</w:t>
            </w:r>
          </w:p>
        </w:tc>
      </w:tr>
      <w:tr w:rsidR="00F9062B" w:rsidRPr="00F9062B" w14:paraId="09EA8CB7"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9F8C379" w14:textId="288BC0D5"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176FBAE6" w14:textId="0F5683A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468,0</w:t>
            </w:r>
          </w:p>
        </w:tc>
        <w:tc>
          <w:tcPr>
            <w:tcW w:w="0" w:type="auto"/>
            <w:tcBorders>
              <w:top w:val="nil"/>
              <w:left w:val="nil"/>
              <w:bottom w:val="single" w:sz="4" w:space="0" w:color="auto"/>
              <w:right w:val="single" w:sz="4" w:space="0" w:color="auto"/>
            </w:tcBorders>
            <w:noWrap/>
            <w:vAlign w:val="center"/>
            <w:hideMark/>
          </w:tcPr>
          <w:p w14:paraId="3461B70A" w14:textId="6435ED3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19,2</w:t>
            </w:r>
          </w:p>
        </w:tc>
        <w:tc>
          <w:tcPr>
            <w:tcW w:w="0" w:type="auto"/>
            <w:tcBorders>
              <w:top w:val="nil"/>
              <w:left w:val="nil"/>
              <w:bottom w:val="single" w:sz="4" w:space="0" w:color="auto"/>
              <w:right w:val="single" w:sz="4" w:space="0" w:color="auto"/>
            </w:tcBorders>
            <w:noWrap/>
            <w:vAlign w:val="center"/>
            <w:hideMark/>
          </w:tcPr>
          <w:p w14:paraId="23B7B7ED" w14:textId="6630873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103,1</w:t>
            </w:r>
          </w:p>
        </w:tc>
        <w:tc>
          <w:tcPr>
            <w:tcW w:w="0" w:type="auto"/>
            <w:tcBorders>
              <w:top w:val="nil"/>
              <w:left w:val="nil"/>
              <w:bottom w:val="single" w:sz="4" w:space="0" w:color="auto"/>
              <w:right w:val="single" w:sz="4" w:space="0" w:color="auto"/>
            </w:tcBorders>
            <w:noWrap/>
            <w:vAlign w:val="center"/>
            <w:hideMark/>
          </w:tcPr>
          <w:p w14:paraId="5A17C8E7" w14:textId="52E3AD1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22,0</w:t>
            </w:r>
          </w:p>
        </w:tc>
        <w:tc>
          <w:tcPr>
            <w:tcW w:w="0" w:type="auto"/>
            <w:tcBorders>
              <w:top w:val="nil"/>
              <w:left w:val="nil"/>
              <w:bottom w:val="single" w:sz="4" w:space="0" w:color="auto"/>
              <w:right w:val="single" w:sz="4" w:space="0" w:color="auto"/>
            </w:tcBorders>
            <w:noWrap/>
            <w:vAlign w:val="center"/>
            <w:hideMark/>
          </w:tcPr>
          <w:p w14:paraId="5D831C89" w14:textId="2CE024B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53,7</w:t>
            </w:r>
          </w:p>
        </w:tc>
      </w:tr>
      <w:tr w:rsidR="00F9062B" w:rsidRPr="00F9062B" w14:paraId="5124D420"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624ECE6" w14:textId="698A3249" w:rsidR="00F9062B" w:rsidRPr="00F9062B" w:rsidRDefault="00BC0C0B" w:rsidP="00F9062B">
            <w:pPr>
              <w:spacing w:after="0" w:line="240" w:lineRule="auto"/>
              <w:rPr>
                <w:rFonts w:ascii="Calibri" w:eastAsia="Times New Roman" w:hAnsi="Calibri" w:cs="Calibri"/>
                <w:color w:val="000000"/>
                <w:sz w:val="18"/>
                <w:szCs w:val="18"/>
              </w:rPr>
            </w:pPr>
            <w:r>
              <w:rPr>
                <w:rFonts w:ascii="Calibri"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51A0F1AB" w14:textId="12143EB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298,2</w:t>
            </w:r>
          </w:p>
        </w:tc>
        <w:tc>
          <w:tcPr>
            <w:tcW w:w="0" w:type="auto"/>
            <w:tcBorders>
              <w:top w:val="nil"/>
              <w:left w:val="nil"/>
              <w:bottom w:val="single" w:sz="4" w:space="0" w:color="auto"/>
              <w:right w:val="single" w:sz="4" w:space="0" w:color="auto"/>
            </w:tcBorders>
            <w:noWrap/>
            <w:vAlign w:val="center"/>
            <w:hideMark/>
          </w:tcPr>
          <w:p w14:paraId="26641D37" w14:textId="2D0FEF0F"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8,6</w:t>
            </w:r>
          </w:p>
        </w:tc>
        <w:tc>
          <w:tcPr>
            <w:tcW w:w="0" w:type="auto"/>
            <w:tcBorders>
              <w:top w:val="nil"/>
              <w:left w:val="nil"/>
              <w:bottom w:val="single" w:sz="4" w:space="0" w:color="auto"/>
              <w:right w:val="single" w:sz="4" w:space="0" w:color="auto"/>
            </w:tcBorders>
            <w:noWrap/>
            <w:vAlign w:val="center"/>
            <w:hideMark/>
          </w:tcPr>
          <w:p w14:paraId="69C196A1" w14:textId="1F2953A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20,2</w:t>
            </w:r>
          </w:p>
        </w:tc>
        <w:tc>
          <w:tcPr>
            <w:tcW w:w="0" w:type="auto"/>
            <w:tcBorders>
              <w:top w:val="nil"/>
              <w:left w:val="nil"/>
              <w:bottom w:val="single" w:sz="4" w:space="0" w:color="auto"/>
              <w:right w:val="single" w:sz="4" w:space="0" w:color="auto"/>
            </w:tcBorders>
            <w:noWrap/>
            <w:vAlign w:val="center"/>
            <w:hideMark/>
          </w:tcPr>
          <w:p w14:paraId="42BC7B8D" w14:textId="5BE19F3D"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6,8</w:t>
            </w:r>
          </w:p>
        </w:tc>
        <w:tc>
          <w:tcPr>
            <w:tcW w:w="0" w:type="auto"/>
            <w:tcBorders>
              <w:top w:val="nil"/>
              <w:left w:val="nil"/>
              <w:bottom w:val="single" w:sz="4" w:space="0" w:color="auto"/>
              <w:right w:val="single" w:sz="4" w:space="0" w:color="auto"/>
            </w:tcBorders>
            <w:noWrap/>
            <w:vAlign w:val="center"/>
            <w:hideMark/>
          </w:tcPr>
          <w:p w14:paraId="53DC9AA0" w14:textId="0D8BEB9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23,5</w:t>
            </w:r>
          </w:p>
        </w:tc>
      </w:tr>
      <w:tr w:rsidR="00F9062B" w:rsidRPr="00F9062B" w14:paraId="50212E01"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CEAADF7" w14:textId="5EA8E8D3"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22208425" w14:textId="5F64453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15.523,9</w:t>
            </w:r>
          </w:p>
        </w:tc>
        <w:tc>
          <w:tcPr>
            <w:tcW w:w="0" w:type="auto"/>
            <w:tcBorders>
              <w:top w:val="nil"/>
              <w:left w:val="nil"/>
              <w:bottom w:val="single" w:sz="4" w:space="0" w:color="auto"/>
              <w:right w:val="single" w:sz="4" w:space="0" w:color="auto"/>
            </w:tcBorders>
            <w:noWrap/>
            <w:vAlign w:val="center"/>
            <w:hideMark/>
          </w:tcPr>
          <w:p w14:paraId="547A47BF" w14:textId="70A78829"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351,5</w:t>
            </w:r>
          </w:p>
        </w:tc>
        <w:tc>
          <w:tcPr>
            <w:tcW w:w="0" w:type="auto"/>
            <w:tcBorders>
              <w:top w:val="nil"/>
              <w:left w:val="nil"/>
              <w:bottom w:val="single" w:sz="4" w:space="0" w:color="auto"/>
              <w:right w:val="single" w:sz="4" w:space="0" w:color="auto"/>
            </w:tcBorders>
            <w:noWrap/>
            <w:vAlign w:val="center"/>
            <w:hideMark/>
          </w:tcPr>
          <w:p w14:paraId="721F4F16" w14:textId="6471BE7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2.773,7</w:t>
            </w:r>
          </w:p>
        </w:tc>
        <w:tc>
          <w:tcPr>
            <w:tcW w:w="0" w:type="auto"/>
            <w:tcBorders>
              <w:top w:val="nil"/>
              <w:left w:val="nil"/>
              <w:bottom w:val="single" w:sz="4" w:space="0" w:color="auto"/>
              <w:right w:val="single" w:sz="4" w:space="0" w:color="auto"/>
            </w:tcBorders>
            <w:noWrap/>
            <w:vAlign w:val="center"/>
            <w:hideMark/>
          </w:tcPr>
          <w:p w14:paraId="362A03FE" w14:textId="032380D4"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17,9</w:t>
            </w:r>
          </w:p>
        </w:tc>
        <w:tc>
          <w:tcPr>
            <w:tcW w:w="0" w:type="auto"/>
            <w:tcBorders>
              <w:top w:val="nil"/>
              <w:left w:val="nil"/>
              <w:bottom w:val="single" w:sz="4" w:space="0" w:color="auto"/>
              <w:right w:val="single" w:sz="4" w:space="0" w:color="auto"/>
            </w:tcBorders>
            <w:noWrap/>
            <w:vAlign w:val="center"/>
            <w:hideMark/>
          </w:tcPr>
          <w:p w14:paraId="04E7EAA3" w14:textId="3DF8A829"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78,9</w:t>
            </w:r>
          </w:p>
        </w:tc>
      </w:tr>
      <w:tr w:rsidR="00F9062B" w:rsidRPr="00F9062B" w14:paraId="28FE112E"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tcPr>
          <w:p w14:paraId="43F34A02" w14:textId="4FBCCC80"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црни орах</w:t>
            </w:r>
          </w:p>
        </w:tc>
        <w:tc>
          <w:tcPr>
            <w:tcW w:w="0" w:type="auto"/>
            <w:tcBorders>
              <w:top w:val="nil"/>
              <w:left w:val="nil"/>
              <w:bottom w:val="single" w:sz="4" w:space="0" w:color="auto"/>
              <w:right w:val="single" w:sz="4" w:space="0" w:color="auto"/>
            </w:tcBorders>
            <w:noWrap/>
            <w:vAlign w:val="center"/>
          </w:tcPr>
          <w:p w14:paraId="676AFB00" w14:textId="53C81555"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115,1</w:t>
            </w:r>
          </w:p>
        </w:tc>
        <w:tc>
          <w:tcPr>
            <w:tcW w:w="0" w:type="auto"/>
            <w:tcBorders>
              <w:top w:val="nil"/>
              <w:left w:val="nil"/>
              <w:bottom w:val="single" w:sz="4" w:space="0" w:color="auto"/>
              <w:right w:val="single" w:sz="4" w:space="0" w:color="auto"/>
            </w:tcBorders>
            <w:noWrap/>
            <w:vAlign w:val="center"/>
          </w:tcPr>
          <w:p w14:paraId="0E2C2BC2" w14:textId="6A31C0F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1,7</w:t>
            </w:r>
          </w:p>
        </w:tc>
        <w:tc>
          <w:tcPr>
            <w:tcW w:w="0" w:type="auto"/>
            <w:tcBorders>
              <w:top w:val="nil"/>
              <w:left w:val="nil"/>
              <w:bottom w:val="single" w:sz="4" w:space="0" w:color="auto"/>
              <w:right w:val="single" w:sz="4" w:space="0" w:color="auto"/>
            </w:tcBorders>
            <w:noWrap/>
            <w:vAlign w:val="center"/>
          </w:tcPr>
          <w:p w14:paraId="4F977583" w14:textId="17999FF7"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23,9</w:t>
            </w:r>
          </w:p>
        </w:tc>
        <w:tc>
          <w:tcPr>
            <w:tcW w:w="0" w:type="auto"/>
            <w:tcBorders>
              <w:top w:val="nil"/>
              <w:left w:val="nil"/>
              <w:bottom w:val="single" w:sz="4" w:space="0" w:color="auto"/>
              <w:right w:val="single" w:sz="4" w:space="0" w:color="auto"/>
            </w:tcBorders>
            <w:noWrap/>
            <w:vAlign w:val="center"/>
          </w:tcPr>
          <w:p w14:paraId="0083F9BC" w14:textId="7400CA6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20,7</w:t>
            </w:r>
          </w:p>
        </w:tc>
        <w:tc>
          <w:tcPr>
            <w:tcW w:w="0" w:type="auto"/>
            <w:tcBorders>
              <w:top w:val="nil"/>
              <w:left w:val="nil"/>
              <w:bottom w:val="single" w:sz="4" w:space="0" w:color="auto"/>
              <w:right w:val="single" w:sz="4" w:space="0" w:color="auto"/>
            </w:tcBorders>
            <w:noWrap/>
            <w:vAlign w:val="center"/>
          </w:tcPr>
          <w:p w14:paraId="62105E49" w14:textId="626FF94A"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141,3</w:t>
            </w:r>
          </w:p>
        </w:tc>
      </w:tr>
      <w:tr w:rsidR="00F9062B" w:rsidRPr="00F9062B" w14:paraId="1E1BA451" w14:textId="77777777" w:rsidTr="00D67518">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3EEBE72" w14:textId="0EAB6AA4" w:rsidR="00F9062B" w:rsidRPr="00F9062B" w:rsidRDefault="00F9062B" w:rsidP="00F9062B">
            <w:pPr>
              <w:spacing w:after="0" w:line="240" w:lineRule="auto"/>
              <w:rPr>
                <w:rFonts w:ascii="Calibri" w:eastAsia="Times New Roman" w:hAnsi="Calibri" w:cs="Calibri"/>
                <w:color w:val="000000"/>
                <w:sz w:val="18"/>
                <w:szCs w:val="18"/>
              </w:rPr>
            </w:pPr>
            <w:r w:rsidRPr="00F9062B">
              <w:rPr>
                <w:rFonts w:ascii="Calibri" w:hAnsi="Calibri" w:cs="Calibri"/>
                <w:color w:val="000000"/>
                <w:sz w:val="18"/>
                <w:szCs w:val="18"/>
              </w:rPr>
              <w:t>кисело дрво</w:t>
            </w:r>
          </w:p>
        </w:tc>
        <w:tc>
          <w:tcPr>
            <w:tcW w:w="0" w:type="auto"/>
            <w:tcBorders>
              <w:top w:val="nil"/>
              <w:left w:val="nil"/>
              <w:bottom w:val="single" w:sz="4" w:space="0" w:color="auto"/>
              <w:right w:val="single" w:sz="4" w:space="0" w:color="auto"/>
            </w:tcBorders>
            <w:noWrap/>
            <w:vAlign w:val="center"/>
            <w:hideMark/>
          </w:tcPr>
          <w:p w14:paraId="190CEC57" w14:textId="3F22BA62"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1FD37FAD" w14:textId="0701C49B"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FD5E0EC" w14:textId="550CFE3E"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B2285BE" w14:textId="2075D293"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67192DB" w14:textId="47276410" w:rsidR="00F9062B" w:rsidRPr="00F9062B" w:rsidRDefault="00F9062B" w:rsidP="00F9062B">
            <w:pPr>
              <w:spacing w:after="0" w:line="240" w:lineRule="auto"/>
              <w:jc w:val="right"/>
              <w:rPr>
                <w:rFonts w:ascii="Calibri" w:eastAsia="Times New Roman" w:hAnsi="Calibri" w:cs="Calibri"/>
                <w:color w:val="000000"/>
                <w:sz w:val="18"/>
                <w:szCs w:val="18"/>
              </w:rPr>
            </w:pPr>
            <w:r w:rsidRPr="00F9062B">
              <w:rPr>
                <w:rFonts w:ascii="Calibri" w:hAnsi="Calibri" w:cs="Calibri"/>
                <w:color w:val="000000"/>
                <w:sz w:val="18"/>
                <w:szCs w:val="18"/>
              </w:rPr>
              <w:t>0,0</w:t>
            </w:r>
          </w:p>
        </w:tc>
      </w:tr>
      <w:tr w:rsidR="00F9062B" w:rsidRPr="00F9062B" w14:paraId="7C80F031" w14:textId="77777777" w:rsidTr="00D67518">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57B7937" w14:textId="77777777" w:rsidR="00F9062B" w:rsidRPr="00F9062B" w:rsidRDefault="00F9062B" w:rsidP="00F9062B">
            <w:pPr>
              <w:spacing w:after="0" w:line="240" w:lineRule="auto"/>
              <w:rPr>
                <w:rFonts w:ascii="Calibri" w:eastAsia="Times New Roman" w:hAnsi="Calibri" w:cs="Calibri"/>
                <w:b/>
                <w:bCs/>
                <w:color w:val="000000"/>
                <w:sz w:val="18"/>
                <w:szCs w:val="18"/>
              </w:rPr>
            </w:pPr>
            <w:r w:rsidRPr="00F9062B">
              <w:rPr>
                <w:rFonts w:ascii="Calibri" w:eastAsia="Times New Roman" w:hAnsi="Calibri" w:cs="Calibr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0CE5F8E4" w14:textId="416983BD"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36.979,3</w:t>
            </w:r>
          </w:p>
        </w:tc>
        <w:tc>
          <w:tcPr>
            <w:tcW w:w="0" w:type="auto"/>
            <w:tcBorders>
              <w:top w:val="nil"/>
              <w:left w:val="nil"/>
              <w:bottom w:val="single" w:sz="4" w:space="0" w:color="auto"/>
              <w:right w:val="single" w:sz="4" w:space="0" w:color="auto"/>
            </w:tcBorders>
            <w:shd w:val="clear" w:color="000000" w:fill="D9D9D9"/>
            <w:noWrap/>
            <w:vAlign w:val="center"/>
            <w:hideMark/>
          </w:tcPr>
          <w:p w14:paraId="6D8A085C" w14:textId="121AEEF9"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864,4</w:t>
            </w:r>
          </w:p>
        </w:tc>
        <w:tc>
          <w:tcPr>
            <w:tcW w:w="0" w:type="auto"/>
            <w:tcBorders>
              <w:top w:val="nil"/>
              <w:left w:val="nil"/>
              <w:bottom w:val="single" w:sz="4" w:space="0" w:color="auto"/>
              <w:right w:val="single" w:sz="4" w:space="0" w:color="auto"/>
            </w:tcBorders>
            <w:shd w:val="clear" w:color="000000" w:fill="D9D9D9"/>
            <w:noWrap/>
            <w:vAlign w:val="center"/>
            <w:hideMark/>
          </w:tcPr>
          <w:p w14:paraId="636FA0D7" w14:textId="123E67CB"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5.938,8</w:t>
            </w:r>
          </w:p>
        </w:tc>
        <w:tc>
          <w:tcPr>
            <w:tcW w:w="0" w:type="auto"/>
            <w:tcBorders>
              <w:top w:val="nil"/>
              <w:left w:val="nil"/>
              <w:bottom w:val="single" w:sz="4" w:space="0" w:color="auto"/>
              <w:right w:val="single" w:sz="4" w:space="0" w:color="auto"/>
            </w:tcBorders>
            <w:shd w:val="clear" w:color="000000" w:fill="D9D9D9"/>
            <w:noWrap/>
            <w:vAlign w:val="center"/>
            <w:hideMark/>
          </w:tcPr>
          <w:p w14:paraId="4C7A35D7" w14:textId="2165DBB9"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16,1</w:t>
            </w:r>
          </w:p>
        </w:tc>
        <w:tc>
          <w:tcPr>
            <w:tcW w:w="0" w:type="auto"/>
            <w:tcBorders>
              <w:top w:val="nil"/>
              <w:left w:val="nil"/>
              <w:bottom w:val="single" w:sz="4" w:space="0" w:color="auto"/>
              <w:right w:val="single" w:sz="4" w:space="0" w:color="auto"/>
            </w:tcBorders>
            <w:shd w:val="clear" w:color="000000" w:fill="D9D9D9"/>
            <w:noWrap/>
            <w:vAlign w:val="center"/>
            <w:hideMark/>
          </w:tcPr>
          <w:p w14:paraId="07705BDD" w14:textId="4AB12CCC" w:rsidR="00F9062B" w:rsidRPr="00F9062B" w:rsidRDefault="00F9062B" w:rsidP="00F9062B">
            <w:pPr>
              <w:spacing w:after="0" w:line="240" w:lineRule="auto"/>
              <w:jc w:val="right"/>
              <w:rPr>
                <w:rFonts w:ascii="Calibri" w:eastAsia="Times New Roman" w:hAnsi="Calibri" w:cs="Calibri"/>
                <w:b/>
                <w:bCs/>
                <w:color w:val="000000"/>
                <w:sz w:val="18"/>
                <w:szCs w:val="18"/>
              </w:rPr>
            </w:pPr>
            <w:r w:rsidRPr="00F9062B">
              <w:rPr>
                <w:rFonts w:ascii="Calibri" w:hAnsi="Calibri" w:cs="Calibri"/>
                <w:b/>
                <w:bCs/>
                <w:color w:val="000000"/>
                <w:sz w:val="18"/>
                <w:szCs w:val="18"/>
              </w:rPr>
              <w:t>68,7</w:t>
            </w:r>
          </w:p>
        </w:tc>
      </w:tr>
    </w:tbl>
    <w:p w14:paraId="2459FFE7" w14:textId="64E94DE0" w:rsidR="00346A64" w:rsidRPr="00F3043E" w:rsidRDefault="00346A64" w:rsidP="00346A64">
      <w:pPr>
        <w:spacing w:before="120" w:after="120"/>
        <w:jc w:val="both"/>
        <w:rPr>
          <w:rFonts w:cstheme="minorHAnsi"/>
          <w:sz w:val="24"/>
          <w:lang w:val="sr-Cyrl-RS"/>
        </w:rPr>
      </w:pPr>
      <w:r w:rsidRPr="00F3043E">
        <w:rPr>
          <w:rFonts w:cstheme="minorHAnsi"/>
          <w:sz w:val="24"/>
          <w:lang w:val="sr-Cyrl-RS"/>
        </w:rPr>
        <w:t>По запремини планраној за сечу у претходном приносу најзаступљенија је сребрна липа, затим следе китњак</w:t>
      </w:r>
      <w:r w:rsidR="002B7E5E">
        <w:rPr>
          <w:rFonts w:cstheme="minorHAnsi"/>
          <w:sz w:val="24"/>
          <w:lang w:val="sr-Cyrl-RS"/>
        </w:rPr>
        <w:t xml:space="preserve"> и граб</w:t>
      </w:r>
      <w:r w:rsidRPr="00F3043E">
        <w:rPr>
          <w:rFonts w:cstheme="minorHAnsi"/>
          <w:sz w:val="24"/>
          <w:lang w:val="sr-Cyrl-RS"/>
        </w:rPr>
        <w:t>. По интензитету сеча предњаче мање пожељне врсте (багрем, црни јасен, клен, граб,</w:t>
      </w:r>
      <w:r w:rsidR="00950A78">
        <w:rPr>
          <w:rFonts w:cstheme="minorHAnsi"/>
          <w:sz w:val="24"/>
          <w:lang w:val="sr-Cyrl-RS"/>
        </w:rPr>
        <w:t>цер,</w:t>
      </w:r>
      <w:r w:rsidRPr="00F3043E">
        <w:rPr>
          <w:rFonts w:cstheme="minorHAnsi"/>
          <w:sz w:val="24"/>
          <w:lang w:val="sr-Cyrl-RS"/>
        </w:rPr>
        <w:t xml:space="preserve"> липа), док је интензитет проређивања</w:t>
      </w:r>
      <w:r w:rsidR="00662DF6">
        <w:rPr>
          <w:rFonts w:cstheme="minorHAnsi"/>
          <w:sz w:val="24"/>
          <w:lang w:val="sr-Cyrl-RS"/>
        </w:rPr>
        <w:t xml:space="preserve"> китњака знатно мањи и износи 13,8</w:t>
      </w:r>
      <w:r w:rsidRPr="00F3043E">
        <w:rPr>
          <w:rFonts w:cstheme="minorHAnsi"/>
          <w:sz w:val="24"/>
          <w:lang w:val="sr-Cyrl-RS"/>
        </w:rPr>
        <w:t>%. Приликом планирања проредних сече тежило се да се испоштују „Упуства за газдовање шумама Србије“</w:t>
      </w:r>
      <w:r w:rsidRPr="00F3043E">
        <w:rPr>
          <w:rFonts w:cstheme="minorHAnsi"/>
          <w:sz w:val="24"/>
          <w:vertAlign w:val="superscript"/>
          <w:lang w:val="sr-Cyrl-RS"/>
        </w:rPr>
        <w:footnoteReference w:id="1"/>
      </w:r>
      <w:r w:rsidRPr="00F3043E">
        <w:rPr>
          <w:rFonts w:cstheme="minorHAnsi"/>
          <w:sz w:val="24"/>
          <w:lang w:val="sr-Cyrl-RS"/>
        </w:rPr>
        <w:t xml:space="preserve"> у погледу препоручених интезитета сеча од запреминског прираста код планирања проредних сеча с тим да су у овом случају интезитети у одређеној мери кориговани и смањени обзиром на старост састојина у којма су планиране проредне сече.</w:t>
      </w:r>
    </w:p>
    <w:p w14:paraId="2BBB136A" w14:textId="2E980EBA" w:rsidR="00346A64" w:rsidRPr="00B35914" w:rsidRDefault="002C3283" w:rsidP="008A5FC3">
      <w:pPr>
        <w:pStyle w:val="Heading3"/>
        <w:spacing w:before="120"/>
        <w:rPr>
          <w:rFonts w:asciiTheme="minorHAnsi" w:hAnsiTheme="minorHAnsi" w:cstheme="minorHAnsi"/>
        </w:rPr>
      </w:pPr>
      <w:r>
        <w:rPr>
          <w:rFonts w:asciiTheme="minorHAnsi" w:hAnsiTheme="minorHAnsi" w:cstheme="minorHAnsi"/>
        </w:rPr>
        <w:tab/>
      </w:r>
      <w:bookmarkStart w:id="1354" w:name="_Toc224493440"/>
      <w:r>
        <w:rPr>
          <w:rFonts w:asciiTheme="minorHAnsi" w:hAnsiTheme="minorHAnsi" w:cstheme="minorHAnsi"/>
        </w:rPr>
        <w:t>4.1.3.3</w:t>
      </w:r>
      <w:r w:rsidR="00346A64" w:rsidRPr="00B35914">
        <w:rPr>
          <w:rFonts w:asciiTheme="minorHAnsi" w:hAnsiTheme="minorHAnsi" w:cstheme="minorHAnsi"/>
        </w:rPr>
        <w:t xml:space="preserve"> Укупан план сеча по газдинским типовима</w:t>
      </w:r>
      <w:bookmarkEnd w:id="1354"/>
    </w:p>
    <w:p w14:paraId="42E4A2D3" w14:textId="77777777" w:rsidR="00346A64" w:rsidRPr="00F3043E" w:rsidRDefault="00346A64" w:rsidP="00346A64">
      <w:pPr>
        <w:spacing w:after="0"/>
        <w:ind w:right="44"/>
        <w:rPr>
          <w:rFonts w:cstheme="minorHAnsi"/>
          <w:sz w:val="24"/>
          <w:lang w:val="sr-Cyrl-RS"/>
        </w:rPr>
      </w:pPr>
      <w:r w:rsidRPr="00F3043E">
        <w:rPr>
          <w:rFonts w:cstheme="minorHAnsi"/>
          <w:sz w:val="24"/>
          <w:lang w:val="sr-Cyrl-RS"/>
        </w:rPr>
        <w:t>Укупно планирани принос по газдинским типовима приказан је у следећој табели.</w:t>
      </w:r>
    </w:p>
    <w:p w14:paraId="58473FE8" w14:textId="304135AB" w:rsidR="00346A64" w:rsidRPr="00F3043E" w:rsidRDefault="00785E3D" w:rsidP="00346A64">
      <w:pPr>
        <w:spacing w:after="0"/>
        <w:ind w:right="44"/>
        <w:jc w:val="center"/>
        <w:rPr>
          <w:rFonts w:cstheme="minorHAnsi"/>
          <w:b/>
          <w:sz w:val="24"/>
          <w:lang w:val="sr-Cyrl-RS"/>
        </w:rPr>
      </w:pPr>
      <w:r w:rsidRPr="00634512">
        <w:rPr>
          <w:rFonts w:cstheme="minorHAnsi"/>
          <w:sz w:val="24"/>
          <w:lang w:val="sr-Cyrl-RS"/>
        </w:rPr>
        <w:t xml:space="preserve">Табела бр. </w:t>
      </w:r>
      <w:r w:rsidR="00191F85" w:rsidRPr="00634512">
        <w:rPr>
          <w:rFonts w:cstheme="minorHAnsi"/>
          <w:sz w:val="24"/>
        </w:rPr>
        <w:t>5</w:t>
      </w:r>
      <w:r w:rsidR="00191F85" w:rsidRPr="00634512">
        <w:rPr>
          <w:rFonts w:cstheme="minorHAnsi"/>
          <w:sz w:val="24"/>
          <w:lang w:val="sr-Cyrl-RS"/>
        </w:rPr>
        <w:t>1</w:t>
      </w:r>
      <w:r w:rsidR="00346A64" w:rsidRPr="00634512">
        <w:rPr>
          <w:rFonts w:cstheme="minorHAnsi"/>
          <w:sz w:val="24"/>
          <w:lang w:val="sr-Cyrl-RS"/>
        </w:rPr>
        <w:t>. Укупан принос по газдинским типовима</w:t>
      </w:r>
    </w:p>
    <w:tbl>
      <w:tblPr>
        <w:tblW w:w="5000" w:type="pct"/>
        <w:tblLook w:val="04A0" w:firstRow="1" w:lastRow="0" w:firstColumn="1" w:lastColumn="0" w:noHBand="0" w:noVBand="1"/>
      </w:tblPr>
      <w:tblGrid>
        <w:gridCol w:w="6623"/>
        <w:gridCol w:w="1020"/>
        <w:gridCol w:w="1114"/>
        <w:gridCol w:w="1326"/>
        <w:gridCol w:w="788"/>
        <w:gridCol w:w="1000"/>
        <w:gridCol w:w="1148"/>
        <w:gridCol w:w="1151"/>
      </w:tblGrid>
      <w:tr w:rsidR="00D67518" w:rsidRPr="00F579EB" w14:paraId="44AD8C12" w14:textId="77777777" w:rsidTr="00F579EB">
        <w:trPr>
          <w:trHeight w:val="283"/>
          <w:tblHeader/>
        </w:trPr>
        <w:tc>
          <w:tcPr>
            <w:tcW w:w="233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05F9041"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Газдински тип</w:t>
            </w:r>
          </w:p>
        </w:tc>
        <w:tc>
          <w:tcPr>
            <w:tcW w:w="360" w:type="pct"/>
            <w:tcBorders>
              <w:top w:val="single" w:sz="4" w:space="0" w:color="auto"/>
              <w:left w:val="nil"/>
              <w:bottom w:val="single" w:sz="4" w:space="0" w:color="auto"/>
              <w:right w:val="single" w:sz="4" w:space="0" w:color="auto"/>
            </w:tcBorders>
            <w:shd w:val="clear" w:color="000000" w:fill="BFBFBF"/>
            <w:vAlign w:val="center"/>
            <w:hideMark/>
          </w:tcPr>
          <w:p w14:paraId="5D2DD5C5"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Површина (ha)</w:t>
            </w:r>
          </w:p>
        </w:tc>
        <w:tc>
          <w:tcPr>
            <w:tcW w:w="393" w:type="pct"/>
            <w:tcBorders>
              <w:top w:val="single" w:sz="4" w:space="0" w:color="auto"/>
              <w:left w:val="nil"/>
              <w:bottom w:val="single" w:sz="4" w:space="0" w:color="auto"/>
              <w:right w:val="single" w:sz="4" w:space="0" w:color="auto"/>
            </w:tcBorders>
            <w:shd w:val="clear" w:color="000000" w:fill="BFBFBF"/>
            <w:vAlign w:val="center"/>
            <w:hideMark/>
          </w:tcPr>
          <w:p w14:paraId="426EBD55"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Запремина (m3)</w:t>
            </w:r>
          </w:p>
        </w:tc>
        <w:tc>
          <w:tcPr>
            <w:tcW w:w="468" w:type="pct"/>
            <w:tcBorders>
              <w:top w:val="single" w:sz="4" w:space="0" w:color="auto"/>
              <w:left w:val="nil"/>
              <w:bottom w:val="single" w:sz="4" w:space="0" w:color="auto"/>
              <w:right w:val="single" w:sz="4" w:space="0" w:color="auto"/>
            </w:tcBorders>
            <w:shd w:val="clear" w:color="000000" w:fill="BFBFBF"/>
            <w:vAlign w:val="center"/>
            <w:hideMark/>
          </w:tcPr>
          <w:p w14:paraId="2D624CC2"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Запремински прираст (m3)</w:t>
            </w:r>
          </w:p>
        </w:tc>
        <w:tc>
          <w:tcPr>
            <w:tcW w:w="278" w:type="pct"/>
            <w:tcBorders>
              <w:top w:val="single" w:sz="4" w:space="0" w:color="auto"/>
              <w:left w:val="nil"/>
              <w:bottom w:val="single" w:sz="4" w:space="0" w:color="auto"/>
              <w:right w:val="single" w:sz="4" w:space="0" w:color="auto"/>
            </w:tcBorders>
            <w:shd w:val="clear" w:color="000000" w:fill="BFBFBF"/>
            <w:vAlign w:val="center"/>
            <w:hideMark/>
          </w:tcPr>
          <w:p w14:paraId="2F277104"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Сеча (m3/ha)</w:t>
            </w:r>
          </w:p>
        </w:tc>
        <w:tc>
          <w:tcPr>
            <w:tcW w:w="353" w:type="pct"/>
            <w:tcBorders>
              <w:top w:val="single" w:sz="4" w:space="0" w:color="auto"/>
              <w:left w:val="nil"/>
              <w:bottom w:val="single" w:sz="4" w:space="0" w:color="auto"/>
              <w:right w:val="single" w:sz="4" w:space="0" w:color="auto"/>
            </w:tcBorders>
            <w:shd w:val="clear" w:color="000000" w:fill="BFBFBF"/>
            <w:vAlign w:val="center"/>
            <w:hideMark/>
          </w:tcPr>
          <w:p w14:paraId="17276552"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Сеча (m3)</w:t>
            </w:r>
          </w:p>
        </w:tc>
        <w:tc>
          <w:tcPr>
            <w:tcW w:w="405" w:type="pct"/>
            <w:tcBorders>
              <w:top w:val="single" w:sz="4" w:space="0" w:color="auto"/>
              <w:left w:val="nil"/>
              <w:bottom w:val="single" w:sz="4" w:space="0" w:color="auto"/>
              <w:right w:val="single" w:sz="4" w:space="0" w:color="auto"/>
            </w:tcBorders>
            <w:shd w:val="clear" w:color="000000" w:fill="BFBFBF"/>
            <w:vAlign w:val="center"/>
            <w:hideMark/>
          </w:tcPr>
          <w:p w14:paraId="5D66BD79"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Интензитет по V (%)</w:t>
            </w:r>
          </w:p>
        </w:tc>
        <w:tc>
          <w:tcPr>
            <w:tcW w:w="408" w:type="pct"/>
            <w:tcBorders>
              <w:top w:val="single" w:sz="4" w:space="0" w:color="auto"/>
              <w:left w:val="nil"/>
              <w:bottom w:val="single" w:sz="4" w:space="0" w:color="auto"/>
              <w:right w:val="single" w:sz="4" w:space="0" w:color="auto"/>
            </w:tcBorders>
            <w:shd w:val="clear" w:color="000000" w:fill="BFBFBF"/>
            <w:vAlign w:val="center"/>
            <w:hideMark/>
          </w:tcPr>
          <w:p w14:paraId="497FBE1F"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lang w:val="sr-Cyrl-RS"/>
              </w:rPr>
              <w:t>Интензитет по Zv (%)</w:t>
            </w:r>
          </w:p>
        </w:tc>
      </w:tr>
      <w:tr w:rsidR="00D67518" w:rsidRPr="00F579EB" w14:paraId="3D50B81F" w14:textId="77777777" w:rsidTr="00D6751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0E35C17"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rPr>
              <w:lastRenderedPageBreak/>
              <w:t>59 - Национални парк - II степена заштите</w:t>
            </w:r>
          </w:p>
        </w:tc>
      </w:tr>
      <w:tr w:rsidR="009856E4" w:rsidRPr="00F579EB" w14:paraId="1CFC78D2"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CB447F7"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2621 - Изданачке мешовите шуме храстова - Високе шуме храстова и осталих лишћара</w:t>
            </w:r>
          </w:p>
        </w:tc>
        <w:tc>
          <w:tcPr>
            <w:tcW w:w="360" w:type="pct"/>
            <w:tcBorders>
              <w:top w:val="nil"/>
              <w:left w:val="nil"/>
              <w:bottom w:val="single" w:sz="4" w:space="0" w:color="auto"/>
              <w:right w:val="single" w:sz="4" w:space="0" w:color="auto"/>
            </w:tcBorders>
            <w:noWrap/>
            <w:vAlign w:val="center"/>
            <w:hideMark/>
          </w:tcPr>
          <w:p w14:paraId="0B39AC3F" w14:textId="5309E629"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345,64</w:t>
            </w:r>
          </w:p>
        </w:tc>
        <w:tc>
          <w:tcPr>
            <w:tcW w:w="393" w:type="pct"/>
            <w:tcBorders>
              <w:top w:val="nil"/>
              <w:left w:val="nil"/>
              <w:bottom w:val="single" w:sz="4" w:space="0" w:color="auto"/>
              <w:right w:val="single" w:sz="4" w:space="0" w:color="auto"/>
            </w:tcBorders>
            <w:noWrap/>
            <w:vAlign w:val="center"/>
            <w:hideMark/>
          </w:tcPr>
          <w:p w14:paraId="3E919460" w14:textId="5E009DD9"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82.331,4</w:t>
            </w:r>
          </w:p>
        </w:tc>
        <w:tc>
          <w:tcPr>
            <w:tcW w:w="468" w:type="pct"/>
            <w:tcBorders>
              <w:top w:val="nil"/>
              <w:left w:val="nil"/>
              <w:bottom w:val="single" w:sz="4" w:space="0" w:color="auto"/>
              <w:right w:val="single" w:sz="4" w:space="0" w:color="auto"/>
            </w:tcBorders>
            <w:noWrap/>
            <w:vAlign w:val="center"/>
            <w:hideMark/>
          </w:tcPr>
          <w:p w14:paraId="71F5F625" w14:textId="1D30753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1.649,4</w:t>
            </w:r>
          </w:p>
        </w:tc>
        <w:tc>
          <w:tcPr>
            <w:tcW w:w="278" w:type="pct"/>
            <w:tcBorders>
              <w:top w:val="nil"/>
              <w:left w:val="nil"/>
              <w:bottom w:val="single" w:sz="4" w:space="0" w:color="auto"/>
              <w:right w:val="single" w:sz="4" w:space="0" w:color="auto"/>
            </w:tcBorders>
            <w:noWrap/>
            <w:vAlign w:val="center"/>
            <w:hideMark/>
          </w:tcPr>
          <w:p w14:paraId="03F0F064" w14:textId="69A777DB"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81,7</w:t>
            </w:r>
          </w:p>
        </w:tc>
        <w:tc>
          <w:tcPr>
            <w:tcW w:w="353" w:type="pct"/>
            <w:tcBorders>
              <w:top w:val="nil"/>
              <w:left w:val="nil"/>
              <w:bottom w:val="single" w:sz="4" w:space="0" w:color="auto"/>
              <w:right w:val="single" w:sz="4" w:space="0" w:color="auto"/>
            </w:tcBorders>
            <w:noWrap/>
            <w:vAlign w:val="center"/>
            <w:hideMark/>
          </w:tcPr>
          <w:p w14:paraId="4D42E50C" w14:textId="268E7923"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28.249,0</w:t>
            </w:r>
          </w:p>
        </w:tc>
        <w:tc>
          <w:tcPr>
            <w:tcW w:w="405" w:type="pct"/>
            <w:tcBorders>
              <w:top w:val="nil"/>
              <w:left w:val="nil"/>
              <w:bottom w:val="single" w:sz="4" w:space="0" w:color="auto"/>
              <w:right w:val="single" w:sz="4" w:space="0" w:color="auto"/>
            </w:tcBorders>
            <w:noWrap/>
            <w:vAlign w:val="center"/>
            <w:hideMark/>
          </w:tcPr>
          <w:p w14:paraId="1A59EA75" w14:textId="5957B63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34,3</w:t>
            </w:r>
          </w:p>
        </w:tc>
        <w:tc>
          <w:tcPr>
            <w:tcW w:w="408" w:type="pct"/>
            <w:tcBorders>
              <w:top w:val="nil"/>
              <w:left w:val="nil"/>
              <w:bottom w:val="single" w:sz="4" w:space="0" w:color="auto"/>
              <w:right w:val="single" w:sz="4" w:space="0" w:color="auto"/>
            </w:tcBorders>
            <w:noWrap/>
            <w:vAlign w:val="center"/>
            <w:hideMark/>
          </w:tcPr>
          <w:p w14:paraId="06844FF7" w14:textId="3DE1570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171,3</w:t>
            </w:r>
          </w:p>
        </w:tc>
      </w:tr>
      <w:tr w:rsidR="009856E4" w:rsidRPr="00F579EB" w14:paraId="09E16943"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1CB3CBB6"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60" w:type="pct"/>
            <w:tcBorders>
              <w:top w:val="nil"/>
              <w:left w:val="nil"/>
              <w:bottom w:val="single" w:sz="4" w:space="0" w:color="auto"/>
              <w:right w:val="single" w:sz="4" w:space="0" w:color="auto"/>
            </w:tcBorders>
            <w:noWrap/>
            <w:vAlign w:val="center"/>
            <w:hideMark/>
          </w:tcPr>
          <w:p w14:paraId="389ABA2B" w14:textId="39D6217A"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72,35</w:t>
            </w:r>
          </w:p>
        </w:tc>
        <w:tc>
          <w:tcPr>
            <w:tcW w:w="393" w:type="pct"/>
            <w:tcBorders>
              <w:top w:val="nil"/>
              <w:left w:val="nil"/>
              <w:bottom w:val="single" w:sz="4" w:space="0" w:color="auto"/>
              <w:right w:val="single" w:sz="4" w:space="0" w:color="auto"/>
            </w:tcBorders>
            <w:noWrap/>
            <w:vAlign w:val="center"/>
            <w:hideMark/>
          </w:tcPr>
          <w:p w14:paraId="22E4CE2D" w14:textId="30AC536F"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18.373,3</w:t>
            </w:r>
          </w:p>
        </w:tc>
        <w:tc>
          <w:tcPr>
            <w:tcW w:w="468" w:type="pct"/>
            <w:tcBorders>
              <w:top w:val="nil"/>
              <w:left w:val="nil"/>
              <w:bottom w:val="single" w:sz="4" w:space="0" w:color="auto"/>
              <w:right w:val="single" w:sz="4" w:space="0" w:color="auto"/>
            </w:tcBorders>
            <w:noWrap/>
            <w:vAlign w:val="center"/>
            <w:hideMark/>
          </w:tcPr>
          <w:p w14:paraId="3EC663EC" w14:textId="2FBD36D9"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308,6</w:t>
            </w:r>
          </w:p>
        </w:tc>
        <w:tc>
          <w:tcPr>
            <w:tcW w:w="278" w:type="pct"/>
            <w:tcBorders>
              <w:top w:val="nil"/>
              <w:left w:val="nil"/>
              <w:bottom w:val="single" w:sz="4" w:space="0" w:color="auto"/>
              <w:right w:val="single" w:sz="4" w:space="0" w:color="auto"/>
            </w:tcBorders>
            <w:noWrap/>
            <w:vAlign w:val="center"/>
            <w:hideMark/>
          </w:tcPr>
          <w:p w14:paraId="5BF42AD3" w14:textId="2CF7A4AD"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130,8</w:t>
            </w:r>
          </w:p>
        </w:tc>
        <w:tc>
          <w:tcPr>
            <w:tcW w:w="353" w:type="pct"/>
            <w:tcBorders>
              <w:top w:val="nil"/>
              <w:left w:val="nil"/>
              <w:bottom w:val="single" w:sz="4" w:space="0" w:color="auto"/>
              <w:right w:val="single" w:sz="4" w:space="0" w:color="auto"/>
            </w:tcBorders>
            <w:noWrap/>
            <w:vAlign w:val="center"/>
            <w:hideMark/>
          </w:tcPr>
          <w:p w14:paraId="411BD58A" w14:textId="34CC4A2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9.461,6</w:t>
            </w:r>
          </w:p>
        </w:tc>
        <w:tc>
          <w:tcPr>
            <w:tcW w:w="405" w:type="pct"/>
            <w:tcBorders>
              <w:top w:val="nil"/>
              <w:left w:val="nil"/>
              <w:bottom w:val="single" w:sz="4" w:space="0" w:color="auto"/>
              <w:right w:val="single" w:sz="4" w:space="0" w:color="auto"/>
            </w:tcBorders>
            <w:noWrap/>
            <w:vAlign w:val="center"/>
            <w:hideMark/>
          </w:tcPr>
          <w:p w14:paraId="63DBF6C2" w14:textId="2E8C249D"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51,5</w:t>
            </w:r>
          </w:p>
        </w:tc>
        <w:tc>
          <w:tcPr>
            <w:tcW w:w="408" w:type="pct"/>
            <w:tcBorders>
              <w:top w:val="nil"/>
              <w:left w:val="nil"/>
              <w:bottom w:val="single" w:sz="4" w:space="0" w:color="auto"/>
              <w:right w:val="single" w:sz="4" w:space="0" w:color="auto"/>
            </w:tcBorders>
            <w:noWrap/>
            <w:vAlign w:val="center"/>
            <w:hideMark/>
          </w:tcPr>
          <w:p w14:paraId="08965256" w14:textId="3C3047D3"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306,5</w:t>
            </w:r>
          </w:p>
        </w:tc>
      </w:tr>
      <w:tr w:rsidR="009856E4" w:rsidRPr="00F579EB" w14:paraId="7B0493F4"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278FF5C6"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2721 - Изданачке мешовите шуме липа - Високе шуме липе и осталих лишћара</w:t>
            </w:r>
          </w:p>
        </w:tc>
        <w:tc>
          <w:tcPr>
            <w:tcW w:w="360" w:type="pct"/>
            <w:tcBorders>
              <w:top w:val="nil"/>
              <w:left w:val="nil"/>
              <w:bottom w:val="single" w:sz="4" w:space="0" w:color="auto"/>
              <w:right w:val="single" w:sz="4" w:space="0" w:color="auto"/>
            </w:tcBorders>
            <w:noWrap/>
            <w:vAlign w:val="center"/>
            <w:hideMark/>
          </w:tcPr>
          <w:p w14:paraId="58D47CE1" w14:textId="714DA2C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108,08</w:t>
            </w:r>
          </w:p>
        </w:tc>
        <w:tc>
          <w:tcPr>
            <w:tcW w:w="393" w:type="pct"/>
            <w:tcBorders>
              <w:top w:val="nil"/>
              <w:left w:val="nil"/>
              <w:bottom w:val="single" w:sz="4" w:space="0" w:color="auto"/>
              <w:right w:val="single" w:sz="4" w:space="0" w:color="auto"/>
            </w:tcBorders>
            <w:noWrap/>
            <w:vAlign w:val="center"/>
            <w:hideMark/>
          </w:tcPr>
          <w:p w14:paraId="6AC7964F" w14:textId="57F81704"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24.510,2</w:t>
            </w:r>
          </w:p>
        </w:tc>
        <w:tc>
          <w:tcPr>
            <w:tcW w:w="468" w:type="pct"/>
            <w:tcBorders>
              <w:top w:val="nil"/>
              <w:left w:val="nil"/>
              <w:bottom w:val="single" w:sz="4" w:space="0" w:color="auto"/>
              <w:right w:val="single" w:sz="4" w:space="0" w:color="auto"/>
            </w:tcBorders>
            <w:noWrap/>
            <w:vAlign w:val="center"/>
            <w:hideMark/>
          </w:tcPr>
          <w:p w14:paraId="05DE34FC" w14:textId="523C4022"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559,2</w:t>
            </w:r>
          </w:p>
        </w:tc>
        <w:tc>
          <w:tcPr>
            <w:tcW w:w="278" w:type="pct"/>
            <w:tcBorders>
              <w:top w:val="nil"/>
              <w:left w:val="nil"/>
              <w:bottom w:val="single" w:sz="4" w:space="0" w:color="auto"/>
              <w:right w:val="single" w:sz="4" w:space="0" w:color="auto"/>
            </w:tcBorders>
            <w:noWrap/>
            <w:vAlign w:val="center"/>
            <w:hideMark/>
          </w:tcPr>
          <w:p w14:paraId="38A36AC2" w14:textId="6727729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50,7</w:t>
            </w:r>
          </w:p>
        </w:tc>
        <w:tc>
          <w:tcPr>
            <w:tcW w:w="353" w:type="pct"/>
            <w:tcBorders>
              <w:top w:val="nil"/>
              <w:left w:val="nil"/>
              <w:bottom w:val="single" w:sz="4" w:space="0" w:color="auto"/>
              <w:right w:val="single" w:sz="4" w:space="0" w:color="auto"/>
            </w:tcBorders>
            <w:noWrap/>
            <w:vAlign w:val="center"/>
            <w:hideMark/>
          </w:tcPr>
          <w:p w14:paraId="70436BB1" w14:textId="45298FD9"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5.482,8</w:t>
            </w:r>
          </w:p>
        </w:tc>
        <w:tc>
          <w:tcPr>
            <w:tcW w:w="405" w:type="pct"/>
            <w:tcBorders>
              <w:top w:val="nil"/>
              <w:left w:val="nil"/>
              <w:bottom w:val="single" w:sz="4" w:space="0" w:color="auto"/>
              <w:right w:val="single" w:sz="4" w:space="0" w:color="auto"/>
            </w:tcBorders>
            <w:noWrap/>
            <w:vAlign w:val="center"/>
            <w:hideMark/>
          </w:tcPr>
          <w:p w14:paraId="65874F9F" w14:textId="631D8CEA"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22,4</w:t>
            </w:r>
          </w:p>
        </w:tc>
        <w:tc>
          <w:tcPr>
            <w:tcW w:w="408" w:type="pct"/>
            <w:tcBorders>
              <w:top w:val="nil"/>
              <w:left w:val="nil"/>
              <w:bottom w:val="single" w:sz="4" w:space="0" w:color="auto"/>
              <w:right w:val="single" w:sz="4" w:space="0" w:color="auto"/>
            </w:tcBorders>
            <w:noWrap/>
            <w:vAlign w:val="center"/>
            <w:hideMark/>
          </w:tcPr>
          <w:p w14:paraId="13067D60" w14:textId="315E67CB"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98,0</w:t>
            </w:r>
          </w:p>
        </w:tc>
      </w:tr>
      <w:tr w:rsidR="009856E4" w:rsidRPr="00F579EB" w14:paraId="0EE071E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79ACEDCD"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2920 - Изданачке мешовите шуме багрема</w:t>
            </w:r>
          </w:p>
        </w:tc>
        <w:tc>
          <w:tcPr>
            <w:tcW w:w="360" w:type="pct"/>
            <w:tcBorders>
              <w:top w:val="nil"/>
              <w:left w:val="nil"/>
              <w:bottom w:val="single" w:sz="4" w:space="0" w:color="auto"/>
              <w:right w:val="single" w:sz="4" w:space="0" w:color="auto"/>
            </w:tcBorders>
            <w:noWrap/>
            <w:vAlign w:val="center"/>
            <w:hideMark/>
          </w:tcPr>
          <w:p w14:paraId="7A2BBC8B" w14:textId="351232DB"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1,55</w:t>
            </w:r>
          </w:p>
        </w:tc>
        <w:tc>
          <w:tcPr>
            <w:tcW w:w="393" w:type="pct"/>
            <w:tcBorders>
              <w:top w:val="nil"/>
              <w:left w:val="nil"/>
              <w:bottom w:val="single" w:sz="4" w:space="0" w:color="auto"/>
              <w:right w:val="single" w:sz="4" w:space="0" w:color="auto"/>
            </w:tcBorders>
            <w:noWrap/>
            <w:vAlign w:val="center"/>
            <w:hideMark/>
          </w:tcPr>
          <w:p w14:paraId="7AED1010" w14:textId="25FE6D22"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212,3</w:t>
            </w:r>
          </w:p>
        </w:tc>
        <w:tc>
          <w:tcPr>
            <w:tcW w:w="468" w:type="pct"/>
            <w:tcBorders>
              <w:top w:val="nil"/>
              <w:left w:val="nil"/>
              <w:bottom w:val="single" w:sz="4" w:space="0" w:color="auto"/>
              <w:right w:val="single" w:sz="4" w:space="0" w:color="auto"/>
            </w:tcBorders>
            <w:noWrap/>
            <w:vAlign w:val="center"/>
            <w:hideMark/>
          </w:tcPr>
          <w:p w14:paraId="738E217B" w14:textId="13246923"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8,6</w:t>
            </w:r>
          </w:p>
        </w:tc>
        <w:tc>
          <w:tcPr>
            <w:tcW w:w="278" w:type="pct"/>
            <w:tcBorders>
              <w:top w:val="nil"/>
              <w:left w:val="nil"/>
              <w:bottom w:val="single" w:sz="4" w:space="0" w:color="auto"/>
              <w:right w:val="single" w:sz="4" w:space="0" w:color="auto"/>
            </w:tcBorders>
            <w:noWrap/>
            <w:vAlign w:val="center"/>
            <w:hideMark/>
          </w:tcPr>
          <w:p w14:paraId="2EA76CA3" w14:textId="5EA5962C"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150,9</w:t>
            </w:r>
          </w:p>
        </w:tc>
        <w:tc>
          <w:tcPr>
            <w:tcW w:w="353" w:type="pct"/>
            <w:tcBorders>
              <w:top w:val="nil"/>
              <w:left w:val="nil"/>
              <w:bottom w:val="single" w:sz="4" w:space="0" w:color="auto"/>
              <w:right w:val="single" w:sz="4" w:space="0" w:color="auto"/>
            </w:tcBorders>
            <w:noWrap/>
            <w:vAlign w:val="center"/>
            <w:hideMark/>
          </w:tcPr>
          <w:p w14:paraId="67FF73EB" w14:textId="50D1202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233,8</w:t>
            </w:r>
          </w:p>
        </w:tc>
        <w:tc>
          <w:tcPr>
            <w:tcW w:w="405" w:type="pct"/>
            <w:tcBorders>
              <w:top w:val="nil"/>
              <w:left w:val="nil"/>
              <w:bottom w:val="single" w:sz="4" w:space="0" w:color="auto"/>
              <w:right w:val="single" w:sz="4" w:space="0" w:color="auto"/>
            </w:tcBorders>
            <w:noWrap/>
            <w:vAlign w:val="center"/>
            <w:hideMark/>
          </w:tcPr>
          <w:p w14:paraId="4E0EDBE2" w14:textId="6902F9DF"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110,1</w:t>
            </w:r>
          </w:p>
        </w:tc>
        <w:tc>
          <w:tcPr>
            <w:tcW w:w="408" w:type="pct"/>
            <w:tcBorders>
              <w:top w:val="nil"/>
              <w:left w:val="nil"/>
              <w:bottom w:val="single" w:sz="4" w:space="0" w:color="auto"/>
              <w:right w:val="single" w:sz="4" w:space="0" w:color="auto"/>
            </w:tcBorders>
            <w:noWrap/>
            <w:vAlign w:val="center"/>
            <w:hideMark/>
          </w:tcPr>
          <w:p w14:paraId="2B163AF4" w14:textId="49101CE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271,4</w:t>
            </w:r>
          </w:p>
        </w:tc>
      </w:tr>
      <w:tr w:rsidR="009856E4" w:rsidRPr="00F579EB" w14:paraId="141D85D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37EFE97"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2821 - Изданачке мешовите шуме ОТЛ - Високе мешовите шуме ОТЛ</w:t>
            </w:r>
          </w:p>
        </w:tc>
        <w:tc>
          <w:tcPr>
            <w:tcW w:w="360" w:type="pct"/>
            <w:tcBorders>
              <w:top w:val="nil"/>
              <w:left w:val="nil"/>
              <w:bottom w:val="single" w:sz="4" w:space="0" w:color="auto"/>
              <w:right w:val="single" w:sz="4" w:space="0" w:color="auto"/>
            </w:tcBorders>
            <w:noWrap/>
            <w:vAlign w:val="center"/>
            <w:hideMark/>
          </w:tcPr>
          <w:p w14:paraId="49F9C5DD" w14:textId="28F4AE3C"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5,02</w:t>
            </w:r>
          </w:p>
        </w:tc>
        <w:tc>
          <w:tcPr>
            <w:tcW w:w="393" w:type="pct"/>
            <w:tcBorders>
              <w:top w:val="nil"/>
              <w:left w:val="nil"/>
              <w:bottom w:val="single" w:sz="4" w:space="0" w:color="auto"/>
              <w:right w:val="single" w:sz="4" w:space="0" w:color="auto"/>
            </w:tcBorders>
            <w:noWrap/>
            <w:vAlign w:val="center"/>
            <w:hideMark/>
          </w:tcPr>
          <w:p w14:paraId="0E28956A" w14:textId="4B3B3E4C"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822,4</w:t>
            </w:r>
          </w:p>
        </w:tc>
        <w:tc>
          <w:tcPr>
            <w:tcW w:w="468" w:type="pct"/>
            <w:tcBorders>
              <w:top w:val="nil"/>
              <w:left w:val="nil"/>
              <w:bottom w:val="single" w:sz="4" w:space="0" w:color="auto"/>
              <w:right w:val="single" w:sz="4" w:space="0" w:color="auto"/>
            </w:tcBorders>
            <w:noWrap/>
            <w:vAlign w:val="center"/>
            <w:hideMark/>
          </w:tcPr>
          <w:p w14:paraId="45F8CD16" w14:textId="1BA5CB9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21,3</w:t>
            </w:r>
          </w:p>
        </w:tc>
        <w:tc>
          <w:tcPr>
            <w:tcW w:w="278" w:type="pct"/>
            <w:tcBorders>
              <w:top w:val="nil"/>
              <w:left w:val="nil"/>
              <w:bottom w:val="single" w:sz="4" w:space="0" w:color="auto"/>
              <w:right w:val="single" w:sz="4" w:space="0" w:color="auto"/>
            </w:tcBorders>
            <w:noWrap/>
            <w:vAlign w:val="center"/>
            <w:hideMark/>
          </w:tcPr>
          <w:p w14:paraId="74E0AD11" w14:textId="235BA9B2"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114,7</w:t>
            </w:r>
          </w:p>
        </w:tc>
        <w:tc>
          <w:tcPr>
            <w:tcW w:w="353" w:type="pct"/>
            <w:tcBorders>
              <w:top w:val="nil"/>
              <w:left w:val="nil"/>
              <w:bottom w:val="single" w:sz="4" w:space="0" w:color="auto"/>
              <w:right w:val="single" w:sz="4" w:space="0" w:color="auto"/>
            </w:tcBorders>
            <w:noWrap/>
            <w:vAlign w:val="center"/>
            <w:hideMark/>
          </w:tcPr>
          <w:p w14:paraId="6A5C4A7A" w14:textId="5A47FA9D"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575,6</w:t>
            </w:r>
          </w:p>
        </w:tc>
        <w:tc>
          <w:tcPr>
            <w:tcW w:w="405" w:type="pct"/>
            <w:tcBorders>
              <w:top w:val="nil"/>
              <w:left w:val="nil"/>
              <w:bottom w:val="single" w:sz="4" w:space="0" w:color="auto"/>
              <w:right w:val="single" w:sz="4" w:space="0" w:color="auto"/>
            </w:tcBorders>
            <w:noWrap/>
            <w:vAlign w:val="center"/>
            <w:hideMark/>
          </w:tcPr>
          <w:p w14:paraId="71A21A56" w14:textId="6C978C1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70,0</w:t>
            </w:r>
          </w:p>
        </w:tc>
        <w:tc>
          <w:tcPr>
            <w:tcW w:w="408" w:type="pct"/>
            <w:tcBorders>
              <w:top w:val="nil"/>
              <w:left w:val="nil"/>
              <w:bottom w:val="single" w:sz="4" w:space="0" w:color="auto"/>
              <w:right w:val="single" w:sz="4" w:space="0" w:color="auto"/>
            </w:tcBorders>
            <w:noWrap/>
            <w:vAlign w:val="center"/>
            <w:hideMark/>
          </w:tcPr>
          <w:p w14:paraId="72D94448" w14:textId="558F1DAE"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269,8</w:t>
            </w:r>
          </w:p>
        </w:tc>
      </w:tr>
      <w:tr w:rsidR="009856E4" w:rsidRPr="00F579EB" w14:paraId="4CBB4CCF"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4BA4D43C"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2820 - Издананачка мешовите шуме ОТЛ</w:t>
            </w:r>
          </w:p>
        </w:tc>
        <w:tc>
          <w:tcPr>
            <w:tcW w:w="360" w:type="pct"/>
            <w:tcBorders>
              <w:top w:val="nil"/>
              <w:left w:val="nil"/>
              <w:bottom w:val="single" w:sz="4" w:space="0" w:color="auto"/>
              <w:right w:val="single" w:sz="4" w:space="0" w:color="auto"/>
            </w:tcBorders>
            <w:noWrap/>
            <w:vAlign w:val="center"/>
            <w:hideMark/>
          </w:tcPr>
          <w:p w14:paraId="0D6EEC0C" w14:textId="3972338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0,11</w:t>
            </w:r>
          </w:p>
        </w:tc>
        <w:tc>
          <w:tcPr>
            <w:tcW w:w="393" w:type="pct"/>
            <w:tcBorders>
              <w:top w:val="nil"/>
              <w:left w:val="nil"/>
              <w:bottom w:val="single" w:sz="4" w:space="0" w:color="auto"/>
              <w:right w:val="single" w:sz="4" w:space="0" w:color="auto"/>
            </w:tcBorders>
            <w:noWrap/>
            <w:vAlign w:val="center"/>
            <w:hideMark/>
          </w:tcPr>
          <w:p w14:paraId="73625190" w14:textId="4EA5990B"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30,2</w:t>
            </w:r>
          </w:p>
        </w:tc>
        <w:tc>
          <w:tcPr>
            <w:tcW w:w="468" w:type="pct"/>
            <w:tcBorders>
              <w:top w:val="nil"/>
              <w:left w:val="nil"/>
              <w:bottom w:val="single" w:sz="4" w:space="0" w:color="auto"/>
              <w:right w:val="single" w:sz="4" w:space="0" w:color="auto"/>
            </w:tcBorders>
            <w:noWrap/>
            <w:vAlign w:val="center"/>
            <w:hideMark/>
          </w:tcPr>
          <w:p w14:paraId="1DDFECE9" w14:textId="3F17297C"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0,7</w:t>
            </w:r>
          </w:p>
        </w:tc>
        <w:tc>
          <w:tcPr>
            <w:tcW w:w="278" w:type="pct"/>
            <w:tcBorders>
              <w:top w:val="nil"/>
              <w:left w:val="nil"/>
              <w:bottom w:val="single" w:sz="4" w:space="0" w:color="auto"/>
              <w:right w:val="single" w:sz="4" w:space="0" w:color="auto"/>
            </w:tcBorders>
            <w:noWrap/>
            <w:vAlign w:val="center"/>
            <w:hideMark/>
          </w:tcPr>
          <w:p w14:paraId="32907A31" w14:textId="57B2D089"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353" w:type="pct"/>
            <w:tcBorders>
              <w:top w:val="nil"/>
              <w:left w:val="nil"/>
              <w:bottom w:val="single" w:sz="4" w:space="0" w:color="auto"/>
              <w:right w:val="single" w:sz="4" w:space="0" w:color="auto"/>
            </w:tcBorders>
            <w:noWrap/>
            <w:vAlign w:val="center"/>
            <w:hideMark/>
          </w:tcPr>
          <w:p w14:paraId="6BAC7194" w14:textId="7A35389E"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405" w:type="pct"/>
            <w:tcBorders>
              <w:top w:val="nil"/>
              <w:left w:val="nil"/>
              <w:bottom w:val="single" w:sz="4" w:space="0" w:color="auto"/>
              <w:right w:val="single" w:sz="4" w:space="0" w:color="auto"/>
            </w:tcBorders>
            <w:noWrap/>
            <w:vAlign w:val="center"/>
            <w:hideMark/>
          </w:tcPr>
          <w:p w14:paraId="518E3B6B" w14:textId="6BD63531"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408" w:type="pct"/>
            <w:tcBorders>
              <w:top w:val="nil"/>
              <w:left w:val="nil"/>
              <w:bottom w:val="single" w:sz="4" w:space="0" w:color="auto"/>
              <w:right w:val="single" w:sz="4" w:space="0" w:color="auto"/>
            </w:tcBorders>
            <w:noWrap/>
            <w:vAlign w:val="center"/>
            <w:hideMark/>
          </w:tcPr>
          <w:p w14:paraId="588A4D10" w14:textId="4FA6C625"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r>
      <w:tr w:rsidR="009856E4" w:rsidRPr="00F579EB" w14:paraId="188F021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487E6D8D"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2620 - Изданачке мешовите шуме храстова</w:t>
            </w:r>
          </w:p>
        </w:tc>
        <w:tc>
          <w:tcPr>
            <w:tcW w:w="360" w:type="pct"/>
            <w:tcBorders>
              <w:top w:val="nil"/>
              <w:left w:val="nil"/>
              <w:bottom w:val="single" w:sz="4" w:space="0" w:color="auto"/>
              <w:right w:val="single" w:sz="4" w:space="0" w:color="auto"/>
            </w:tcBorders>
            <w:noWrap/>
            <w:vAlign w:val="center"/>
            <w:hideMark/>
          </w:tcPr>
          <w:p w14:paraId="353D9796" w14:textId="105F5D45"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2,83</w:t>
            </w:r>
          </w:p>
        </w:tc>
        <w:tc>
          <w:tcPr>
            <w:tcW w:w="393" w:type="pct"/>
            <w:tcBorders>
              <w:top w:val="nil"/>
              <w:left w:val="nil"/>
              <w:bottom w:val="single" w:sz="4" w:space="0" w:color="auto"/>
              <w:right w:val="single" w:sz="4" w:space="0" w:color="auto"/>
            </w:tcBorders>
            <w:noWrap/>
            <w:vAlign w:val="center"/>
            <w:hideMark/>
          </w:tcPr>
          <w:p w14:paraId="16ED1569" w14:textId="05A494BB"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524,5</w:t>
            </w:r>
          </w:p>
        </w:tc>
        <w:tc>
          <w:tcPr>
            <w:tcW w:w="468" w:type="pct"/>
            <w:tcBorders>
              <w:top w:val="nil"/>
              <w:left w:val="nil"/>
              <w:bottom w:val="single" w:sz="4" w:space="0" w:color="auto"/>
              <w:right w:val="single" w:sz="4" w:space="0" w:color="auto"/>
            </w:tcBorders>
            <w:noWrap/>
            <w:vAlign w:val="center"/>
            <w:hideMark/>
          </w:tcPr>
          <w:p w14:paraId="205B0E4D" w14:textId="5E0B2BA3"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10,3</w:t>
            </w:r>
          </w:p>
        </w:tc>
        <w:tc>
          <w:tcPr>
            <w:tcW w:w="278" w:type="pct"/>
            <w:tcBorders>
              <w:top w:val="nil"/>
              <w:left w:val="nil"/>
              <w:bottom w:val="single" w:sz="4" w:space="0" w:color="auto"/>
              <w:right w:val="single" w:sz="4" w:space="0" w:color="auto"/>
            </w:tcBorders>
            <w:noWrap/>
            <w:vAlign w:val="center"/>
            <w:hideMark/>
          </w:tcPr>
          <w:p w14:paraId="60405971" w14:textId="2C484602"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353" w:type="pct"/>
            <w:tcBorders>
              <w:top w:val="nil"/>
              <w:left w:val="nil"/>
              <w:bottom w:val="single" w:sz="4" w:space="0" w:color="auto"/>
              <w:right w:val="single" w:sz="4" w:space="0" w:color="auto"/>
            </w:tcBorders>
            <w:noWrap/>
            <w:vAlign w:val="center"/>
            <w:hideMark/>
          </w:tcPr>
          <w:p w14:paraId="1FB42A1B" w14:textId="399BF725"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405" w:type="pct"/>
            <w:tcBorders>
              <w:top w:val="nil"/>
              <w:left w:val="nil"/>
              <w:bottom w:val="single" w:sz="4" w:space="0" w:color="auto"/>
              <w:right w:val="single" w:sz="4" w:space="0" w:color="auto"/>
            </w:tcBorders>
            <w:noWrap/>
            <w:vAlign w:val="center"/>
            <w:hideMark/>
          </w:tcPr>
          <w:p w14:paraId="5DC0106B" w14:textId="56D62D58"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c>
          <w:tcPr>
            <w:tcW w:w="408" w:type="pct"/>
            <w:tcBorders>
              <w:top w:val="nil"/>
              <w:left w:val="nil"/>
              <w:bottom w:val="single" w:sz="4" w:space="0" w:color="auto"/>
              <w:right w:val="single" w:sz="4" w:space="0" w:color="auto"/>
            </w:tcBorders>
            <w:noWrap/>
            <w:vAlign w:val="center"/>
            <w:hideMark/>
          </w:tcPr>
          <w:p w14:paraId="2C42C512" w14:textId="311A33B8"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0,0</w:t>
            </w:r>
          </w:p>
        </w:tc>
      </w:tr>
      <w:tr w:rsidR="009856E4" w:rsidRPr="00F579EB" w14:paraId="0DD587FE"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415092FC" w14:textId="77777777" w:rsidR="009856E4" w:rsidRPr="00F579EB" w:rsidRDefault="009856E4" w:rsidP="009856E4">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31211 - Високе мешовите шуме борова -Високе шуме лишћара и четинара</w:t>
            </w:r>
          </w:p>
        </w:tc>
        <w:tc>
          <w:tcPr>
            <w:tcW w:w="360" w:type="pct"/>
            <w:tcBorders>
              <w:top w:val="nil"/>
              <w:left w:val="nil"/>
              <w:bottom w:val="single" w:sz="4" w:space="0" w:color="auto"/>
              <w:right w:val="single" w:sz="4" w:space="0" w:color="auto"/>
            </w:tcBorders>
            <w:noWrap/>
            <w:vAlign w:val="center"/>
            <w:hideMark/>
          </w:tcPr>
          <w:p w14:paraId="4B23AAD5" w14:textId="675CFD2E"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0,14</w:t>
            </w:r>
          </w:p>
        </w:tc>
        <w:tc>
          <w:tcPr>
            <w:tcW w:w="393" w:type="pct"/>
            <w:tcBorders>
              <w:top w:val="nil"/>
              <w:left w:val="nil"/>
              <w:bottom w:val="single" w:sz="4" w:space="0" w:color="auto"/>
              <w:right w:val="single" w:sz="4" w:space="0" w:color="auto"/>
            </w:tcBorders>
            <w:noWrap/>
            <w:vAlign w:val="center"/>
            <w:hideMark/>
          </w:tcPr>
          <w:p w14:paraId="325D8CB0" w14:textId="750DB2B2"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65,0</w:t>
            </w:r>
          </w:p>
        </w:tc>
        <w:tc>
          <w:tcPr>
            <w:tcW w:w="468" w:type="pct"/>
            <w:tcBorders>
              <w:top w:val="nil"/>
              <w:left w:val="nil"/>
              <w:bottom w:val="single" w:sz="4" w:space="0" w:color="auto"/>
              <w:right w:val="single" w:sz="4" w:space="0" w:color="auto"/>
            </w:tcBorders>
            <w:noWrap/>
            <w:vAlign w:val="center"/>
            <w:hideMark/>
          </w:tcPr>
          <w:p w14:paraId="49EB1793" w14:textId="2EEB4D28"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1,7</w:t>
            </w:r>
          </w:p>
        </w:tc>
        <w:tc>
          <w:tcPr>
            <w:tcW w:w="278" w:type="pct"/>
            <w:tcBorders>
              <w:top w:val="nil"/>
              <w:left w:val="nil"/>
              <w:bottom w:val="single" w:sz="4" w:space="0" w:color="auto"/>
              <w:right w:val="single" w:sz="4" w:space="0" w:color="auto"/>
            </w:tcBorders>
            <w:noWrap/>
            <w:vAlign w:val="center"/>
            <w:hideMark/>
          </w:tcPr>
          <w:p w14:paraId="5AF441DC" w14:textId="39BF532F"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420,4</w:t>
            </w:r>
          </w:p>
        </w:tc>
        <w:tc>
          <w:tcPr>
            <w:tcW w:w="353" w:type="pct"/>
            <w:tcBorders>
              <w:top w:val="nil"/>
              <w:left w:val="nil"/>
              <w:bottom w:val="single" w:sz="4" w:space="0" w:color="auto"/>
              <w:right w:val="single" w:sz="4" w:space="0" w:color="auto"/>
            </w:tcBorders>
            <w:noWrap/>
            <w:vAlign w:val="center"/>
            <w:hideMark/>
          </w:tcPr>
          <w:p w14:paraId="678F7E7E" w14:textId="66E3E2A8"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58,9</w:t>
            </w:r>
          </w:p>
        </w:tc>
        <w:tc>
          <w:tcPr>
            <w:tcW w:w="405" w:type="pct"/>
            <w:tcBorders>
              <w:top w:val="nil"/>
              <w:left w:val="nil"/>
              <w:bottom w:val="single" w:sz="4" w:space="0" w:color="auto"/>
              <w:right w:val="single" w:sz="4" w:space="0" w:color="auto"/>
            </w:tcBorders>
            <w:noWrap/>
            <w:vAlign w:val="center"/>
            <w:hideMark/>
          </w:tcPr>
          <w:p w14:paraId="06F4A55B" w14:textId="43DC4356"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90,5</w:t>
            </w:r>
          </w:p>
        </w:tc>
        <w:tc>
          <w:tcPr>
            <w:tcW w:w="408" w:type="pct"/>
            <w:tcBorders>
              <w:top w:val="nil"/>
              <w:left w:val="nil"/>
              <w:bottom w:val="single" w:sz="4" w:space="0" w:color="auto"/>
              <w:right w:val="single" w:sz="4" w:space="0" w:color="auto"/>
            </w:tcBorders>
            <w:noWrap/>
            <w:vAlign w:val="center"/>
            <w:hideMark/>
          </w:tcPr>
          <w:p w14:paraId="72785804" w14:textId="277D7FB3" w:rsidR="009856E4" w:rsidRPr="00F579EB" w:rsidRDefault="009856E4" w:rsidP="009856E4">
            <w:pPr>
              <w:spacing w:after="0" w:line="240" w:lineRule="auto"/>
              <w:jc w:val="right"/>
              <w:rPr>
                <w:rFonts w:eastAsia="Times New Roman" w:cstheme="minorHAnsi"/>
                <w:color w:val="000000"/>
                <w:sz w:val="16"/>
                <w:szCs w:val="16"/>
              </w:rPr>
            </w:pPr>
            <w:r w:rsidRPr="00F579EB">
              <w:rPr>
                <w:rFonts w:eastAsia="Times New Roman" w:cstheme="minorHAnsi"/>
                <w:color w:val="000000"/>
                <w:sz w:val="16"/>
                <w:szCs w:val="16"/>
              </w:rPr>
              <w:t>349,4</w:t>
            </w:r>
          </w:p>
        </w:tc>
      </w:tr>
      <w:tr w:rsidR="009856E4" w:rsidRPr="00F579EB" w14:paraId="4511F5FA"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3CEDC89" w14:textId="77777777" w:rsidR="009856E4" w:rsidRPr="00F579EB" w:rsidRDefault="009856E4" w:rsidP="009856E4">
            <w:pPr>
              <w:spacing w:after="0" w:line="240" w:lineRule="auto"/>
              <w:rPr>
                <w:rFonts w:eastAsia="Times New Roman" w:cstheme="minorHAnsi"/>
                <w:b/>
                <w:bCs/>
                <w:color w:val="000000"/>
                <w:sz w:val="16"/>
                <w:szCs w:val="16"/>
              </w:rPr>
            </w:pPr>
            <w:r w:rsidRPr="00F579EB">
              <w:rPr>
                <w:rFonts w:eastAsia="Times New Roman" w:cstheme="minorHAnsi"/>
                <w:b/>
                <w:bCs/>
                <w:color w:val="000000"/>
                <w:sz w:val="16"/>
                <w:szCs w:val="16"/>
              </w:rPr>
              <w:t>59 - Национални парк - II степена заштите</w:t>
            </w:r>
          </w:p>
        </w:tc>
        <w:tc>
          <w:tcPr>
            <w:tcW w:w="360" w:type="pct"/>
            <w:tcBorders>
              <w:top w:val="nil"/>
              <w:left w:val="nil"/>
              <w:bottom w:val="single" w:sz="4" w:space="0" w:color="auto"/>
              <w:right w:val="single" w:sz="4" w:space="0" w:color="auto"/>
            </w:tcBorders>
            <w:noWrap/>
            <w:vAlign w:val="center"/>
            <w:hideMark/>
          </w:tcPr>
          <w:p w14:paraId="41EF55A0" w14:textId="435A611E"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535,72</w:t>
            </w:r>
          </w:p>
        </w:tc>
        <w:tc>
          <w:tcPr>
            <w:tcW w:w="393" w:type="pct"/>
            <w:tcBorders>
              <w:top w:val="nil"/>
              <w:left w:val="nil"/>
              <w:bottom w:val="single" w:sz="4" w:space="0" w:color="auto"/>
              <w:right w:val="single" w:sz="4" w:space="0" w:color="auto"/>
            </w:tcBorders>
            <w:noWrap/>
            <w:vAlign w:val="center"/>
            <w:hideMark/>
          </w:tcPr>
          <w:p w14:paraId="15B4BD82" w14:textId="7CAF15A0"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126.869,2</w:t>
            </w:r>
          </w:p>
        </w:tc>
        <w:tc>
          <w:tcPr>
            <w:tcW w:w="468" w:type="pct"/>
            <w:tcBorders>
              <w:top w:val="nil"/>
              <w:left w:val="nil"/>
              <w:bottom w:val="single" w:sz="4" w:space="0" w:color="auto"/>
              <w:right w:val="single" w:sz="4" w:space="0" w:color="auto"/>
            </w:tcBorders>
            <w:noWrap/>
            <w:vAlign w:val="center"/>
            <w:hideMark/>
          </w:tcPr>
          <w:p w14:paraId="51D6EAA9" w14:textId="44DF56D1"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2.559,9</w:t>
            </w:r>
          </w:p>
        </w:tc>
        <w:tc>
          <w:tcPr>
            <w:tcW w:w="278" w:type="pct"/>
            <w:tcBorders>
              <w:top w:val="nil"/>
              <w:left w:val="nil"/>
              <w:bottom w:val="single" w:sz="4" w:space="0" w:color="auto"/>
              <w:right w:val="single" w:sz="4" w:space="0" w:color="auto"/>
            </w:tcBorders>
            <w:noWrap/>
            <w:vAlign w:val="center"/>
            <w:hideMark/>
          </w:tcPr>
          <w:p w14:paraId="3CF52558" w14:textId="2AA0DCA8"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82,2</w:t>
            </w:r>
          </w:p>
        </w:tc>
        <w:tc>
          <w:tcPr>
            <w:tcW w:w="353" w:type="pct"/>
            <w:tcBorders>
              <w:top w:val="nil"/>
              <w:left w:val="nil"/>
              <w:bottom w:val="single" w:sz="4" w:space="0" w:color="auto"/>
              <w:right w:val="single" w:sz="4" w:space="0" w:color="auto"/>
            </w:tcBorders>
            <w:noWrap/>
            <w:vAlign w:val="center"/>
            <w:hideMark/>
          </w:tcPr>
          <w:p w14:paraId="23A6738B" w14:textId="7BD783F7"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44.061,6</w:t>
            </w:r>
          </w:p>
        </w:tc>
        <w:tc>
          <w:tcPr>
            <w:tcW w:w="405" w:type="pct"/>
            <w:tcBorders>
              <w:top w:val="nil"/>
              <w:left w:val="nil"/>
              <w:bottom w:val="single" w:sz="4" w:space="0" w:color="auto"/>
              <w:right w:val="single" w:sz="4" w:space="0" w:color="auto"/>
            </w:tcBorders>
            <w:noWrap/>
            <w:vAlign w:val="center"/>
            <w:hideMark/>
          </w:tcPr>
          <w:p w14:paraId="43AB556A" w14:textId="7C33A628"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34,7</w:t>
            </w:r>
          </w:p>
        </w:tc>
        <w:tc>
          <w:tcPr>
            <w:tcW w:w="408" w:type="pct"/>
            <w:tcBorders>
              <w:top w:val="nil"/>
              <w:left w:val="nil"/>
              <w:bottom w:val="single" w:sz="4" w:space="0" w:color="auto"/>
              <w:right w:val="single" w:sz="4" w:space="0" w:color="auto"/>
            </w:tcBorders>
            <w:noWrap/>
            <w:vAlign w:val="center"/>
            <w:hideMark/>
          </w:tcPr>
          <w:p w14:paraId="1EF8AD02" w14:textId="4199C8BC" w:rsidR="009856E4" w:rsidRPr="00F579EB" w:rsidRDefault="009856E4" w:rsidP="009856E4">
            <w:pPr>
              <w:spacing w:after="0" w:line="240" w:lineRule="auto"/>
              <w:jc w:val="right"/>
              <w:rPr>
                <w:rFonts w:eastAsia="Times New Roman" w:cstheme="minorHAnsi"/>
                <w:b/>
                <w:bCs/>
                <w:color w:val="000000"/>
                <w:sz w:val="16"/>
                <w:szCs w:val="16"/>
              </w:rPr>
            </w:pPr>
            <w:r w:rsidRPr="00F579EB">
              <w:rPr>
                <w:rFonts w:eastAsia="Times New Roman" w:cstheme="minorHAnsi"/>
                <w:b/>
                <w:bCs/>
                <w:color w:val="000000"/>
                <w:sz w:val="16"/>
                <w:szCs w:val="16"/>
              </w:rPr>
              <w:t>172,1</w:t>
            </w:r>
          </w:p>
        </w:tc>
      </w:tr>
      <w:tr w:rsidR="00D67518" w:rsidRPr="00F579EB" w14:paraId="399E50B8" w14:textId="77777777" w:rsidTr="00D67518">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D163FE6" w14:textId="77777777" w:rsidR="00D67518" w:rsidRPr="00F579EB" w:rsidRDefault="00D67518" w:rsidP="00D67518">
            <w:pPr>
              <w:spacing w:after="0" w:line="240" w:lineRule="auto"/>
              <w:jc w:val="center"/>
              <w:rPr>
                <w:rFonts w:eastAsia="Times New Roman" w:cstheme="minorHAnsi"/>
                <w:b/>
                <w:bCs/>
                <w:color w:val="000000"/>
                <w:sz w:val="16"/>
                <w:szCs w:val="16"/>
              </w:rPr>
            </w:pPr>
            <w:r w:rsidRPr="00F579EB">
              <w:rPr>
                <w:rFonts w:eastAsia="Times New Roman" w:cstheme="minorHAnsi"/>
                <w:b/>
                <w:bCs/>
                <w:color w:val="000000"/>
                <w:sz w:val="16"/>
                <w:szCs w:val="16"/>
              </w:rPr>
              <w:t>60 - Национални парк - III степена заштите</w:t>
            </w:r>
          </w:p>
        </w:tc>
      </w:tr>
      <w:tr w:rsidR="00F579EB" w:rsidRPr="00F579EB" w14:paraId="3B1CCDB3"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098B677B"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2621 - Изданачке мешовите шуме храстова - Високе шуме храстова и осталих лишћара</w:t>
            </w:r>
          </w:p>
        </w:tc>
        <w:tc>
          <w:tcPr>
            <w:tcW w:w="360" w:type="pct"/>
            <w:tcBorders>
              <w:top w:val="nil"/>
              <w:left w:val="nil"/>
              <w:bottom w:val="single" w:sz="4" w:space="0" w:color="auto"/>
              <w:right w:val="single" w:sz="4" w:space="0" w:color="auto"/>
            </w:tcBorders>
            <w:noWrap/>
            <w:vAlign w:val="center"/>
            <w:hideMark/>
          </w:tcPr>
          <w:p w14:paraId="440D9BD8" w14:textId="3CC66F7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20,29</w:t>
            </w:r>
          </w:p>
        </w:tc>
        <w:tc>
          <w:tcPr>
            <w:tcW w:w="393" w:type="pct"/>
            <w:tcBorders>
              <w:top w:val="nil"/>
              <w:left w:val="nil"/>
              <w:bottom w:val="single" w:sz="4" w:space="0" w:color="auto"/>
              <w:right w:val="single" w:sz="4" w:space="0" w:color="auto"/>
            </w:tcBorders>
            <w:noWrap/>
            <w:vAlign w:val="center"/>
            <w:hideMark/>
          </w:tcPr>
          <w:p w14:paraId="59209638" w14:textId="08F3B0C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5.622,7</w:t>
            </w:r>
          </w:p>
        </w:tc>
        <w:tc>
          <w:tcPr>
            <w:tcW w:w="468" w:type="pct"/>
            <w:tcBorders>
              <w:top w:val="nil"/>
              <w:left w:val="nil"/>
              <w:bottom w:val="single" w:sz="4" w:space="0" w:color="auto"/>
              <w:right w:val="single" w:sz="4" w:space="0" w:color="auto"/>
            </w:tcBorders>
            <w:noWrap/>
            <w:vAlign w:val="center"/>
            <w:hideMark/>
          </w:tcPr>
          <w:p w14:paraId="522FB9A2" w14:textId="2A9238B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105,9</w:t>
            </w:r>
          </w:p>
        </w:tc>
        <w:tc>
          <w:tcPr>
            <w:tcW w:w="278" w:type="pct"/>
            <w:tcBorders>
              <w:top w:val="nil"/>
              <w:left w:val="nil"/>
              <w:bottom w:val="single" w:sz="4" w:space="0" w:color="auto"/>
              <w:right w:val="single" w:sz="4" w:space="0" w:color="auto"/>
            </w:tcBorders>
            <w:noWrap/>
            <w:vAlign w:val="center"/>
            <w:hideMark/>
          </w:tcPr>
          <w:p w14:paraId="0BF16D26" w14:textId="3FFC1A9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117,0</w:t>
            </w:r>
          </w:p>
        </w:tc>
        <w:tc>
          <w:tcPr>
            <w:tcW w:w="353" w:type="pct"/>
            <w:tcBorders>
              <w:top w:val="nil"/>
              <w:left w:val="nil"/>
              <w:bottom w:val="single" w:sz="4" w:space="0" w:color="auto"/>
              <w:right w:val="single" w:sz="4" w:space="0" w:color="auto"/>
            </w:tcBorders>
            <w:noWrap/>
            <w:vAlign w:val="center"/>
            <w:hideMark/>
          </w:tcPr>
          <w:p w14:paraId="47F4F07E" w14:textId="323724BA"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2.374,9</w:t>
            </w:r>
          </w:p>
        </w:tc>
        <w:tc>
          <w:tcPr>
            <w:tcW w:w="405" w:type="pct"/>
            <w:tcBorders>
              <w:top w:val="nil"/>
              <w:left w:val="nil"/>
              <w:bottom w:val="single" w:sz="4" w:space="0" w:color="auto"/>
              <w:right w:val="single" w:sz="4" w:space="0" w:color="auto"/>
            </w:tcBorders>
            <w:noWrap/>
            <w:vAlign w:val="center"/>
            <w:hideMark/>
          </w:tcPr>
          <w:p w14:paraId="1ABAF9A0" w14:textId="0B075EFC"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42,2</w:t>
            </w:r>
          </w:p>
        </w:tc>
        <w:tc>
          <w:tcPr>
            <w:tcW w:w="408" w:type="pct"/>
            <w:tcBorders>
              <w:top w:val="nil"/>
              <w:left w:val="nil"/>
              <w:bottom w:val="single" w:sz="4" w:space="0" w:color="auto"/>
              <w:right w:val="single" w:sz="4" w:space="0" w:color="auto"/>
            </w:tcBorders>
            <w:noWrap/>
            <w:vAlign w:val="center"/>
            <w:hideMark/>
          </w:tcPr>
          <w:p w14:paraId="12073F87" w14:textId="34614AA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224,2</w:t>
            </w:r>
          </w:p>
        </w:tc>
      </w:tr>
      <w:tr w:rsidR="00F579EB" w:rsidRPr="00F579EB" w14:paraId="101D9994"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B0C1395"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60" w:type="pct"/>
            <w:tcBorders>
              <w:top w:val="nil"/>
              <w:left w:val="nil"/>
              <w:bottom w:val="single" w:sz="4" w:space="0" w:color="auto"/>
              <w:right w:val="single" w:sz="4" w:space="0" w:color="auto"/>
            </w:tcBorders>
            <w:noWrap/>
            <w:vAlign w:val="center"/>
            <w:hideMark/>
          </w:tcPr>
          <w:p w14:paraId="795826DF" w14:textId="6A462D4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4,01</w:t>
            </w:r>
          </w:p>
        </w:tc>
        <w:tc>
          <w:tcPr>
            <w:tcW w:w="393" w:type="pct"/>
            <w:tcBorders>
              <w:top w:val="nil"/>
              <w:left w:val="nil"/>
              <w:bottom w:val="single" w:sz="4" w:space="0" w:color="auto"/>
              <w:right w:val="single" w:sz="4" w:space="0" w:color="auto"/>
            </w:tcBorders>
            <w:noWrap/>
            <w:vAlign w:val="center"/>
            <w:hideMark/>
          </w:tcPr>
          <w:p w14:paraId="45D840DB" w14:textId="0145FD74"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1.480,4</w:t>
            </w:r>
          </w:p>
        </w:tc>
        <w:tc>
          <w:tcPr>
            <w:tcW w:w="468" w:type="pct"/>
            <w:tcBorders>
              <w:top w:val="nil"/>
              <w:left w:val="nil"/>
              <w:bottom w:val="single" w:sz="4" w:space="0" w:color="auto"/>
              <w:right w:val="single" w:sz="4" w:space="0" w:color="auto"/>
            </w:tcBorders>
            <w:noWrap/>
            <w:vAlign w:val="center"/>
            <w:hideMark/>
          </w:tcPr>
          <w:p w14:paraId="143CF78A" w14:textId="2D1992D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22,5</w:t>
            </w:r>
          </w:p>
        </w:tc>
        <w:tc>
          <w:tcPr>
            <w:tcW w:w="278" w:type="pct"/>
            <w:tcBorders>
              <w:top w:val="nil"/>
              <w:left w:val="nil"/>
              <w:bottom w:val="single" w:sz="4" w:space="0" w:color="auto"/>
              <w:right w:val="single" w:sz="4" w:space="0" w:color="auto"/>
            </w:tcBorders>
            <w:noWrap/>
            <w:vAlign w:val="center"/>
            <w:hideMark/>
          </w:tcPr>
          <w:p w14:paraId="01F124C8" w14:textId="4175465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139,3</w:t>
            </w:r>
          </w:p>
        </w:tc>
        <w:tc>
          <w:tcPr>
            <w:tcW w:w="353" w:type="pct"/>
            <w:tcBorders>
              <w:top w:val="nil"/>
              <w:left w:val="nil"/>
              <w:bottom w:val="single" w:sz="4" w:space="0" w:color="auto"/>
              <w:right w:val="single" w:sz="4" w:space="0" w:color="auto"/>
            </w:tcBorders>
            <w:noWrap/>
            <w:vAlign w:val="center"/>
            <w:hideMark/>
          </w:tcPr>
          <w:p w14:paraId="1B1CB040" w14:textId="23ED4A7A"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558,6</w:t>
            </w:r>
          </w:p>
        </w:tc>
        <w:tc>
          <w:tcPr>
            <w:tcW w:w="405" w:type="pct"/>
            <w:tcBorders>
              <w:top w:val="nil"/>
              <w:left w:val="nil"/>
              <w:bottom w:val="single" w:sz="4" w:space="0" w:color="auto"/>
              <w:right w:val="single" w:sz="4" w:space="0" w:color="auto"/>
            </w:tcBorders>
            <w:noWrap/>
            <w:vAlign w:val="center"/>
            <w:hideMark/>
          </w:tcPr>
          <w:p w14:paraId="36A24572" w14:textId="2C48EE2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37,7</w:t>
            </w:r>
          </w:p>
        </w:tc>
        <w:tc>
          <w:tcPr>
            <w:tcW w:w="408" w:type="pct"/>
            <w:tcBorders>
              <w:top w:val="nil"/>
              <w:left w:val="nil"/>
              <w:bottom w:val="single" w:sz="4" w:space="0" w:color="auto"/>
              <w:right w:val="single" w:sz="4" w:space="0" w:color="auto"/>
            </w:tcBorders>
            <w:noWrap/>
            <w:vAlign w:val="center"/>
            <w:hideMark/>
          </w:tcPr>
          <w:p w14:paraId="0A4EE7C1" w14:textId="46C930A4"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248,2</w:t>
            </w:r>
          </w:p>
        </w:tc>
      </w:tr>
      <w:tr w:rsidR="00F579EB" w:rsidRPr="00F579EB" w14:paraId="1F49677E"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A997AA9"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2721 - Изданачке мешовите шуме липа - Високе шуме липе и осталих лишћара</w:t>
            </w:r>
          </w:p>
        </w:tc>
        <w:tc>
          <w:tcPr>
            <w:tcW w:w="360" w:type="pct"/>
            <w:tcBorders>
              <w:top w:val="nil"/>
              <w:left w:val="nil"/>
              <w:bottom w:val="single" w:sz="4" w:space="0" w:color="auto"/>
              <w:right w:val="single" w:sz="4" w:space="0" w:color="auto"/>
            </w:tcBorders>
            <w:noWrap/>
            <w:vAlign w:val="center"/>
            <w:hideMark/>
          </w:tcPr>
          <w:p w14:paraId="4D039291" w14:textId="71950BB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26,62</w:t>
            </w:r>
          </w:p>
        </w:tc>
        <w:tc>
          <w:tcPr>
            <w:tcW w:w="393" w:type="pct"/>
            <w:tcBorders>
              <w:top w:val="nil"/>
              <w:left w:val="nil"/>
              <w:bottom w:val="single" w:sz="4" w:space="0" w:color="auto"/>
              <w:right w:val="single" w:sz="4" w:space="0" w:color="auto"/>
            </w:tcBorders>
            <w:noWrap/>
            <w:vAlign w:val="center"/>
            <w:hideMark/>
          </w:tcPr>
          <w:p w14:paraId="1D1A911B" w14:textId="59B3732B"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7.119,6</w:t>
            </w:r>
          </w:p>
        </w:tc>
        <w:tc>
          <w:tcPr>
            <w:tcW w:w="468" w:type="pct"/>
            <w:tcBorders>
              <w:top w:val="nil"/>
              <w:left w:val="nil"/>
              <w:bottom w:val="single" w:sz="4" w:space="0" w:color="auto"/>
              <w:right w:val="single" w:sz="4" w:space="0" w:color="auto"/>
            </w:tcBorders>
            <w:noWrap/>
            <w:vAlign w:val="center"/>
            <w:hideMark/>
          </w:tcPr>
          <w:p w14:paraId="1F3D76C7" w14:textId="6121C19C"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131,0</w:t>
            </w:r>
          </w:p>
        </w:tc>
        <w:tc>
          <w:tcPr>
            <w:tcW w:w="278" w:type="pct"/>
            <w:tcBorders>
              <w:top w:val="nil"/>
              <w:left w:val="nil"/>
              <w:bottom w:val="single" w:sz="4" w:space="0" w:color="auto"/>
              <w:right w:val="single" w:sz="4" w:space="0" w:color="auto"/>
            </w:tcBorders>
            <w:noWrap/>
            <w:vAlign w:val="center"/>
            <w:hideMark/>
          </w:tcPr>
          <w:p w14:paraId="14026C17" w14:textId="05FFCCF9"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37,3</w:t>
            </w:r>
          </w:p>
        </w:tc>
        <w:tc>
          <w:tcPr>
            <w:tcW w:w="353" w:type="pct"/>
            <w:tcBorders>
              <w:top w:val="nil"/>
              <w:left w:val="nil"/>
              <w:bottom w:val="single" w:sz="4" w:space="0" w:color="auto"/>
              <w:right w:val="single" w:sz="4" w:space="0" w:color="auto"/>
            </w:tcBorders>
            <w:noWrap/>
            <w:vAlign w:val="center"/>
            <w:hideMark/>
          </w:tcPr>
          <w:p w14:paraId="3BF95FE2" w14:textId="2BC26B3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992,2</w:t>
            </w:r>
          </w:p>
        </w:tc>
        <w:tc>
          <w:tcPr>
            <w:tcW w:w="405" w:type="pct"/>
            <w:tcBorders>
              <w:top w:val="nil"/>
              <w:left w:val="nil"/>
              <w:bottom w:val="single" w:sz="4" w:space="0" w:color="auto"/>
              <w:right w:val="single" w:sz="4" w:space="0" w:color="auto"/>
            </w:tcBorders>
            <w:noWrap/>
            <w:vAlign w:val="center"/>
            <w:hideMark/>
          </w:tcPr>
          <w:p w14:paraId="68E03D69" w14:textId="2302CA59"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13,9</w:t>
            </w:r>
          </w:p>
        </w:tc>
        <w:tc>
          <w:tcPr>
            <w:tcW w:w="408" w:type="pct"/>
            <w:tcBorders>
              <w:top w:val="nil"/>
              <w:left w:val="nil"/>
              <w:bottom w:val="single" w:sz="4" w:space="0" w:color="auto"/>
              <w:right w:val="single" w:sz="4" w:space="0" w:color="auto"/>
            </w:tcBorders>
            <w:noWrap/>
            <w:vAlign w:val="center"/>
            <w:hideMark/>
          </w:tcPr>
          <w:p w14:paraId="7DA0DCF4" w14:textId="1726896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75,8</w:t>
            </w:r>
          </w:p>
        </w:tc>
      </w:tr>
      <w:tr w:rsidR="00F579EB" w:rsidRPr="00F579EB" w14:paraId="4FFF65E7"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E140126"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2920 - Изданачке мешовите шуме багрема</w:t>
            </w:r>
          </w:p>
        </w:tc>
        <w:tc>
          <w:tcPr>
            <w:tcW w:w="360" w:type="pct"/>
            <w:tcBorders>
              <w:top w:val="nil"/>
              <w:left w:val="nil"/>
              <w:bottom w:val="single" w:sz="4" w:space="0" w:color="auto"/>
              <w:right w:val="single" w:sz="4" w:space="0" w:color="auto"/>
            </w:tcBorders>
            <w:noWrap/>
            <w:vAlign w:val="center"/>
            <w:hideMark/>
          </w:tcPr>
          <w:p w14:paraId="407CE75F" w14:textId="620ED46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2,33</w:t>
            </w:r>
          </w:p>
        </w:tc>
        <w:tc>
          <w:tcPr>
            <w:tcW w:w="393" w:type="pct"/>
            <w:tcBorders>
              <w:top w:val="nil"/>
              <w:left w:val="nil"/>
              <w:bottom w:val="single" w:sz="4" w:space="0" w:color="auto"/>
              <w:right w:val="single" w:sz="4" w:space="0" w:color="auto"/>
            </w:tcBorders>
            <w:noWrap/>
            <w:vAlign w:val="center"/>
            <w:hideMark/>
          </w:tcPr>
          <w:p w14:paraId="12C4F5D1" w14:textId="382CAF7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374,3</w:t>
            </w:r>
          </w:p>
        </w:tc>
        <w:tc>
          <w:tcPr>
            <w:tcW w:w="468" w:type="pct"/>
            <w:tcBorders>
              <w:top w:val="nil"/>
              <w:left w:val="nil"/>
              <w:bottom w:val="single" w:sz="4" w:space="0" w:color="auto"/>
              <w:right w:val="single" w:sz="4" w:space="0" w:color="auto"/>
            </w:tcBorders>
            <w:noWrap/>
            <w:vAlign w:val="center"/>
            <w:hideMark/>
          </w:tcPr>
          <w:p w14:paraId="2916FF49" w14:textId="20E103A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10,6</w:t>
            </w:r>
          </w:p>
        </w:tc>
        <w:tc>
          <w:tcPr>
            <w:tcW w:w="278" w:type="pct"/>
            <w:tcBorders>
              <w:top w:val="nil"/>
              <w:left w:val="nil"/>
              <w:bottom w:val="single" w:sz="4" w:space="0" w:color="auto"/>
              <w:right w:val="single" w:sz="4" w:space="0" w:color="auto"/>
            </w:tcBorders>
            <w:noWrap/>
            <w:vAlign w:val="center"/>
            <w:hideMark/>
          </w:tcPr>
          <w:p w14:paraId="724C5B5F" w14:textId="65A344B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85,0</w:t>
            </w:r>
          </w:p>
        </w:tc>
        <w:tc>
          <w:tcPr>
            <w:tcW w:w="353" w:type="pct"/>
            <w:tcBorders>
              <w:top w:val="nil"/>
              <w:left w:val="nil"/>
              <w:bottom w:val="single" w:sz="4" w:space="0" w:color="auto"/>
              <w:right w:val="single" w:sz="4" w:space="0" w:color="auto"/>
            </w:tcBorders>
            <w:noWrap/>
            <w:vAlign w:val="center"/>
            <w:hideMark/>
          </w:tcPr>
          <w:p w14:paraId="765A5321" w14:textId="6AE0A038"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198,1</w:t>
            </w:r>
          </w:p>
        </w:tc>
        <w:tc>
          <w:tcPr>
            <w:tcW w:w="405" w:type="pct"/>
            <w:tcBorders>
              <w:top w:val="nil"/>
              <w:left w:val="nil"/>
              <w:bottom w:val="single" w:sz="4" w:space="0" w:color="auto"/>
              <w:right w:val="single" w:sz="4" w:space="0" w:color="auto"/>
            </w:tcBorders>
            <w:noWrap/>
            <w:vAlign w:val="center"/>
            <w:hideMark/>
          </w:tcPr>
          <w:p w14:paraId="02341081" w14:textId="3E0C0E5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52,9</w:t>
            </w:r>
          </w:p>
        </w:tc>
        <w:tc>
          <w:tcPr>
            <w:tcW w:w="408" w:type="pct"/>
            <w:tcBorders>
              <w:top w:val="nil"/>
              <w:left w:val="nil"/>
              <w:bottom w:val="single" w:sz="4" w:space="0" w:color="auto"/>
              <w:right w:val="single" w:sz="4" w:space="0" w:color="auto"/>
            </w:tcBorders>
            <w:noWrap/>
            <w:vAlign w:val="center"/>
            <w:hideMark/>
          </w:tcPr>
          <w:p w14:paraId="2269CD8D" w14:textId="35F966BC"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186,7</w:t>
            </w:r>
          </w:p>
        </w:tc>
      </w:tr>
      <w:tr w:rsidR="00F579EB" w:rsidRPr="00F579EB" w14:paraId="2FDB8876"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13F52AEF"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2820 - Издананачка мешовите шуме ОТЛ</w:t>
            </w:r>
          </w:p>
        </w:tc>
        <w:tc>
          <w:tcPr>
            <w:tcW w:w="360" w:type="pct"/>
            <w:tcBorders>
              <w:top w:val="nil"/>
              <w:left w:val="nil"/>
              <w:bottom w:val="single" w:sz="4" w:space="0" w:color="auto"/>
              <w:right w:val="single" w:sz="4" w:space="0" w:color="auto"/>
            </w:tcBorders>
            <w:noWrap/>
            <w:vAlign w:val="center"/>
            <w:hideMark/>
          </w:tcPr>
          <w:p w14:paraId="3F7CC866" w14:textId="27647DC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0,69</w:t>
            </w:r>
          </w:p>
        </w:tc>
        <w:tc>
          <w:tcPr>
            <w:tcW w:w="393" w:type="pct"/>
            <w:tcBorders>
              <w:top w:val="nil"/>
              <w:left w:val="nil"/>
              <w:bottom w:val="single" w:sz="4" w:space="0" w:color="auto"/>
              <w:right w:val="single" w:sz="4" w:space="0" w:color="auto"/>
            </w:tcBorders>
            <w:noWrap/>
            <w:vAlign w:val="center"/>
            <w:hideMark/>
          </w:tcPr>
          <w:p w14:paraId="3120C606" w14:textId="26E0B76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154,8</w:t>
            </w:r>
          </w:p>
        </w:tc>
        <w:tc>
          <w:tcPr>
            <w:tcW w:w="468" w:type="pct"/>
            <w:tcBorders>
              <w:top w:val="nil"/>
              <w:left w:val="nil"/>
              <w:bottom w:val="single" w:sz="4" w:space="0" w:color="auto"/>
              <w:right w:val="single" w:sz="4" w:space="0" w:color="auto"/>
            </w:tcBorders>
            <w:noWrap/>
            <w:vAlign w:val="center"/>
            <w:hideMark/>
          </w:tcPr>
          <w:p w14:paraId="5159AD45" w14:textId="1809AB59"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1,8</w:t>
            </w:r>
          </w:p>
        </w:tc>
        <w:tc>
          <w:tcPr>
            <w:tcW w:w="278" w:type="pct"/>
            <w:tcBorders>
              <w:top w:val="nil"/>
              <w:left w:val="nil"/>
              <w:bottom w:val="single" w:sz="4" w:space="0" w:color="auto"/>
              <w:right w:val="single" w:sz="4" w:space="0" w:color="auto"/>
            </w:tcBorders>
            <w:noWrap/>
            <w:vAlign w:val="center"/>
            <w:hideMark/>
          </w:tcPr>
          <w:p w14:paraId="785908C7" w14:textId="6C0379E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353" w:type="pct"/>
            <w:tcBorders>
              <w:top w:val="nil"/>
              <w:left w:val="nil"/>
              <w:bottom w:val="single" w:sz="4" w:space="0" w:color="auto"/>
              <w:right w:val="single" w:sz="4" w:space="0" w:color="auto"/>
            </w:tcBorders>
            <w:noWrap/>
            <w:vAlign w:val="center"/>
            <w:hideMark/>
          </w:tcPr>
          <w:p w14:paraId="0AB2BCE6" w14:textId="11E959B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5" w:type="pct"/>
            <w:tcBorders>
              <w:top w:val="nil"/>
              <w:left w:val="nil"/>
              <w:bottom w:val="single" w:sz="4" w:space="0" w:color="auto"/>
              <w:right w:val="single" w:sz="4" w:space="0" w:color="auto"/>
            </w:tcBorders>
            <w:noWrap/>
            <w:vAlign w:val="center"/>
            <w:hideMark/>
          </w:tcPr>
          <w:p w14:paraId="060567C0" w14:textId="28C3E9C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8" w:type="pct"/>
            <w:tcBorders>
              <w:top w:val="nil"/>
              <w:left w:val="nil"/>
              <w:bottom w:val="single" w:sz="4" w:space="0" w:color="auto"/>
              <w:right w:val="single" w:sz="4" w:space="0" w:color="auto"/>
            </w:tcBorders>
            <w:noWrap/>
            <w:vAlign w:val="center"/>
            <w:hideMark/>
          </w:tcPr>
          <w:p w14:paraId="1869D9F7" w14:textId="461A6EC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r>
      <w:tr w:rsidR="00F579EB" w:rsidRPr="00F579EB" w14:paraId="61AA52D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140EE565"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31211 - Високе мешовите шуме борова -Високе шуме лишћара и четинара</w:t>
            </w:r>
          </w:p>
        </w:tc>
        <w:tc>
          <w:tcPr>
            <w:tcW w:w="360" w:type="pct"/>
            <w:tcBorders>
              <w:top w:val="nil"/>
              <w:left w:val="nil"/>
              <w:bottom w:val="single" w:sz="4" w:space="0" w:color="auto"/>
              <w:right w:val="single" w:sz="4" w:space="0" w:color="auto"/>
            </w:tcBorders>
            <w:noWrap/>
            <w:vAlign w:val="center"/>
            <w:hideMark/>
          </w:tcPr>
          <w:p w14:paraId="1A8314F5" w14:textId="59BB39B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2,22</w:t>
            </w:r>
          </w:p>
        </w:tc>
        <w:tc>
          <w:tcPr>
            <w:tcW w:w="393" w:type="pct"/>
            <w:tcBorders>
              <w:top w:val="nil"/>
              <w:left w:val="nil"/>
              <w:bottom w:val="single" w:sz="4" w:space="0" w:color="auto"/>
              <w:right w:val="single" w:sz="4" w:space="0" w:color="auto"/>
            </w:tcBorders>
            <w:noWrap/>
            <w:vAlign w:val="center"/>
            <w:hideMark/>
          </w:tcPr>
          <w:p w14:paraId="31C7B680" w14:textId="4FFB74C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580,9</w:t>
            </w:r>
          </w:p>
        </w:tc>
        <w:tc>
          <w:tcPr>
            <w:tcW w:w="468" w:type="pct"/>
            <w:tcBorders>
              <w:top w:val="nil"/>
              <w:left w:val="nil"/>
              <w:bottom w:val="single" w:sz="4" w:space="0" w:color="auto"/>
              <w:right w:val="single" w:sz="4" w:space="0" w:color="auto"/>
            </w:tcBorders>
            <w:noWrap/>
            <w:vAlign w:val="center"/>
            <w:hideMark/>
          </w:tcPr>
          <w:p w14:paraId="55B10884" w14:textId="22FCD46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17,9</w:t>
            </w:r>
          </w:p>
        </w:tc>
        <w:tc>
          <w:tcPr>
            <w:tcW w:w="278" w:type="pct"/>
            <w:tcBorders>
              <w:top w:val="nil"/>
              <w:left w:val="nil"/>
              <w:bottom w:val="single" w:sz="4" w:space="0" w:color="auto"/>
              <w:right w:val="single" w:sz="4" w:space="0" w:color="auto"/>
            </w:tcBorders>
            <w:noWrap/>
            <w:vAlign w:val="center"/>
            <w:hideMark/>
          </w:tcPr>
          <w:p w14:paraId="03A09CC1" w14:textId="6311744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32,4</w:t>
            </w:r>
          </w:p>
        </w:tc>
        <w:tc>
          <w:tcPr>
            <w:tcW w:w="353" w:type="pct"/>
            <w:tcBorders>
              <w:top w:val="nil"/>
              <w:left w:val="nil"/>
              <w:bottom w:val="single" w:sz="4" w:space="0" w:color="auto"/>
              <w:right w:val="single" w:sz="4" w:space="0" w:color="auto"/>
            </w:tcBorders>
            <w:noWrap/>
            <w:vAlign w:val="center"/>
            <w:hideMark/>
          </w:tcPr>
          <w:p w14:paraId="43AA41B3" w14:textId="0A92981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71,9</w:t>
            </w:r>
          </w:p>
        </w:tc>
        <w:tc>
          <w:tcPr>
            <w:tcW w:w="405" w:type="pct"/>
            <w:tcBorders>
              <w:top w:val="nil"/>
              <w:left w:val="nil"/>
              <w:bottom w:val="single" w:sz="4" w:space="0" w:color="auto"/>
              <w:right w:val="single" w:sz="4" w:space="0" w:color="auto"/>
            </w:tcBorders>
            <w:noWrap/>
            <w:vAlign w:val="center"/>
            <w:hideMark/>
          </w:tcPr>
          <w:p w14:paraId="75A74298" w14:textId="21C59A1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12,4</w:t>
            </w:r>
          </w:p>
        </w:tc>
        <w:tc>
          <w:tcPr>
            <w:tcW w:w="408" w:type="pct"/>
            <w:tcBorders>
              <w:top w:val="nil"/>
              <w:left w:val="nil"/>
              <w:bottom w:val="single" w:sz="4" w:space="0" w:color="auto"/>
              <w:right w:val="single" w:sz="4" w:space="0" w:color="auto"/>
            </w:tcBorders>
            <w:noWrap/>
            <w:vAlign w:val="center"/>
            <w:hideMark/>
          </w:tcPr>
          <w:p w14:paraId="2CB2C7DE" w14:textId="032EBF5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40,2</w:t>
            </w:r>
          </w:p>
        </w:tc>
      </w:tr>
      <w:tr w:rsidR="00F579EB" w:rsidRPr="00F579EB" w14:paraId="29104108"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E399923"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2810 - Високе мешовите шуме ОТЛ</w:t>
            </w:r>
          </w:p>
        </w:tc>
        <w:tc>
          <w:tcPr>
            <w:tcW w:w="360" w:type="pct"/>
            <w:tcBorders>
              <w:top w:val="nil"/>
              <w:left w:val="nil"/>
              <w:bottom w:val="single" w:sz="4" w:space="0" w:color="auto"/>
              <w:right w:val="single" w:sz="4" w:space="0" w:color="auto"/>
            </w:tcBorders>
            <w:noWrap/>
            <w:vAlign w:val="center"/>
            <w:hideMark/>
          </w:tcPr>
          <w:p w14:paraId="62B4BE09" w14:textId="2EC5C77B"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0,36</w:t>
            </w:r>
          </w:p>
        </w:tc>
        <w:tc>
          <w:tcPr>
            <w:tcW w:w="393" w:type="pct"/>
            <w:tcBorders>
              <w:top w:val="nil"/>
              <w:left w:val="nil"/>
              <w:bottom w:val="single" w:sz="4" w:space="0" w:color="auto"/>
              <w:right w:val="single" w:sz="4" w:space="0" w:color="auto"/>
            </w:tcBorders>
            <w:noWrap/>
            <w:vAlign w:val="center"/>
            <w:hideMark/>
          </w:tcPr>
          <w:p w14:paraId="4AEB55CE" w14:textId="4C09DF6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127,5</w:t>
            </w:r>
          </w:p>
        </w:tc>
        <w:tc>
          <w:tcPr>
            <w:tcW w:w="468" w:type="pct"/>
            <w:tcBorders>
              <w:top w:val="nil"/>
              <w:left w:val="nil"/>
              <w:bottom w:val="single" w:sz="4" w:space="0" w:color="auto"/>
              <w:right w:val="single" w:sz="4" w:space="0" w:color="auto"/>
            </w:tcBorders>
            <w:noWrap/>
            <w:vAlign w:val="center"/>
            <w:hideMark/>
          </w:tcPr>
          <w:p w14:paraId="4147A750" w14:textId="03126E9F"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w:t>
            </w:r>
          </w:p>
        </w:tc>
        <w:tc>
          <w:tcPr>
            <w:tcW w:w="278" w:type="pct"/>
            <w:tcBorders>
              <w:top w:val="nil"/>
              <w:left w:val="nil"/>
              <w:bottom w:val="single" w:sz="4" w:space="0" w:color="auto"/>
              <w:right w:val="single" w:sz="4" w:space="0" w:color="auto"/>
            </w:tcBorders>
            <w:noWrap/>
            <w:vAlign w:val="center"/>
            <w:hideMark/>
          </w:tcPr>
          <w:p w14:paraId="74EA7BFB" w14:textId="7A5E1B78"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72,6</w:t>
            </w:r>
          </w:p>
        </w:tc>
        <w:tc>
          <w:tcPr>
            <w:tcW w:w="353" w:type="pct"/>
            <w:tcBorders>
              <w:top w:val="nil"/>
              <w:left w:val="nil"/>
              <w:bottom w:val="single" w:sz="4" w:space="0" w:color="auto"/>
              <w:right w:val="single" w:sz="4" w:space="0" w:color="auto"/>
            </w:tcBorders>
            <w:noWrap/>
            <w:vAlign w:val="center"/>
            <w:hideMark/>
          </w:tcPr>
          <w:p w14:paraId="62A336CE" w14:textId="4055D34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26,1</w:t>
            </w:r>
          </w:p>
        </w:tc>
        <w:tc>
          <w:tcPr>
            <w:tcW w:w="405" w:type="pct"/>
            <w:tcBorders>
              <w:top w:val="nil"/>
              <w:left w:val="nil"/>
              <w:bottom w:val="single" w:sz="4" w:space="0" w:color="auto"/>
              <w:right w:val="single" w:sz="4" w:space="0" w:color="auto"/>
            </w:tcBorders>
            <w:noWrap/>
            <w:vAlign w:val="center"/>
            <w:hideMark/>
          </w:tcPr>
          <w:p w14:paraId="2A7A68F6" w14:textId="669A666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20,5</w:t>
            </w:r>
          </w:p>
        </w:tc>
        <w:tc>
          <w:tcPr>
            <w:tcW w:w="408" w:type="pct"/>
            <w:tcBorders>
              <w:top w:val="nil"/>
              <w:left w:val="nil"/>
              <w:bottom w:val="single" w:sz="4" w:space="0" w:color="auto"/>
              <w:right w:val="single" w:sz="4" w:space="0" w:color="auto"/>
            </w:tcBorders>
            <w:noWrap/>
            <w:vAlign w:val="center"/>
            <w:hideMark/>
          </w:tcPr>
          <w:p w14:paraId="35195CF7" w14:textId="37D32CF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131,1</w:t>
            </w:r>
          </w:p>
        </w:tc>
      </w:tr>
      <w:tr w:rsidR="00F579EB" w:rsidRPr="00F579EB" w14:paraId="4606F320"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6F9B8674" w14:textId="77777777" w:rsidR="00F579EB" w:rsidRPr="00F579EB" w:rsidRDefault="00F579EB" w:rsidP="00F579EB">
            <w:pPr>
              <w:spacing w:after="0" w:line="240" w:lineRule="auto"/>
              <w:rPr>
                <w:rFonts w:eastAsia="Times New Roman" w:cstheme="minorHAnsi"/>
                <w:b/>
                <w:bCs/>
                <w:color w:val="000000"/>
                <w:sz w:val="16"/>
                <w:szCs w:val="16"/>
              </w:rPr>
            </w:pPr>
            <w:r w:rsidRPr="00F579EB">
              <w:rPr>
                <w:rFonts w:eastAsia="Times New Roman" w:cstheme="minorHAnsi"/>
                <w:b/>
                <w:bCs/>
                <w:color w:val="000000"/>
                <w:sz w:val="16"/>
                <w:szCs w:val="16"/>
              </w:rPr>
              <w:t>60 - Национални парк - III степена заштите</w:t>
            </w:r>
          </w:p>
        </w:tc>
        <w:tc>
          <w:tcPr>
            <w:tcW w:w="360" w:type="pct"/>
            <w:tcBorders>
              <w:top w:val="nil"/>
              <w:left w:val="nil"/>
              <w:bottom w:val="single" w:sz="4" w:space="0" w:color="auto"/>
              <w:right w:val="single" w:sz="4" w:space="0" w:color="auto"/>
            </w:tcBorders>
            <w:noWrap/>
            <w:vAlign w:val="center"/>
            <w:hideMark/>
          </w:tcPr>
          <w:p w14:paraId="3C81F2F9" w14:textId="70DC444A"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56,52</w:t>
            </w:r>
          </w:p>
        </w:tc>
        <w:tc>
          <w:tcPr>
            <w:tcW w:w="393" w:type="pct"/>
            <w:tcBorders>
              <w:top w:val="nil"/>
              <w:left w:val="nil"/>
              <w:bottom w:val="single" w:sz="4" w:space="0" w:color="auto"/>
              <w:right w:val="single" w:sz="4" w:space="0" w:color="auto"/>
            </w:tcBorders>
            <w:noWrap/>
            <w:vAlign w:val="center"/>
            <w:hideMark/>
          </w:tcPr>
          <w:p w14:paraId="60530469" w14:textId="050F0A8B"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15.460,1</w:t>
            </w:r>
          </w:p>
        </w:tc>
        <w:tc>
          <w:tcPr>
            <w:tcW w:w="468" w:type="pct"/>
            <w:tcBorders>
              <w:top w:val="nil"/>
              <w:left w:val="nil"/>
              <w:bottom w:val="single" w:sz="4" w:space="0" w:color="auto"/>
              <w:right w:val="single" w:sz="4" w:space="0" w:color="auto"/>
            </w:tcBorders>
            <w:noWrap/>
            <w:vAlign w:val="center"/>
            <w:hideMark/>
          </w:tcPr>
          <w:p w14:paraId="6BDD14B2" w14:textId="3790D6FF"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291,8</w:t>
            </w:r>
          </w:p>
        </w:tc>
        <w:tc>
          <w:tcPr>
            <w:tcW w:w="278" w:type="pct"/>
            <w:tcBorders>
              <w:top w:val="nil"/>
              <w:left w:val="nil"/>
              <w:bottom w:val="single" w:sz="4" w:space="0" w:color="auto"/>
              <w:right w:val="single" w:sz="4" w:space="0" w:color="auto"/>
            </w:tcBorders>
            <w:noWrap/>
            <w:vAlign w:val="center"/>
            <w:hideMark/>
          </w:tcPr>
          <w:p w14:paraId="1B6FE7BA" w14:textId="485AAB9F"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74,7</w:t>
            </w:r>
          </w:p>
        </w:tc>
        <w:tc>
          <w:tcPr>
            <w:tcW w:w="353" w:type="pct"/>
            <w:tcBorders>
              <w:top w:val="nil"/>
              <w:left w:val="nil"/>
              <w:bottom w:val="single" w:sz="4" w:space="0" w:color="auto"/>
              <w:right w:val="single" w:sz="4" w:space="0" w:color="auto"/>
            </w:tcBorders>
            <w:noWrap/>
            <w:vAlign w:val="center"/>
            <w:hideMark/>
          </w:tcPr>
          <w:p w14:paraId="2F19962D" w14:textId="7989C7E7"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4.222,0</w:t>
            </w:r>
          </w:p>
        </w:tc>
        <w:tc>
          <w:tcPr>
            <w:tcW w:w="405" w:type="pct"/>
            <w:tcBorders>
              <w:top w:val="nil"/>
              <w:left w:val="nil"/>
              <w:bottom w:val="single" w:sz="4" w:space="0" w:color="auto"/>
              <w:right w:val="single" w:sz="4" w:space="0" w:color="auto"/>
            </w:tcBorders>
            <w:noWrap/>
            <w:vAlign w:val="center"/>
            <w:hideMark/>
          </w:tcPr>
          <w:p w14:paraId="03A2FA64" w14:textId="1DDEC01B"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27,3</w:t>
            </w:r>
          </w:p>
        </w:tc>
        <w:tc>
          <w:tcPr>
            <w:tcW w:w="408" w:type="pct"/>
            <w:tcBorders>
              <w:top w:val="nil"/>
              <w:left w:val="nil"/>
              <w:bottom w:val="single" w:sz="4" w:space="0" w:color="auto"/>
              <w:right w:val="single" w:sz="4" w:space="0" w:color="auto"/>
            </w:tcBorders>
            <w:noWrap/>
            <w:vAlign w:val="center"/>
            <w:hideMark/>
          </w:tcPr>
          <w:p w14:paraId="1E6C9117" w14:textId="139C2BA9"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144,7</w:t>
            </w:r>
          </w:p>
        </w:tc>
      </w:tr>
      <w:tr w:rsidR="00F579EB" w:rsidRPr="00F579EB" w14:paraId="24DE2CA8" w14:textId="77777777" w:rsidTr="00F579EB">
        <w:trPr>
          <w:trHeight w:val="283"/>
        </w:trPr>
        <w:tc>
          <w:tcPr>
            <w:tcW w:w="2337" w:type="pct"/>
            <w:tcBorders>
              <w:top w:val="nil"/>
              <w:left w:val="single" w:sz="4" w:space="0" w:color="auto"/>
              <w:bottom w:val="single" w:sz="4" w:space="0" w:color="auto"/>
              <w:right w:val="single" w:sz="4" w:space="0" w:color="auto"/>
            </w:tcBorders>
            <w:shd w:val="clear" w:color="000000" w:fill="D9D9D9"/>
            <w:noWrap/>
            <w:vAlign w:val="center"/>
            <w:hideMark/>
          </w:tcPr>
          <w:p w14:paraId="13A9EF50" w14:textId="065BCE16" w:rsidR="00F579EB" w:rsidRPr="00F579EB" w:rsidRDefault="00F579EB" w:rsidP="00F579EB">
            <w:pPr>
              <w:spacing w:after="0" w:line="240" w:lineRule="auto"/>
              <w:rPr>
                <w:rFonts w:eastAsia="Times New Roman" w:cstheme="minorHAnsi"/>
                <w:b/>
                <w:bCs/>
                <w:color w:val="000000"/>
                <w:sz w:val="16"/>
                <w:szCs w:val="16"/>
                <w:lang w:val="sr-Cyrl-RS"/>
              </w:rPr>
            </w:pPr>
            <w:r w:rsidRPr="00F579EB">
              <w:rPr>
                <w:rFonts w:eastAsia="Times New Roman" w:cstheme="minorHAnsi"/>
                <w:b/>
                <w:bCs/>
                <w:color w:val="000000"/>
                <w:sz w:val="16"/>
                <w:szCs w:val="16"/>
                <w:lang w:val="sr-Cyrl-RS"/>
              </w:rPr>
              <w:t>Укупно</w:t>
            </w:r>
          </w:p>
        </w:tc>
        <w:tc>
          <w:tcPr>
            <w:tcW w:w="360" w:type="pct"/>
            <w:tcBorders>
              <w:top w:val="nil"/>
              <w:left w:val="nil"/>
              <w:bottom w:val="single" w:sz="4" w:space="0" w:color="auto"/>
              <w:right w:val="single" w:sz="4" w:space="0" w:color="auto"/>
            </w:tcBorders>
            <w:shd w:val="clear" w:color="000000" w:fill="D9D9D9"/>
            <w:noWrap/>
            <w:vAlign w:val="center"/>
            <w:hideMark/>
          </w:tcPr>
          <w:p w14:paraId="794E9DFC" w14:textId="655015E3"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592,24</w:t>
            </w:r>
          </w:p>
        </w:tc>
        <w:tc>
          <w:tcPr>
            <w:tcW w:w="393" w:type="pct"/>
            <w:tcBorders>
              <w:top w:val="nil"/>
              <w:left w:val="nil"/>
              <w:bottom w:val="single" w:sz="4" w:space="0" w:color="auto"/>
              <w:right w:val="single" w:sz="4" w:space="0" w:color="auto"/>
            </w:tcBorders>
            <w:shd w:val="clear" w:color="000000" w:fill="D9D9D9"/>
            <w:noWrap/>
            <w:vAlign w:val="center"/>
            <w:hideMark/>
          </w:tcPr>
          <w:p w14:paraId="580FC927" w14:textId="28CDB453"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142.329,3</w:t>
            </w:r>
          </w:p>
        </w:tc>
        <w:tc>
          <w:tcPr>
            <w:tcW w:w="468" w:type="pct"/>
            <w:tcBorders>
              <w:top w:val="nil"/>
              <w:left w:val="nil"/>
              <w:bottom w:val="single" w:sz="4" w:space="0" w:color="auto"/>
              <w:right w:val="single" w:sz="4" w:space="0" w:color="auto"/>
            </w:tcBorders>
            <w:shd w:val="clear" w:color="000000" w:fill="D9D9D9"/>
            <w:noWrap/>
            <w:vAlign w:val="center"/>
            <w:hideMark/>
          </w:tcPr>
          <w:p w14:paraId="70A4B9B4" w14:textId="63F884F9"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2.851,7</w:t>
            </w:r>
          </w:p>
        </w:tc>
        <w:tc>
          <w:tcPr>
            <w:tcW w:w="278" w:type="pct"/>
            <w:tcBorders>
              <w:top w:val="nil"/>
              <w:left w:val="nil"/>
              <w:bottom w:val="single" w:sz="4" w:space="0" w:color="auto"/>
              <w:right w:val="single" w:sz="4" w:space="0" w:color="auto"/>
            </w:tcBorders>
            <w:shd w:val="clear" w:color="000000" w:fill="D9D9D9"/>
            <w:noWrap/>
            <w:vAlign w:val="center"/>
            <w:hideMark/>
          </w:tcPr>
          <w:p w14:paraId="7A7514BD" w14:textId="7670E38C"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81,5</w:t>
            </w:r>
          </w:p>
        </w:tc>
        <w:tc>
          <w:tcPr>
            <w:tcW w:w="353" w:type="pct"/>
            <w:tcBorders>
              <w:top w:val="nil"/>
              <w:left w:val="nil"/>
              <w:bottom w:val="single" w:sz="4" w:space="0" w:color="auto"/>
              <w:right w:val="single" w:sz="4" w:space="0" w:color="auto"/>
            </w:tcBorders>
            <w:shd w:val="clear" w:color="000000" w:fill="D9D9D9"/>
            <w:noWrap/>
            <w:vAlign w:val="center"/>
            <w:hideMark/>
          </w:tcPr>
          <w:p w14:paraId="78A99BA8" w14:textId="67511F88"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48.283,6</w:t>
            </w:r>
          </w:p>
        </w:tc>
        <w:tc>
          <w:tcPr>
            <w:tcW w:w="405" w:type="pct"/>
            <w:tcBorders>
              <w:top w:val="nil"/>
              <w:left w:val="nil"/>
              <w:bottom w:val="single" w:sz="4" w:space="0" w:color="auto"/>
              <w:right w:val="single" w:sz="4" w:space="0" w:color="auto"/>
            </w:tcBorders>
            <w:shd w:val="clear" w:color="000000" w:fill="D9D9D9"/>
            <w:noWrap/>
            <w:vAlign w:val="center"/>
            <w:hideMark/>
          </w:tcPr>
          <w:p w14:paraId="1DC565C2" w14:textId="5DC845D9"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33,9</w:t>
            </w:r>
          </w:p>
        </w:tc>
        <w:tc>
          <w:tcPr>
            <w:tcW w:w="408" w:type="pct"/>
            <w:tcBorders>
              <w:top w:val="nil"/>
              <w:left w:val="nil"/>
              <w:bottom w:val="single" w:sz="4" w:space="0" w:color="auto"/>
              <w:right w:val="single" w:sz="4" w:space="0" w:color="auto"/>
            </w:tcBorders>
            <w:shd w:val="clear" w:color="000000" w:fill="D9D9D9"/>
            <w:noWrap/>
            <w:vAlign w:val="center"/>
            <w:hideMark/>
          </w:tcPr>
          <w:p w14:paraId="38DD8258" w14:textId="3106B12A"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169,3</w:t>
            </w:r>
          </w:p>
        </w:tc>
      </w:tr>
      <w:tr w:rsidR="00F579EB" w:rsidRPr="00F579EB" w14:paraId="2C5523E4"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7A63F5D4"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2621 - Изданачке мешовите шуме храстова - Високе шуме храстова и осталих лишћара</w:t>
            </w:r>
          </w:p>
        </w:tc>
        <w:tc>
          <w:tcPr>
            <w:tcW w:w="360" w:type="pct"/>
            <w:tcBorders>
              <w:top w:val="nil"/>
              <w:left w:val="nil"/>
              <w:bottom w:val="single" w:sz="4" w:space="0" w:color="auto"/>
              <w:right w:val="single" w:sz="4" w:space="0" w:color="auto"/>
            </w:tcBorders>
            <w:noWrap/>
            <w:vAlign w:val="center"/>
            <w:hideMark/>
          </w:tcPr>
          <w:p w14:paraId="67DACD2F" w14:textId="42F8C2B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365,93</w:t>
            </w:r>
          </w:p>
        </w:tc>
        <w:tc>
          <w:tcPr>
            <w:tcW w:w="393" w:type="pct"/>
            <w:tcBorders>
              <w:top w:val="nil"/>
              <w:left w:val="nil"/>
              <w:bottom w:val="single" w:sz="4" w:space="0" w:color="auto"/>
              <w:right w:val="single" w:sz="4" w:space="0" w:color="auto"/>
            </w:tcBorders>
            <w:noWrap/>
            <w:vAlign w:val="center"/>
            <w:hideMark/>
          </w:tcPr>
          <w:p w14:paraId="4FFE77FD" w14:textId="0A8FF0C4"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87.954,0</w:t>
            </w:r>
          </w:p>
        </w:tc>
        <w:tc>
          <w:tcPr>
            <w:tcW w:w="468" w:type="pct"/>
            <w:tcBorders>
              <w:top w:val="nil"/>
              <w:left w:val="nil"/>
              <w:bottom w:val="single" w:sz="4" w:space="0" w:color="auto"/>
              <w:right w:val="single" w:sz="4" w:space="0" w:color="auto"/>
            </w:tcBorders>
            <w:noWrap/>
            <w:vAlign w:val="center"/>
            <w:hideMark/>
          </w:tcPr>
          <w:p w14:paraId="704DFEAC" w14:textId="5896902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1.755,3</w:t>
            </w:r>
          </w:p>
        </w:tc>
        <w:tc>
          <w:tcPr>
            <w:tcW w:w="278" w:type="pct"/>
            <w:tcBorders>
              <w:top w:val="nil"/>
              <w:left w:val="nil"/>
              <w:bottom w:val="single" w:sz="4" w:space="0" w:color="auto"/>
              <w:right w:val="single" w:sz="4" w:space="0" w:color="auto"/>
            </w:tcBorders>
            <w:noWrap/>
            <w:vAlign w:val="center"/>
            <w:hideMark/>
          </w:tcPr>
          <w:p w14:paraId="7B2FFD8C" w14:textId="4EA35B0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83,7</w:t>
            </w:r>
          </w:p>
        </w:tc>
        <w:tc>
          <w:tcPr>
            <w:tcW w:w="353" w:type="pct"/>
            <w:tcBorders>
              <w:top w:val="nil"/>
              <w:left w:val="nil"/>
              <w:bottom w:val="single" w:sz="4" w:space="0" w:color="auto"/>
              <w:right w:val="single" w:sz="4" w:space="0" w:color="auto"/>
            </w:tcBorders>
            <w:noWrap/>
            <w:vAlign w:val="center"/>
            <w:hideMark/>
          </w:tcPr>
          <w:p w14:paraId="7B1EE7CE" w14:textId="4B10301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30.623,9</w:t>
            </w:r>
          </w:p>
        </w:tc>
        <w:tc>
          <w:tcPr>
            <w:tcW w:w="405" w:type="pct"/>
            <w:tcBorders>
              <w:top w:val="nil"/>
              <w:left w:val="nil"/>
              <w:bottom w:val="single" w:sz="4" w:space="0" w:color="auto"/>
              <w:right w:val="single" w:sz="4" w:space="0" w:color="auto"/>
            </w:tcBorders>
            <w:noWrap/>
            <w:vAlign w:val="center"/>
            <w:hideMark/>
          </w:tcPr>
          <w:p w14:paraId="6BAFC517" w14:textId="24C2951C"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34,8</w:t>
            </w:r>
          </w:p>
        </w:tc>
        <w:tc>
          <w:tcPr>
            <w:tcW w:w="408" w:type="pct"/>
            <w:tcBorders>
              <w:top w:val="nil"/>
              <w:left w:val="nil"/>
              <w:bottom w:val="single" w:sz="4" w:space="0" w:color="auto"/>
              <w:right w:val="single" w:sz="4" w:space="0" w:color="auto"/>
            </w:tcBorders>
            <w:noWrap/>
            <w:vAlign w:val="center"/>
            <w:hideMark/>
          </w:tcPr>
          <w:p w14:paraId="5128FBEA" w14:textId="25397B8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174,5</w:t>
            </w:r>
          </w:p>
        </w:tc>
      </w:tr>
      <w:tr w:rsidR="00F579EB" w:rsidRPr="00F579EB" w14:paraId="5E6E1D19"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594E9A2C"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21121 - Изданачке мешовите шуме букве - Високе шуме букве и осталих лишћара и четинара</w:t>
            </w:r>
          </w:p>
        </w:tc>
        <w:tc>
          <w:tcPr>
            <w:tcW w:w="360" w:type="pct"/>
            <w:tcBorders>
              <w:top w:val="nil"/>
              <w:left w:val="nil"/>
              <w:bottom w:val="single" w:sz="4" w:space="0" w:color="auto"/>
              <w:right w:val="single" w:sz="4" w:space="0" w:color="auto"/>
            </w:tcBorders>
            <w:noWrap/>
            <w:vAlign w:val="center"/>
            <w:hideMark/>
          </w:tcPr>
          <w:p w14:paraId="377D7A9A" w14:textId="2F9C660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76,36</w:t>
            </w:r>
          </w:p>
        </w:tc>
        <w:tc>
          <w:tcPr>
            <w:tcW w:w="393" w:type="pct"/>
            <w:tcBorders>
              <w:top w:val="nil"/>
              <w:left w:val="nil"/>
              <w:bottom w:val="single" w:sz="4" w:space="0" w:color="auto"/>
              <w:right w:val="single" w:sz="4" w:space="0" w:color="auto"/>
            </w:tcBorders>
            <w:noWrap/>
            <w:vAlign w:val="center"/>
            <w:hideMark/>
          </w:tcPr>
          <w:p w14:paraId="63D54002" w14:textId="31E3436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19.853,7</w:t>
            </w:r>
          </w:p>
        </w:tc>
        <w:tc>
          <w:tcPr>
            <w:tcW w:w="468" w:type="pct"/>
            <w:tcBorders>
              <w:top w:val="nil"/>
              <w:left w:val="nil"/>
              <w:bottom w:val="single" w:sz="4" w:space="0" w:color="auto"/>
              <w:right w:val="single" w:sz="4" w:space="0" w:color="auto"/>
            </w:tcBorders>
            <w:noWrap/>
            <w:vAlign w:val="center"/>
            <w:hideMark/>
          </w:tcPr>
          <w:p w14:paraId="0705734F" w14:textId="7A8D6F69"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331,2</w:t>
            </w:r>
          </w:p>
        </w:tc>
        <w:tc>
          <w:tcPr>
            <w:tcW w:w="278" w:type="pct"/>
            <w:tcBorders>
              <w:top w:val="nil"/>
              <w:left w:val="nil"/>
              <w:bottom w:val="single" w:sz="4" w:space="0" w:color="auto"/>
              <w:right w:val="single" w:sz="4" w:space="0" w:color="auto"/>
            </w:tcBorders>
            <w:noWrap/>
            <w:vAlign w:val="center"/>
            <w:hideMark/>
          </w:tcPr>
          <w:p w14:paraId="7725445C" w14:textId="2BFECBD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131,2</w:t>
            </w:r>
          </w:p>
        </w:tc>
        <w:tc>
          <w:tcPr>
            <w:tcW w:w="353" w:type="pct"/>
            <w:tcBorders>
              <w:top w:val="nil"/>
              <w:left w:val="nil"/>
              <w:bottom w:val="single" w:sz="4" w:space="0" w:color="auto"/>
              <w:right w:val="single" w:sz="4" w:space="0" w:color="auto"/>
            </w:tcBorders>
            <w:noWrap/>
            <w:vAlign w:val="center"/>
            <w:hideMark/>
          </w:tcPr>
          <w:p w14:paraId="6BBC7322" w14:textId="392858EA"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10.020,2</w:t>
            </w:r>
          </w:p>
        </w:tc>
        <w:tc>
          <w:tcPr>
            <w:tcW w:w="405" w:type="pct"/>
            <w:tcBorders>
              <w:top w:val="nil"/>
              <w:left w:val="nil"/>
              <w:bottom w:val="single" w:sz="4" w:space="0" w:color="auto"/>
              <w:right w:val="single" w:sz="4" w:space="0" w:color="auto"/>
            </w:tcBorders>
            <w:noWrap/>
            <w:vAlign w:val="center"/>
            <w:hideMark/>
          </w:tcPr>
          <w:p w14:paraId="3799C6FA" w14:textId="4D7F7E3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50,5</w:t>
            </w:r>
          </w:p>
        </w:tc>
        <w:tc>
          <w:tcPr>
            <w:tcW w:w="408" w:type="pct"/>
            <w:tcBorders>
              <w:top w:val="nil"/>
              <w:left w:val="nil"/>
              <w:bottom w:val="single" w:sz="4" w:space="0" w:color="auto"/>
              <w:right w:val="single" w:sz="4" w:space="0" w:color="auto"/>
            </w:tcBorders>
            <w:noWrap/>
            <w:vAlign w:val="center"/>
            <w:hideMark/>
          </w:tcPr>
          <w:p w14:paraId="217346C1" w14:textId="01C943F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302,6</w:t>
            </w:r>
          </w:p>
        </w:tc>
      </w:tr>
      <w:tr w:rsidR="00F579EB" w:rsidRPr="00F579EB" w14:paraId="0D3B3529"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415F30C2"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2721 - Изданачке мешовите шуме липа - Високе шуме липе и осталих лишћара</w:t>
            </w:r>
          </w:p>
        </w:tc>
        <w:tc>
          <w:tcPr>
            <w:tcW w:w="360" w:type="pct"/>
            <w:tcBorders>
              <w:top w:val="nil"/>
              <w:left w:val="nil"/>
              <w:bottom w:val="single" w:sz="4" w:space="0" w:color="auto"/>
              <w:right w:val="single" w:sz="4" w:space="0" w:color="auto"/>
            </w:tcBorders>
            <w:noWrap/>
            <w:vAlign w:val="center"/>
            <w:hideMark/>
          </w:tcPr>
          <w:p w14:paraId="7BDE52CC" w14:textId="31E56D6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134,70</w:t>
            </w:r>
          </w:p>
        </w:tc>
        <w:tc>
          <w:tcPr>
            <w:tcW w:w="393" w:type="pct"/>
            <w:tcBorders>
              <w:top w:val="nil"/>
              <w:left w:val="nil"/>
              <w:bottom w:val="single" w:sz="4" w:space="0" w:color="auto"/>
              <w:right w:val="single" w:sz="4" w:space="0" w:color="auto"/>
            </w:tcBorders>
            <w:noWrap/>
            <w:vAlign w:val="center"/>
            <w:hideMark/>
          </w:tcPr>
          <w:p w14:paraId="1B1B5186" w14:textId="687B019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31.629,8</w:t>
            </w:r>
          </w:p>
        </w:tc>
        <w:tc>
          <w:tcPr>
            <w:tcW w:w="468" w:type="pct"/>
            <w:tcBorders>
              <w:top w:val="nil"/>
              <w:left w:val="nil"/>
              <w:bottom w:val="single" w:sz="4" w:space="0" w:color="auto"/>
              <w:right w:val="single" w:sz="4" w:space="0" w:color="auto"/>
            </w:tcBorders>
            <w:noWrap/>
            <w:vAlign w:val="center"/>
            <w:hideMark/>
          </w:tcPr>
          <w:p w14:paraId="02134D70" w14:textId="0263251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690,2</w:t>
            </w:r>
          </w:p>
        </w:tc>
        <w:tc>
          <w:tcPr>
            <w:tcW w:w="278" w:type="pct"/>
            <w:tcBorders>
              <w:top w:val="nil"/>
              <w:left w:val="nil"/>
              <w:bottom w:val="single" w:sz="4" w:space="0" w:color="auto"/>
              <w:right w:val="single" w:sz="4" w:space="0" w:color="auto"/>
            </w:tcBorders>
            <w:noWrap/>
            <w:vAlign w:val="center"/>
            <w:hideMark/>
          </w:tcPr>
          <w:p w14:paraId="398E674D" w14:textId="7E222F8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48,1</w:t>
            </w:r>
          </w:p>
        </w:tc>
        <w:tc>
          <w:tcPr>
            <w:tcW w:w="353" w:type="pct"/>
            <w:tcBorders>
              <w:top w:val="nil"/>
              <w:left w:val="nil"/>
              <w:bottom w:val="single" w:sz="4" w:space="0" w:color="auto"/>
              <w:right w:val="single" w:sz="4" w:space="0" w:color="auto"/>
            </w:tcBorders>
            <w:noWrap/>
            <w:vAlign w:val="center"/>
            <w:hideMark/>
          </w:tcPr>
          <w:p w14:paraId="271DD5DC" w14:textId="3C6FD71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6.475,1</w:t>
            </w:r>
          </w:p>
        </w:tc>
        <w:tc>
          <w:tcPr>
            <w:tcW w:w="405" w:type="pct"/>
            <w:tcBorders>
              <w:top w:val="nil"/>
              <w:left w:val="nil"/>
              <w:bottom w:val="single" w:sz="4" w:space="0" w:color="auto"/>
              <w:right w:val="single" w:sz="4" w:space="0" w:color="auto"/>
            </w:tcBorders>
            <w:noWrap/>
            <w:vAlign w:val="center"/>
            <w:hideMark/>
          </w:tcPr>
          <w:p w14:paraId="3EA21E15" w14:textId="147EF5A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20,5</w:t>
            </w:r>
          </w:p>
        </w:tc>
        <w:tc>
          <w:tcPr>
            <w:tcW w:w="408" w:type="pct"/>
            <w:tcBorders>
              <w:top w:val="nil"/>
              <w:left w:val="nil"/>
              <w:bottom w:val="single" w:sz="4" w:space="0" w:color="auto"/>
              <w:right w:val="single" w:sz="4" w:space="0" w:color="auto"/>
            </w:tcBorders>
            <w:noWrap/>
            <w:vAlign w:val="center"/>
            <w:hideMark/>
          </w:tcPr>
          <w:p w14:paraId="6C68D834" w14:textId="571F3D6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93,8</w:t>
            </w:r>
          </w:p>
        </w:tc>
      </w:tr>
      <w:tr w:rsidR="00F579EB" w:rsidRPr="00F579EB" w14:paraId="6A998CA2"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33731985"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2920 - Изданачке мешовите шуме багрема</w:t>
            </w:r>
          </w:p>
        </w:tc>
        <w:tc>
          <w:tcPr>
            <w:tcW w:w="360" w:type="pct"/>
            <w:tcBorders>
              <w:top w:val="nil"/>
              <w:left w:val="nil"/>
              <w:bottom w:val="single" w:sz="4" w:space="0" w:color="auto"/>
              <w:right w:val="single" w:sz="4" w:space="0" w:color="auto"/>
            </w:tcBorders>
            <w:noWrap/>
            <w:vAlign w:val="center"/>
            <w:hideMark/>
          </w:tcPr>
          <w:p w14:paraId="61A6E2EC" w14:textId="08A7C0D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3,88</w:t>
            </w:r>
          </w:p>
        </w:tc>
        <w:tc>
          <w:tcPr>
            <w:tcW w:w="393" w:type="pct"/>
            <w:tcBorders>
              <w:top w:val="nil"/>
              <w:left w:val="nil"/>
              <w:bottom w:val="single" w:sz="4" w:space="0" w:color="auto"/>
              <w:right w:val="single" w:sz="4" w:space="0" w:color="auto"/>
            </w:tcBorders>
            <w:noWrap/>
            <w:vAlign w:val="center"/>
            <w:hideMark/>
          </w:tcPr>
          <w:p w14:paraId="5A5C6F3E" w14:textId="73DB818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586,6</w:t>
            </w:r>
          </w:p>
        </w:tc>
        <w:tc>
          <w:tcPr>
            <w:tcW w:w="468" w:type="pct"/>
            <w:tcBorders>
              <w:top w:val="nil"/>
              <w:left w:val="nil"/>
              <w:bottom w:val="single" w:sz="4" w:space="0" w:color="auto"/>
              <w:right w:val="single" w:sz="4" w:space="0" w:color="auto"/>
            </w:tcBorders>
            <w:noWrap/>
            <w:vAlign w:val="center"/>
            <w:hideMark/>
          </w:tcPr>
          <w:p w14:paraId="272492DD" w14:textId="00A0D16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19,2</w:t>
            </w:r>
          </w:p>
        </w:tc>
        <w:tc>
          <w:tcPr>
            <w:tcW w:w="278" w:type="pct"/>
            <w:tcBorders>
              <w:top w:val="nil"/>
              <w:left w:val="nil"/>
              <w:bottom w:val="single" w:sz="4" w:space="0" w:color="auto"/>
              <w:right w:val="single" w:sz="4" w:space="0" w:color="auto"/>
            </w:tcBorders>
            <w:noWrap/>
            <w:vAlign w:val="center"/>
            <w:hideMark/>
          </w:tcPr>
          <w:p w14:paraId="4122ECFF" w14:textId="2D56F4A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111,3</w:t>
            </w:r>
          </w:p>
        </w:tc>
        <w:tc>
          <w:tcPr>
            <w:tcW w:w="353" w:type="pct"/>
            <w:tcBorders>
              <w:top w:val="nil"/>
              <w:left w:val="nil"/>
              <w:bottom w:val="single" w:sz="4" w:space="0" w:color="auto"/>
              <w:right w:val="single" w:sz="4" w:space="0" w:color="auto"/>
            </w:tcBorders>
            <w:noWrap/>
            <w:vAlign w:val="center"/>
            <w:hideMark/>
          </w:tcPr>
          <w:p w14:paraId="73EABBC4" w14:textId="6F066B6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432,0</w:t>
            </w:r>
          </w:p>
        </w:tc>
        <w:tc>
          <w:tcPr>
            <w:tcW w:w="405" w:type="pct"/>
            <w:tcBorders>
              <w:top w:val="nil"/>
              <w:left w:val="nil"/>
              <w:bottom w:val="single" w:sz="4" w:space="0" w:color="auto"/>
              <w:right w:val="single" w:sz="4" w:space="0" w:color="auto"/>
            </w:tcBorders>
            <w:noWrap/>
            <w:vAlign w:val="center"/>
            <w:hideMark/>
          </w:tcPr>
          <w:p w14:paraId="0F3232D6" w14:textId="64CF02A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73,6</w:t>
            </w:r>
          </w:p>
        </w:tc>
        <w:tc>
          <w:tcPr>
            <w:tcW w:w="408" w:type="pct"/>
            <w:tcBorders>
              <w:top w:val="nil"/>
              <w:left w:val="nil"/>
              <w:bottom w:val="single" w:sz="4" w:space="0" w:color="auto"/>
              <w:right w:val="single" w:sz="4" w:space="0" w:color="auto"/>
            </w:tcBorders>
            <w:noWrap/>
            <w:vAlign w:val="center"/>
            <w:hideMark/>
          </w:tcPr>
          <w:p w14:paraId="13D4ED1F" w14:textId="7A99171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224,6</w:t>
            </w:r>
          </w:p>
        </w:tc>
      </w:tr>
      <w:tr w:rsidR="00F579EB" w:rsidRPr="00F579EB" w14:paraId="0D180254"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1FB522E8"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2821 - Изданачке мешовите шуме ОТЛ - Високе мешовите шуме ОТЛ</w:t>
            </w:r>
          </w:p>
        </w:tc>
        <w:tc>
          <w:tcPr>
            <w:tcW w:w="360" w:type="pct"/>
            <w:tcBorders>
              <w:top w:val="nil"/>
              <w:left w:val="nil"/>
              <w:bottom w:val="single" w:sz="4" w:space="0" w:color="auto"/>
              <w:right w:val="single" w:sz="4" w:space="0" w:color="auto"/>
            </w:tcBorders>
            <w:noWrap/>
            <w:vAlign w:val="center"/>
            <w:hideMark/>
          </w:tcPr>
          <w:p w14:paraId="0308E205" w14:textId="363A7AFA"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5,02</w:t>
            </w:r>
          </w:p>
        </w:tc>
        <w:tc>
          <w:tcPr>
            <w:tcW w:w="393" w:type="pct"/>
            <w:tcBorders>
              <w:top w:val="nil"/>
              <w:left w:val="nil"/>
              <w:bottom w:val="single" w:sz="4" w:space="0" w:color="auto"/>
              <w:right w:val="single" w:sz="4" w:space="0" w:color="auto"/>
            </w:tcBorders>
            <w:noWrap/>
            <w:vAlign w:val="center"/>
            <w:hideMark/>
          </w:tcPr>
          <w:p w14:paraId="06D39517" w14:textId="3982A7F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822,4</w:t>
            </w:r>
          </w:p>
        </w:tc>
        <w:tc>
          <w:tcPr>
            <w:tcW w:w="468" w:type="pct"/>
            <w:tcBorders>
              <w:top w:val="nil"/>
              <w:left w:val="nil"/>
              <w:bottom w:val="single" w:sz="4" w:space="0" w:color="auto"/>
              <w:right w:val="single" w:sz="4" w:space="0" w:color="auto"/>
            </w:tcBorders>
            <w:noWrap/>
            <w:vAlign w:val="center"/>
            <w:hideMark/>
          </w:tcPr>
          <w:p w14:paraId="7E0B3A78" w14:textId="3DBCB2C8"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21,3</w:t>
            </w:r>
          </w:p>
        </w:tc>
        <w:tc>
          <w:tcPr>
            <w:tcW w:w="278" w:type="pct"/>
            <w:tcBorders>
              <w:top w:val="nil"/>
              <w:left w:val="nil"/>
              <w:bottom w:val="single" w:sz="4" w:space="0" w:color="auto"/>
              <w:right w:val="single" w:sz="4" w:space="0" w:color="auto"/>
            </w:tcBorders>
            <w:noWrap/>
            <w:vAlign w:val="center"/>
            <w:hideMark/>
          </w:tcPr>
          <w:p w14:paraId="0FCEF763" w14:textId="6A9CEF1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114,7</w:t>
            </w:r>
          </w:p>
        </w:tc>
        <w:tc>
          <w:tcPr>
            <w:tcW w:w="353" w:type="pct"/>
            <w:tcBorders>
              <w:top w:val="nil"/>
              <w:left w:val="nil"/>
              <w:bottom w:val="single" w:sz="4" w:space="0" w:color="auto"/>
              <w:right w:val="single" w:sz="4" w:space="0" w:color="auto"/>
            </w:tcBorders>
            <w:noWrap/>
            <w:vAlign w:val="center"/>
            <w:hideMark/>
          </w:tcPr>
          <w:p w14:paraId="11F54797" w14:textId="6A58537B"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575,6</w:t>
            </w:r>
          </w:p>
        </w:tc>
        <w:tc>
          <w:tcPr>
            <w:tcW w:w="405" w:type="pct"/>
            <w:tcBorders>
              <w:top w:val="nil"/>
              <w:left w:val="nil"/>
              <w:bottom w:val="single" w:sz="4" w:space="0" w:color="auto"/>
              <w:right w:val="single" w:sz="4" w:space="0" w:color="auto"/>
            </w:tcBorders>
            <w:noWrap/>
            <w:vAlign w:val="center"/>
            <w:hideMark/>
          </w:tcPr>
          <w:p w14:paraId="09C82F4B" w14:textId="3D32A95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70,0</w:t>
            </w:r>
          </w:p>
        </w:tc>
        <w:tc>
          <w:tcPr>
            <w:tcW w:w="408" w:type="pct"/>
            <w:tcBorders>
              <w:top w:val="nil"/>
              <w:left w:val="nil"/>
              <w:bottom w:val="single" w:sz="4" w:space="0" w:color="auto"/>
              <w:right w:val="single" w:sz="4" w:space="0" w:color="auto"/>
            </w:tcBorders>
            <w:noWrap/>
            <w:vAlign w:val="center"/>
            <w:hideMark/>
          </w:tcPr>
          <w:p w14:paraId="5FCB1601" w14:textId="315BF25D"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269,8</w:t>
            </w:r>
          </w:p>
        </w:tc>
      </w:tr>
      <w:tr w:rsidR="00F579EB" w:rsidRPr="00F579EB" w14:paraId="677CC946"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6D1DFB72"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2820 - Издананачка мешовите шуме ОТЛ</w:t>
            </w:r>
          </w:p>
        </w:tc>
        <w:tc>
          <w:tcPr>
            <w:tcW w:w="360" w:type="pct"/>
            <w:tcBorders>
              <w:top w:val="nil"/>
              <w:left w:val="nil"/>
              <w:bottom w:val="single" w:sz="4" w:space="0" w:color="auto"/>
              <w:right w:val="single" w:sz="4" w:space="0" w:color="auto"/>
            </w:tcBorders>
            <w:noWrap/>
            <w:vAlign w:val="center"/>
            <w:hideMark/>
          </w:tcPr>
          <w:p w14:paraId="324447B1" w14:textId="1A41047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0,80</w:t>
            </w:r>
          </w:p>
        </w:tc>
        <w:tc>
          <w:tcPr>
            <w:tcW w:w="393" w:type="pct"/>
            <w:tcBorders>
              <w:top w:val="nil"/>
              <w:left w:val="nil"/>
              <w:bottom w:val="single" w:sz="4" w:space="0" w:color="auto"/>
              <w:right w:val="single" w:sz="4" w:space="0" w:color="auto"/>
            </w:tcBorders>
            <w:noWrap/>
            <w:vAlign w:val="center"/>
            <w:hideMark/>
          </w:tcPr>
          <w:p w14:paraId="007F0DC6" w14:textId="120E6FD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185,0</w:t>
            </w:r>
          </w:p>
        </w:tc>
        <w:tc>
          <w:tcPr>
            <w:tcW w:w="468" w:type="pct"/>
            <w:tcBorders>
              <w:top w:val="nil"/>
              <w:left w:val="nil"/>
              <w:bottom w:val="single" w:sz="4" w:space="0" w:color="auto"/>
              <w:right w:val="single" w:sz="4" w:space="0" w:color="auto"/>
            </w:tcBorders>
            <w:noWrap/>
            <w:vAlign w:val="center"/>
            <w:hideMark/>
          </w:tcPr>
          <w:p w14:paraId="25400873" w14:textId="7330640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2,6</w:t>
            </w:r>
          </w:p>
        </w:tc>
        <w:tc>
          <w:tcPr>
            <w:tcW w:w="278" w:type="pct"/>
            <w:tcBorders>
              <w:top w:val="nil"/>
              <w:left w:val="nil"/>
              <w:bottom w:val="single" w:sz="4" w:space="0" w:color="auto"/>
              <w:right w:val="single" w:sz="4" w:space="0" w:color="auto"/>
            </w:tcBorders>
            <w:noWrap/>
            <w:vAlign w:val="center"/>
            <w:hideMark/>
          </w:tcPr>
          <w:p w14:paraId="2490DB01" w14:textId="70DAE72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353" w:type="pct"/>
            <w:tcBorders>
              <w:top w:val="nil"/>
              <w:left w:val="nil"/>
              <w:bottom w:val="single" w:sz="4" w:space="0" w:color="auto"/>
              <w:right w:val="single" w:sz="4" w:space="0" w:color="auto"/>
            </w:tcBorders>
            <w:noWrap/>
            <w:vAlign w:val="center"/>
            <w:hideMark/>
          </w:tcPr>
          <w:p w14:paraId="642E6F52" w14:textId="2DC9BD2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5" w:type="pct"/>
            <w:tcBorders>
              <w:top w:val="nil"/>
              <w:left w:val="nil"/>
              <w:bottom w:val="single" w:sz="4" w:space="0" w:color="auto"/>
              <w:right w:val="single" w:sz="4" w:space="0" w:color="auto"/>
            </w:tcBorders>
            <w:noWrap/>
            <w:vAlign w:val="center"/>
            <w:hideMark/>
          </w:tcPr>
          <w:p w14:paraId="64717697" w14:textId="02F7870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8" w:type="pct"/>
            <w:tcBorders>
              <w:top w:val="nil"/>
              <w:left w:val="nil"/>
              <w:bottom w:val="single" w:sz="4" w:space="0" w:color="auto"/>
              <w:right w:val="single" w:sz="4" w:space="0" w:color="auto"/>
            </w:tcBorders>
            <w:noWrap/>
            <w:vAlign w:val="center"/>
            <w:hideMark/>
          </w:tcPr>
          <w:p w14:paraId="6FDF6042" w14:textId="371CD6EF"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r>
      <w:tr w:rsidR="00F579EB" w:rsidRPr="00F579EB" w14:paraId="762FA1B1"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394261AA"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2620 - Изданачке мешовите шуме храстова</w:t>
            </w:r>
          </w:p>
        </w:tc>
        <w:tc>
          <w:tcPr>
            <w:tcW w:w="360" w:type="pct"/>
            <w:tcBorders>
              <w:top w:val="nil"/>
              <w:left w:val="nil"/>
              <w:bottom w:val="single" w:sz="4" w:space="0" w:color="auto"/>
              <w:right w:val="single" w:sz="4" w:space="0" w:color="auto"/>
            </w:tcBorders>
            <w:noWrap/>
            <w:vAlign w:val="center"/>
            <w:hideMark/>
          </w:tcPr>
          <w:p w14:paraId="42A98B6D" w14:textId="6DC65E08"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2,83</w:t>
            </w:r>
          </w:p>
        </w:tc>
        <w:tc>
          <w:tcPr>
            <w:tcW w:w="393" w:type="pct"/>
            <w:tcBorders>
              <w:top w:val="nil"/>
              <w:left w:val="nil"/>
              <w:bottom w:val="single" w:sz="4" w:space="0" w:color="auto"/>
              <w:right w:val="single" w:sz="4" w:space="0" w:color="auto"/>
            </w:tcBorders>
            <w:noWrap/>
            <w:vAlign w:val="center"/>
            <w:hideMark/>
          </w:tcPr>
          <w:p w14:paraId="7D56B82D" w14:textId="4FC6665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524,5</w:t>
            </w:r>
          </w:p>
        </w:tc>
        <w:tc>
          <w:tcPr>
            <w:tcW w:w="468" w:type="pct"/>
            <w:tcBorders>
              <w:top w:val="nil"/>
              <w:left w:val="nil"/>
              <w:bottom w:val="single" w:sz="4" w:space="0" w:color="auto"/>
              <w:right w:val="single" w:sz="4" w:space="0" w:color="auto"/>
            </w:tcBorders>
            <w:noWrap/>
            <w:vAlign w:val="center"/>
            <w:hideMark/>
          </w:tcPr>
          <w:p w14:paraId="02E47F8D" w14:textId="2B838DD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10,3</w:t>
            </w:r>
          </w:p>
        </w:tc>
        <w:tc>
          <w:tcPr>
            <w:tcW w:w="278" w:type="pct"/>
            <w:tcBorders>
              <w:top w:val="nil"/>
              <w:left w:val="nil"/>
              <w:bottom w:val="single" w:sz="4" w:space="0" w:color="auto"/>
              <w:right w:val="single" w:sz="4" w:space="0" w:color="auto"/>
            </w:tcBorders>
            <w:noWrap/>
            <w:vAlign w:val="center"/>
            <w:hideMark/>
          </w:tcPr>
          <w:p w14:paraId="12FDF89A" w14:textId="0B32FD3B"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353" w:type="pct"/>
            <w:tcBorders>
              <w:top w:val="nil"/>
              <w:left w:val="nil"/>
              <w:bottom w:val="single" w:sz="4" w:space="0" w:color="auto"/>
              <w:right w:val="single" w:sz="4" w:space="0" w:color="auto"/>
            </w:tcBorders>
            <w:noWrap/>
            <w:vAlign w:val="center"/>
            <w:hideMark/>
          </w:tcPr>
          <w:p w14:paraId="3436DE27" w14:textId="5A0DE3C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5" w:type="pct"/>
            <w:tcBorders>
              <w:top w:val="nil"/>
              <w:left w:val="nil"/>
              <w:bottom w:val="single" w:sz="4" w:space="0" w:color="auto"/>
              <w:right w:val="single" w:sz="4" w:space="0" w:color="auto"/>
            </w:tcBorders>
            <w:noWrap/>
            <w:vAlign w:val="center"/>
            <w:hideMark/>
          </w:tcPr>
          <w:p w14:paraId="37F53D1C" w14:textId="0951F8A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c>
          <w:tcPr>
            <w:tcW w:w="408" w:type="pct"/>
            <w:tcBorders>
              <w:top w:val="nil"/>
              <w:left w:val="nil"/>
              <w:bottom w:val="single" w:sz="4" w:space="0" w:color="auto"/>
              <w:right w:val="single" w:sz="4" w:space="0" w:color="auto"/>
            </w:tcBorders>
            <w:noWrap/>
            <w:vAlign w:val="center"/>
            <w:hideMark/>
          </w:tcPr>
          <w:p w14:paraId="563624D3" w14:textId="4DB124E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0,0</w:t>
            </w:r>
          </w:p>
        </w:tc>
      </w:tr>
      <w:tr w:rsidR="00F579EB" w:rsidRPr="00F579EB" w14:paraId="03B575A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1C5B0AD9"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31211 - Високе мешовите шуме борова -Високе шуме лишћара и четинара</w:t>
            </w:r>
          </w:p>
        </w:tc>
        <w:tc>
          <w:tcPr>
            <w:tcW w:w="360" w:type="pct"/>
            <w:tcBorders>
              <w:top w:val="nil"/>
              <w:left w:val="nil"/>
              <w:bottom w:val="single" w:sz="4" w:space="0" w:color="auto"/>
              <w:right w:val="single" w:sz="4" w:space="0" w:color="auto"/>
            </w:tcBorders>
            <w:noWrap/>
            <w:vAlign w:val="center"/>
            <w:hideMark/>
          </w:tcPr>
          <w:p w14:paraId="6BBBF0EF" w14:textId="0E8C67C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2,36</w:t>
            </w:r>
          </w:p>
        </w:tc>
        <w:tc>
          <w:tcPr>
            <w:tcW w:w="393" w:type="pct"/>
            <w:tcBorders>
              <w:top w:val="nil"/>
              <w:left w:val="nil"/>
              <w:bottom w:val="single" w:sz="4" w:space="0" w:color="auto"/>
              <w:right w:val="single" w:sz="4" w:space="0" w:color="auto"/>
            </w:tcBorders>
            <w:noWrap/>
            <w:vAlign w:val="center"/>
            <w:hideMark/>
          </w:tcPr>
          <w:p w14:paraId="2416F351" w14:textId="1D70297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645,9</w:t>
            </w:r>
          </w:p>
        </w:tc>
        <w:tc>
          <w:tcPr>
            <w:tcW w:w="468" w:type="pct"/>
            <w:tcBorders>
              <w:top w:val="nil"/>
              <w:left w:val="nil"/>
              <w:bottom w:val="single" w:sz="4" w:space="0" w:color="auto"/>
              <w:right w:val="single" w:sz="4" w:space="0" w:color="auto"/>
            </w:tcBorders>
            <w:noWrap/>
            <w:vAlign w:val="center"/>
            <w:hideMark/>
          </w:tcPr>
          <w:p w14:paraId="1F8132E2" w14:textId="6904D070"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19,6</w:t>
            </w:r>
          </w:p>
        </w:tc>
        <w:tc>
          <w:tcPr>
            <w:tcW w:w="278" w:type="pct"/>
            <w:tcBorders>
              <w:top w:val="nil"/>
              <w:left w:val="nil"/>
              <w:bottom w:val="single" w:sz="4" w:space="0" w:color="auto"/>
              <w:right w:val="single" w:sz="4" w:space="0" w:color="auto"/>
            </w:tcBorders>
            <w:noWrap/>
            <w:vAlign w:val="center"/>
            <w:hideMark/>
          </w:tcPr>
          <w:p w14:paraId="3A89D461" w14:textId="10E00D5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55,4</w:t>
            </w:r>
          </w:p>
        </w:tc>
        <w:tc>
          <w:tcPr>
            <w:tcW w:w="353" w:type="pct"/>
            <w:tcBorders>
              <w:top w:val="nil"/>
              <w:left w:val="nil"/>
              <w:bottom w:val="single" w:sz="4" w:space="0" w:color="auto"/>
              <w:right w:val="single" w:sz="4" w:space="0" w:color="auto"/>
            </w:tcBorders>
            <w:noWrap/>
            <w:vAlign w:val="center"/>
            <w:hideMark/>
          </w:tcPr>
          <w:p w14:paraId="54A563A1" w14:textId="1A07B0DE"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130,8</w:t>
            </w:r>
          </w:p>
        </w:tc>
        <w:tc>
          <w:tcPr>
            <w:tcW w:w="405" w:type="pct"/>
            <w:tcBorders>
              <w:top w:val="nil"/>
              <w:left w:val="nil"/>
              <w:bottom w:val="single" w:sz="4" w:space="0" w:color="auto"/>
              <w:right w:val="single" w:sz="4" w:space="0" w:color="auto"/>
            </w:tcBorders>
            <w:noWrap/>
            <w:vAlign w:val="center"/>
            <w:hideMark/>
          </w:tcPr>
          <w:p w14:paraId="67EC01E2" w14:textId="3AD2E232"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20,2</w:t>
            </w:r>
          </w:p>
        </w:tc>
        <w:tc>
          <w:tcPr>
            <w:tcW w:w="408" w:type="pct"/>
            <w:tcBorders>
              <w:top w:val="nil"/>
              <w:left w:val="nil"/>
              <w:bottom w:val="single" w:sz="4" w:space="0" w:color="auto"/>
              <w:right w:val="single" w:sz="4" w:space="0" w:color="auto"/>
            </w:tcBorders>
            <w:noWrap/>
            <w:vAlign w:val="center"/>
            <w:hideMark/>
          </w:tcPr>
          <w:p w14:paraId="6411389B" w14:textId="718A4917"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66,7</w:t>
            </w:r>
          </w:p>
        </w:tc>
      </w:tr>
      <w:tr w:rsidR="00F579EB" w:rsidRPr="00F579EB" w14:paraId="381A037B" w14:textId="77777777" w:rsidTr="00F579EB">
        <w:trPr>
          <w:trHeight w:val="283"/>
        </w:trPr>
        <w:tc>
          <w:tcPr>
            <w:tcW w:w="2337" w:type="pct"/>
            <w:tcBorders>
              <w:top w:val="nil"/>
              <w:left w:val="single" w:sz="4" w:space="0" w:color="auto"/>
              <w:bottom w:val="single" w:sz="4" w:space="0" w:color="auto"/>
              <w:right w:val="single" w:sz="4" w:space="0" w:color="auto"/>
            </w:tcBorders>
            <w:noWrap/>
            <w:vAlign w:val="center"/>
            <w:hideMark/>
          </w:tcPr>
          <w:p w14:paraId="636FCF0D" w14:textId="77777777" w:rsidR="00F579EB" w:rsidRPr="00F579EB" w:rsidRDefault="00F579EB" w:rsidP="00F579EB">
            <w:pPr>
              <w:spacing w:after="0" w:line="240" w:lineRule="auto"/>
              <w:rPr>
                <w:rFonts w:eastAsia="Times New Roman" w:cstheme="minorHAnsi"/>
                <w:color w:val="000000"/>
                <w:sz w:val="16"/>
                <w:szCs w:val="16"/>
              </w:rPr>
            </w:pPr>
            <w:r w:rsidRPr="00F579EB">
              <w:rPr>
                <w:rFonts w:eastAsia="Times New Roman" w:cstheme="minorHAnsi"/>
                <w:color w:val="000000"/>
                <w:sz w:val="16"/>
                <w:szCs w:val="16"/>
              </w:rPr>
              <w:t>2810 - Високе мешовите шуме ОТЛ</w:t>
            </w:r>
          </w:p>
        </w:tc>
        <w:tc>
          <w:tcPr>
            <w:tcW w:w="360" w:type="pct"/>
            <w:tcBorders>
              <w:top w:val="nil"/>
              <w:left w:val="nil"/>
              <w:bottom w:val="single" w:sz="4" w:space="0" w:color="auto"/>
              <w:right w:val="single" w:sz="4" w:space="0" w:color="auto"/>
            </w:tcBorders>
            <w:noWrap/>
            <w:vAlign w:val="center"/>
            <w:hideMark/>
          </w:tcPr>
          <w:p w14:paraId="53670CD3" w14:textId="1238A076"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0,36</w:t>
            </w:r>
          </w:p>
        </w:tc>
        <w:tc>
          <w:tcPr>
            <w:tcW w:w="393" w:type="pct"/>
            <w:tcBorders>
              <w:top w:val="nil"/>
              <w:left w:val="nil"/>
              <w:bottom w:val="single" w:sz="4" w:space="0" w:color="auto"/>
              <w:right w:val="single" w:sz="4" w:space="0" w:color="auto"/>
            </w:tcBorders>
            <w:noWrap/>
            <w:vAlign w:val="center"/>
            <w:hideMark/>
          </w:tcPr>
          <w:p w14:paraId="3363D218" w14:textId="775BB81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127,5</w:t>
            </w:r>
          </w:p>
        </w:tc>
        <w:tc>
          <w:tcPr>
            <w:tcW w:w="468" w:type="pct"/>
            <w:tcBorders>
              <w:top w:val="nil"/>
              <w:left w:val="nil"/>
              <w:bottom w:val="single" w:sz="4" w:space="0" w:color="auto"/>
              <w:right w:val="single" w:sz="4" w:space="0" w:color="auto"/>
            </w:tcBorders>
            <w:noWrap/>
            <w:vAlign w:val="center"/>
            <w:hideMark/>
          </w:tcPr>
          <w:p w14:paraId="177FBB96" w14:textId="7CB6AF14"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w:t>
            </w:r>
          </w:p>
        </w:tc>
        <w:tc>
          <w:tcPr>
            <w:tcW w:w="278" w:type="pct"/>
            <w:tcBorders>
              <w:top w:val="nil"/>
              <w:left w:val="nil"/>
              <w:bottom w:val="single" w:sz="4" w:space="0" w:color="auto"/>
              <w:right w:val="single" w:sz="4" w:space="0" w:color="auto"/>
            </w:tcBorders>
            <w:noWrap/>
            <w:vAlign w:val="center"/>
            <w:hideMark/>
          </w:tcPr>
          <w:p w14:paraId="1A4C2D4E" w14:textId="27E71FE5"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72,6</w:t>
            </w:r>
          </w:p>
        </w:tc>
        <w:tc>
          <w:tcPr>
            <w:tcW w:w="353" w:type="pct"/>
            <w:tcBorders>
              <w:top w:val="nil"/>
              <w:left w:val="nil"/>
              <w:bottom w:val="single" w:sz="4" w:space="0" w:color="auto"/>
              <w:right w:val="single" w:sz="4" w:space="0" w:color="auto"/>
            </w:tcBorders>
            <w:noWrap/>
            <w:vAlign w:val="center"/>
            <w:hideMark/>
          </w:tcPr>
          <w:p w14:paraId="7772CB92" w14:textId="12C79C43"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26,1</w:t>
            </w:r>
          </w:p>
        </w:tc>
        <w:tc>
          <w:tcPr>
            <w:tcW w:w="405" w:type="pct"/>
            <w:tcBorders>
              <w:top w:val="nil"/>
              <w:left w:val="nil"/>
              <w:bottom w:val="single" w:sz="4" w:space="0" w:color="auto"/>
              <w:right w:val="single" w:sz="4" w:space="0" w:color="auto"/>
            </w:tcBorders>
            <w:noWrap/>
            <w:vAlign w:val="center"/>
            <w:hideMark/>
          </w:tcPr>
          <w:p w14:paraId="09F88FC3" w14:textId="55988F1F"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20,5</w:t>
            </w:r>
          </w:p>
        </w:tc>
        <w:tc>
          <w:tcPr>
            <w:tcW w:w="408" w:type="pct"/>
            <w:tcBorders>
              <w:top w:val="nil"/>
              <w:left w:val="nil"/>
              <w:bottom w:val="single" w:sz="4" w:space="0" w:color="auto"/>
              <w:right w:val="single" w:sz="4" w:space="0" w:color="auto"/>
            </w:tcBorders>
            <w:noWrap/>
            <w:vAlign w:val="center"/>
            <w:hideMark/>
          </w:tcPr>
          <w:p w14:paraId="1FAFD8B9" w14:textId="0FA14CA1" w:rsidR="00F579EB" w:rsidRPr="00F579EB" w:rsidRDefault="00F579EB" w:rsidP="00F579EB">
            <w:pPr>
              <w:spacing w:after="0" w:line="240" w:lineRule="auto"/>
              <w:jc w:val="right"/>
              <w:rPr>
                <w:rFonts w:eastAsia="Times New Roman" w:cstheme="minorHAnsi"/>
                <w:color w:val="000000"/>
                <w:sz w:val="16"/>
                <w:szCs w:val="16"/>
              </w:rPr>
            </w:pPr>
            <w:r w:rsidRPr="00F579EB">
              <w:rPr>
                <w:rFonts w:cstheme="minorHAnsi"/>
                <w:color w:val="000000"/>
                <w:sz w:val="16"/>
                <w:szCs w:val="16"/>
              </w:rPr>
              <w:t>131,1</w:t>
            </w:r>
          </w:p>
        </w:tc>
      </w:tr>
      <w:tr w:rsidR="00F579EB" w:rsidRPr="00F579EB" w14:paraId="52312D85" w14:textId="77777777" w:rsidTr="00F579EB">
        <w:trPr>
          <w:trHeight w:val="283"/>
        </w:trPr>
        <w:tc>
          <w:tcPr>
            <w:tcW w:w="2337" w:type="pct"/>
            <w:tcBorders>
              <w:top w:val="nil"/>
              <w:left w:val="single" w:sz="4" w:space="0" w:color="auto"/>
              <w:bottom w:val="single" w:sz="4" w:space="0" w:color="auto"/>
              <w:right w:val="single" w:sz="4" w:space="0" w:color="auto"/>
            </w:tcBorders>
            <w:shd w:val="clear" w:color="000000" w:fill="D9D9D9"/>
            <w:noWrap/>
            <w:vAlign w:val="center"/>
            <w:hideMark/>
          </w:tcPr>
          <w:p w14:paraId="59044A18" w14:textId="77777777" w:rsidR="00F579EB" w:rsidRPr="00F579EB" w:rsidRDefault="00F579EB" w:rsidP="00F579EB">
            <w:pPr>
              <w:spacing w:after="0" w:line="240" w:lineRule="auto"/>
              <w:rPr>
                <w:rFonts w:eastAsia="Times New Roman" w:cstheme="minorHAnsi"/>
                <w:b/>
                <w:bCs/>
                <w:color w:val="000000"/>
                <w:sz w:val="16"/>
                <w:szCs w:val="16"/>
              </w:rPr>
            </w:pPr>
            <w:r w:rsidRPr="00F579EB">
              <w:rPr>
                <w:rFonts w:eastAsia="Times New Roman" w:cstheme="minorHAnsi"/>
                <w:b/>
                <w:bCs/>
                <w:color w:val="000000"/>
                <w:sz w:val="16"/>
                <w:szCs w:val="16"/>
              </w:rPr>
              <w:lastRenderedPageBreak/>
              <w:t>УКУПНО</w:t>
            </w:r>
          </w:p>
        </w:tc>
        <w:tc>
          <w:tcPr>
            <w:tcW w:w="360" w:type="pct"/>
            <w:tcBorders>
              <w:top w:val="nil"/>
              <w:left w:val="nil"/>
              <w:bottom w:val="single" w:sz="4" w:space="0" w:color="auto"/>
              <w:right w:val="single" w:sz="4" w:space="0" w:color="auto"/>
            </w:tcBorders>
            <w:shd w:val="clear" w:color="000000" w:fill="D9D9D9"/>
            <w:noWrap/>
            <w:vAlign w:val="center"/>
            <w:hideMark/>
          </w:tcPr>
          <w:p w14:paraId="149B4E57" w14:textId="00CCE411"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592,24</w:t>
            </w:r>
          </w:p>
        </w:tc>
        <w:tc>
          <w:tcPr>
            <w:tcW w:w="393" w:type="pct"/>
            <w:tcBorders>
              <w:top w:val="nil"/>
              <w:left w:val="nil"/>
              <w:bottom w:val="single" w:sz="4" w:space="0" w:color="auto"/>
              <w:right w:val="single" w:sz="4" w:space="0" w:color="auto"/>
            </w:tcBorders>
            <w:shd w:val="clear" w:color="000000" w:fill="D9D9D9"/>
            <w:noWrap/>
            <w:vAlign w:val="center"/>
            <w:hideMark/>
          </w:tcPr>
          <w:p w14:paraId="25192E5B" w14:textId="3163D440"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142.329,3</w:t>
            </w:r>
          </w:p>
        </w:tc>
        <w:tc>
          <w:tcPr>
            <w:tcW w:w="468" w:type="pct"/>
            <w:tcBorders>
              <w:top w:val="nil"/>
              <w:left w:val="nil"/>
              <w:bottom w:val="single" w:sz="4" w:space="0" w:color="auto"/>
              <w:right w:val="single" w:sz="4" w:space="0" w:color="auto"/>
            </w:tcBorders>
            <w:shd w:val="clear" w:color="000000" w:fill="D9D9D9"/>
            <w:noWrap/>
            <w:vAlign w:val="center"/>
            <w:hideMark/>
          </w:tcPr>
          <w:p w14:paraId="52142F3A" w14:textId="6C61965B"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2.851,7</w:t>
            </w:r>
          </w:p>
        </w:tc>
        <w:tc>
          <w:tcPr>
            <w:tcW w:w="278" w:type="pct"/>
            <w:tcBorders>
              <w:top w:val="nil"/>
              <w:left w:val="nil"/>
              <w:bottom w:val="single" w:sz="4" w:space="0" w:color="auto"/>
              <w:right w:val="single" w:sz="4" w:space="0" w:color="auto"/>
            </w:tcBorders>
            <w:shd w:val="clear" w:color="000000" w:fill="D9D9D9"/>
            <w:noWrap/>
            <w:vAlign w:val="center"/>
            <w:hideMark/>
          </w:tcPr>
          <w:p w14:paraId="6B649990" w14:textId="31405416"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81,5</w:t>
            </w:r>
          </w:p>
        </w:tc>
        <w:tc>
          <w:tcPr>
            <w:tcW w:w="353" w:type="pct"/>
            <w:tcBorders>
              <w:top w:val="nil"/>
              <w:left w:val="nil"/>
              <w:bottom w:val="single" w:sz="4" w:space="0" w:color="auto"/>
              <w:right w:val="single" w:sz="4" w:space="0" w:color="auto"/>
            </w:tcBorders>
            <w:shd w:val="clear" w:color="000000" w:fill="D9D9D9"/>
            <w:noWrap/>
            <w:vAlign w:val="center"/>
            <w:hideMark/>
          </w:tcPr>
          <w:p w14:paraId="0D640CD2" w14:textId="72C681F3"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48.283,6</w:t>
            </w:r>
          </w:p>
        </w:tc>
        <w:tc>
          <w:tcPr>
            <w:tcW w:w="405" w:type="pct"/>
            <w:tcBorders>
              <w:top w:val="nil"/>
              <w:left w:val="nil"/>
              <w:bottom w:val="single" w:sz="4" w:space="0" w:color="auto"/>
              <w:right w:val="single" w:sz="4" w:space="0" w:color="auto"/>
            </w:tcBorders>
            <w:shd w:val="clear" w:color="000000" w:fill="D9D9D9"/>
            <w:noWrap/>
            <w:vAlign w:val="center"/>
            <w:hideMark/>
          </w:tcPr>
          <w:p w14:paraId="524C9028" w14:textId="01E4C271"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33,9</w:t>
            </w:r>
          </w:p>
        </w:tc>
        <w:tc>
          <w:tcPr>
            <w:tcW w:w="408" w:type="pct"/>
            <w:tcBorders>
              <w:top w:val="nil"/>
              <w:left w:val="nil"/>
              <w:bottom w:val="single" w:sz="4" w:space="0" w:color="auto"/>
              <w:right w:val="single" w:sz="4" w:space="0" w:color="auto"/>
            </w:tcBorders>
            <w:shd w:val="clear" w:color="000000" w:fill="D9D9D9"/>
            <w:noWrap/>
            <w:vAlign w:val="center"/>
            <w:hideMark/>
          </w:tcPr>
          <w:p w14:paraId="5E432D64" w14:textId="783D3EEC" w:rsidR="00F579EB" w:rsidRPr="00F579EB" w:rsidRDefault="00F579EB" w:rsidP="00F579EB">
            <w:pPr>
              <w:spacing w:after="0" w:line="240" w:lineRule="auto"/>
              <w:jc w:val="right"/>
              <w:rPr>
                <w:rFonts w:eastAsia="Times New Roman" w:cstheme="minorHAnsi"/>
                <w:b/>
                <w:bCs/>
                <w:color w:val="000000"/>
                <w:sz w:val="16"/>
                <w:szCs w:val="16"/>
              </w:rPr>
            </w:pPr>
            <w:r w:rsidRPr="00F579EB">
              <w:rPr>
                <w:rFonts w:cstheme="minorHAnsi"/>
                <w:b/>
                <w:bCs/>
                <w:color w:val="000000"/>
                <w:sz w:val="16"/>
                <w:szCs w:val="16"/>
              </w:rPr>
              <w:t>169,3</w:t>
            </w:r>
          </w:p>
        </w:tc>
      </w:tr>
    </w:tbl>
    <w:p w14:paraId="10BD3E30" w14:textId="2A3E9C22" w:rsidR="00ED1EB8" w:rsidRPr="00ED1EB8" w:rsidRDefault="00662DF6" w:rsidP="00ED1EB8">
      <w:pPr>
        <w:spacing w:after="0"/>
        <w:jc w:val="both"/>
        <w:rPr>
          <w:sz w:val="24"/>
          <w:lang w:val="sr-Cyrl-RS"/>
        </w:rPr>
      </w:pPr>
      <w:r w:rsidRPr="00B35914">
        <w:rPr>
          <w:sz w:val="24"/>
          <w:lang w:val="sr-Cyrl-RS"/>
        </w:rPr>
        <w:t xml:space="preserve">Укупно планирани принос износи </w:t>
      </w:r>
      <w:r w:rsidR="00634512">
        <w:rPr>
          <w:sz w:val="24"/>
          <w:lang w:val="sr-Cyrl-RS"/>
        </w:rPr>
        <w:t>48.283,6</w:t>
      </w:r>
      <w:r w:rsidRPr="00B35914">
        <w:rPr>
          <w:sz w:val="24"/>
          <w:lang w:val="sr-Cyrl-RS"/>
        </w:rPr>
        <w:t xml:space="preserve"> m³, што </w:t>
      </w:r>
      <w:r w:rsidR="00634512">
        <w:rPr>
          <w:sz w:val="24"/>
          <w:lang w:val="sr-Cyrl-RS"/>
        </w:rPr>
        <w:t>представља интензитет сече од 33,9% по запремини и 169,3</w:t>
      </w:r>
      <w:r w:rsidRPr="00B35914">
        <w:rPr>
          <w:sz w:val="24"/>
          <w:lang w:val="sr-Cyrl-RS"/>
        </w:rPr>
        <w:t xml:space="preserve">% по запреминском прирасту. Овакав интензитет сече резултат је затеченог стања шума, које карактерише повећана старост састојина и снижена виталност стабала. У претходним годинама евидентирано је интензивније сушење шума, нарочито у храстовим састојинама, што је последица комбинације физиолошке старости и негативног утицаја дуготрајних сушних периода. Управо због тога јавила се потреба да се процес обнове шума интезивира и усмери ка подмлађивању и побољшању стабилности састојина. </w:t>
      </w:r>
      <w:r w:rsidR="00ED1EB8" w:rsidRPr="00ED1EB8">
        <w:rPr>
          <w:sz w:val="24"/>
          <w:lang w:val="sr-Cyrl-RS"/>
        </w:rPr>
        <w:t xml:space="preserve">Приликом калкулације етата уважени су услови заштите природе број </w:t>
      </w:r>
      <w:r w:rsidR="00ED1EB8">
        <w:rPr>
          <w:rFonts w:cstheme="minorHAnsi"/>
          <w:sz w:val="24"/>
          <w:lang w:val="sr-Cyrl-RS"/>
        </w:rPr>
        <w:t>0034935</w:t>
      </w:r>
      <w:r w:rsidR="00ED1EB8">
        <w:rPr>
          <w:rFonts w:cstheme="minorHAnsi"/>
          <w:sz w:val="24"/>
        </w:rPr>
        <w:t>37</w:t>
      </w:r>
      <w:r w:rsidR="00ED1EB8">
        <w:rPr>
          <w:rFonts w:cstheme="minorHAnsi"/>
          <w:sz w:val="24"/>
          <w:lang w:val="sr-Cyrl-RS"/>
        </w:rPr>
        <w:t xml:space="preserve"> 2024 14850 004 00</w:t>
      </w:r>
      <w:r w:rsidR="00ED1EB8">
        <w:rPr>
          <w:rFonts w:cstheme="minorHAnsi"/>
          <w:sz w:val="24"/>
        </w:rPr>
        <w:t>5</w:t>
      </w:r>
      <w:r w:rsidR="00ED1EB8">
        <w:rPr>
          <w:rFonts w:cstheme="minorHAnsi"/>
          <w:sz w:val="24"/>
          <w:lang w:val="sr-Cyrl-RS"/>
        </w:rPr>
        <w:t> </w:t>
      </w:r>
      <w:r w:rsidR="00ED1EB8">
        <w:rPr>
          <w:rFonts w:cstheme="minorHAnsi"/>
          <w:sz w:val="24"/>
        </w:rPr>
        <w:t>5</w:t>
      </w:r>
      <w:r w:rsidR="00ED1EB8">
        <w:rPr>
          <w:rFonts w:cstheme="minorHAnsi"/>
          <w:sz w:val="24"/>
          <w:lang w:val="sr-Cyrl-RS"/>
        </w:rPr>
        <w:t>01 100 од 2</w:t>
      </w:r>
      <w:r w:rsidR="00ED1EB8">
        <w:rPr>
          <w:rFonts w:cstheme="minorHAnsi"/>
          <w:sz w:val="24"/>
        </w:rPr>
        <w:t>5</w:t>
      </w:r>
      <w:r w:rsidR="00ED1EB8" w:rsidRPr="00523D30">
        <w:rPr>
          <w:rFonts w:cstheme="minorHAnsi"/>
          <w:sz w:val="24"/>
          <w:lang w:val="sr-Cyrl-RS"/>
        </w:rPr>
        <w:t>.12.2024. године</w:t>
      </w:r>
      <w:r w:rsidR="00ED1EB8" w:rsidRPr="00ED1EB8">
        <w:rPr>
          <w:sz w:val="24"/>
          <w:lang w:val="sr-Cyrl-RS"/>
        </w:rPr>
        <w:t xml:space="preserve">  издати од стране Министарства заштите животне средине. У вези с претходно поменутим условима етат је у одсецима у којима су планирани завршни сек и оплодно завршни сек оплодне сече и чиста сеча умањен за 15-20%, са циљем успостављања заштитног појас унутар зоне II режима заштите у ширини од 30 m и са циљем успостављања заштитног појас</w:t>
      </w:r>
      <w:r w:rsidR="00ED1EB8">
        <w:rPr>
          <w:sz w:val="24"/>
          <w:lang w:val="sr-Cyrl-RS"/>
        </w:rPr>
        <w:t xml:space="preserve">а у ширини од </w:t>
      </w:r>
      <w:r w:rsidR="00ED1EB8" w:rsidRPr="00ED1EB8">
        <w:rPr>
          <w:sz w:val="24"/>
          <w:lang w:val="sr-Cyrl-RS"/>
        </w:rPr>
        <w:t>50 m до I режима заштите као што је наведено у претходно поменутим условима.</w:t>
      </w:r>
    </w:p>
    <w:p w14:paraId="5F9A8BD7" w14:textId="66D014F4" w:rsidR="00346A64" w:rsidRPr="00F3043E" w:rsidRDefault="002C3283" w:rsidP="008A5FC3">
      <w:pPr>
        <w:pStyle w:val="Heading3"/>
        <w:spacing w:before="120"/>
        <w:rPr>
          <w:rFonts w:eastAsia="Times New Roman"/>
        </w:rPr>
      </w:pPr>
      <w:r>
        <w:rPr>
          <w:rFonts w:eastAsia="Times New Roman"/>
        </w:rPr>
        <w:tab/>
      </w:r>
      <w:bookmarkStart w:id="1355" w:name="_Toc224493441"/>
      <w:r>
        <w:rPr>
          <w:rFonts w:eastAsia="Times New Roman"/>
        </w:rPr>
        <w:t>4.1.3.4</w:t>
      </w:r>
      <w:r w:rsidR="00346A64" w:rsidRPr="00F3043E">
        <w:rPr>
          <w:rFonts w:eastAsia="Times New Roman"/>
        </w:rPr>
        <w:t xml:space="preserve"> Укупан план сече по врстама дрвећа</w:t>
      </w:r>
      <w:bookmarkEnd w:id="1355"/>
    </w:p>
    <w:p w14:paraId="46F3931E" w14:textId="77777777" w:rsidR="00346A64" w:rsidRPr="00F3043E" w:rsidRDefault="00346A64" w:rsidP="00346A64">
      <w:pPr>
        <w:spacing w:after="0"/>
        <w:ind w:right="43"/>
        <w:rPr>
          <w:rFonts w:cstheme="minorHAnsi"/>
          <w:sz w:val="24"/>
          <w:lang w:val="sr-Cyrl-RS"/>
        </w:rPr>
      </w:pPr>
      <w:r w:rsidRPr="00F3043E">
        <w:rPr>
          <w:rFonts w:cstheme="minorHAnsi"/>
          <w:sz w:val="24"/>
          <w:lang w:val="sr-Cyrl-RS"/>
        </w:rPr>
        <w:t>Укупно планирани принос по врсти дрвећа приказан је у следећој табели.</w:t>
      </w:r>
    </w:p>
    <w:p w14:paraId="095FC1D7" w14:textId="429B90DE" w:rsidR="00346A64" w:rsidRPr="00F3043E" w:rsidRDefault="00785E3D" w:rsidP="00346A64">
      <w:pPr>
        <w:spacing w:after="0"/>
        <w:ind w:right="44"/>
        <w:jc w:val="center"/>
        <w:rPr>
          <w:rFonts w:cstheme="minorHAnsi"/>
          <w:b/>
          <w:sz w:val="24"/>
        </w:rPr>
      </w:pPr>
      <w:r w:rsidRPr="00634512">
        <w:rPr>
          <w:rFonts w:cstheme="minorHAnsi"/>
          <w:sz w:val="24"/>
          <w:lang w:val="sr-Cyrl-RS"/>
        </w:rPr>
        <w:t xml:space="preserve">Табела бр. </w:t>
      </w:r>
      <w:r w:rsidR="00191F85" w:rsidRPr="00634512">
        <w:rPr>
          <w:rFonts w:cstheme="minorHAnsi"/>
          <w:sz w:val="24"/>
        </w:rPr>
        <w:t>5</w:t>
      </w:r>
      <w:r w:rsidR="00191F85" w:rsidRPr="00634512">
        <w:rPr>
          <w:rFonts w:cstheme="minorHAnsi"/>
          <w:sz w:val="24"/>
          <w:lang w:val="sr-Cyrl-RS"/>
        </w:rPr>
        <w:t>2</w:t>
      </w:r>
      <w:r w:rsidR="00346A64" w:rsidRPr="00634512">
        <w:rPr>
          <w:rFonts w:cstheme="minorHAnsi"/>
          <w:sz w:val="24"/>
          <w:lang w:val="sr-Cyrl-RS"/>
        </w:rPr>
        <w:t>. Укупан принос по врсти дрвећа</w:t>
      </w:r>
      <w:r w:rsidR="00346A64" w:rsidRPr="00F3043E">
        <w:rPr>
          <w:rFonts w:cstheme="minorHAnsi"/>
          <w:sz w:val="24"/>
          <w:lang w:val="sr-Cyrl-RS"/>
        </w:rPr>
        <w:t xml:space="preserve"> </w:t>
      </w:r>
    </w:p>
    <w:tbl>
      <w:tblPr>
        <w:tblW w:w="0" w:type="auto"/>
        <w:jc w:val="center"/>
        <w:tblLook w:val="04A0" w:firstRow="1" w:lastRow="0" w:firstColumn="1" w:lastColumn="0" w:noHBand="0" w:noVBand="1"/>
      </w:tblPr>
      <w:tblGrid>
        <w:gridCol w:w="3533"/>
        <w:gridCol w:w="1482"/>
        <w:gridCol w:w="1267"/>
        <w:gridCol w:w="970"/>
        <w:gridCol w:w="1332"/>
        <w:gridCol w:w="1332"/>
      </w:tblGrid>
      <w:tr w:rsidR="00426CB2" w:rsidRPr="00F579EB" w14:paraId="1DFD2381" w14:textId="77777777" w:rsidTr="00426CB2">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10A3F2FC" w14:textId="77777777"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CAD65AA" w14:textId="77777777"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BA87520" w14:textId="77777777" w:rsidR="00426CB2" w:rsidRPr="00F579EB" w:rsidRDefault="00426CB2" w:rsidP="00426CB2">
            <w:pPr>
              <w:spacing w:after="0" w:line="240" w:lineRule="auto"/>
              <w:jc w:val="center"/>
              <w:rPr>
                <w:rFonts w:eastAsia="Times New Roman" w:cstheme="minorHAnsi"/>
                <w:b/>
                <w:bCs/>
                <w:color w:val="000000"/>
                <w:sz w:val="18"/>
                <w:szCs w:val="18"/>
                <w:lang w:val="sr-Cyrl-RS"/>
              </w:rPr>
            </w:pPr>
            <w:r w:rsidRPr="00F579EB">
              <w:rPr>
                <w:rFonts w:eastAsia="Times New Roman" w:cstheme="minorHAnsi"/>
                <w:b/>
                <w:bCs/>
                <w:color w:val="000000"/>
                <w:sz w:val="18"/>
                <w:szCs w:val="18"/>
                <w:lang w:val="sr-Cyrl-RS"/>
              </w:rPr>
              <w:t xml:space="preserve">Запремински </w:t>
            </w:r>
          </w:p>
          <w:p w14:paraId="23222CD6" w14:textId="5C6D642A"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11ECDCE" w14:textId="77777777"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59212B5" w14:textId="77777777" w:rsidR="00426CB2" w:rsidRPr="00F579EB" w:rsidRDefault="00426CB2" w:rsidP="00426CB2">
            <w:pPr>
              <w:spacing w:after="0" w:line="240" w:lineRule="auto"/>
              <w:jc w:val="center"/>
              <w:rPr>
                <w:rFonts w:eastAsia="Times New Roman" w:cstheme="minorHAnsi"/>
                <w:b/>
                <w:bCs/>
                <w:color w:val="000000"/>
                <w:sz w:val="18"/>
                <w:szCs w:val="18"/>
                <w:lang w:val="sr-Cyrl-RS"/>
              </w:rPr>
            </w:pPr>
            <w:r w:rsidRPr="00F579EB">
              <w:rPr>
                <w:rFonts w:eastAsia="Times New Roman" w:cstheme="minorHAnsi"/>
                <w:b/>
                <w:bCs/>
                <w:color w:val="000000"/>
                <w:sz w:val="18"/>
                <w:szCs w:val="18"/>
                <w:lang w:val="sr-Cyrl-RS"/>
              </w:rPr>
              <w:t>Интензитет по</w:t>
            </w:r>
          </w:p>
          <w:p w14:paraId="45CA3D4A" w14:textId="1A3F9DB6"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 xml:space="preserve">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5EDBCB7" w14:textId="77777777" w:rsidR="00426CB2" w:rsidRPr="00F579EB" w:rsidRDefault="00426CB2" w:rsidP="00426CB2">
            <w:pPr>
              <w:spacing w:after="0" w:line="240" w:lineRule="auto"/>
              <w:jc w:val="center"/>
              <w:rPr>
                <w:rFonts w:eastAsia="Times New Roman" w:cstheme="minorHAnsi"/>
                <w:b/>
                <w:bCs/>
                <w:color w:val="000000"/>
                <w:sz w:val="18"/>
                <w:szCs w:val="18"/>
                <w:lang w:val="sr-Cyrl-RS"/>
              </w:rPr>
            </w:pPr>
            <w:r w:rsidRPr="00F579EB">
              <w:rPr>
                <w:rFonts w:eastAsia="Times New Roman" w:cstheme="minorHAnsi"/>
                <w:b/>
                <w:bCs/>
                <w:color w:val="000000"/>
                <w:sz w:val="18"/>
                <w:szCs w:val="18"/>
                <w:lang w:val="sr-Cyrl-RS"/>
              </w:rPr>
              <w:t xml:space="preserve">Интензитет по </w:t>
            </w:r>
          </w:p>
          <w:p w14:paraId="7A9E179F" w14:textId="1FE45716"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lang w:val="sr-Cyrl-RS"/>
              </w:rPr>
              <w:t>Zv (%)</w:t>
            </w:r>
          </w:p>
        </w:tc>
      </w:tr>
      <w:tr w:rsidR="009856E4" w:rsidRPr="00F579EB" w14:paraId="157E67E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347BF58"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42843E47" w14:textId="3097C3C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15.343,4</w:t>
            </w:r>
          </w:p>
        </w:tc>
        <w:tc>
          <w:tcPr>
            <w:tcW w:w="0" w:type="auto"/>
            <w:tcBorders>
              <w:top w:val="nil"/>
              <w:left w:val="nil"/>
              <w:bottom w:val="single" w:sz="4" w:space="0" w:color="auto"/>
              <w:right w:val="single" w:sz="4" w:space="0" w:color="auto"/>
            </w:tcBorders>
            <w:noWrap/>
            <w:vAlign w:val="center"/>
            <w:hideMark/>
          </w:tcPr>
          <w:p w14:paraId="6656032E" w14:textId="050492C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265,5</w:t>
            </w:r>
          </w:p>
        </w:tc>
        <w:tc>
          <w:tcPr>
            <w:tcW w:w="0" w:type="auto"/>
            <w:tcBorders>
              <w:top w:val="nil"/>
              <w:left w:val="nil"/>
              <w:bottom w:val="single" w:sz="4" w:space="0" w:color="auto"/>
              <w:right w:val="single" w:sz="4" w:space="0" w:color="auto"/>
            </w:tcBorders>
            <w:noWrap/>
            <w:vAlign w:val="center"/>
            <w:hideMark/>
          </w:tcPr>
          <w:p w14:paraId="0CC4F04E" w14:textId="1337E5F1"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6.559,1</w:t>
            </w:r>
          </w:p>
        </w:tc>
        <w:tc>
          <w:tcPr>
            <w:tcW w:w="0" w:type="auto"/>
            <w:tcBorders>
              <w:top w:val="nil"/>
              <w:left w:val="nil"/>
              <w:bottom w:val="single" w:sz="4" w:space="0" w:color="auto"/>
              <w:right w:val="single" w:sz="4" w:space="0" w:color="auto"/>
            </w:tcBorders>
            <w:noWrap/>
            <w:vAlign w:val="center"/>
            <w:hideMark/>
          </w:tcPr>
          <w:p w14:paraId="7A4385B9" w14:textId="715071E0"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42,7</w:t>
            </w:r>
          </w:p>
        </w:tc>
        <w:tc>
          <w:tcPr>
            <w:tcW w:w="0" w:type="auto"/>
            <w:tcBorders>
              <w:top w:val="nil"/>
              <w:left w:val="nil"/>
              <w:bottom w:val="single" w:sz="4" w:space="0" w:color="auto"/>
              <w:right w:val="single" w:sz="4" w:space="0" w:color="auto"/>
            </w:tcBorders>
            <w:noWrap/>
            <w:vAlign w:val="center"/>
            <w:hideMark/>
          </w:tcPr>
          <w:p w14:paraId="0B6DFC8D" w14:textId="0D9417D3"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247,0</w:t>
            </w:r>
          </w:p>
        </w:tc>
      </w:tr>
      <w:tr w:rsidR="009856E4" w:rsidRPr="00F579EB" w14:paraId="05F72E2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D647849"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јасика</w:t>
            </w:r>
          </w:p>
        </w:tc>
        <w:tc>
          <w:tcPr>
            <w:tcW w:w="0" w:type="auto"/>
            <w:tcBorders>
              <w:top w:val="nil"/>
              <w:left w:val="nil"/>
              <w:bottom w:val="single" w:sz="4" w:space="0" w:color="auto"/>
              <w:right w:val="single" w:sz="4" w:space="0" w:color="auto"/>
            </w:tcBorders>
            <w:noWrap/>
            <w:vAlign w:val="center"/>
            <w:hideMark/>
          </w:tcPr>
          <w:p w14:paraId="026755ED" w14:textId="38759BA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51580A90" w14:textId="0F9348F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399A0943" w14:textId="7C251DB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65621CBD" w14:textId="5C92CF81"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10,0</w:t>
            </w:r>
          </w:p>
        </w:tc>
        <w:tc>
          <w:tcPr>
            <w:tcW w:w="0" w:type="auto"/>
            <w:tcBorders>
              <w:top w:val="nil"/>
              <w:left w:val="nil"/>
              <w:bottom w:val="single" w:sz="4" w:space="0" w:color="auto"/>
              <w:right w:val="single" w:sz="4" w:space="0" w:color="auto"/>
            </w:tcBorders>
            <w:noWrap/>
            <w:vAlign w:val="center"/>
            <w:hideMark/>
          </w:tcPr>
          <w:p w14:paraId="7FF570D9" w14:textId="4034230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18,2</w:t>
            </w:r>
          </w:p>
        </w:tc>
      </w:tr>
      <w:tr w:rsidR="009856E4" w:rsidRPr="00F579EB" w14:paraId="01566BE6"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6B1F7E9"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остали меки лишћари</w:t>
            </w:r>
          </w:p>
        </w:tc>
        <w:tc>
          <w:tcPr>
            <w:tcW w:w="0" w:type="auto"/>
            <w:tcBorders>
              <w:top w:val="nil"/>
              <w:left w:val="nil"/>
              <w:bottom w:val="single" w:sz="4" w:space="0" w:color="auto"/>
              <w:right w:val="single" w:sz="4" w:space="0" w:color="auto"/>
            </w:tcBorders>
            <w:noWrap/>
            <w:vAlign w:val="center"/>
            <w:hideMark/>
          </w:tcPr>
          <w:p w14:paraId="2480A7DF" w14:textId="766AFC0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76B4E429" w14:textId="73E5CA2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14A1E40C" w14:textId="09E9F47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1B64A3F" w14:textId="3A19720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94B1AF7" w14:textId="575020B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r>
      <w:tr w:rsidR="009856E4" w:rsidRPr="00F579EB" w14:paraId="1C1A7D83"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75F4D3"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273E2B2E" w14:textId="3494AF8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3.443,9</w:t>
            </w:r>
          </w:p>
        </w:tc>
        <w:tc>
          <w:tcPr>
            <w:tcW w:w="0" w:type="auto"/>
            <w:tcBorders>
              <w:top w:val="nil"/>
              <w:left w:val="nil"/>
              <w:bottom w:val="single" w:sz="4" w:space="0" w:color="auto"/>
              <w:right w:val="single" w:sz="4" w:space="0" w:color="auto"/>
            </w:tcBorders>
            <w:noWrap/>
            <w:vAlign w:val="center"/>
            <w:hideMark/>
          </w:tcPr>
          <w:p w14:paraId="170B51B7" w14:textId="0DF0646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110,1</w:t>
            </w:r>
          </w:p>
        </w:tc>
        <w:tc>
          <w:tcPr>
            <w:tcW w:w="0" w:type="auto"/>
            <w:tcBorders>
              <w:top w:val="nil"/>
              <w:left w:val="nil"/>
              <w:bottom w:val="single" w:sz="4" w:space="0" w:color="auto"/>
              <w:right w:val="single" w:sz="4" w:space="0" w:color="auto"/>
            </w:tcBorders>
            <w:noWrap/>
            <w:vAlign w:val="center"/>
            <w:hideMark/>
          </w:tcPr>
          <w:p w14:paraId="284A9054" w14:textId="4E86D0E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1.739,8</w:t>
            </w:r>
          </w:p>
        </w:tc>
        <w:tc>
          <w:tcPr>
            <w:tcW w:w="0" w:type="auto"/>
            <w:tcBorders>
              <w:top w:val="nil"/>
              <w:left w:val="nil"/>
              <w:bottom w:val="single" w:sz="4" w:space="0" w:color="auto"/>
              <w:right w:val="single" w:sz="4" w:space="0" w:color="auto"/>
            </w:tcBorders>
            <w:noWrap/>
            <w:vAlign w:val="center"/>
            <w:hideMark/>
          </w:tcPr>
          <w:p w14:paraId="4F8FBEDB" w14:textId="78DFDB4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50,5</w:t>
            </w:r>
          </w:p>
        </w:tc>
        <w:tc>
          <w:tcPr>
            <w:tcW w:w="0" w:type="auto"/>
            <w:tcBorders>
              <w:top w:val="nil"/>
              <w:left w:val="nil"/>
              <w:bottom w:val="single" w:sz="4" w:space="0" w:color="auto"/>
              <w:right w:val="single" w:sz="4" w:space="0" w:color="auto"/>
            </w:tcBorders>
            <w:noWrap/>
            <w:vAlign w:val="center"/>
            <w:hideMark/>
          </w:tcPr>
          <w:p w14:paraId="5899B751" w14:textId="34991E9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158,0</w:t>
            </w:r>
          </w:p>
        </w:tc>
      </w:tr>
      <w:tr w:rsidR="009856E4" w:rsidRPr="00F579EB" w14:paraId="5F824F99"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F4DD153"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2764229D" w14:textId="7CDD1E3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1.821,4</w:t>
            </w:r>
          </w:p>
        </w:tc>
        <w:tc>
          <w:tcPr>
            <w:tcW w:w="0" w:type="auto"/>
            <w:tcBorders>
              <w:top w:val="nil"/>
              <w:left w:val="nil"/>
              <w:bottom w:val="single" w:sz="4" w:space="0" w:color="auto"/>
              <w:right w:val="single" w:sz="4" w:space="0" w:color="auto"/>
            </w:tcBorders>
            <w:noWrap/>
            <w:vAlign w:val="center"/>
            <w:hideMark/>
          </w:tcPr>
          <w:p w14:paraId="4790A31F" w14:textId="6D02D5A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30,5</w:t>
            </w:r>
          </w:p>
        </w:tc>
        <w:tc>
          <w:tcPr>
            <w:tcW w:w="0" w:type="auto"/>
            <w:tcBorders>
              <w:top w:val="nil"/>
              <w:left w:val="nil"/>
              <w:bottom w:val="single" w:sz="4" w:space="0" w:color="auto"/>
              <w:right w:val="single" w:sz="4" w:space="0" w:color="auto"/>
            </w:tcBorders>
            <w:noWrap/>
            <w:vAlign w:val="center"/>
            <w:hideMark/>
          </w:tcPr>
          <w:p w14:paraId="12CEBE0C" w14:textId="55FE1B5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454,0</w:t>
            </w:r>
          </w:p>
        </w:tc>
        <w:tc>
          <w:tcPr>
            <w:tcW w:w="0" w:type="auto"/>
            <w:tcBorders>
              <w:top w:val="nil"/>
              <w:left w:val="nil"/>
              <w:bottom w:val="single" w:sz="4" w:space="0" w:color="auto"/>
              <w:right w:val="single" w:sz="4" w:space="0" w:color="auto"/>
            </w:tcBorders>
            <w:noWrap/>
            <w:vAlign w:val="center"/>
            <w:hideMark/>
          </w:tcPr>
          <w:p w14:paraId="205D8769" w14:textId="3ED8062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24,9</w:t>
            </w:r>
          </w:p>
        </w:tc>
        <w:tc>
          <w:tcPr>
            <w:tcW w:w="0" w:type="auto"/>
            <w:tcBorders>
              <w:top w:val="nil"/>
              <w:left w:val="nil"/>
              <w:bottom w:val="single" w:sz="4" w:space="0" w:color="auto"/>
              <w:right w:val="single" w:sz="4" w:space="0" w:color="auto"/>
            </w:tcBorders>
            <w:noWrap/>
            <w:vAlign w:val="center"/>
            <w:hideMark/>
          </w:tcPr>
          <w:p w14:paraId="3F2091B3" w14:textId="7FCB1DE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148,7</w:t>
            </w:r>
          </w:p>
        </w:tc>
      </w:tr>
      <w:tr w:rsidR="009856E4" w:rsidRPr="00F579EB" w14:paraId="3E4B9419"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5349D0A"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6E795728" w14:textId="6DAB639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1.649,7</w:t>
            </w:r>
          </w:p>
        </w:tc>
        <w:tc>
          <w:tcPr>
            <w:tcW w:w="0" w:type="auto"/>
            <w:tcBorders>
              <w:top w:val="nil"/>
              <w:left w:val="nil"/>
              <w:bottom w:val="single" w:sz="4" w:space="0" w:color="auto"/>
              <w:right w:val="single" w:sz="4" w:space="0" w:color="auto"/>
            </w:tcBorders>
            <w:noWrap/>
            <w:vAlign w:val="center"/>
            <w:hideMark/>
          </w:tcPr>
          <w:p w14:paraId="40118128" w14:textId="67F22F1B"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36,6</w:t>
            </w:r>
          </w:p>
        </w:tc>
        <w:tc>
          <w:tcPr>
            <w:tcW w:w="0" w:type="auto"/>
            <w:tcBorders>
              <w:top w:val="nil"/>
              <w:left w:val="nil"/>
              <w:bottom w:val="single" w:sz="4" w:space="0" w:color="auto"/>
              <w:right w:val="single" w:sz="4" w:space="0" w:color="auto"/>
            </w:tcBorders>
            <w:noWrap/>
            <w:vAlign w:val="center"/>
            <w:hideMark/>
          </w:tcPr>
          <w:p w14:paraId="7A94BD76" w14:textId="6D90E4E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80,4</w:t>
            </w:r>
          </w:p>
        </w:tc>
        <w:tc>
          <w:tcPr>
            <w:tcW w:w="0" w:type="auto"/>
            <w:tcBorders>
              <w:top w:val="nil"/>
              <w:left w:val="nil"/>
              <w:bottom w:val="single" w:sz="4" w:space="0" w:color="auto"/>
              <w:right w:val="single" w:sz="4" w:space="0" w:color="auto"/>
            </w:tcBorders>
            <w:noWrap/>
            <w:vAlign w:val="center"/>
            <w:hideMark/>
          </w:tcPr>
          <w:p w14:paraId="37354138" w14:textId="4EFEFEC0"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4,9</w:t>
            </w:r>
          </w:p>
        </w:tc>
        <w:tc>
          <w:tcPr>
            <w:tcW w:w="0" w:type="auto"/>
            <w:tcBorders>
              <w:top w:val="nil"/>
              <w:left w:val="nil"/>
              <w:bottom w:val="single" w:sz="4" w:space="0" w:color="auto"/>
              <w:right w:val="single" w:sz="4" w:space="0" w:color="auto"/>
            </w:tcBorders>
            <w:noWrap/>
            <w:vAlign w:val="center"/>
            <w:hideMark/>
          </w:tcPr>
          <w:p w14:paraId="1113C3CF" w14:textId="70E54008"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22,0</w:t>
            </w:r>
          </w:p>
        </w:tc>
      </w:tr>
      <w:tr w:rsidR="009856E4" w:rsidRPr="00F579EB" w14:paraId="1F9913EF"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7D49E3"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05887C42" w14:textId="2F8C250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24,2</w:t>
            </w:r>
          </w:p>
        </w:tc>
        <w:tc>
          <w:tcPr>
            <w:tcW w:w="0" w:type="auto"/>
            <w:tcBorders>
              <w:top w:val="nil"/>
              <w:left w:val="nil"/>
              <w:bottom w:val="single" w:sz="4" w:space="0" w:color="auto"/>
              <w:right w:val="single" w:sz="4" w:space="0" w:color="auto"/>
            </w:tcBorders>
            <w:noWrap/>
            <w:vAlign w:val="center"/>
            <w:hideMark/>
          </w:tcPr>
          <w:p w14:paraId="6013ADF1" w14:textId="61C9744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6E04D8B4" w14:textId="746ED8B7"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AFA6FA5" w14:textId="5DCEA86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499E955" w14:textId="2990EE8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r>
      <w:tr w:rsidR="009856E4" w:rsidRPr="00F579EB" w14:paraId="5D6C2D5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9E7830"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3075A467" w14:textId="0C7F046B"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501,0</w:t>
            </w:r>
          </w:p>
        </w:tc>
        <w:tc>
          <w:tcPr>
            <w:tcW w:w="0" w:type="auto"/>
            <w:tcBorders>
              <w:top w:val="nil"/>
              <w:left w:val="nil"/>
              <w:bottom w:val="single" w:sz="4" w:space="0" w:color="auto"/>
              <w:right w:val="single" w:sz="4" w:space="0" w:color="auto"/>
            </w:tcBorders>
            <w:noWrap/>
            <w:vAlign w:val="center"/>
            <w:hideMark/>
          </w:tcPr>
          <w:p w14:paraId="2C30CA87" w14:textId="4801507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15,1</w:t>
            </w:r>
          </w:p>
        </w:tc>
        <w:tc>
          <w:tcPr>
            <w:tcW w:w="0" w:type="auto"/>
            <w:tcBorders>
              <w:top w:val="nil"/>
              <w:left w:val="nil"/>
              <w:bottom w:val="single" w:sz="4" w:space="0" w:color="auto"/>
              <w:right w:val="single" w:sz="4" w:space="0" w:color="auto"/>
            </w:tcBorders>
            <w:noWrap/>
            <w:vAlign w:val="center"/>
            <w:hideMark/>
          </w:tcPr>
          <w:p w14:paraId="66D65EFA" w14:textId="19375EE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329,6</w:t>
            </w:r>
          </w:p>
        </w:tc>
        <w:tc>
          <w:tcPr>
            <w:tcW w:w="0" w:type="auto"/>
            <w:tcBorders>
              <w:top w:val="nil"/>
              <w:left w:val="nil"/>
              <w:bottom w:val="single" w:sz="4" w:space="0" w:color="auto"/>
              <w:right w:val="single" w:sz="4" w:space="0" w:color="auto"/>
            </w:tcBorders>
            <w:noWrap/>
            <w:vAlign w:val="center"/>
            <w:hideMark/>
          </w:tcPr>
          <w:p w14:paraId="49069707" w14:textId="3E39FE4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65,8</w:t>
            </w:r>
          </w:p>
        </w:tc>
        <w:tc>
          <w:tcPr>
            <w:tcW w:w="0" w:type="auto"/>
            <w:tcBorders>
              <w:top w:val="nil"/>
              <w:left w:val="nil"/>
              <w:bottom w:val="single" w:sz="4" w:space="0" w:color="auto"/>
              <w:right w:val="single" w:sz="4" w:space="0" w:color="auto"/>
            </w:tcBorders>
            <w:noWrap/>
            <w:vAlign w:val="center"/>
            <w:hideMark/>
          </w:tcPr>
          <w:p w14:paraId="1CDCCB33" w14:textId="2805F3E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218,8</w:t>
            </w:r>
          </w:p>
        </w:tc>
      </w:tr>
      <w:tr w:rsidR="009856E4" w:rsidRPr="00F579EB" w14:paraId="56ED1476"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13EC80"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09649D15" w14:textId="0FD51F9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8.180,6</w:t>
            </w:r>
          </w:p>
        </w:tc>
        <w:tc>
          <w:tcPr>
            <w:tcW w:w="0" w:type="auto"/>
            <w:tcBorders>
              <w:top w:val="nil"/>
              <w:left w:val="nil"/>
              <w:bottom w:val="single" w:sz="4" w:space="0" w:color="auto"/>
              <w:right w:val="single" w:sz="4" w:space="0" w:color="auto"/>
            </w:tcBorders>
            <w:noWrap/>
            <w:vAlign w:val="center"/>
            <w:hideMark/>
          </w:tcPr>
          <w:p w14:paraId="73EAD30B" w14:textId="3E65E48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136,4</w:t>
            </w:r>
          </w:p>
        </w:tc>
        <w:tc>
          <w:tcPr>
            <w:tcW w:w="0" w:type="auto"/>
            <w:tcBorders>
              <w:top w:val="nil"/>
              <w:left w:val="nil"/>
              <w:bottom w:val="single" w:sz="4" w:space="0" w:color="auto"/>
              <w:right w:val="single" w:sz="4" w:space="0" w:color="auto"/>
            </w:tcBorders>
            <w:noWrap/>
            <w:vAlign w:val="center"/>
            <w:hideMark/>
          </w:tcPr>
          <w:p w14:paraId="12AF317A" w14:textId="42FAB9E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4.388,0</w:t>
            </w:r>
          </w:p>
        </w:tc>
        <w:tc>
          <w:tcPr>
            <w:tcW w:w="0" w:type="auto"/>
            <w:tcBorders>
              <w:top w:val="nil"/>
              <w:left w:val="nil"/>
              <w:bottom w:val="single" w:sz="4" w:space="0" w:color="auto"/>
              <w:right w:val="single" w:sz="4" w:space="0" w:color="auto"/>
            </w:tcBorders>
            <w:noWrap/>
            <w:vAlign w:val="center"/>
            <w:hideMark/>
          </w:tcPr>
          <w:p w14:paraId="6609DF1F" w14:textId="5DF041A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53,6</w:t>
            </w:r>
          </w:p>
        </w:tc>
        <w:tc>
          <w:tcPr>
            <w:tcW w:w="0" w:type="auto"/>
            <w:tcBorders>
              <w:top w:val="nil"/>
              <w:left w:val="nil"/>
              <w:bottom w:val="single" w:sz="4" w:space="0" w:color="auto"/>
              <w:right w:val="single" w:sz="4" w:space="0" w:color="auto"/>
            </w:tcBorders>
            <w:noWrap/>
            <w:vAlign w:val="center"/>
            <w:hideMark/>
          </w:tcPr>
          <w:p w14:paraId="23C1A53F" w14:textId="598930E3"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321,6</w:t>
            </w:r>
          </w:p>
        </w:tc>
      </w:tr>
      <w:tr w:rsidR="009856E4" w:rsidRPr="00F579EB" w14:paraId="33BE85F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036E402"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34D60535" w14:textId="5470A10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666,4</w:t>
            </w:r>
          </w:p>
        </w:tc>
        <w:tc>
          <w:tcPr>
            <w:tcW w:w="0" w:type="auto"/>
            <w:tcBorders>
              <w:top w:val="nil"/>
              <w:left w:val="nil"/>
              <w:bottom w:val="single" w:sz="4" w:space="0" w:color="auto"/>
              <w:right w:val="single" w:sz="4" w:space="0" w:color="auto"/>
            </w:tcBorders>
            <w:noWrap/>
            <w:vAlign w:val="center"/>
            <w:hideMark/>
          </w:tcPr>
          <w:p w14:paraId="11928BFD" w14:textId="4280C4E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23,7</w:t>
            </w:r>
          </w:p>
        </w:tc>
        <w:tc>
          <w:tcPr>
            <w:tcW w:w="0" w:type="auto"/>
            <w:tcBorders>
              <w:top w:val="nil"/>
              <w:left w:val="nil"/>
              <w:bottom w:val="single" w:sz="4" w:space="0" w:color="auto"/>
              <w:right w:val="single" w:sz="4" w:space="0" w:color="auto"/>
            </w:tcBorders>
            <w:noWrap/>
            <w:vAlign w:val="center"/>
            <w:hideMark/>
          </w:tcPr>
          <w:p w14:paraId="3E111232" w14:textId="337A2F8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26,5</w:t>
            </w:r>
          </w:p>
        </w:tc>
        <w:tc>
          <w:tcPr>
            <w:tcW w:w="0" w:type="auto"/>
            <w:tcBorders>
              <w:top w:val="nil"/>
              <w:left w:val="nil"/>
              <w:bottom w:val="single" w:sz="4" w:space="0" w:color="auto"/>
              <w:right w:val="single" w:sz="4" w:space="0" w:color="auto"/>
            </w:tcBorders>
            <w:noWrap/>
            <w:vAlign w:val="center"/>
            <w:hideMark/>
          </w:tcPr>
          <w:p w14:paraId="2FF3E53A" w14:textId="70790397"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4,0</w:t>
            </w:r>
          </w:p>
        </w:tc>
        <w:tc>
          <w:tcPr>
            <w:tcW w:w="0" w:type="auto"/>
            <w:tcBorders>
              <w:top w:val="nil"/>
              <w:left w:val="nil"/>
              <w:bottom w:val="single" w:sz="4" w:space="0" w:color="auto"/>
              <w:right w:val="single" w:sz="4" w:space="0" w:color="auto"/>
            </w:tcBorders>
            <w:noWrap/>
            <w:vAlign w:val="center"/>
            <w:hideMark/>
          </w:tcPr>
          <w:p w14:paraId="3AADAC7A" w14:textId="22607D5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11,2</w:t>
            </w:r>
          </w:p>
        </w:tc>
      </w:tr>
      <w:tr w:rsidR="009856E4" w:rsidRPr="00F579EB" w14:paraId="5C1A9F9B"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F25E657"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5C026561" w14:textId="75D8F60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57.986,4</w:t>
            </w:r>
          </w:p>
        </w:tc>
        <w:tc>
          <w:tcPr>
            <w:tcW w:w="0" w:type="auto"/>
            <w:tcBorders>
              <w:top w:val="nil"/>
              <w:left w:val="nil"/>
              <w:bottom w:val="single" w:sz="4" w:space="0" w:color="auto"/>
              <w:right w:val="single" w:sz="4" w:space="0" w:color="auto"/>
            </w:tcBorders>
            <w:noWrap/>
            <w:vAlign w:val="center"/>
            <w:hideMark/>
          </w:tcPr>
          <w:p w14:paraId="62F828E8" w14:textId="37AEC12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1.123,8</w:t>
            </w:r>
          </w:p>
        </w:tc>
        <w:tc>
          <w:tcPr>
            <w:tcW w:w="0" w:type="auto"/>
            <w:tcBorders>
              <w:top w:val="nil"/>
              <w:left w:val="nil"/>
              <w:bottom w:val="single" w:sz="4" w:space="0" w:color="auto"/>
              <w:right w:val="single" w:sz="4" w:space="0" w:color="auto"/>
            </w:tcBorders>
            <w:noWrap/>
            <w:vAlign w:val="center"/>
            <w:hideMark/>
          </w:tcPr>
          <w:p w14:paraId="654630FC" w14:textId="56E6F49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16.979,5</w:t>
            </w:r>
          </w:p>
        </w:tc>
        <w:tc>
          <w:tcPr>
            <w:tcW w:w="0" w:type="auto"/>
            <w:tcBorders>
              <w:top w:val="nil"/>
              <w:left w:val="nil"/>
              <w:bottom w:val="single" w:sz="4" w:space="0" w:color="auto"/>
              <w:right w:val="single" w:sz="4" w:space="0" w:color="auto"/>
            </w:tcBorders>
            <w:noWrap/>
            <w:vAlign w:val="center"/>
            <w:hideMark/>
          </w:tcPr>
          <w:p w14:paraId="50D2122E" w14:textId="7BA1EBE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29,3</w:t>
            </w:r>
          </w:p>
        </w:tc>
        <w:tc>
          <w:tcPr>
            <w:tcW w:w="0" w:type="auto"/>
            <w:tcBorders>
              <w:top w:val="nil"/>
              <w:left w:val="nil"/>
              <w:bottom w:val="single" w:sz="4" w:space="0" w:color="auto"/>
              <w:right w:val="single" w:sz="4" w:space="0" w:color="auto"/>
            </w:tcBorders>
            <w:noWrap/>
            <w:vAlign w:val="center"/>
            <w:hideMark/>
          </w:tcPr>
          <w:p w14:paraId="2610585D" w14:textId="1B64D29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151,1</w:t>
            </w:r>
          </w:p>
        </w:tc>
      </w:tr>
      <w:tr w:rsidR="009856E4" w:rsidRPr="00F579EB" w14:paraId="02AE64DA"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469E384"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6D49E923" w14:textId="72B479D3"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2.217,9</w:t>
            </w:r>
          </w:p>
        </w:tc>
        <w:tc>
          <w:tcPr>
            <w:tcW w:w="0" w:type="auto"/>
            <w:tcBorders>
              <w:top w:val="nil"/>
              <w:left w:val="nil"/>
              <w:bottom w:val="single" w:sz="4" w:space="0" w:color="auto"/>
              <w:right w:val="single" w:sz="4" w:space="0" w:color="auto"/>
            </w:tcBorders>
            <w:noWrap/>
            <w:vAlign w:val="center"/>
            <w:hideMark/>
          </w:tcPr>
          <w:p w14:paraId="4781C7AB" w14:textId="2DD0AB07"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38,5</w:t>
            </w:r>
          </w:p>
        </w:tc>
        <w:tc>
          <w:tcPr>
            <w:tcW w:w="0" w:type="auto"/>
            <w:tcBorders>
              <w:top w:val="nil"/>
              <w:left w:val="nil"/>
              <w:bottom w:val="single" w:sz="4" w:space="0" w:color="auto"/>
              <w:right w:val="single" w:sz="4" w:space="0" w:color="auto"/>
            </w:tcBorders>
            <w:noWrap/>
            <w:vAlign w:val="center"/>
            <w:hideMark/>
          </w:tcPr>
          <w:p w14:paraId="58D5D0F3" w14:textId="1ABD79A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1.162,8</w:t>
            </w:r>
          </w:p>
        </w:tc>
        <w:tc>
          <w:tcPr>
            <w:tcW w:w="0" w:type="auto"/>
            <w:tcBorders>
              <w:top w:val="nil"/>
              <w:left w:val="nil"/>
              <w:bottom w:val="single" w:sz="4" w:space="0" w:color="auto"/>
              <w:right w:val="single" w:sz="4" w:space="0" w:color="auto"/>
            </w:tcBorders>
            <w:noWrap/>
            <w:vAlign w:val="center"/>
            <w:hideMark/>
          </w:tcPr>
          <w:p w14:paraId="1DBDCE59" w14:textId="34600AF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52,4</w:t>
            </w:r>
          </w:p>
        </w:tc>
        <w:tc>
          <w:tcPr>
            <w:tcW w:w="0" w:type="auto"/>
            <w:tcBorders>
              <w:top w:val="nil"/>
              <w:left w:val="nil"/>
              <w:bottom w:val="single" w:sz="4" w:space="0" w:color="auto"/>
              <w:right w:val="single" w:sz="4" w:space="0" w:color="auto"/>
            </w:tcBorders>
            <w:noWrap/>
            <w:vAlign w:val="center"/>
            <w:hideMark/>
          </w:tcPr>
          <w:p w14:paraId="15A1FE88" w14:textId="5394E2E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302,1</w:t>
            </w:r>
          </w:p>
        </w:tc>
      </w:tr>
      <w:tr w:rsidR="009856E4" w:rsidRPr="00F579EB" w14:paraId="7BF1545D"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5FB092"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lastRenderedPageBreak/>
              <w:t>багрем</w:t>
            </w:r>
          </w:p>
        </w:tc>
        <w:tc>
          <w:tcPr>
            <w:tcW w:w="0" w:type="auto"/>
            <w:tcBorders>
              <w:top w:val="nil"/>
              <w:left w:val="nil"/>
              <w:bottom w:val="single" w:sz="4" w:space="0" w:color="auto"/>
              <w:right w:val="single" w:sz="4" w:space="0" w:color="auto"/>
            </w:tcBorders>
            <w:noWrap/>
            <w:vAlign w:val="center"/>
            <w:hideMark/>
          </w:tcPr>
          <w:p w14:paraId="2D05C5C8" w14:textId="5F7EAC07"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769,2</w:t>
            </w:r>
          </w:p>
        </w:tc>
        <w:tc>
          <w:tcPr>
            <w:tcW w:w="0" w:type="auto"/>
            <w:tcBorders>
              <w:top w:val="nil"/>
              <w:left w:val="nil"/>
              <w:bottom w:val="single" w:sz="4" w:space="0" w:color="auto"/>
              <w:right w:val="single" w:sz="4" w:space="0" w:color="auto"/>
            </w:tcBorders>
            <w:noWrap/>
            <w:vAlign w:val="center"/>
            <w:hideMark/>
          </w:tcPr>
          <w:p w14:paraId="5181540F" w14:textId="57C4E15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29,0</w:t>
            </w:r>
          </w:p>
        </w:tc>
        <w:tc>
          <w:tcPr>
            <w:tcW w:w="0" w:type="auto"/>
            <w:tcBorders>
              <w:top w:val="nil"/>
              <w:left w:val="nil"/>
              <w:bottom w:val="single" w:sz="4" w:space="0" w:color="auto"/>
              <w:right w:val="single" w:sz="4" w:space="0" w:color="auto"/>
            </w:tcBorders>
            <w:noWrap/>
            <w:vAlign w:val="center"/>
            <w:hideMark/>
          </w:tcPr>
          <w:p w14:paraId="6982AB73" w14:textId="6760125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439,2</w:t>
            </w:r>
          </w:p>
        </w:tc>
        <w:tc>
          <w:tcPr>
            <w:tcW w:w="0" w:type="auto"/>
            <w:tcBorders>
              <w:top w:val="nil"/>
              <w:left w:val="nil"/>
              <w:bottom w:val="single" w:sz="4" w:space="0" w:color="auto"/>
              <w:right w:val="single" w:sz="4" w:space="0" w:color="auto"/>
            </w:tcBorders>
            <w:noWrap/>
            <w:vAlign w:val="center"/>
            <w:hideMark/>
          </w:tcPr>
          <w:p w14:paraId="54F8391C" w14:textId="651A17D1"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57,1</w:t>
            </w:r>
          </w:p>
        </w:tc>
        <w:tc>
          <w:tcPr>
            <w:tcW w:w="0" w:type="auto"/>
            <w:tcBorders>
              <w:top w:val="nil"/>
              <w:left w:val="nil"/>
              <w:bottom w:val="single" w:sz="4" w:space="0" w:color="auto"/>
              <w:right w:val="single" w:sz="4" w:space="0" w:color="auto"/>
            </w:tcBorders>
            <w:noWrap/>
            <w:vAlign w:val="center"/>
            <w:hideMark/>
          </w:tcPr>
          <w:p w14:paraId="51B3DB4F" w14:textId="566ADAB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151,3</w:t>
            </w:r>
          </w:p>
        </w:tc>
      </w:tr>
      <w:tr w:rsidR="009856E4" w:rsidRPr="00F579EB" w14:paraId="5FFC99B7"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3E7ED9"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1C954FD5" w14:textId="75DF03E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14,7</w:t>
            </w:r>
          </w:p>
        </w:tc>
        <w:tc>
          <w:tcPr>
            <w:tcW w:w="0" w:type="auto"/>
            <w:tcBorders>
              <w:top w:val="nil"/>
              <w:left w:val="nil"/>
              <w:bottom w:val="single" w:sz="4" w:space="0" w:color="auto"/>
              <w:right w:val="single" w:sz="4" w:space="0" w:color="auto"/>
            </w:tcBorders>
            <w:noWrap/>
            <w:vAlign w:val="center"/>
            <w:hideMark/>
          </w:tcPr>
          <w:p w14:paraId="272461BE" w14:textId="0AA1058B"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39C674D0" w14:textId="641DBEE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0D7C31A6" w14:textId="6ABAE8F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104,7</w:t>
            </w:r>
          </w:p>
        </w:tc>
        <w:tc>
          <w:tcPr>
            <w:tcW w:w="0" w:type="auto"/>
            <w:tcBorders>
              <w:top w:val="nil"/>
              <w:left w:val="nil"/>
              <w:bottom w:val="single" w:sz="4" w:space="0" w:color="auto"/>
              <w:right w:val="single" w:sz="4" w:space="0" w:color="auto"/>
            </w:tcBorders>
            <w:noWrap/>
            <w:vAlign w:val="center"/>
            <w:hideMark/>
          </w:tcPr>
          <w:p w14:paraId="708957DC" w14:textId="3F8183F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238,3</w:t>
            </w:r>
          </w:p>
        </w:tc>
      </w:tr>
      <w:tr w:rsidR="009856E4" w:rsidRPr="00F579EB" w14:paraId="34154F5C"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8A1F8FD" w14:textId="44700F78" w:rsidR="009856E4" w:rsidRPr="00F579EB" w:rsidRDefault="00BC0C0B" w:rsidP="009856E4">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78D9F73F" w14:textId="395E52A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330,9</w:t>
            </w:r>
          </w:p>
        </w:tc>
        <w:tc>
          <w:tcPr>
            <w:tcW w:w="0" w:type="auto"/>
            <w:tcBorders>
              <w:top w:val="nil"/>
              <w:left w:val="nil"/>
              <w:bottom w:val="single" w:sz="4" w:space="0" w:color="auto"/>
              <w:right w:val="single" w:sz="4" w:space="0" w:color="auto"/>
            </w:tcBorders>
            <w:noWrap/>
            <w:vAlign w:val="center"/>
            <w:hideMark/>
          </w:tcPr>
          <w:p w14:paraId="5CEF171C" w14:textId="16B210A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10,6</w:t>
            </w:r>
          </w:p>
        </w:tc>
        <w:tc>
          <w:tcPr>
            <w:tcW w:w="0" w:type="auto"/>
            <w:tcBorders>
              <w:top w:val="nil"/>
              <w:left w:val="nil"/>
              <w:bottom w:val="single" w:sz="4" w:space="0" w:color="auto"/>
              <w:right w:val="single" w:sz="4" w:space="0" w:color="auto"/>
            </w:tcBorders>
            <w:noWrap/>
            <w:vAlign w:val="center"/>
            <w:hideMark/>
          </w:tcPr>
          <w:p w14:paraId="5B566450" w14:textId="65477978"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91,9</w:t>
            </w:r>
          </w:p>
        </w:tc>
        <w:tc>
          <w:tcPr>
            <w:tcW w:w="0" w:type="auto"/>
            <w:tcBorders>
              <w:top w:val="nil"/>
              <w:left w:val="nil"/>
              <w:bottom w:val="single" w:sz="4" w:space="0" w:color="auto"/>
              <w:right w:val="single" w:sz="4" w:space="0" w:color="auto"/>
            </w:tcBorders>
            <w:noWrap/>
            <w:vAlign w:val="center"/>
            <w:hideMark/>
          </w:tcPr>
          <w:p w14:paraId="1C53346B" w14:textId="1C41B4E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27,8</w:t>
            </w:r>
          </w:p>
        </w:tc>
        <w:tc>
          <w:tcPr>
            <w:tcW w:w="0" w:type="auto"/>
            <w:tcBorders>
              <w:top w:val="nil"/>
              <w:left w:val="nil"/>
              <w:bottom w:val="single" w:sz="4" w:space="0" w:color="auto"/>
              <w:right w:val="single" w:sz="4" w:space="0" w:color="auto"/>
            </w:tcBorders>
            <w:noWrap/>
            <w:vAlign w:val="center"/>
            <w:hideMark/>
          </w:tcPr>
          <w:p w14:paraId="3F0EC12A" w14:textId="705C32A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86,6</w:t>
            </w:r>
          </w:p>
        </w:tc>
      </w:tr>
      <w:tr w:rsidR="009856E4" w:rsidRPr="00F579EB" w14:paraId="25B7300D"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09253DD"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78A81E26" w14:textId="5615C666"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148,4</w:t>
            </w:r>
          </w:p>
        </w:tc>
        <w:tc>
          <w:tcPr>
            <w:tcW w:w="0" w:type="auto"/>
            <w:tcBorders>
              <w:top w:val="nil"/>
              <w:left w:val="nil"/>
              <w:bottom w:val="single" w:sz="4" w:space="0" w:color="auto"/>
              <w:right w:val="single" w:sz="4" w:space="0" w:color="auto"/>
            </w:tcBorders>
            <w:noWrap/>
            <w:vAlign w:val="center"/>
            <w:hideMark/>
          </w:tcPr>
          <w:p w14:paraId="649981FA" w14:textId="05FC0FE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701C3C7E" w14:textId="6E07ACB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73,6</w:t>
            </w:r>
          </w:p>
        </w:tc>
        <w:tc>
          <w:tcPr>
            <w:tcW w:w="0" w:type="auto"/>
            <w:tcBorders>
              <w:top w:val="nil"/>
              <w:left w:val="nil"/>
              <w:bottom w:val="single" w:sz="4" w:space="0" w:color="auto"/>
              <w:right w:val="single" w:sz="4" w:space="0" w:color="auto"/>
            </w:tcBorders>
            <w:noWrap/>
            <w:vAlign w:val="center"/>
            <w:hideMark/>
          </w:tcPr>
          <w:p w14:paraId="0649A477" w14:textId="74DEC801"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49,6</w:t>
            </w:r>
          </w:p>
        </w:tc>
        <w:tc>
          <w:tcPr>
            <w:tcW w:w="0" w:type="auto"/>
            <w:tcBorders>
              <w:top w:val="nil"/>
              <w:left w:val="nil"/>
              <w:bottom w:val="single" w:sz="4" w:space="0" w:color="auto"/>
              <w:right w:val="single" w:sz="4" w:space="0" w:color="auto"/>
            </w:tcBorders>
            <w:noWrap/>
            <w:vAlign w:val="center"/>
            <w:hideMark/>
          </w:tcPr>
          <w:p w14:paraId="523711EA" w14:textId="553A985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168,7</w:t>
            </w:r>
          </w:p>
        </w:tc>
      </w:tr>
      <w:tr w:rsidR="009856E4" w:rsidRPr="00F579EB" w14:paraId="5498475E"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FBB27BA"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9F015F0" w14:textId="74986DF1"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33.758,3</w:t>
            </w:r>
          </w:p>
        </w:tc>
        <w:tc>
          <w:tcPr>
            <w:tcW w:w="0" w:type="auto"/>
            <w:tcBorders>
              <w:top w:val="nil"/>
              <w:left w:val="nil"/>
              <w:bottom w:val="single" w:sz="4" w:space="0" w:color="auto"/>
              <w:right w:val="single" w:sz="4" w:space="0" w:color="auto"/>
            </w:tcBorders>
            <w:noWrap/>
            <w:vAlign w:val="center"/>
            <w:hideMark/>
          </w:tcPr>
          <w:p w14:paraId="1A866C56" w14:textId="2E6A30CB"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733,8</w:t>
            </w:r>
          </w:p>
        </w:tc>
        <w:tc>
          <w:tcPr>
            <w:tcW w:w="0" w:type="auto"/>
            <w:tcBorders>
              <w:top w:val="nil"/>
              <w:left w:val="nil"/>
              <w:bottom w:val="single" w:sz="4" w:space="0" w:color="auto"/>
              <w:right w:val="single" w:sz="4" w:space="0" w:color="auto"/>
            </w:tcBorders>
            <w:noWrap/>
            <w:vAlign w:val="center"/>
            <w:hideMark/>
          </w:tcPr>
          <w:p w14:paraId="31F6D20B" w14:textId="0C17369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11.721,6</w:t>
            </w:r>
          </w:p>
        </w:tc>
        <w:tc>
          <w:tcPr>
            <w:tcW w:w="0" w:type="auto"/>
            <w:tcBorders>
              <w:top w:val="nil"/>
              <w:left w:val="nil"/>
              <w:bottom w:val="single" w:sz="4" w:space="0" w:color="auto"/>
              <w:right w:val="single" w:sz="4" w:space="0" w:color="auto"/>
            </w:tcBorders>
            <w:noWrap/>
            <w:vAlign w:val="center"/>
            <w:hideMark/>
          </w:tcPr>
          <w:p w14:paraId="64E4CFAD" w14:textId="3C4318B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34,7</w:t>
            </w:r>
          </w:p>
        </w:tc>
        <w:tc>
          <w:tcPr>
            <w:tcW w:w="0" w:type="auto"/>
            <w:tcBorders>
              <w:top w:val="nil"/>
              <w:left w:val="nil"/>
              <w:bottom w:val="single" w:sz="4" w:space="0" w:color="auto"/>
              <w:right w:val="single" w:sz="4" w:space="0" w:color="auto"/>
            </w:tcBorders>
            <w:noWrap/>
            <w:vAlign w:val="center"/>
            <w:hideMark/>
          </w:tcPr>
          <w:p w14:paraId="39001E54" w14:textId="47B2049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159,7</w:t>
            </w:r>
          </w:p>
        </w:tc>
      </w:tr>
      <w:tr w:rsidR="009856E4" w:rsidRPr="00F579EB" w14:paraId="6FF7169E"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F6CC98"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4713CF31" w14:textId="55181D44"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5E005AE6" w14:textId="21F1A387"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4EAC0A10" w14:textId="04C5969C"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90ADFDB" w14:textId="5B73C890"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13A9871" w14:textId="12EEAE0D"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r>
      <w:tr w:rsidR="009856E4" w:rsidRPr="00F579EB" w14:paraId="0A575A3E"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52B9711"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домаћи орах</w:t>
            </w:r>
          </w:p>
        </w:tc>
        <w:tc>
          <w:tcPr>
            <w:tcW w:w="0" w:type="auto"/>
            <w:tcBorders>
              <w:top w:val="nil"/>
              <w:left w:val="nil"/>
              <w:bottom w:val="single" w:sz="4" w:space="0" w:color="auto"/>
              <w:right w:val="single" w:sz="4" w:space="0" w:color="auto"/>
            </w:tcBorders>
            <w:noWrap/>
            <w:vAlign w:val="center"/>
            <w:hideMark/>
          </w:tcPr>
          <w:p w14:paraId="244F6821" w14:textId="02BC18A2"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155A84B2" w14:textId="60448F9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CA157D0" w14:textId="3353B795"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4B29469" w14:textId="5221336A"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1F475C8" w14:textId="44165FE9"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r>
      <w:tr w:rsidR="009856E4" w:rsidRPr="00F579EB" w14:paraId="2679A34F"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42DB52B" w14:textId="77777777" w:rsidR="009856E4" w:rsidRPr="00F579EB" w:rsidRDefault="009856E4" w:rsidP="009856E4">
            <w:pPr>
              <w:spacing w:after="0" w:line="240" w:lineRule="auto"/>
              <w:rPr>
                <w:rFonts w:eastAsia="Times New Roman" w:cstheme="minorHAnsi"/>
                <w:color w:val="000000"/>
                <w:sz w:val="18"/>
                <w:szCs w:val="18"/>
              </w:rPr>
            </w:pPr>
            <w:r w:rsidRPr="00F579EB">
              <w:rPr>
                <w:rFonts w:eastAsia="Times New Roman" w:cstheme="minorHAnsi"/>
                <w:color w:val="000000"/>
                <w:sz w:val="18"/>
                <w:szCs w:val="18"/>
              </w:rPr>
              <w:t>кисело дрво</w:t>
            </w:r>
          </w:p>
        </w:tc>
        <w:tc>
          <w:tcPr>
            <w:tcW w:w="0" w:type="auto"/>
            <w:tcBorders>
              <w:top w:val="nil"/>
              <w:left w:val="nil"/>
              <w:bottom w:val="single" w:sz="4" w:space="0" w:color="auto"/>
              <w:right w:val="single" w:sz="4" w:space="0" w:color="auto"/>
            </w:tcBorders>
            <w:noWrap/>
            <w:vAlign w:val="center"/>
            <w:hideMark/>
          </w:tcPr>
          <w:p w14:paraId="788C18BF" w14:textId="6BC6E2EB"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319E4755" w14:textId="31A7D60E"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02349BE" w14:textId="3666703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4D0CAE7" w14:textId="269277C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904C154" w14:textId="2B97A0FF" w:rsidR="009856E4" w:rsidRPr="00F579EB" w:rsidRDefault="009856E4" w:rsidP="009856E4">
            <w:pPr>
              <w:spacing w:after="0" w:line="240" w:lineRule="auto"/>
              <w:jc w:val="right"/>
              <w:rPr>
                <w:rFonts w:eastAsia="Times New Roman" w:cstheme="minorHAnsi"/>
                <w:color w:val="000000"/>
                <w:sz w:val="18"/>
                <w:szCs w:val="18"/>
              </w:rPr>
            </w:pPr>
            <w:r w:rsidRPr="00F579EB">
              <w:rPr>
                <w:rFonts w:eastAsia="Times New Roman" w:cstheme="minorHAnsi"/>
                <w:color w:val="000000"/>
                <w:sz w:val="18"/>
                <w:szCs w:val="18"/>
              </w:rPr>
              <w:t>0,0</w:t>
            </w:r>
          </w:p>
        </w:tc>
      </w:tr>
      <w:tr w:rsidR="009856E4" w:rsidRPr="00F579EB" w14:paraId="2DF8C557" w14:textId="77777777" w:rsidTr="009856E4">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7AE7D7" w14:textId="77777777" w:rsidR="009856E4" w:rsidRPr="00F579EB" w:rsidRDefault="009856E4" w:rsidP="009856E4">
            <w:pPr>
              <w:spacing w:after="0" w:line="240" w:lineRule="auto"/>
              <w:rPr>
                <w:rFonts w:eastAsia="Times New Roman" w:cstheme="minorHAnsi"/>
                <w:b/>
                <w:bCs/>
                <w:color w:val="000000"/>
                <w:sz w:val="18"/>
                <w:szCs w:val="18"/>
              </w:rPr>
            </w:pPr>
            <w:r w:rsidRPr="00F579EB">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D1CEA4A" w14:textId="17C91D14" w:rsidR="009856E4" w:rsidRPr="00F579EB" w:rsidRDefault="009856E4" w:rsidP="009856E4">
            <w:pPr>
              <w:spacing w:after="0" w:line="240" w:lineRule="auto"/>
              <w:jc w:val="right"/>
              <w:rPr>
                <w:rFonts w:eastAsia="Times New Roman" w:cstheme="minorHAnsi"/>
                <w:b/>
                <w:bCs/>
                <w:color w:val="000000"/>
                <w:sz w:val="18"/>
                <w:szCs w:val="18"/>
              </w:rPr>
            </w:pPr>
            <w:r w:rsidRPr="00F579EB">
              <w:rPr>
                <w:rFonts w:eastAsia="Times New Roman" w:cstheme="minorHAnsi"/>
                <w:b/>
                <w:bCs/>
                <w:color w:val="000000"/>
                <w:sz w:val="18"/>
                <w:szCs w:val="18"/>
              </w:rPr>
              <w:t>126.869,2</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954E1CA" w14:textId="11069DC4" w:rsidR="009856E4" w:rsidRPr="00F579EB" w:rsidRDefault="009856E4" w:rsidP="009856E4">
            <w:pPr>
              <w:spacing w:after="0" w:line="240" w:lineRule="auto"/>
              <w:jc w:val="right"/>
              <w:rPr>
                <w:rFonts w:eastAsia="Times New Roman" w:cstheme="minorHAnsi"/>
                <w:b/>
                <w:bCs/>
                <w:color w:val="000000"/>
                <w:sz w:val="18"/>
                <w:szCs w:val="18"/>
              </w:rPr>
            </w:pPr>
            <w:r w:rsidRPr="00F579EB">
              <w:rPr>
                <w:rFonts w:eastAsia="Times New Roman" w:cstheme="minorHAnsi"/>
                <w:b/>
                <w:bCs/>
                <w:color w:val="000000"/>
                <w:sz w:val="18"/>
                <w:szCs w:val="18"/>
              </w:rPr>
              <w:t>2.559,9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866D21B" w14:textId="19F9821C" w:rsidR="009856E4" w:rsidRPr="00F579EB" w:rsidRDefault="009856E4" w:rsidP="009856E4">
            <w:pPr>
              <w:spacing w:after="0" w:line="240" w:lineRule="auto"/>
              <w:jc w:val="right"/>
              <w:rPr>
                <w:rFonts w:eastAsia="Times New Roman" w:cstheme="minorHAnsi"/>
                <w:b/>
                <w:bCs/>
                <w:color w:val="000000"/>
                <w:sz w:val="18"/>
                <w:szCs w:val="18"/>
              </w:rPr>
            </w:pPr>
            <w:r w:rsidRPr="00F579EB">
              <w:rPr>
                <w:rFonts w:eastAsia="Times New Roman" w:cstheme="minorHAnsi"/>
                <w:b/>
                <w:bCs/>
                <w:color w:val="000000"/>
                <w:sz w:val="18"/>
                <w:szCs w:val="18"/>
              </w:rPr>
              <w:t>44.061,6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B9739D6" w14:textId="0EC83FB3" w:rsidR="009856E4" w:rsidRPr="00F579EB" w:rsidRDefault="009856E4" w:rsidP="009856E4">
            <w:pPr>
              <w:spacing w:after="0" w:line="240" w:lineRule="auto"/>
              <w:jc w:val="right"/>
              <w:rPr>
                <w:rFonts w:eastAsia="Times New Roman" w:cstheme="minorHAnsi"/>
                <w:b/>
                <w:bCs/>
                <w:color w:val="000000"/>
                <w:sz w:val="18"/>
                <w:szCs w:val="18"/>
              </w:rPr>
            </w:pPr>
            <w:r w:rsidRPr="00F579EB">
              <w:rPr>
                <w:rFonts w:eastAsia="Times New Roman" w:cstheme="minorHAnsi"/>
                <w:b/>
                <w:bCs/>
                <w:color w:val="000000"/>
                <w:sz w:val="18"/>
                <w:szCs w:val="18"/>
              </w:rPr>
              <w:t>34,7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392B364" w14:textId="478F9D62" w:rsidR="009856E4" w:rsidRPr="00F579EB" w:rsidRDefault="009856E4" w:rsidP="009856E4">
            <w:pPr>
              <w:spacing w:after="0" w:line="240" w:lineRule="auto"/>
              <w:jc w:val="right"/>
              <w:rPr>
                <w:rFonts w:eastAsia="Times New Roman" w:cstheme="minorHAnsi"/>
                <w:b/>
                <w:bCs/>
                <w:color w:val="000000"/>
                <w:sz w:val="18"/>
                <w:szCs w:val="18"/>
              </w:rPr>
            </w:pPr>
            <w:r w:rsidRPr="00F579EB">
              <w:rPr>
                <w:rFonts w:eastAsia="Times New Roman" w:cstheme="minorHAnsi"/>
                <w:b/>
                <w:bCs/>
                <w:color w:val="000000"/>
                <w:sz w:val="18"/>
                <w:szCs w:val="18"/>
              </w:rPr>
              <w:t>172,1</w:t>
            </w:r>
          </w:p>
        </w:tc>
      </w:tr>
      <w:tr w:rsidR="00426CB2" w:rsidRPr="00F579EB" w14:paraId="08206969" w14:textId="77777777" w:rsidTr="00426CB2">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BB7756B" w14:textId="77777777" w:rsidR="00426CB2" w:rsidRPr="00F579EB" w:rsidRDefault="00426CB2" w:rsidP="00426CB2">
            <w:pPr>
              <w:spacing w:after="0" w:line="240" w:lineRule="auto"/>
              <w:jc w:val="center"/>
              <w:rPr>
                <w:rFonts w:eastAsia="Times New Roman" w:cstheme="minorHAnsi"/>
                <w:b/>
                <w:bCs/>
                <w:color w:val="000000"/>
                <w:sz w:val="18"/>
                <w:szCs w:val="18"/>
              </w:rPr>
            </w:pPr>
            <w:r w:rsidRPr="00F579EB">
              <w:rPr>
                <w:rFonts w:eastAsia="Times New Roman" w:cstheme="minorHAnsi"/>
                <w:b/>
                <w:bCs/>
                <w:color w:val="000000"/>
                <w:sz w:val="18"/>
                <w:szCs w:val="18"/>
              </w:rPr>
              <w:t>60 - Национални парк - III степена заштите</w:t>
            </w:r>
          </w:p>
        </w:tc>
      </w:tr>
      <w:tr w:rsidR="00F579EB" w:rsidRPr="00F579EB" w14:paraId="3B4B4562"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E7884F5" w14:textId="33768A78"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смрча</w:t>
            </w:r>
          </w:p>
        </w:tc>
        <w:tc>
          <w:tcPr>
            <w:tcW w:w="0" w:type="auto"/>
            <w:tcBorders>
              <w:top w:val="nil"/>
              <w:left w:val="nil"/>
              <w:bottom w:val="single" w:sz="4" w:space="0" w:color="auto"/>
              <w:right w:val="single" w:sz="4" w:space="0" w:color="auto"/>
            </w:tcBorders>
            <w:noWrap/>
            <w:vAlign w:val="center"/>
            <w:hideMark/>
          </w:tcPr>
          <w:p w14:paraId="5091A476" w14:textId="7E06F7B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7E5F2D90" w14:textId="6644A57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463E054" w14:textId="2855E6E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6A1C977" w14:textId="1340D48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7BA90A1" w14:textId="1CBCB41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37029D5F"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1B192B9" w14:textId="6AA952EF"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2456A00C" w14:textId="20C1468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1.425,7</w:t>
            </w:r>
          </w:p>
        </w:tc>
        <w:tc>
          <w:tcPr>
            <w:tcW w:w="0" w:type="auto"/>
            <w:tcBorders>
              <w:top w:val="nil"/>
              <w:left w:val="nil"/>
              <w:bottom w:val="single" w:sz="4" w:space="0" w:color="auto"/>
              <w:right w:val="single" w:sz="4" w:space="0" w:color="auto"/>
            </w:tcBorders>
            <w:noWrap/>
            <w:vAlign w:val="center"/>
            <w:hideMark/>
          </w:tcPr>
          <w:p w14:paraId="2A46A1DC" w14:textId="2614259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21,8</w:t>
            </w:r>
          </w:p>
        </w:tc>
        <w:tc>
          <w:tcPr>
            <w:tcW w:w="0" w:type="auto"/>
            <w:tcBorders>
              <w:top w:val="nil"/>
              <w:left w:val="nil"/>
              <w:bottom w:val="single" w:sz="4" w:space="0" w:color="auto"/>
              <w:right w:val="single" w:sz="4" w:space="0" w:color="auto"/>
            </w:tcBorders>
            <w:noWrap/>
            <w:vAlign w:val="center"/>
            <w:hideMark/>
          </w:tcPr>
          <w:p w14:paraId="72BC42EB" w14:textId="20E33CC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349,2</w:t>
            </w:r>
          </w:p>
        </w:tc>
        <w:tc>
          <w:tcPr>
            <w:tcW w:w="0" w:type="auto"/>
            <w:tcBorders>
              <w:top w:val="nil"/>
              <w:left w:val="nil"/>
              <w:bottom w:val="single" w:sz="4" w:space="0" w:color="auto"/>
              <w:right w:val="single" w:sz="4" w:space="0" w:color="auto"/>
            </w:tcBorders>
            <w:noWrap/>
            <w:vAlign w:val="center"/>
            <w:hideMark/>
          </w:tcPr>
          <w:p w14:paraId="3B6034F2" w14:textId="4D881B2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24,5</w:t>
            </w:r>
          </w:p>
        </w:tc>
        <w:tc>
          <w:tcPr>
            <w:tcW w:w="0" w:type="auto"/>
            <w:tcBorders>
              <w:top w:val="nil"/>
              <w:left w:val="nil"/>
              <w:bottom w:val="single" w:sz="4" w:space="0" w:color="auto"/>
              <w:right w:val="single" w:sz="4" w:space="0" w:color="auto"/>
            </w:tcBorders>
            <w:noWrap/>
            <w:vAlign w:val="center"/>
            <w:hideMark/>
          </w:tcPr>
          <w:p w14:paraId="74DC0040" w14:textId="13F39B5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160,2</w:t>
            </w:r>
          </w:p>
        </w:tc>
      </w:tr>
      <w:tr w:rsidR="00F579EB" w:rsidRPr="00F579EB" w14:paraId="2524F1E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5C24BE" w14:textId="78D0376A"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3BFA880E" w14:textId="4893844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487,4</w:t>
            </w:r>
          </w:p>
        </w:tc>
        <w:tc>
          <w:tcPr>
            <w:tcW w:w="0" w:type="auto"/>
            <w:tcBorders>
              <w:top w:val="nil"/>
              <w:left w:val="nil"/>
              <w:bottom w:val="single" w:sz="4" w:space="0" w:color="auto"/>
              <w:right w:val="single" w:sz="4" w:space="0" w:color="auto"/>
            </w:tcBorders>
            <w:noWrap/>
            <w:vAlign w:val="center"/>
            <w:hideMark/>
          </w:tcPr>
          <w:p w14:paraId="154264D2" w14:textId="58EAF92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12,3</w:t>
            </w:r>
          </w:p>
        </w:tc>
        <w:tc>
          <w:tcPr>
            <w:tcW w:w="0" w:type="auto"/>
            <w:tcBorders>
              <w:top w:val="nil"/>
              <w:left w:val="nil"/>
              <w:bottom w:val="single" w:sz="4" w:space="0" w:color="auto"/>
              <w:right w:val="single" w:sz="4" w:space="0" w:color="auto"/>
            </w:tcBorders>
            <w:noWrap/>
            <w:vAlign w:val="center"/>
            <w:hideMark/>
          </w:tcPr>
          <w:p w14:paraId="2F2276B3" w14:textId="42A88DA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292,3</w:t>
            </w:r>
          </w:p>
        </w:tc>
        <w:tc>
          <w:tcPr>
            <w:tcW w:w="0" w:type="auto"/>
            <w:tcBorders>
              <w:top w:val="nil"/>
              <w:left w:val="nil"/>
              <w:bottom w:val="single" w:sz="4" w:space="0" w:color="auto"/>
              <w:right w:val="single" w:sz="4" w:space="0" w:color="auto"/>
            </w:tcBorders>
            <w:noWrap/>
            <w:vAlign w:val="center"/>
            <w:hideMark/>
          </w:tcPr>
          <w:p w14:paraId="58308386" w14:textId="3CE1239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60,0</w:t>
            </w:r>
          </w:p>
        </w:tc>
        <w:tc>
          <w:tcPr>
            <w:tcW w:w="0" w:type="auto"/>
            <w:tcBorders>
              <w:top w:val="nil"/>
              <w:left w:val="nil"/>
              <w:bottom w:val="single" w:sz="4" w:space="0" w:color="auto"/>
              <w:right w:val="single" w:sz="4" w:space="0" w:color="auto"/>
            </w:tcBorders>
            <w:noWrap/>
            <w:vAlign w:val="center"/>
            <w:hideMark/>
          </w:tcPr>
          <w:p w14:paraId="583284FE" w14:textId="4B188B4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237,8</w:t>
            </w:r>
          </w:p>
        </w:tc>
      </w:tr>
      <w:tr w:rsidR="00F579EB" w:rsidRPr="00F579EB" w14:paraId="622BAC7B"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560AE11" w14:textId="3F12379F"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39028DC7" w14:textId="18F1572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132,4</w:t>
            </w:r>
          </w:p>
        </w:tc>
        <w:tc>
          <w:tcPr>
            <w:tcW w:w="0" w:type="auto"/>
            <w:tcBorders>
              <w:top w:val="nil"/>
              <w:left w:val="nil"/>
              <w:bottom w:val="single" w:sz="4" w:space="0" w:color="auto"/>
              <w:right w:val="single" w:sz="4" w:space="0" w:color="auto"/>
            </w:tcBorders>
            <w:noWrap/>
            <w:vAlign w:val="center"/>
            <w:hideMark/>
          </w:tcPr>
          <w:p w14:paraId="3205EFB3" w14:textId="7EEBD5A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28C968CA" w14:textId="2CFC84F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69,9</w:t>
            </w:r>
          </w:p>
        </w:tc>
        <w:tc>
          <w:tcPr>
            <w:tcW w:w="0" w:type="auto"/>
            <w:tcBorders>
              <w:top w:val="nil"/>
              <w:left w:val="nil"/>
              <w:bottom w:val="single" w:sz="4" w:space="0" w:color="auto"/>
              <w:right w:val="single" w:sz="4" w:space="0" w:color="auto"/>
            </w:tcBorders>
            <w:noWrap/>
            <w:vAlign w:val="center"/>
            <w:hideMark/>
          </w:tcPr>
          <w:p w14:paraId="51C5E127" w14:textId="77BB016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52,8</w:t>
            </w:r>
          </w:p>
        </w:tc>
        <w:tc>
          <w:tcPr>
            <w:tcW w:w="0" w:type="auto"/>
            <w:tcBorders>
              <w:top w:val="nil"/>
              <w:left w:val="nil"/>
              <w:bottom w:val="single" w:sz="4" w:space="0" w:color="auto"/>
              <w:right w:val="single" w:sz="4" w:space="0" w:color="auto"/>
            </w:tcBorders>
            <w:noWrap/>
            <w:vAlign w:val="center"/>
            <w:hideMark/>
          </w:tcPr>
          <w:p w14:paraId="2F5B71DB" w14:textId="525FF26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394,6</w:t>
            </w:r>
          </w:p>
        </w:tc>
      </w:tr>
      <w:tr w:rsidR="00F579EB" w:rsidRPr="00F579EB" w14:paraId="4FB16100"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084E74A" w14:textId="4107CC89"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45A9DE58" w14:textId="150A319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170,2</w:t>
            </w:r>
          </w:p>
        </w:tc>
        <w:tc>
          <w:tcPr>
            <w:tcW w:w="0" w:type="auto"/>
            <w:tcBorders>
              <w:top w:val="nil"/>
              <w:left w:val="nil"/>
              <w:bottom w:val="single" w:sz="4" w:space="0" w:color="auto"/>
              <w:right w:val="single" w:sz="4" w:space="0" w:color="auto"/>
            </w:tcBorders>
            <w:noWrap/>
            <w:vAlign w:val="center"/>
            <w:hideMark/>
          </w:tcPr>
          <w:p w14:paraId="20C3B55B" w14:textId="34B5E10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0F11204E" w14:textId="087E950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0,2</w:t>
            </w:r>
          </w:p>
        </w:tc>
        <w:tc>
          <w:tcPr>
            <w:tcW w:w="0" w:type="auto"/>
            <w:tcBorders>
              <w:top w:val="nil"/>
              <w:left w:val="nil"/>
              <w:bottom w:val="single" w:sz="4" w:space="0" w:color="auto"/>
              <w:right w:val="single" w:sz="4" w:space="0" w:color="auto"/>
            </w:tcBorders>
            <w:noWrap/>
            <w:vAlign w:val="center"/>
            <w:hideMark/>
          </w:tcPr>
          <w:p w14:paraId="1F110550" w14:textId="5CACD19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6B0591A5" w14:textId="7A98974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0,8</w:t>
            </w:r>
          </w:p>
        </w:tc>
      </w:tr>
      <w:tr w:rsidR="00F579EB" w:rsidRPr="00F579EB" w14:paraId="11E16AE7"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2E312CB" w14:textId="035901A9"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3C54CEC3" w14:textId="6C3B05C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18,3</w:t>
            </w:r>
          </w:p>
        </w:tc>
        <w:tc>
          <w:tcPr>
            <w:tcW w:w="0" w:type="auto"/>
            <w:tcBorders>
              <w:top w:val="nil"/>
              <w:left w:val="nil"/>
              <w:bottom w:val="single" w:sz="4" w:space="0" w:color="auto"/>
              <w:right w:val="single" w:sz="4" w:space="0" w:color="auto"/>
            </w:tcBorders>
            <w:noWrap/>
            <w:vAlign w:val="center"/>
            <w:hideMark/>
          </w:tcPr>
          <w:p w14:paraId="1C8CE097" w14:textId="38B7F05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0,4</w:t>
            </w:r>
          </w:p>
        </w:tc>
        <w:tc>
          <w:tcPr>
            <w:tcW w:w="0" w:type="auto"/>
            <w:tcBorders>
              <w:top w:val="nil"/>
              <w:left w:val="nil"/>
              <w:bottom w:val="single" w:sz="4" w:space="0" w:color="auto"/>
              <w:right w:val="single" w:sz="4" w:space="0" w:color="auto"/>
            </w:tcBorders>
            <w:noWrap/>
            <w:vAlign w:val="center"/>
            <w:hideMark/>
          </w:tcPr>
          <w:p w14:paraId="6390BAD9" w14:textId="4CDF1F8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425D074D" w14:textId="0A3F296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6,9</w:t>
            </w:r>
          </w:p>
        </w:tc>
        <w:tc>
          <w:tcPr>
            <w:tcW w:w="0" w:type="auto"/>
            <w:tcBorders>
              <w:top w:val="nil"/>
              <w:left w:val="nil"/>
              <w:bottom w:val="single" w:sz="4" w:space="0" w:color="auto"/>
              <w:right w:val="single" w:sz="4" w:space="0" w:color="auto"/>
            </w:tcBorders>
            <w:noWrap/>
            <w:vAlign w:val="center"/>
            <w:hideMark/>
          </w:tcPr>
          <w:p w14:paraId="05EDE11B" w14:textId="4F33CC8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34,1</w:t>
            </w:r>
          </w:p>
        </w:tc>
      </w:tr>
      <w:tr w:rsidR="00F579EB" w:rsidRPr="00F579EB" w14:paraId="361AEFFA"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FCEEC33" w14:textId="34832DB4"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1048108F" w14:textId="60D66BD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195,2</w:t>
            </w:r>
          </w:p>
        </w:tc>
        <w:tc>
          <w:tcPr>
            <w:tcW w:w="0" w:type="auto"/>
            <w:tcBorders>
              <w:top w:val="nil"/>
              <w:left w:val="nil"/>
              <w:bottom w:val="single" w:sz="4" w:space="0" w:color="auto"/>
              <w:right w:val="single" w:sz="4" w:space="0" w:color="auto"/>
            </w:tcBorders>
            <w:noWrap/>
            <w:vAlign w:val="center"/>
            <w:hideMark/>
          </w:tcPr>
          <w:p w14:paraId="37B001FC" w14:textId="40A0D53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6,7</w:t>
            </w:r>
          </w:p>
        </w:tc>
        <w:tc>
          <w:tcPr>
            <w:tcW w:w="0" w:type="auto"/>
            <w:tcBorders>
              <w:top w:val="nil"/>
              <w:left w:val="nil"/>
              <w:bottom w:val="single" w:sz="4" w:space="0" w:color="auto"/>
              <w:right w:val="single" w:sz="4" w:space="0" w:color="auto"/>
            </w:tcBorders>
            <w:noWrap/>
            <w:vAlign w:val="center"/>
            <w:hideMark/>
          </w:tcPr>
          <w:p w14:paraId="7648F7AF" w14:textId="0B43789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39,6</w:t>
            </w:r>
          </w:p>
        </w:tc>
        <w:tc>
          <w:tcPr>
            <w:tcW w:w="0" w:type="auto"/>
            <w:tcBorders>
              <w:top w:val="nil"/>
              <w:left w:val="nil"/>
              <w:bottom w:val="single" w:sz="4" w:space="0" w:color="auto"/>
              <w:right w:val="single" w:sz="4" w:space="0" w:color="auto"/>
            </w:tcBorders>
            <w:noWrap/>
            <w:vAlign w:val="center"/>
            <w:hideMark/>
          </w:tcPr>
          <w:p w14:paraId="6852FE4A" w14:textId="7A70534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20,3</w:t>
            </w:r>
          </w:p>
        </w:tc>
        <w:tc>
          <w:tcPr>
            <w:tcW w:w="0" w:type="auto"/>
            <w:tcBorders>
              <w:top w:val="nil"/>
              <w:left w:val="nil"/>
              <w:bottom w:val="single" w:sz="4" w:space="0" w:color="auto"/>
              <w:right w:val="single" w:sz="4" w:space="0" w:color="auto"/>
            </w:tcBorders>
            <w:noWrap/>
            <w:vAlign w:val="center"/>
            <w:hideMark/>
          </w:tcPr>
          <w:p w14:paraId="52F257B0" w14:textId="6F23450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59,4</w:t>
            </w:r>
          </w:p>
        </w:tc>
      </w:tr>
      <w:tr w:rsidR="00F579EB" w:rsidRPr="00F579EB" w14:paraId="43873DD1"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2751905" w14:textId="7D2B7E98"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214DAE6F" w14:textId="42E64AB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1.012,4</w:t>
            </w:r>
          </w:p>
        </w:tc>
        <w:tc>
          <w:tcPr>
            <w:tcW w:w="0" w:type="auto"/>
            <w:tcBorders>
              <w:top w:val="nil"/>
              <w:left w:val="nil"/>
              <w:bottom w:val="single" w:sz="4" w:space="0" w:color="auto"/>
              <w:right w:val="single" w:sz="4" w:space="0" w:color="auto"/>
            </w:tcBorders>
            <w:noWrap/>
            <w:vAlign w:val="center"/>
            <w:hideMark/>
          </w:tcPr>
          <w:p w14:paraId="3C299517" w14:textId="20BF27B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16,4</w:t>
            </w:r>
          </w:p>
        </w:tc>
        <w:tc>
          <w:tcPr>
            <w:tcW w:w="0" w:type="auto"/>
            <w:tcBorders>
              <w:top w:val="nil"/>
              <w:left w:val="nil"/>
              <w:bottom w:val="single" w:sz="4" w:space="0" w:color="auto"/>
              <w:right w:val="single" w:sz="4" w:space="0" w:color="auto"/>
            </w:tcBorders>
            <w:noWrap/>
            <w:vAlign w:val="center"/>
            <w:hideMark/>
          </w:tcPr>
          <w:p w14:paraId="2249791C" w14:textId="6B201F5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332,0</w:t>
            </w:r>
          </w:p>
        </w:tc>
        <w:tc>
          <w:tcPr>
            <w:tcW w:w="0" w:type="auto"/>
            <w:tcBorders>
              <w:top w:val="nil"/>
              <w:left w:val="nil"/>
              <w:bottom w:val="single" w:sz="4" w:space="0" w:color="auto"/>
              <w:right w:val="single" w:sz="4" w:space="0" w:color="auto"/>
            </w:tcBorders>
            <w:noWrap/>
            <w:vAlign w:val="center"/>
            <w:hideMark/>
          </w:tcPr>
          <w:p w14:paraId="77B7F445" w14:textId="2097373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32,8</w:t>
            </w:r>
          </w:p>
        </w:tc>
        <w:tc>
          <w:tcPr>
            <w:tcW w:w="0" w:type="auto"/>
            <w:tcBorders>
              <w:top w:val="nil"/>
              <w:left w:val="nil"/>
              <w:bottom w:val="single" w:sz="4" w:space="0" w:color="auto"/>
              <w:right w:val="single" w:sz="4" w:space="0" w:color="auto"/>
            </w:tcBorders>
            <w:noWrap/>
            <w:vAlign w:val="center"/>
            <w:hideMark/>
          </w:tcPr>
          <w:p w14:paraId="6722F7BF" w14:textId="41AF64A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202,4</w:t>
            </w:r>
          </w:p>
        </w:tc>
      </w:tr>
      <w:tr w:rsidR="00F579EB" w:rsidRPr="00F579EB" w14:paraId="0BFBD253"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65B5630" w14:textId="23AABFB1"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бели бор</w:t>
            </w:r>
          </w:p>
        </w:tc>
        <w:tc>
          <w:tcPr>
            <w:tcW w:w="0" w:type="auto"/>
            <w:tcBorders>
              <w:top w:val="nil"/>
              <w:left w:val="nil"/>
              <w:bottom w:val="single" w:sz="4" w:space="0" w:color="auto"/>
              <w:right w:val="single" w:sz="4" w:space="0" w:color="auto"/>
            </w:tcBorders>
            <w:noWrap/>
            <w:vAlign w:val="center"/>
            <w:hideMark/>
          </w:tcPr>
          <w:p w14:paraId="6906526A" w14:textId="2B1AA05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333,5</w:t>
            </w:r>
          </w:p>
        </w:tc>
        <w:tc>
          <w:tcPr>
            <w:tcW w:w="0" w:type="auto"/>
            <w:tcBorders>
              <w:top w:val="nil"/>
              <w:left w:val="nil"/>
              <w:bottom w:val="single" w:sz="4" w:space="0" w:color="auto"/>
              <w:right w:val="single" w:sz="4" w:space="0" w:color="auto"/>
            </w:tcBorders>
            <w:noWrap/>
            <w:vAlign w:val="center"/>
            <w:hideMark/>
          </w:tcPr>
          <w:p w14:paraId="3294AAB0" w14:textId="3F2D440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11,6</w:t>
            </w:r>
          </w:p>
        </w:tc>
        <w:tc>
          <w:tcPr>
            <w:tcW w:w="0" w:type="auto"/>
            <w:tcBorders>
              <w:top w:val="nil"/>
              <w:left w:val="nil"/>
              <w:bottom w:val="single" w:sz="4" w:space="0" w:color="auto"/>
              <w:right w:val="single" w:sz="4" w:space="0" w:color="auto"/>
            </w:tcBorders>
            <w:noWrap/>
            <w:vAlign w:val="center"/>
            <w:hideMark/>
          </w:tcPr>
          <w:p w14:paraId="0C64F749" w14:textId="4ACC62E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61,2</w:t>
            </w:r>
          </w:p>
        </w:tc>
        <w:tc>
          <w:tcPr>
            <w:tcW w:w="0" w:type="auto"/>
            <w:tcBorders>
              <w:top w:val="nil"/>
              <w:left w:val="nil"/>
              <w:bottom w:val="single" w:sz="4" w:space="0" w:color="auto"/>
              <w:right w:val="single" w:sz="4" w:space="0" w:color="auto"/>
            </w:tcBorders>
            <w:noWrap/>
            <w:vAlign w:val="center"/>
            <w:hideMark/>
          </w:tcPr>
          <w:p w14:paraId="186F5ABA" w14:textId="30920FB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18,4</w:t>
            </w:r>
          </w:p>
        </w:tc>
        <w:tc>
          <w:tcPr>
            <w:tcW w:w="0" w:type="auto"/>
            <w:tcBorders>
              <w:top w:val="nil"/>
              <w:left w:val="nil"/>
              <w:bottom w:val="single" w:sz="4" w:space="0" w:color="auto"/>
              <w:right w:val="single" w:sz="4" w:space="0" w:color="auto"/>
            </w:tcBorders>
            <w:noWrap/>
            <w:vAlign w:val="center"/>
            <w:hideMark/>
          </w:tcPr>
          <w:p w14:paraId="02F855AF" w14:textId="20D2F76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53,0</w:t>
            </w:r>
          </w:p>
        </w:tc>
      </w:tr>
      <w:tr w:rsidR="00F579EB" w:rsidRPr="00F579EB" w14:paraId="518B2521"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6C07306" w14:textId="18725E9C"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300998D8" w14:textId="1C3CF37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5.068,5</w:t>
            </w:r>
          </w:p>
        </w:tc>
        <w:tc>
          <w:tcPr>
            <w:tcW w:w="0" w:type="auto"/>
            <w:tcBorders>
              <w:top w:val="nil"/>
              <w:left w:val="nil"/>
              <w:bottom w:val="single" w:sz="4" w:space="0" w:color="auto"/>
              <w:right w:val="single" w:sz="4" w:space="0" w:color="auto"/>
            </w:tcBorders>
            <w:noWrap/>
            <w:vAlign w:val="center"/>
            <w:hideMark/>
          </w:tcPr>
          <w:p w14:paraId="7B3961B2" w14:textId="23EE4FD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91,4</w:t>
            </w:r>
          </w:p>
        </w:tc>
        <w:tc>
          <w:tcPr>
            <w:tcW w:w="0" w:type="auto"/>
            <w:tcBorders>
              <w:top w:val="nil"/>
              <w:left w:val="nil"/>
              <w:bottom w:val="single" w:sz="4" w:space="0" w:color="auto"/>
              <w:right w:val="single" w:sz="4" w:space="0" w:color="auto"/>
            </w:tcBorders>
            <w:noWrap/>
            <w:vAlign w:val="center"/>
            <w:hideMark/>
          </w:tcPr>
          <w:p w14:paraId="6365D196" w14:textId="62DBD52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1.250,3</w:t>
            </w:r>
          </w:p>
        </w:tc>
        <w:tc>
          <w:tcPr>
            <w:tcW w:w="0" w:type="auto"/>
            <w:tcBorders>
              <w:top w:val="nil"/>
              <w:left w:val="nil"/>
              <w:bottom w:val="single" w:sz="4" w:space="0" w:color="auto"/>
              <w:right w:val="single" w:sz="4" w:space="0" w:color="auto"/>
            </w:tcBorders>
            <w:noWrap/>
            <w:vAlign w:val="center"/>
            <w:hideMark/>
          </w:tcPr>
          <w:p w14:paraId="5426654C" w14:textId="68676C4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24,7</w:t>
            </w:r>
          </w:p>
        </w:tc>
        <w:tc>
          <w:tcPr>
            <w:tcW w:w="0" w:type="auto"/>
            <w:tcBorders>
              <w:top w:val="nil"/>
              <w:left w:val="nil"/>
              <w:bottom w:val="single" w:sz="4" w:space="0" w:color="auto"/>
              <w:right w:val="single" w:sz="4" w:space="0" w:color="auto"/>
            </w:tcBorders>
            <w:noWrap/>
            <w:vAlign w:val="center"/>
            <w:hideMark/>
          </w:tcPr>
          <w:p w14:paraId="6008ED79" w14:textId="6FA5B39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136,7</w:t>
            </w:r>
          </w:p>
        </w:tc>
      </w:tr>
      <w:tr w:rsidR="00F579EB" w:rsidRPr="00F579EB" w14:paraId="79BB778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21C4B96" w14:textId="1B2FB5F1"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728CA935" w14:textId="4B0D65D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233,0</w:t>
            </w:r>
          </w:p>
        </w:tc>
        <w:tc>
          <w:tcPr>
            <w:tcW w:w="0" w:type="auto"/>
            <w:tcBorders>
              <w:top w:val="nil"/>
              <w:left w:val="nil"/>
              <w:bottom w:val="single" w:sz="4" w:space="0" w:color="auto"/>
              <w:right w:val="single" w:sz="4" w:space="0" w:color="auto"/>
            </w:tcBorders>
            <w:noWrap/>
            <w:vAlign w:val="center"/>
            <w:hideMark/>
          </w:tcPr>
          <w:p w14:paraId="19444FCA" w14:textId="036BF1E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2,9</w:t>
            </w:r>
          </w:p>
        </w:tc>
        <w:tc>
          <w:tcPr>
            <w:tcW w:w="0" w:type="auto"/>
            <w:tcBorders>
              <w:top w:val="nil"/>
              <w:left w:val="nil"/>
              <w:bottom w:val="single" w:sz="4" w:space="0" w:color="auto"/>
              <w:right w:val="single" w:sz="4" w:space="0" w:color="auto"/>
            </w:tcBorders>
            <w:noWrap/>
            <w:vAlign w:val="center"/>
            <w:hideMark/>
          </w:tcPr>
          <w:p w14:paraId="6CB5C3D5" w14:textId="45EAC96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53,3</w:t>
            </w:r>
          </w:p>
        </w:tc>
        <w:tc>
          <w:tcPr>
            <w:tcW w:w="0" w:type="auto"/>
            <w:tcBorders>
              <w:top w:val="nil"/>
              <w:left w:val="nil"/>
              <w:bottom w:val="single" w:sz="4" w:space="0" w:color="auto"/>
              <w:right w:val="single" w:sz="4" w:space="0" w:color="auto"/>
            </w:tcBorders>
            <w:noWrap/>
            <w:vAlign w:val="center"/>
            <w:hideMark/>
          </w:tcPr>
          <w:p w14:paraId="1426BF36" w14:textId="0162255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22,9</w:t>
            </w:r>
          </w:p>
        </w:tc>
        <w:tc>
          <w:tcPr>
            <w:tcW w:w="0" w:type="auto"/>
            <w:tcBorders>
              <w:top w:val="nil"/>
              <w:left w:val="nil"/>
              <w:bottom w:val="single" w:sz="4" w:space="0" w:color="auto"/>
              <w:right w:val="single" w:sz="4" w:space="0" w:color="auto"/>
            </w:tcBorders>
            <w:noWrap/>
            <w:vAlign w:val="center"/>
            <w:hideMark/>
          </w:tcPr>
          <w:p w14:paraId="2D8245C6" w14:textId="5E21EB3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181,0</w:t>
            </w:r>
          </w:p>
        </w:tc>
      </w:tr>
      <w:tr w:rsidR="00F579EB" w:rsidRPr="00F579EB" w14:paraId="2D37EC8A"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7E52B2B" w14:textId="61469C3A"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1DB5E238" w14:textId="52773E8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383,9</w:t>
            </w:r>
          </w:p>
        </w:tc>
        <w:tc>
          <w:tcPr>
            <w:tcW w:w="0" w:type="auto"/>
            <w:tcBorders>
              <w:top w:val="nil"/>
              <w:left w:val="nil"/>
              <w:bottom w:val="single" w:sz="4" w:space="0" w:color="auto"/>
              <w:right w:val="single" w:sz="4" w:space="0" w:color="auto"/>
            </w:tcBorders>
            <w:noWrap/>
            <w:vAlign w:val="center"/>
            <w:hideMark/>
          </w:tcPr>
          <w:p w14:paraId="65B450C3" w14:textId="0158CFD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12,2</w:t>
            </w:r>
          </w:p>
        </w:tc>
        <w:tc>
          <w:tcPr>
            <w:tcW w:w="0" w:type="auto"/>
            <w:tcBorders>
              <w:top w:val="nil"/>
              <w:left w:val="nil"/>
              <w:bottom w:val="single" w:sz="4" w:space="0" w:color="auto"/>
              <w:right w:val="single" w:sz="4" w:space="0" w:color="auto"/>
            </w:tcBorders>
            <w:noWrap/>
            <w:vAlign w:val="center"/>
            <w:hideMark/>
          </w:tcPr>
          <w:p w14:paraId="518B418C" w14:textId="5B145F7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205,4</w:t>
            </w:r>
          </w:p>
        </w:tc>
        <w:tc>
          <w:tcPr>
            <w:tcW w:w="0" w:type="auto"/>
            <w:tcBorders>
              <w:top w:val="nil"/>
              <w:left w:val="nil"/>
              <w:bottom w:val="single" w:sz="4" w:space="0" w:color="auto"/>
              <w:right w:val="single" w:sz="4" w:space="0" w:color="auto"/>
            </w:tcBorders>
            <w:noWrap/>
            <w:vAlign w:val="center"/>
            <w:hideMark/>
          </w:tcPr>
          <w:p w14:paraId="665E8999" w14:textId="7FB8A84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53,5</w:t>
            </w:r>
          </w:p>
        </w:tc>
        <w:tc>
          <w:tcPr>
            <w:tcW w:w="0" w:type="auto"/>
            <w:tcBorders>
              <w:top w:val="nil"/>
              <w:left w:val="nil"/>
              <w:bottom w:val="single" w:sz="4" w:space="0" w:color="auto"/>
              <w:right w:val="single" w:sz="4" w:space="0" w:color="auto"/>
            </w:tcBorders>
            <w:noWrap/>
            <w:vAlign w:val="center"/>
            <w:hideMark/>
          </w:tcPr>
          <w:p w14:paraId="53D1A871" w14:textId="6FB33A1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168,6</w:t>
            </w:r>
          </w:p>
        </w:tc>
      </w:tr>
      <w:tr w:rsidR="00F579EB" w:rsidRPr="00F579EB" w14:paraId="7095CCAD"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57A3CC7" w14:textId="31EF1122" w:rsidR="00F579EB" w:rsidRPr="00F579EB" w:rsidRDefault="00BC0C0B" w:rsidP="00F579EB">
            <w:pPr>
              <w:spacing w:after="0" w:line="240" w:lineRule="auto"/>
              <w:rPr>
                <w:rFonts w:eastAsia="Times New Roman" w:cstheme="minorHAnsi"/>
                <w:color w:val="000000"/>
                <w:sz w:val="18"/>
                <w:szCs w:val="18"/>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4D7A858B" w14:textId="373FD8C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172,3</w:t>
            </w:r>
          </w:p>
        </w:tc>
        <w:tc>
          <w:tcPr>
            <w:tcW w:w="0" w:type="auto"/>
            <w:tcBorders>
              <w:top w:val="nil"/>
              <w:left w:val="nil"/>
              <w:bottom w:val="single" w:sz="4" w:space="0" w:color="auto"/>
              <w:right w:val="single" w:sz="4" w:space="0" w:color="auto"/>
            </w:tcBorders>
            <w:noWrap/>
            <w:vAlign w:val="center"/>
            <w:hideMark/>
          </w:tcPr>
          <w:p w14:paraId="70620ADF" w14:textId="018F4F0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4,6</w:t>
            </w:r>
          </w:p>
        </w:tc>
        <w:tc>
          <w:tcPr>
            <w:tcW w:w="0" w:type="auto"/>
            <w:tcBorders>
              <w:top w:val="nil"/>
              <w:left w:val="nil"/>
              <w:bottom w:val="single" w:sz="4" w:space="0" w:color="auto"/>
              <w:right w:val="single" w:sz="4" w:space="0" w:color="auto"/>
            </w:tcBorders>
            <w:noWrap/>
            <w:vAlign w:val="center"/>
            <w:hideMark/>
          </w:tcPr>
          <w:p w14:paraId="7C4803FF" w14:textId="56ADEC2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6,5</w:t>
            </w:r>
          </w:p>
        </w:tc>
        <w:tc>
          <w:tcPr>
            <w:tcW w:w="0" w:type="auto"/>
            <w:tcBorders>
              <w:top w:val="nil"/>
              <w:left w:val="nil"/>
              <w:bottom w:val="single" w:sz="4" w:space="0" w:color="auto"/>
              <w:right w:val="single" w:sz="4" w:space="0" w:color="auto"/>
            </w:tcBorders>
            <w:noWrap/>
            <w:vAlign w:val="center"/>
            <w:hideMark/>
          </w:tcPr>
          <w:p w14:paraId="71CE388F" w14:textId="45ED9C4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3,8</w:t>
            </w:r>
          </w:p>
        </w:tc>
        <w:tc>
          <w:tcPr>
            <w:tcW w:w="0" w:type="auto"/>
            <w:tcBorders>
              <w:top w:val="nil"/>
              <w:left w:val="nil"/>
              <w:bottom w:val="single" w:sz="4" w:space="0" w:color="auto"/>
              <w:right w:val="single" w:sz="4" w:space="0" w:color="auto"/>
            </w:tcBorders>
            <w:noWrap/>
            <w:vAlign w:val="center"/>
            <w:hideMark/>
          </w:tcPr>
          <w:p w14:paraId="0F5CA796" w14:textId="1D93E9A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14,4</w:t>
            </w:r>
          </w:p>
        </w:tc>
      </w:tr>
      <w:tr w:rsidR="00F579EB" w:rsidRPr="00F579EB" w14:paraId="77D04A77"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DDA08FA" w14:textId="70D86C92"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709729AC" w14:textId="47D9B24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258,7</w:t>
            </w:r>
          </w:p>
        </w:tc>
        <w:tc>
          <w:tcPr>
            <w:tcW w:w="0" w:type="auto"/>
            <w:tcBorders>
              <w:top w:val="nil"/>
              <w:left w:val="nil"/>
              <w:bottom w:val="single" w:sz="4" w:space="0" w:color="auto"/>
              <w:right w:val="single" w:sz="4" w:space="0" w:color="auto"/>
            </w:tcBorders>
            <w:noWrap/>
            <w:vAlign w:val="center"/>
            <w:hideMark/>
          </w:tcPr>
          <w:p w14:paraId="722696EE" w14:textId="397BFA3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4D791495" w14:textId="2880E1F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85,4</w:t>
            </w:r>
          </w:p>
        </w:tc>
        <w:tc>
          <w:tcPr>
            <w:tcW w:w="0" w:type="auto"/>
            <w:tcBorders>
              <w:top w:val="nil"/>
              <w:left w:val="nil"/>
              <w:bottom w:val="single" w:sz="4" w:space="0" w:color="auto"/>
              <w:right w:val="single" w:sz="4" w:space="0" w:color="auto"/>
            </w:tcBorders>
            <w:noWrap/>
            <w:vAlign w:val="center"/>
            <w:hideMark/>
          </w:tcPr>
          <w:p w14:paraId="3917762A" w14:textId="4C661B5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33,0</w:t>
            </w:r>
          </w:p>
        </w:tc>
        <w:tc>
          <w:tcPr>
            <w:tcW w:w="0" w:type="auto"/>
            <w:tcBorders>
              <w:top w:val="nil"/>
              <w:left w:val="nil"/>
              <w:bottom w:val="single" w:sz="4" w:space="0" w:color="auto"/>
              <w:right w:val="single" w:sz="4" w:space="0" w:color="auto"/>
            </w:tcBorders>
            <w:noWrap/>
            <w:vAlign w:val="center"/>
            <w:hideMark/>
          </w:tcPr>
          <w:p w14:paraId="541D0186" w14:textId="460DF04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114,7</w:t>
            </w:r>
          </w:p>
        </w:tc>
      </w:tr>
      <w:tr w:rsidR="00F579EB" w:rsidRPr="00F579EB" w14:paraId="69F8F564"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CC5C0CD" w14:textId="0852DB50"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19823ED5" w14:textId="3F28329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5.452,6</w:t>
            </w:r>
          </w:p>
        </w:tc>
        <w:tc>
          <w:tcPr>
            <w:tcW w:w="0" w:type="auto"/>
            <w:tcBorders>
              <w:top w:val="nil"/>
              <w:left w:val="nil"/>
              <w:bottom w:val="single" w:sz="4" w:space="0" w:color="auto"/>
              <w:right w:val="single" w:sz="4" w:space="0" w:color="auto"/>
            </w:tcBorders>
            <w:noWrap/>
            <w:vAlign w:val="center"/>
            <w:hideMark/>
          </w:tcPr>
          <w:p w14:paraId="34B13A5C" w14:textId="4DBF856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98,1</w:t>
            </w:r>
          </w:p>
        </w:tc>
        <w:tc>
          <w:tcPr>
            <w:tcW w:w="0" w:type="auto"/>
            <w:tcBorders>
              <w:top w:val="nil"/>
              <w:left w:val="nil"/>
              <w:bottom w:val="single" w:sz="4" w:space="0" w:color="auto"/>
              <w:right w:val="single" w:sz="4" w:space="0" w:color="auto"/>
            </w:tcBorders>
            <w:noWrap/>
            <w:vAlign w:val="center"/>
            <w:hideMark/>
          </w:tcPr>
          <w:p w14:paraId="0E18B21E" w14:textId="542DD75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1.451,5</w:t>
            </w:r>
          </w:p>
        </w:tc>
        <w:tc>
          <w:tcPr>
            <w:tcW w:w="0" w:type="auto"/>
            <w:tcBorders>
              <w:top w:val="nil"/>
              <w:left w:val="nil"/>
              <w:bottom w:val="single" w:sz="4" w:space="0" w:color="auto"/>
              <w:right w:val="single" w:sz="4" w:space="0" w:color="auto"/>
            </w:tcBorders>
            <w:noWrap/>
            <w:vAlign w:val="center"/>
            <w:hideMark/>
          </w:tcPr>
          <w:p w14:paraId="6475E271" w14:textId="37CA487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26,6</w:t>
            </w:r>
          </w:p>
        </w:tc>
        <w:tc>
          <w:tcPr>
            <w:tcW w:w="0" w:type="auto"/>
            <w:tcBorders>
              <w:top w:val="nil"/>
              <w:left w:val="nil"/>
              <w:bottom w:val="single" w:sz="4" w:space="0" w:color="auto"/>
              <w:right w:val="single" w:sz="4" w:space="0" w:color="auto"/>
            </w:tcBorders>
            <w:noWrap/>
            <w:vAlign w:val="center"/>
            <w:hideMark/>
          </w:tcPr>
          <w:p w14:paraId="197CF613" w14:textId="3852EA0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147,9</w:t>
            </w:r>
          </w:p>
        </w:tc>
      </w:tr>
      <w:tr w:rsidR="00F579EB" w:rsidRPr="00F579EB" w14:paraId="0BBC75D8"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EEAE9E7" w14:textId="5997608F"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орах</w:t>
            </w:r>
          </w:p>
        </w:tc>
        <w:tc>
          <w:tcPr>
            <w:tcW w:w="0" w:type="auto"/>
            <w:tcBorders>
              <w:top w:val="nil"/>
              <w:left w:val="nil"/>
              <w:bottom w:val="single" w:sz="4" w:space="0" w:color="auto"/>
              <w:right w:val="single" w:sz="4" w:space="0" w:color="auto"/>
            </w:tcBorders>
            <w:noWrap/>
            <w:vAlign w:val="center"/>
            <w:hideMark/>
          </w:tcPr>
          <w:p w14:paraId="651BFDF6" w14:textId="33D7EF8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115,1</w:t>
            </w:r>
          </w:p>
        </w:tc>
        <w:tc>
          <w:tcPr>
            <w:tcW w:w="0" w:type="auto"/>
            <w:tcBorders>
              <w:top w:val="nil"/>
              <w:left w:val="nil"/>
              <w:bottom w:val="single" w:sz="4" w:space="0" w:color="auto"/>
              <w:right w:val="single" w:sz="4" w:space="0" w:color="auto"/>
            </w:tcBorders>
            <w:noWrap/>
            <w:vAlign w:val="center"/>
            <w:hideMark/>
          </w:tcPr>
          <w:p w14:paraId="7DEAA54C" w14:textId="5D8B009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2DD45A22" w14:textId="7437847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23,9</w:t>
            </w:r>
          </w:p>
        </w:tc>
        <w:tc>
          <w:tcPr>
            <w:tcW w:w="0" w:type="auto"/>
            <w:tcBorders>
              <w:top w:val="nil"/>
              <w:left w:val="nil"/>
              <w:bottom w:val="single" w:sz="4" w:space="0" w:color="auto"/>
              <w:right w:val="single" w:sz="4" w:space="0" w:color="auto"/>
            </w:tcBorders>
            <w:noWrap/>
            <w:vAlign w:val="center"/>
            <w:hideMark/>
          </w:tcPr>
          <w:p w14:paraId="46929834" w14:textId="29F4C23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20,7</w:t>
            </w:r>
          </w:p>
        </w:tc>
        <w:tc>
          <w:tcPr>
            <w:tcW w:w="0" w:type="auto"/>
            <w:tcBorders>
              <w:top w:val="nil"/>
              <w:left w:val="nil"/>
              <w:bottom w:val="single" w:sz="4" w:space="0" w:color="auto"/>
              <w:right w:val="single" w:sz="4" w:space="0" w:color="auto"/>
            </w:tcBorders>
            <w:noWrap/>
            <w:vAlign w:val="center"/>
            <w:hideMark/>
          </w:tcPr>
          <w:p w14:paraId="00E5D22B" w14:textId="4F9E0CF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141,3</w:t>
            </w:r>
          </w:p>
        </w:tc>
      </w:tr>
      <w:tr w:rsidR="00F579EB" w:rsidRPr="00F579EB" w14:paraId="5452565C" w14:textId="77777777" w:rsidTr="009856E4">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801981D" w14:textId="77777777" w:rsidR="00F579EB" w:rsidRPr="00F579EB" w:rsidRDefault="00F579EB" w:rsidP="00F579EB">
            <w:pPr>
              <w:spacing w:after="0" w:line="240" w:lineRule="auto"/>
              <w:rPr>
                <w:rFonts w:eastAsia="Times New Roman" w:cstheme="minorHAnsi"/>
                <w:b/>
                <w:bCs/>
                <w:color w:val="000000"/>
                <w:sz w:val="18"/>
                <w:szCs w:val="18"/>
              </w:rPr>
            </w:pPr>
            <w:r w:rsidRPr="00F579EB">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035822A" w14:textId="2A8005EF"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15.460,1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FCF5D86" w14:textId="4FAFD82D"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291,8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143B678" w14:textId="638A6748"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4.222,0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DBBFCCC" w14:textId="27FB2CE8"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27,3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FDE0AD5" w14:textId="343E6C0A"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144,7</w:t>
            </w:r>
          </w:p>
        </w:tc>
      </w:tr>
      <w:tr w:rsidR="00F579EB" w:rsidRPr="00F579EB" w14:paraId="4DC5F14D" w14:textId="77777777" w:rsidTr="00426CB2">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5C7DE1C" w14:textId="77777777" w:rsidR="00F579EB" w:rsidRPr="00F579EB" w:rsidRDefault="00F579EB" w:rsidP="00F579EB">
            <w:pPr>
              <w:spacing w:after="0" w:line="240" w:lineRule="auto"/>
              <w:rPr>
                <w:rFonts w:eastAsia="Times New Roman" w:cstheme="minorHAnsi"/>
                <w:b/>
                <w:bCs/>
                <w:color w:val="000000"/>
                <w:sz w:val="18"/>
                <w:szCs w:val="18"/>
              </w:rPr>
            </w:pPr>
            <w:r w:rsidRPr="00F579EB">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0FA0DE72" w14:textId="3CCBF157"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142.329,3</w:t>
            </w:r>
          </w:p>
        </w:tc>
        <w:tc>
          <w:tcPr>
            <w:tcW w:w="0" w:type="auto"/>
            <w:tcBorders>
              <w:top w:val="nil"/>
              <w:left w:val="nil"/>
              <w:bottom w:val="single" w:sz="4" w:space="0" w:color="auto"/>
              <w:right w:val="single" w:sz="4" w:space="0" w:color="auto"/>
            </w:tcBorders>
            <w:shd w:val="clear" w:color="000000" w:fill="D9D9D9"/>
            <w:noWrap/>
            <w:vAlign w:val="center"/>
            <w:hideMark/>
          </w:tcPr>
          <w:p w14:paraId="29828213" w14:textId="665321F3"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2.851,7</w:t>
            </w:r>
          </w:p>
        </w:tc>
        <w:tc>
          <w:tcPr>
            <w:tcW w:w="0" w:type="auto"/>
            <w:tcBorders>
              <w:top w:val="nil"/>
              <w:left w:val="nil"/>
              <w:bottom w:val="single" w:sz="4" w:space="0" w:color="auto"/>
              <w:right w:val="single" w:sz="4" w:space="0" w:color="auto"/>
            </w:tcBorders>
            <w:shd w:val="clear" w:color="000000" w:fill="D9D9D9"/>
            <w:noWrap/>
            <w:vAlign w:val="center"/>
            <w:hideMark/>
          </w:tcPr>
          <w:p w14:paraId="0EC4D165" w14:textId="21C7EC8A"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48.283,6</w:t>
            </w:r>
          </w:p>
        </w:tc>
        <w:tc>
          <w:tcPr>
            <w:tcW w:w="0" w:type="auto"/>
            <w:tcBorders>
              <w:top w:val="nil"/>
              <w:left w:val="nil"/>
              <w:bottom w:val="single" w:sz="4" w:space="0" w:color="auto"/>
              <w:right w:val="single" w:sz="4" w:space="0" w:color="auto"/>
            </w:tcBorders>
            <w:shd w:val="clear" w:color="000000" w:fill="D9D9D9"/>
            <w:noWrap/>
            <w:vAlign w:val="center"/>
            <w:hideMark/>
          </w:tcPr>
          <w:p w14:paraId="2FA1D5E7" w14:textId="1E9C72D0"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33,9</w:t>
            </w:r>
          </w:p>
        </w:tc>
        <w:tc>
          <w:tcPr>
            <w:tcW w:w="0" w:type="auto"/>
            <w:tcBorders>
              <w:top w:val="nil"/>
              <w:left w:val="nil"/>
              <w:bottom w:val="single" w:sz="4" w:space="0" w:color="auto"/>
              <w:right w:val="single" w:sz="4" w:space="0" w:color="auto"/>
            </w:tcBorders>
            <w:shd w:val="clear" w:color="000000" w:fill="D9D9D9"/>
            <w:noWrap/>
            <w:vAlign w:val="center"/>
            <w:hideMark/>
          </w:tcPr>
          <w:p w14:paraId="6E97B9F5" w14:textId="13825D08"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169,3</w:t>
            </w:r>
          </w:p>
        </w:tc>
      </w:tr>
      <w:tr w:rsidR="00F579EB" w:rsidRPr="00F579EB" w14:paraId="51CF97D4"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DC6F635" w14:textId="7E9333C7"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смрча</w:t>
            </w:r>
          </w:p>
        </w:tc>
        <w:tc>
          <w:tcPr>
            <w:tcW w:w="0" w:type="auto"/>
            <w:tcBorders>
              <w:top w:val="nil"/>
              <w:left w:val="nil"/>
              <w:bottom w:val="single" w:sz="4" w:space="0" w:color="auto"/>
              <w:right w:val="single" w:sz="4" w:space="0" w:color="auto"/>
            </w:tcBorders>
            <w:noWrap/>
            <w:vAlign w:val="center"/>
            <w:hideMark/>
          </w:tcPr>
          <w:p w14:paraId="14E023ED" w14:textId="75A2EDF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75CEF850" w14:textId="054AF49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018FE44" w14:textId="5FD510E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9DF2B13" w14:textId="2861970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18476D6" w14:textId="0E60546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6B26295F"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40080AD" w14:textId="456D852E"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lastRenderedPageBreak/>
              <w:t>буква</w:t>
            </w:r>
          </w:p>
        </w:tc>
        <w:tc>
          <w:tcPr>
            <w:tcW w:w="0" w:type="auto"/>
            <w:tcBorders>
              <w:top w:val="nil"/>
              <w:left w:val="nil"/>
              <w:bottom w:val="single" w:sz="4" w:space="0" w:color="auto"/>
              <w:right w:val="single" w:sz="4" w:space="0" w:color="auto"/>
            </w:tcBorders>
            <w:noWrap/>
            <w:vAlign w:val="center"/>
            <w:hideMark/>
          </w:tcPr>
          <w:p w14:paraId="425537ED" w14:textId="3C463E3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16.769,1</w:t>
            </w:r>
          </w:p>
        </w:tc>
        <w:tc>
          <w:tcPr>
            <w:tcW w:w="0" w:type="auto"/>
            <w:tcBorders>
              <w:top w:val="nil"/>
              <w:left w:val="nil"/>
              <w:bottom w:val="single" w:sz="4" w:space="0" w:color="auto"/>
              <w:right w:val="single" w:sz="4" w:space="0" w:color="auto"/>
            </w:tcBorders>
            <w:noWrap/>
            <w:vAlign w:val="center"/>
            <w:hideMark/>
          </w:tcPr>
          <w:p w14:paraId="5A4F5916" w14:textId="11A897A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287,3</w:t>
            </w:r>
          </w:p>
        </w:tc>
        <w:tc>
          <w:tcPr>
            <w:tcW w:w="0" w:type="auto"/>
            <w:tcBorders>
              <w:top w:val="nil"/>
              <w:left w:val="nil"/>
              <w:bottom w:val="single" w:sz="4" w:space="0" w:color="auto"/>
              <w:right w:val="single" w:sz="4" w:space="0" w:color="auto"/>
            </w:tcBorders>
            <w:noWrap/>
            <w:vAlign w:val="center"/>
            <w:hideMark/>
          </w:tcPr>
          <w:p w14:paraId="3119809A" w14:textId="039A841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6.908,3</w:t>
            </w:r>
          </w:p>
        </w:tc>
        <w:tc>
          <w:tcPr>
            <w:tcW w:w="0" w:type="auto"/>
            <w:tcBorders>
              <w:top w:val="nil"/>
              <w:left w:val="nil"/>
              <w:bottom w:val="single" w:sz="4" w:space="0" w:color="auto"/>
              <w:right w:val="single" w:sz="4" w:space="0" w:color="auto"/>
            </w:tcBorders>
            <w:noWrap/>
            <w:vAlign w:val="center"/>
            <w:hideMark/>
          </w:tcPr>
          <w:p w14:paraId="3A676518" w14:textId="46657B4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41,2</w:t>
            </w:r>
          </w:p>
        </w:tc>
        <w:tc>
          <w:tcPr>
            <w:tcW w:w="0" w:type="auto"/>
            <w:tcBorders>
              <w:top w:val="nil"/>
              <w:left w:val="nil"/>
              <w:bottom w:val="single" w:sz="4" w:space="0" w:color="auto"/>
              <w:right w:val="single" w:sz="4" w:space="0" w:color="auto"/>
            </w:tcBorders>
            <w:noWrap/>
            <w:vAlign w:val="center"/>
            <w:hideMark/>
          </w:tcPr>
          <w:p w14:paraId="2B9E18B2" w14:textId="4772713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240,5</w:t>
            </w:r>
          </w:p>
        </w:tc>
      </w:tr>
      <w:tr w:rsidR="00F579EB" w:rsidRPr="00F579EB" w14:paraId="2B98A0AD"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20E1102" w14:textId="40FF3E52"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јасика</w:t>
            </w:r>
          </w:p>
        </w:tc>
        <w:tc>
          <w:tcPr>
            <w:tcW w:w="0" w:type="auto"/>
            <w:tcBorders>
              <w:top w:val="nil"/>
              <w:left w:val="nil"/>
              <w:bottom w:val="single" w:sz="4" w:space="0" w:color="auto"/>
              <w:right w:val="single" w:sz="4" w:space="0" w:color="auto"/>
            </w:tcBorders>
            <w:noWrap/>
            <w:vAlign w:val="center"/>
            <w:hideMark/>
          </w:tcPr>
          <w:p w14:paraId="60AF37FE" w14:textId="4DF9081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3D03E2F1" w14:textId="7E62A33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5925FEF5" w14:textId="4127BC1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21B2DAD1" w14:textId="138A57F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10,0</w:t>
            </w:r>
          </w:p>
        </w:tc>
        <w:tc>
          <w:tcPr>
            <w:tcW w:w="0" w:type="auto"/>
            <w:tcBorders>
              <w:top w:val="nil"/>
              <w:left w:val="nil"/>
              <w:bottom w:val="single" w:sz="4" w:space="0" w:color="auto"/>
              <w:right w:val="single" w:sz="4" w:space="0" w:color="auto"/>
            </w:tcBorders>
            <w:noWrap/>
            <w:vAlign w:val="center"/>
            <w:hideMark/>
          </w:tcPr>
          <w:p w14:paraId="65814749" w14:textId="40DCA4C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18,2</w:t>
            </w:r>
          </w:p>
        </w:tc>
      </w:tr>
      <w:tr w:rsidR="00F579EB" w:rsidRPr="00F579EB" w14:paraId="371CE149"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958C891" w14:textId="35F2F3A9"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остали меки лишћари</w:t>
            </w:r>
          </w:p>
        </w:tc>
        <w:tc>
          <w:tcPr>
            <w:tcW w:w="0" w:type="auto"/>
            <w:tcBorders>
              <w:top w:val="nil"/>
              <w:left w:val="nil"/>
              <w:bottom w:val="single" w:sz="4" w:space="0" w:color="auto"/>
              <w:right w:val="single" w:sz="4" w:space="0" w:color="auto"/>
            </w:tcBorders>
            <w:noWrap/>
            <w:vAlign w:val="center"/>
            <w:hideMark/>
          </w:tcPr>
          <w:p w14:paraId="7E133398" w14:textId="7EAFFB6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41AF5504" w14:textId="5B53531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7E5D4B99" w14:textId="30E48F0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C2A21EB" w14:textId="2CA45CC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7641F98" w14:textId="5D73841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6237D5C2"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9FB89E7" w14:textId="6F9D01DB"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71E661B2" w14:textId="6B80556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3.931,3</w:t>
            </w:r>
          </w:p>
        </w:tc>
        <w:tc>
          <w:tcPr>
            <w:tcW w:w="0" w:type="auto"/>
            <w:tcBorders>
              <w:top w:val="nil"/>
              <w:left w:val="nil"/>
              <w:bottom w:val="single" w:sz="4" w:space="0" w:color="auto"/>
              <w:right w:val="single" w:sz="4" w:space="0" w:color="auto"/>
            </w:tcBorders>
            <w:noWrap/>
            <w:vAlign w:val="center"/>
            <w:hideMark/>
          </w:tcPr>
          <w:p w14:paraId="2E3ED064" w14:textId="258674D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122,4</w:t>
            </w:r>
          </w:p>
        </w:tc>
        <w:tc>
          <w:tcPr>
            <w:tcW w:w="0" w:type="auto"/>
            <w:tcBorders>
              <w:top w:val="nil"/>
              <w:left w:val="nil"/>
              <w:bottom w:val="single" w:sz="4" w:space="0" w:color="auto"/>
              <w:right w:val="single" w:sz="4" w:space="0" w:color="auto"/>
            </w:tcBorders>
            <w:noWrap/>
            <w:vAlign w:val="center"/>
            <w:hideMark/>
          </w:tcPr>
          <w:p w14:paraId="3ACD675E" w14:textId="4E6E082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2.032,1</w:t>
            </w:r>
          </w:p>
        </w:tc>
        <w:tc>
          <w:tcPr>
            <w:tcW w:w="0" w:type="auto"/>
            <w:tcBorders>
              <w:top w:val="nil"/>
              <w:left w:val="nil"/>
              <w:bottom w:val="single" w:sz="4" w:space="0" w:color="auto"/>
              <w:right w:val="single" w:sz="4" w:space="0" w:color="auto"/>
            </w:tcBorders>
            <w:noWrap/>
            <w:vAlign w:val="center"/>
            <w:hideMark/>
          </w:tcPr>
          <w:p w14:paraId="75034F39" w14:textId="716193B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51,7</w:t>
            </w:r>
          </w:p>
        </w:tc>
        <w:tc>
          <w:tcPr>
            <w:tcW w:w="0" w:type="auto"/>
            <w:tcBorders>
              <w:top w:val="nil"/>
              <w:left w:val="nil"/>
              <w:bottom w:val="single" w:sz="4" w:space="0" w:color="auto"/>
              <w:right w:val="single" w:sz="4" w:space="0" w:color="auto"/>
            </w:tcBorders>
            <w:noWrap/>
            <w:vAlign w:val="center"/>
            <w:hideMark/>
          </w:tcPr>
          <w:p w14:paraId="1B0321E4" w14:textId="4FD1FD7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166,0</w:t>
            </w:r>
          </w:p>
        </w:tc>
      </w:tr>
      <w:tr w:rsidR="00F579EB" w:rsidRPr="00F579EB" w14:paraId="1E42E0E7"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3105A95" w14:textId="67BC43DB"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756FB734" w14:textId="200DA41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1.953,8</w:t>
            </w:r>
          </w:p>
        </w:tc>
        <w:tc>
          <w:tcPr>
            <w:tcW w:w="0" w:type="auto"/>
            <w:tcBorders>
              <w:top w:val="nil"/>
              <w:left w:val="nil"/>
              <w:bottom w:val="single" w:sz="4" w:space="0" w:color="auto"/>
              <w:right w:val="single" w:sz="4" w:space="0" w:color="auto"/>
            </w:tcBorders>
            <w:noWrap/>
            <w:vAlign w:val="center"/>
            <w:hideMark/>
          </w:tcPr>
          <w:p w14:paraId="59D4451E" w14:textId="190B65F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32,3</w:t>
            </w:r>
          </w:p>
        </w:tc>
        <w:tc>
          <w:tcPr>
            <w:tcW w:w="0" w:type="auto"/>
            <w:tcBorders>
              <w:top w:val="nil"/>
              <w:left w:val="nil"/>
              <w:bottom w:val="single" w:sz="4" w:space="0" w:color="auto"/>
              <w:right w:val="single" w:sz="4" w:space="0" w:color="auto"/>
            </w:tcBorders>
            <w:noWrap/>
            <w:vAlign w:val="center"/>
            <w:hideMark/>
          </w:tcPr>
          <w:p w14:paraId="3F6C7A39" w14:textId="52FE584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523,9</w:t>
            </w:r>
          </w:p>
        </w:tc>
        <w:tc>
          <w:tcPr>
            <w:tcW w:w="0" w:type="auto"/>
            <w:tcBorders>
              <w:top w:val="nil"/>
              <w:left w:val="nil"/>
              <w:bottom w:val="single" w:sz="4" w:space="0" w:color="auto"/>
              <w:right w:val="single" w:sz="4" w:space="0" w:color="auto"/>
            </w:tcBorders>
            <w:noWrap/>
            <w:vAlign w:val="center"/>
            <w:hideMark/>
          </w:tcPr>
          <w:p w14:paraId="3F99ACE1" w14:textId="1562DE3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26,8</w:t>
            </w:r>
          </w:p>
        </w:tc>
        <w:tc>
          <w:tcPr>
            <w:tcW w:w="0" w:type="auto"/>
            <w:tcBorders>
              <w:top w:val="nil"/>
              <w:left w:val="nil"/>
              <w:bottom w:val="single" w:sz="4" w:space="0" w:color="auto"/>
              <w:right w:val="single" w:sz="4" w:space="0" w:color="auto"/>
            </w:tcBorders>
            <w:noWrap/>
            <w:vAlign w:val="center"/>
            <w:hideMark/>
          </w:tcPr>
          <w:p w14:paraId="058A1B38" w14:textId="6C61724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162,2</w:t>
            </w:r>
          </w:p>
        </w:tc>
      </w:tr>
      <w:tr w:rsidR="00F579EB" w:rsidRPr="00F579EB" w14:paraId="5BD18DB5"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6BAC22E" w14:textId="04CE5FBD"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45B82465" w14:textId="1901B32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1.819,9</w:t>
            </w:r>
          </w:p>
        </w:tc>
        <w:tc>
          <w:tcPr>
            <w:tcW w:w="0" w:type="auto"/>
            <w:tcBorders>
              <w:top w:val="nil"/>
              <w:left w:val="nil"/>
              <w:bottom w:val="single" w:sz="4" w:space="0" w:color="auto"/>
              <w:right w:val="single" w:sz="4" w:space="0" w:color="auto"/>
            </w:tcBorders>
            <w:noWrap/>
            <w:vAlign w:val="center"/>
            <w:hideMark/>
          </w:tcPr>
          <w:p w14:paraId="44590DAF" w14:textId="7F8DA26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39,1</w:t>
            </w:r>
          </w:p>
        </w:tc>
        <w:tc>
          <w:tcPr>
            <w:tcW w:w="0" w:type="auto"/>
            <w:tcBorders>
              <w:top w:val="nil"/>
              <w:left w:val="nil"/>
              <w:bottom w:val="single" w:sz="4" w:space="0" w:color="auto"/>
              <w:right w:val="single" w:sz="4" w:space="0" w:color="auto"/>
            </w:tcBorders>
            <w:noWrap/>
            <w:vAlign w:val="center"/>
            <w:hideMark/>
          </w:tcPr>
          <w:p w14:paraId="276EC7FF" w14:textId="227E928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80,6</w:t>
            </w:r>
          </w:p>
        </w:tc>
        <w:tc>
          <w:tcPr>
            <w:tcW w:w="0" w:type="auto"/>
            <w:tcBorders>
              <w:top w:val="nil"/>
              <w:left w:val="nil"/>
              <w:bottom w:val="single" w:sz="4" w:space="0" w:color="auto"/>
              <w:right w:val="single" w:sz="4" w:space="0" w:color="auto"/>
            </w:tcBorders>
            <w:noWrap/>
            <w:vAlign w:val="center"/>
            <w:hideMark/>
          </w:tcPr>
          <w:p w14:paraId="5FFB37CF" w14:textId="782CF8F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4398E68D" w14:textId="7A0A2D0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20,6</w:t>
            </w:r>
          </w:p>
        </w:tc>
      </w:tr>
      <w:tr w:rsidR="00F579EB" w:rsidRPr="00F579EB" w14:paraId="51383CF4"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1363478" w14:textId="7DAB7250"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67879FA8" w14:textId="18DEABD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42,5</w:t>
            </w:r>
          </w:p>
        </w:tc>
        <w:tc>
          <w:tcPr>
            <w:tcW w:w="0" w:type="auto"/>
            <w:tcBorders>
              <w:top w:val="nil"/>
              <w:left w:val="nil"/>
              <w:bottom w:val="single" w:sz="4" w:space="0" w:color="auto"/>
              <w:right w:val="single" w:sz="4" w:space="0" w:color="auto"/>
            </w:tcBorders>
            <w:noWrap/>
            <w:vAlign w:val="center"/>
            <w:hideMark/>
          </w:tcPr>
          <w:p w14:paraId="5904D57C" w14:textId="1F598DA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w:t>
            </w:r>
          </w:p>
        </w:tc>
        <w:tc>
          <w:tcPr>
            <w:tcW w:w="0" w:type="auto"/>
            <w:tcBorders>
              <w:top w:val="nil"/>
              <w:left w:val="nil"/>
              <w:bottom w:val="single" w:sz="4" w:space="0" w:color="auto"/>
              <w:right w:val="single" w:sz="4" w:space="0" w:color="auto"/>
            </w:tcBorders>
            <w:noWrap/>
            <w:vAlign w:val="center"/>
            <w:hideMark/>
          </w:tcPr>
          <w:p w14:paraId="297ECDA4" w14:textId="6D86AB0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00A3CD05" w14:textId="6F330B8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3,0</w:t>
            </w:r>
          </w:p>
        </w:tc>
        <w:tc>
          <w:tcPr>
            <w:tcW w:w="0" w:type="auto"/>
            <w:tcBorders>
              <w:top w:val="nil"/>
              <w:left w:val="nil"/>
              <w:bottom w:val="single" w:sz="4" w:space="0" w:color="auto"/>
              <w:right w:val="single" w:sz="4" w:space="0" w:color="auto"/>
            </w:tcBorders>
            <w:noWrap/>
            <w:vAlign w:val="center"/>
            <w:hideMark/>
          </w:tcPr>
          <w:p w14:paraId="26FCF463" w14:textId="2959AE3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10,3</w:t>
            </w:r>
          </w:p>
        </w:tc>
      </w:tr>
      <w:tr w:rsidR="00F579EB" w:rsidRPr="00F579EB" w14:paraId="4DE2F2EB"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5872A73" w14:textId="57FBAF4B"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5D748326" w14:textId="724451D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696,3</w:t>
            </w:r>
          </w:p>
        </w:tc>
        <w:tc>
          <w:tcPr>
            <w:tcW w:w="0" w:type="auto"/>
            <w:tcBorders>
              <w:top w:val="nil"/>
              <w:left w:val="nil"/>
              <w:bottom w:val="single" w:sz="4" w:space="0" w:color="auto"/>
              <w:right w:val="single" w:sz="4" w:space="0" w:color="auto"/>
            </w:tcBorders>
            <w:noWrap/>
            <w:vAlign w:val="center"/>
            <w:hideMark/>
          </w:tcPr>
          <w:p w14:paraId="59D82EEE" w14:textId="5CCFE16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21,7</w:t>
            </w:r>
          </w:p>
        </w:tc>
        <w:tc>
          <w:tcPr>
            <w:tcW w:w="0" w:type="auto"/>
            <w:tcBorders>
              <w:top w:val="nil"/>
              <w:left w:val="nil"/>
              <w:bottom w:val="single" w:sz="4" w:space="0" w:color="auto"/>
              <w:right w:val="single" w:sz="4" w:space="0" w:color="auto"/>
            </w:tcBorders>
            <w:noWrap/>
            <w:vAlign w:val="center"/>
            <w:hideMark/>
          </w:tcPr>
          <w:p w14:paraId="558D5067" w14:textId="598E7CF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369,2</w:t>
            </w:r>
          </w:p>
        </w:tc>
        <w:tc>
          <w:tcPr>
            <w:tcW w:w="0" w:type="auto"/>
            <w:tcBorders>
              <w:top w:val="nil"/>
              <w:left w:val="nil"/>
              <w:bottom w:val="single" w:sz="4" w:space="0" w:color="auto"/>
              <w:right w:val="single" w:sz="4" w:space="0" w:color="auto"/>
            </w:tcBorders>
            <w:noWrap/>
            <w:vAlign w:val="center"/>
            <w:hideMark/>
          </w:tcPr>
          <w:p w14:paraId="2952677F" w14:textId="448B211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53,0</w:t>
            </w:r>
          </w:p>
        </w:tc>
        <w:tc>
          <w:tcPr>
            <w:tcW w:w="0" w:type="auto"/>
            <w:tcBorders>
              <w:top w:val="nil"/>
              <w:left w:val="nil"/>
              <w:bottom w:val="single" w:sz="4" w:space="0" w:color="auto"/>
              <w:right w:val="single" w:sz="4" w:space="0" w:color="auto"/>
            </w:tcBorders>
            <w:noWrap/>
            <w:vAlign w:val="center"/>
            <w:hideMark/>
          </w:tcPr>
          <w:p w14:paraId="59593213" w14:textId="5C5B708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169,9</w:t>
            </w:r>
          </w:p>
        </w:tc>
      </w:tr>
      <w:tr w:rsidR="00F579EB" w:rsidRPr="00F579EB" w14:paraId="56D09BF8"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68E106B" w14:textId="1F40E3E2"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631893B0" w14:textId="1A51D1E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9.192,9</w:t>
            </w:r>
          </w:p>
        </w:tc>
        <w:tc>
          <w:tcPr>
            <w:tcW w:w="0" w:type="auto"/>
            <w:tcBorders>
              <w:top w:val="nil"/>
              <w:left w:val="nil"/>
              <w:bottom w:val="single" w:sz="4" w:space="0" w:color="auto"/>
              <w:right w:val="single" w:sz="4" w:space="0" w:color="auto"/>
            </w:tcBorders>
            <w:noWrap/>
            <w:vAlign w:val="center"/>
            <w:hideMark/>
          </w:tcPr>
          <w:p w14:paraId="40E6B755" w14:textId="6E3EBC4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152,8</w:t>
            </w:r>
          </w:p>
        </w:tc>
        <w:tc>
          <w:tcPr>
            <w:tcW w:w="0" w:type="auto"/>
            <w:tcBorders>
              <w:top w:val="nil"/>
              <w:left w:val="nil"/>
              <w:bottom w:val="single" w:sz="4" w:space="0" w:color="auto"/>
              <w:right w:val="single" w:sz="4" w:space="0" w:color="auto"/>
            </w:tcBorders>
            <w:noWrap/>
            <w:vAlign w:val="center"/>
            <w:hideMark/>
          </w:tcPr>
          <w:p w14:paraId="6E13FD09" w14:textId="2E0B097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4.719,9</w:t>
            </w:r>
          </w:p>
        </w:tc>
        <w:tc>
          <w:tcPr>
            <w:tcW w:w="0" w:type="auto"/>
            <w:tcBorders>
              <w:top w:val="nil"/>
              <w:left w:val="nil"/>
              <w:bottom w:val="single" w:sz="4" w:space="0" w:color="auto"/>
              <w:right w:val="single" w:sz="4" w:space="0" w:color="auto"/>
            </w:tcBorders>
            <w:noWrap/>
            <w:vAlign w:val="center"/>
            <w:hideMark/>
          </w:tcPr>
          <w:p w14:paraId="0FDF3536" w14:textId="2B19029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51,3</w:t>
            </w:r>
          </w:p>
        </w:tc>
        <w:tc>
          <w:tcPr>
            <w:tcW w:w="0" w:type="auto"/>
            <w:tcBorders>
              <w:top w:val="nil"/>
              <w:left w:val="nil"/>
              <w:bottom w:val="single" w:sz="4" w:space="0" w:color="auto"/>
              <w:right w:val="single" w:sz="4" w:space="0" w:color="auto"/>
            </w:tcBorders>
            <w:noWrap/>
            <w:vAlign w:val="center"/>
            <w:hideMark/>
          </w:tcPr>
          <w:p w14:paraId="010924AC" w14:textId="21D724B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308,8</w:t>
            </w:r>
          </w:p>
        </w:tc>
      </w:tr>
      <w:tr w:rsidR="00F579EB" w:rsidRPr="00F579EB" w14:paraId="3DB553A7"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BFC6FDC" w14:textId="7E725A62"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3E5C060A" w14:textId="31CF84D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666,4</w:t>
            </w:r>
          </w:p>
        </w:tc>
        <w:tc>
          <w:tcPr>
            <w:tcW w:w="0" w:type="auto"/>
            <w:tcBorders>
              <w:top w:val="nil"/>
              <w:left w:val="nil"/>
              <w:bottom w:val="single" w:sz="4" w:space="0" w:color="auto"/>
              <w:right w:val="single" w:sz="4" w:space="0" w:color="auto"/>
            </w:tcBorders>
            <w:noWrap/>
            <w:vAlign w:val="center"/>
            <w:hideMark/>
          </w:tcPr>
          <w:p w14:paraId="6B609388" w14:textId="4F06F86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23,7</w:t>
            </w:r>
          </w:p>
        </w:tc>
        <w:tc>
          <w:tcPr>
            <w:tcW w:w="0" w:type="auto"/>
            <w:tcBorders>
              <w:top w:val="nil"/>
              <w:left w:val="nil"/>
              <w:bottom w:val="single" w:sz="4" w:space="0" w:color="auto"/>
              <w:right w:val="single" w:sz="4" w:space="0" w:color="auto"/>
            </w:tcBorders>
            <w:noWrap/>
            <w:vAlign w:val="center"/>
            <w:hideMark/>
          </w:tcPr>
          <w:p w14:paraId="7308C9CE" w14:textId="774FFA6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26,5</w:t>
            </w:r>
          </w:p>
        </w:tc>
        <w:tc>
          <w:tcPr>
            <w:tcW w:w="0" w:type="auto"/>
            <w:tcBorders>
              <w:top w:val="nil"/>
              <w:left w:val="nil"/>
              <w:bottom w:val="single" w:sz="4" w:space="0" w:color="auto"/>
              <w:right w:val="single" w:sz="4" w:space="0" w:color="auto"/>
            </w:tcBorders>
            <w:noWrap/>
            <w:vAlign w:val="center"/>
            <w:hideMark/>
          </w:tcPr>
          <w:p w14:paraId="3332D85A" w14:textId="097F127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4,0</w:t>
            </w:r>
          </w:p>
        </w:tc>
        <w:tc>
          <w:tcPr>
            <w:tcW w:w="0" w:type="auto"/>
            <w:tcBorders>
              <w:top w:val="nil"/>
              <w:left w:val="nil"/>
              <w:bottom w:val="single" w:sz="4" w:space="0" w:color="auto"/>
              <w:right w:val="single" w:sz="4" w:space="0" w:color="auto"/>
            </w:tcBorders>
            <w:noWrap/>
            <w:vAlign w:val="center"/>
            <w:hideMark/>
          </w:tcPr>
          <w:p w14:paraId="40A2B98E" w14:textId="372CCE7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11,2</w:t>
            </w:r>
          </w:p>
        </w:tc>
      </w:tr>
      <w:tr w:rsidR="00F579EB" w:rsidRPr="00F579EB" w14:paraId="31B7E932"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570A0D" w14:textId="37320AD5"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бели бор</w:t>
            </w:r>
          </w:p>
        </w:tc>
        <w:tc>
          <w:tcPr>
            <w:tcW w:w="0" w:type="auto"/>
            <w:tcBorders>
              <w:top w:val="nil"/>
              <w:left w:val="nil"/>
              <w:bottom w:val="single" w:sz="4" w:space="0" w:color="auto"/>
              <w:right w:val="single" w:sz="4" w:space="0" w:color="auto"/>
            </w:tcBorders>
            <w:noWrap/>
            <w:vAlign w:val="center"/>
            <w:hideMark/>
          </w:tcPr>
          <w:p w14:paraId="56299380" w14:textId="2D1F49A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333,5</w:t>
            </w:r>
          </w:p>
        </w:tc>
        <w:tc>
          <w:tcPr>
            <w:tcW w:w="0" w:type="auto"/>
            <w:tcBorders>
              <w:top w:val="nil"/>
              <w:left w:val="nil"/>
              <w:bottom w:val="single" w:sz="4" w:space="0" w:color="auto"/>
              <w:right w:val="single" w:sz="4" w:space="0" w:color="auto"/>
            </w:tcBorders>
            <w:noWrap/>
            <w:vAlign w:val="center"/>
            <w:hideMark/>
          </w:tcPr>
          <w:p w14:paraId="140C7C3B" w14:textId="140E041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11,6</w:t>
            </w:r>
          </w:p>
        </w:tc>
        <w:tc>
          <w:tcPr>
            <w:tcW w:w="0" w:type="auto"/>
            <w:tcBorders>
              <w:top w:val="nil"/>
              <w:left w:val="nil"/>
              <w:bottom w:val="single" w:sz="4" w:space="0" w:color="auto"/>
              <w:right w:val="single" w:sz="4" w:space="0" w:color="auto"/>
            </w:tcBorders>
            <w:noWrap/>
            <w:vAlign w:val="center"/>
            <w:hideMark/>
          </w:tcPr>
          <w:p w14:paraId="3E069809" w14:textId="0710BD6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61,2</w:t>
            </w:r>
          </w:p>
        </w:tc>
        <w:tc>
          <w:tcPr>
            <w:tcW w:w="0" w:type="auto"/>
            <w:tcBorders>
              <w:top w:val="nil"/>
              <w:left w:val="nil"/>
              <w:bottom w:val="single" w:sz="4" w:space="0" w:color="auto"/>
              <w:right w:val="single" w:sz="4" w:space="0" w:color="auto"/>
            </w:tcBorders>
            <w:noWrap/>
            <w:vAlign w:val="center"/>
            <w:hideMark/>
          </w:tcPr>
          <w:p w14:paraId="1E035861" w14:textId="17D9DAD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18,4</w:t>
            </w:r>
          </w:p>
        </w:tc>
        <w:tc>
          <w:tcPr>
            <w:tcW w:w="0" w:type="auto"/>
            <w:tcBorders>
              <w:top w:val="nil"/>
              <w:left w:val="nil"/>
              <w:bottom w:val="single" w:sz="4" w:space="0" w:color="auto"/>
              <w:right w:val="single" w:sz="4" w:space="0" w:color="auto"/>
            </w:tcBorders>
            <w:noWrap/>
            <w:vAlign w:val="center"/>
            <w:hideMark/>
          </w:tcPr>
          <w:p w14:paraId="0162432E" w14:textId="6BA832C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53,0</w:t>
            </w:r>
          </w:p>
        </w:tc>
      </w:tr>
      <w:tr w:rsidR="00F579EB" w:rsidRPr="00F579EB" w14:paraId="7732F3D6"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79E074" w14:textId="11DC31D2"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19A4BDD0" w14:textId="38E9BE6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63.054,8</w:t>
            </w:r>
          </w:p>
        </w:tc>
        <w:tc>
          <w:tcPr>
            <w:tcW w:w="0" w:type="auto"/>
            <w:tcBorders>
              <w:top w:val="nil"/>
              <w:left w:val="nil"/>
              <w:bottom w:val="single" w:sz="4" w:space="0" w:color="auto"/>
              <w:right w:val="single" w:sz="4" w:space="0" w:color="auto"/>
            </w:tcBorders>
            <w:noWrap/>
            <w:vAlign w:val="center"/>
            <w:hideMark/>
          </w:tcPr>
          <w:p w14:paraId="60129393" w14:textId="31B62FC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1.215,3</w:t>
            </w:r>
          </w:p>
        </w:tc>
        <w:tc>
          <w:tcPr>
            <w:tcW w:w="0" w:type="auto"/>
            <w:tcBorders>
              <w:top w:val="nil"/>
              <w:left w:val="nil"/>
              <w:bottom w:val="single" w:sz="4" w:space="0" w:color="auto"/>
              <w:right w:val="single" w:sz="4" w:space="0" w:color="auto"/>
            </w:tcBorders>
            <w:noWrap/>
            <w:vAlign w:val="center"/>
            <w:hideMark/>
          </w:tcPr>
          <w:p w14:paraId="43B46563" w14:textId="0C70731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18.229,9</w:t>
            </w:r>
          </w:p>
        </w:tc>
        <w:tc>
          <w:tcPr>
            <w:tcW w:w="0" w:type="auto"/>
            <w:tcBorders>
              <w:top w:val="nil"/>
              <w:left w:val="nil"/>
              <w:bottom w:val="single" w:sz="4" w:space="0" w:color="auto"/>
              <w:right w:val="single" w:sz="4" w:space="0" w:color="auto"/>
            </w:tcBorders>
            <w:noWrap/>
            <w:vAlign w:val="center"/>
            <w:hideMark/>
          </w:tcPr>
          <w:p w14:paraId="7AA271E2" w14:textId="4621AA0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28,9</w:t>
            </w:r>
          </w:p>
        </w:tc>
        <w:tc>
          <w:tcPr>
            <w:tcW w:w="0" w:type="auto"/>
            <w:tcBorders>
              <w:top w:val="nil"/>
              <w:left w:val="nil"/>
              <w:bottom w:val="single" w:sz="4" w:space="0" w:color="auto"/>
              <w:right w:val="single" w:sz="4" w:space="0" w:color="auto"/>
            </w:tcBorders>
            <w:noWrap/>
            <w:vAlign w:val="center"/>
            <w:hideMark/>
          </w:tcPr>
          <w:p w14:paraId="44F7F306" w14:textId="49A55CE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150,0</w:t>
            </w:r>
          </w:p>
        </w:tc>
      </w:tr>
      <w:tr w:rsidR="00F579EB" w:rsidRPr="00F579EB" w14:paraId="378ABCAF"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8C13D98" w14:textId="014AB539"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2864DCF1" w14:textId="0CE59F7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2.450,9</w:t>
            </w:r>
          </w:p>
        </w:tc>
        <w:tc>
          <w:tcPr>
            <w:tcW w:w="0" w:type="auto"/>
            <w:tcBorders>
              <w:top w:val="nil"/>
              <w:left w:val="nil"/>
              <w:bottom w:val="single" w:sz="4" w:space="0" w:color="auto"/>
              <w:right w:val="single" w:sz="4" w:space="0" w:color="auto"/>
            </w:tcBorders>
            <w:noWrap/>
            <w:vAlign w:val="center"/>
            <w:hideMark/>
          </w:tcPr>
          <w:p w14:paraId="407CD29B" w14:textId="1B2ED35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41,4</w:t>
            </w:r>
          </w:p>
        </w:tc>
        <w:tc>
          <w:tcPr>
            <w:tcW w:w="0" w:type="auto"/>
            <w:tcBorders>
              <w:top w:val="nil"/>
              <w:left w:val="nil"/>
              <w:bottom w:val="single" w:sz="4" w:space="0" w:color="auto"/>
              <w:right w:val="single" w:sz="4" w:space="0" w:color="auto"/>
            </w:tcBorders>
            <w:noWrap/>
            <w:vAlign w:val="center"/>
            <w:hideMark/>
          </w:tcPr>
          <w:p w14:paraId="0FA861F9" w14:textId="11184902"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1.216,2</w:t>
            </w:r>
          </w:p>
        </w:tc>
        <w:tc>
          <w:tcPr>
            <w:tcW w:w="0" w:type="auto"/>
            <w:tcBorders>
              <w:top w:val="nil"/>
              <w:left w:val="nil"/>
              <w:bottom w:val="single" w:sz="4" w:space="0" w:color="auto"/>
              <w:right w:val="single" w:sz="4" w:space="0" w:color="auto"/>
            </w:tcBorders>
            <w:noWrap/>
            <w:vAlign w:val="center"/>
            <w:hideMark/>
          </w:tcPr>
          <w:p w14:paraId="49C342E1" w14:textId="3019D2A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49,6</w:t>
            </w:r>
          </w:p>
        </w:tc>
        <w:tc>
          <w:tcPr>
            <w:tcW w:w="0" w:type="auto"/>
            <w:tcBorders>
              <w:top w:val="nil"/>
              <w:left w:val="nil"/>
              <w:bottom w:val="single" w:sz="4" w:space="0" w:color="auto"/>
              <w:right w:val="single" w:sz="4" w:space="0" w:color="auto"/>
            </w:tcBorders>
            <w:noWrap/>
            <w:vAlign w:val="center"/>
            <w:hideMark/>
          </w:tcPr>
          <w:p w14:paraId="62E99F22" w14:textId="28AC5F8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293,5</w:t>
            </w:r>
          </w:p>
        </w:tc>
      </w:tr>
      <w:tr w:rsidR="00F579EB" w:rsidRPr="00F579EB" w14:paraId="79DAB5BC"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0755D8A" w14:textId="70C03759"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11925A6A" w14:textId="7941731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1.153,2</w:t>
            </w:r>
          </w:p>
        </w:tc>
        <w:tc>
          <w:tcPr>
            <w:tcW w:w="0" w:type="auto"/>
            <w:tcBorders>
              <w:top w:val="nil"/>
              <w:left w:val="nil"/>
              <w:bottom w:val="single" w:sz="4" w:space="0" w:color="auto"/>
              <w:right w:val="single" w:sz="4" w:space="0" w:color="auto"/>
            </w:tcBorders>
            <w:noWrap/>
            <w:vAlign w:val="center"/>
            <w:hideMark/>
          </w:tcPr>
          <w:p w14:paraId="36A361D6" w14:textId="2F782C9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41,2</w:t>
            </w:r>
          </w:p>
        </w:tc>
        <w:tc>
          <w:tcPr>
            <w:tcW w:w="0" w:type="auto"/>
            <w:tcBorders>
              <w:top w:val="nil"/>
              <w:left w:val="nil"/>
              <w:bottom w:val="single" w:sz="4" w:space="0" w:color="auto"/>
              <w:right w:val="single" w:sz="4" w:space="0" w:color="auto"/>
            </w:tcBorders>
            <w:noWrap/>
            <w:vAlign w:val="center"/>
            <w:hideMark/>
          </w:tcPr>
          <w:p w14:paraId="34ED139A" w14:textId="680F25B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644,5</w:t>
            </w:r>
          </w:p>
        </w:tc>
        <w:tc>
          <w:tcPr>
            <w:tcW w:w="0" w:type="auto"/>
            <w:tcBorders>
              <w:top w:val="nil"/>
              <w:left w:val="nil"/>
              <w:bottom w:val="single" w:sz="4" w:space="0" w:color="auto"/>
              <w:right w:val="single" w:sz="4" w:space="0" w:color="auto"/>
            </w:tcBorders>
            <w:noWrap/>
            <w:vAlign w:val="center"/>
            <w:hideMark/>
          </w:tcPr>
          <w:p w14:paraId="0615D204" w14:textId="49CD322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55,9</w:t>
            </w:r>
          </w:p>
        </w:tc>
        <w:tc>
          <w:tcPr>
            <w:tcW w:w="0" w:type="auto"/>
            <w:tcBorders>
              <w:top w:val="nil"/>
              <w:left w:val="nil"/>
              <w:bottom w:val="single" w:sz="4" w:space="0" w:color="auto"/>
              <w:right w:val="single" w:sz="4" w:space="0" w:color="auto"/>
            </w:tcBorders>
            <w:noWrap/>
            <w:vAlign w:val="center"/>
            <w:hideMark/>
          </w:tcPr>
          <w:p w14:paraId="0E26997B" w14:textId="1AF5F88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156,5</w:t>
            </w:r>
          </w:p>
        </w:tc>
      </w:tr>
      <w:tr w:rsidR="00F579EB" w:rsidRPr="00F579EB" w14:paraId="33234823"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67AD406" w14:textId="4B61DE10"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4124C538" w14:textId="11052FE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14,7</w:t>
            </w:r>
          </w:p>
        </w:tc>
        <w:tc>
          <w:tcPr>
            <w:tcW w:w="0" w:type="auto"/>
            <w:tcBorders>
              <w:top w:val="nil"/>
              <w:left w:val="nil"/>
              <w:bottom w:val="single" w:sz="4" w:space="0" w:color="auto"/>
              <w:right w:val="single" w:sz="4" w:space="0" w:color="auto"/>
            </w:tcBorders>
            <w:noWrap/>
            <w:vAlign w:val="center"/>
            <w:hideMark/>
          </w:tcPr>
          <w:p w14:paraId="3AAEC36B" w14:textId="6398F1F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5D8BC40C" w14:textId="4F13149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15,4</w:t>
            </w:r>
          </w:p>
        </w:tc>
        <w:tc>
          <w:tcPr>
            <w:tcW w:w="0" w:type="auto"/>
            <w:tcBorders>
              <w:top w:val="nil"/>
              <w:left w:val="nil"/>
              <w:bottom w:val="single" w:sz="4" w:space="0" w:color="auto"/>
              <w:right w:val="single" w:sz="4" w:space="0" w:color="auto"/>
            </w:tcBorders>
            <w:noWrap/>
            <w:vAlign w:val="center"/>
            <w:hideMark/>
          </w:tcPr>
          <w:p w14:paraId="55ECFAF1" w14:textId="46B99086"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104,7</w:t>
            </w:r>
          </w:p>
        </w:tc>
        <w:tc>
          <w:tcPr>
            <w:tcW w:w="0" w:type="auto"/>
            <w:tcBorders>
              <w:top w:val="nil"/>
              <w:left w:val="nil"/>
              <w:bottom w:val="single" w:sz="4" w:space="0" w:color="auto"/>
              <w:right w:val="single" w:sz="4" w:space="0" w:color="auto"/>
            </w:tcBorders>
            <w:noWrap/>
            <w:vAlign w:val="center"/>
            <w:hideMark/>
          </w:tcPr>
          <w:p w14:paraId="7F63CFAE" w14:textId="52EB694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238,3</w:t>
            </w:r>
          </w:p>
        </w:tc>
      </w:tr>
      <w:tr w:rsidR="00F579EB" w:rsidRPr="00F579EB" w14:paraId="5F636261"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933F5A" w14:textId="7D92AECC" w:rsidR="00F579EB" w:rsidRPr="00F579EB" w:rsidRDefault="00BC0C0B" w:rsidP="00F579EB">
            <w:pPr>
              <w:spacing w:after="0" w:line="240" w:lineRule="auto"/>
              <w:rPr>
                <w:rFonts w:eastAsia="Times New Roman" w:cstheme="minorHAnsi"/>
                <w:color w:val="000000"/>
                <w:sz w:val="18"/>
                <w:szCs w:val="18"/>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0AF25B55" w14:textId="2E64E93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503,2</w:t>
            </w:r>
          </w:p>
        </w:tc>
        <w:tc>
          <w:tcPr>
            <w:tcW w:w="0" w:type="auto"/>
            <w:tcBorders>
              <w:top w:val="nil"/>
              <w:left w:val="nil"/>
              <w:bottom w:val="single" w:sz="4" w:space="0" w:color="auto"/>
              <w:right w:val="single" w:sz="4" w:space="0" w:color="auto"/>
            </w:tcBorders>
            <w:noWrap/>
            <w:vAlign w:val="center"/>
            <w:hideMark/>
          </w:tcPr>
          <w:p w14:paraId="0EA67445" w14:textId="5335875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15,2</w:t>
            </w:r>
          </w:p>
        </w:tc>
        <w:tc>
          <w:tcPr>
            <w:tcW w:w="0" w:type="auto"/>
            <w:tcBorders>
              <w:top w:val="nil"/>
              <w:left w:val="nil"/>
              <w:bottom w:val="single" w:sz="4" w:space="0" w:color="auto"/>
              <w:right w:val="single" w:sz="4" w:space="0" w:color="auto"/>
            </w:tcBorders>
            <w:noWrap/>
            <w:vAlign w:val="center"/>
            <w:hideMark/>
          </w:tcPr>
          <w:p w14:paraId="22C72ADF" w14:textId="008A4E4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98,5</w:t>
            </w:r>
          </w:p>
        </w:tc>
        <w:tc>
          <w:tcPr>
            <w:tcW w:w="0" w:type="auto"/>
            <w:tcBorders>
              <w:top w:val="nil"/>
              <w:left w:val="nil"/>
              <w:bottom w:val="single" w:sz="4" w:space="0" w:color="auto"/>
              <w:right w:val="single" w:sz="4" w:space="0" w:color="auto"/>
            </w:tcBorders>
            <w:noWrap/>
            <w:vAlign w:val="center"/>
            <w:hideMark/>
          </w:tcPr>
          <w:p w14:paraId="4DC48281" w14:textId="79B0252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19,6</w:t>
            </w:r>
          </w:p>
        </w:tc>
        <w:tc>
          <w:tcPr>
            <w:tcW w:w="0" w:type="auto"/>
            <w:tcBorders>
              <w:top w:val="nil"/>
              <w:left w:val="nil"/>
              <w:bottom w:val="single" w:sz="4" w:space="0" w:color="auto"/>
              <w:right w:val="single" w:sz="4" w:space="0" w:color="auto"/>
            </w:tcBorders>
            <w:noWrap/>
            <w:vAlign w:val="center"/>
            <w:hideMark/>
          </w:tcPr>
          <w:p w14:paraId="06CF725F" w14:textId="73673C3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64,9</w:t>
            </w:r>
          </w:p>
        </w:tc>
      </w:tr>
      <w:tr w:rsidR="00F579EB" w:rsidRPr="00F579EB" w14:paraId="24BB77CC"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C2021A" w14:textId="106D8FDD"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67D75145" w14:textId="3247E89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407,0</w:t>
            </w:r>
          </w:p>
        </w:tc>
        <w:tc>
          <w:tcPr>
            <w:tcW w:w="0" w:type="auto"/>
            <w:tcBorders>
              <w:top w:val="nil"/>
              <w:left w:val="nil"/>
              <w:bottom w:val="single" w:sz="4" w:space="0" w:color="auto"/>
              <w:right w:val="single" w:sz="4" w:space="0" w:color="auto"/>
            </w:tcBorders>
            <w:noWrap/>
            <w:vAlign w:val="center"/>
            <w:hideMark/>
          </w:tcPr>
          <w:p w14:paraId="4A55BC41" w14:textId="50E1734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11,8</w:t>
            </w:r>
          </w:p>
        </w:tc>
        <w:tc>
          <w:tcPr>
            <w:tcW w:w="0" w:type="auto"/>
            <w:tcBorders>
              <w:top w:val="nil"/>
              <w:left w:val="nil"/>
              <w:bottom w:val="single" w:sz="4" w:space="0" w:color="auto"/>
              <w:right w:val="single" w:sz="4" w:space="0" w:color="auto"/>
            </w:tcBorders>
            <w:noWrap/>
            <w:vAlign w:val="center"/>
            <w:hideMark/>
          </w:tcPr>
          <w:p w14:paraId="5623E194" w14:textId="39CDB1C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159,0</w:t>
            </w:r>
          </w:p>
        </w:tc>
        <w:tc>
          <w:tcPr>
            <w:tcW w:w="0" w:type="auto"/>
            <w:tcBorders>
              <w:top w:val="nil"/>
              <w:left w:val="nil"/>
              <w:bottom w:val="single" w:sz="4" w:space="0" w:color="auto"/>
              <w:right w:val="single" w:sz="4" w:space="0" w:color="auto"/>
            </w:tcBorders>
            <w:noWrap/>
            <w:vAlign w:val="center"/>
            <w:hideMark/>
          </w:tcPr>
          <w:p w14:paraId="3991CE0C" w14:textId="338B531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39,1</w:t>
            </w:r>
          </w:p>
        </w:tc>
        <w:tc>
          <w:tcPr>
            <w:tcW w:w="0" w:type="auto"/>
            <w:tcBorders>
              <w:top w:val="nil"/>
              <w:left w:val="nil"/>
              <w:bottom w:val="single" w:sz="4" w:space="0" w:color="auto"/>
              <w:right w:val="single" w:sz="4" w:space="0" w:color="auto"/>
            </w:tcBorders>
            <w:noWrap/>
            <w:vAlign w:val="center"/>
            <w:hideMark/>
          </w:tcPr>
          <w:p w14:paraId="299A6FB0" w14:textId="7150CD6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134,6</w:t>
            </w:r>
          </w:p>
        </w:tc>
      </w:tr>
      <w:tr w:rsidR="00F579EB" w:rsidRPr="00F579EB" w14:paraId="6724C000"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6EFA42D" w14:textId="14EE16EE"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727A2EBB" w14:textId="30F62EA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39.210,9</w:t>
            </w:r>
          </w:p>
        </w:tc>
        <w:tc>
          <w:tcPr>
            <w:tcW w:w="0" w:type="auto"/>
            <w:tcBorders>
              <w:top w:val="nil"/>
              <w:left w:val="nil"/>
              <w:bottom w:val="single" w:sz="4" w:space="0" w:color="auto"/>
              <w:right w:val="single" w:sz="4" w:space="0" w:color="auto"/>
            </w:tcBorders>
            <w:noWrap/>
            <w:vAlign w:val="center"/>
            <w:hideMark/>
          </w:tcPr>
          <w:p w14:paraId="545FBAB6" w14:textId="7893B04C"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831,9</w:t>
            </w:r>
          </w:p>
        </w:tc>
        <w:tc>
          <w:tcPr>
            <w:tcW w:w="0" w:type="auto"/>
            <w:tcBorders>
              <w:top w:val="nil"/>
              <w:left w:val="nil"/>
              <w:bottom w:val="single" w:sz="4" w:space="0" w:color="auto"/>
              <w:right w:val="single" w:sz="4" w:space="0" w:color="auto"/>
            </w:tcBorders>
            <w:noWrap/>
            <w:vAlign w:val="center"/>
            <w:hideMark/>
          </w:tcPr>
          <w:p w14:paraId="778ABED7" w14:textId="1363498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13.173,1</w:t>
            </w:r>
          </w:p>
        </w:tc>
        <w:tc>
          <w:tcPr>
            <w:tcW w:w="0" w:type="auto"/>
            <w:tcBorders>
              <w:top w:val="nil"/>
              <w:left w:val="nil"/>
              <w:bottom w:val="single" w:sz="4" w:space="0" w:color="auto"/>
              <w:right w:val="single" w:sz="4" w:space="0" w:color="auto"/>
            </w:tcBorders>
            <w:noWrap/>
            <w:vAlign w:val="center"/>
            <w:hideMark/>
          </w:tcPr>
          <w:p w14:paraId="20C83F6F" w14:textId="04E08E2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33,6</w:t>
            </w:r>
          </w:p>
        </w:tc>
        <w:tc>
          <w:tcPr>
            <w:tcW w:w="0" w:type="auto"/>
            <w:tcBorders>
              <w:top w:val="nil"/>
              <w:left w:val="nil"/>
              <w:bottom w:val="single" w:sz="4" w:space="0" w:color="auto"/>
              <w:right w:val="single" w:sz="4" w:space="0" w:color="auto"/>
            </w:tcBorders>
            <w:noWrap/>
            <w:vAlign w:val="center"/>
            <w:hideMark/>
          </w:tcPr>
          <w:p w14:paraId="3D364C95" w14:textId="4C9EDEE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158,3</w:t>
            </w:r>
          </w:p>
        </w:tc>
      </w:tr>
      <w:tr w:rsidR="00F579EB" w:rsidRPr="00F579EB" w14:paraId="3BB043C3"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7E6B1F8" w14:textId="165E4553"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38463523" w14:textId="7C9173C4"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78714279" w14:textId="3FF49E1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2C101617" w14:textId="36501DEB"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02C4D32" w14:textId="0983B0C3"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E9A2CAA" w14:textId="32A86CF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77FB2721"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4245512" w14:textId="27DE9493"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домаћи орах</w:t>
            </w:r>
          </w:p>
        </w:tc>
        <w:tc>
          <w:tcPr>
            <w:tcW w:w="0" w:type="auto"/>
            <w:tcBorders>
              <w:top w:val="nil"/>
              <w:left w:val="nil"/>
              <w:bottom w:val="single" w:sz="4" w:space="0" w:color="auto"/>
              <w:right w:val="single" w:sz="4" w:space="0" w:color="auto"/>
            </w:tcBorders>
            <w:noWrap/>
            <w:vAlign w:val="center"/>
            <w:hideMark/>
          </w:tcPr>
          <w:p w14:paraId="30E08D73" w14:textId="4246FE87"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319F3CA3" w14:textId="54E1739A"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4E5F41C" w14:textId="32EE168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4D2A72B" w14:textId="3A19CAC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0640405" w14:textId="2366B429"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2EFE2B3A"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9190BBB" w14:textId="62B291C3"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црни орах</w:t>
            </w:r>
          </w:p>
        </w:tc>
        <w:tc>
          <w:tcPr>
            <w:tcW w:w="0" w:type="auto"/>
            <w:tcBorders>
              <w:top w:val="nil"/>
              <w:left w:val="nil"/>
              <w:bottom w:val="single" w:sz="4" w:space="0" w:color="auto"/>
              <w:right w:val="single" w:sz="4" w:space="0" w:color="auto"/>
            </w:tcBorders>
            <w:noWrap/>
            <w:vAlign w:val="center"/>
            <w:hideMark/>
          </w:tcPr>
          <w:p w14:paraId="50E3F0C1" w14:textId="2A25BC2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115,1</w:t>
            </w:r>
          </w:p>
        </w:tc>
        <w:tc>
          <w:tcPr>
            <w:tcW w:w="0" w:type="auto"/>
            <w:tcBorders>
              <w:top w:val="nil"/>
              <w:left w:val="nil"/>
              <w:bottom w:val="single" w:sz="4" w:space="0" w:color="auto"/>
              <w:right w:val="single" w:sz="4" w:space="0" w:color="auto"/>
            </w:tcBorders>
            <w:noWrap/>
            <w:vAlign w:val="center"/>
            <w:hideMark/>
          </w:tcPr>
          <w:p w14:paraId="539804A3" w14:textId="1750508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09F6C9F8" w14:textId="7C3A3F3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23,9</w:t>
            </w:r>
          </w:p>
        </w:tc>
        <w:tc>
          <w:tcPr>
            <w:tcW w:w="0" w:type="auto"/>
            <w:tcBorders>
              <w:top w:val="nil"/>
              <w:left w:val="nil"/>
              <w:bottom w:val="single" w:sz="4" w:space="0" w:color="auto"/>
              <w:right w:val="single" w:sz="4" w:space="0" w:color="auto"/>
            </w:tcBorders>
            <w:noWrap/>
            <w:vAlign w:val="center"/>
            <w:hideMark/>
          </w:tcPr>
          <w:p w14:paraId="5BAEE005" w14:textId="4F72E82D"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20,7</w:t>
            </w:r>
          </w:p>
        </w:tc>
        <w:tc>
          <w:tcPr>
            <w:tcW w:w="0" w:type="auto"/>
            <w:tcBorders>
              <w:top w:val="nil"/>
              <w:left w:val="nil"/>
              <w:bottom w:val="single" w:sz="4" w:space="0" w:color="auto"/>
              <w:right w:val="single" w:sz="4" w:space="0" w:color="auto"/>
            </w:tcBorders>
            <w:noWrap/>
            <w:vAlign w:val="center"/>
            <w:hideMark/>
          </w:tcPr>
          <w:p w14:paraId="5ED5111B" w14:textId="272B8FA8"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141,3</w:t>
            </w:r>
          </w:p>
        </w:tc>
      </w:tr>
      <w:tr w:rsidR="00F579EB" w:rsidRPr="00F579EB" w14:paraId="31A43D8B" w14:textId="77777777" w:rsidTr="00426CB2">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7CD118E" w14:textId="5AF971B1" w:rsidR="00F579EB" w:rsidRPr="00F579EB" w:rsidRDefault="00F579EB" w:rsidP="00F579EB">
            <w:pPr>
              <w:spacing w:after="0" w:line="240" w:lineRule="auto"/>
              <w:rPr>
                <w:rFonts w:eastAsia="Times New Roman" w:cstheme="minorHAnsi"/>
                <w:color w:val="000000"/>
                <w:sz w:val="18"/>
                <w:szCs w:val="18"/>
              </w:rPr>
            </w:pPr>
            <w:r w:rsidRPr="00F579EB">
              <w:rPr>
                <w:rFonts w:cstheme="minorHAnsi"/>
                <w:color w:val="000000"/>
                <w:sz w:val="18"/>
                <w:szCs w:val="18"/>
              </w:rPr>
              <w:t>кисело дрво</w:t>
            </w:r>
          </w:p>
        </w:tc>
        <w:tc>
          <w:tcPr>
            <w:tcW w:w="0" w:type="auto"/>
            <w:tcBorders>
              <w:top w:val="nil"/>
              <w:left w:val="nil"/>
              <w:bottom w:val="single" w:sz="4" w:space="0" w:color="auto"/>
              <w:right w:val="single" w:sz="4" w:space="0" w:color="auto"/>
            </w:tcBorders>
            <w:noWrap/>
            <w:vAlign w:val="center"/>
            <w:hideMark/>
          </w:tcPr>
          <w:p w14:paraId="41276B59" w14:textId="3441B8DF"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0,9</w:t>
            </w:r>
          </w:p>
        </w:tc>
        <w:tc>
          <w:tcPr>
            <w:tcW w:w="0" w:type="auto"/>
            <w:tcBorders>
              <w:top w:val="nil"/>
              <w:left w:val="nil"/>
              <w:bottom w:val="single" w:sz="4" w:space="0" w:color="auto"/>
              <w:right w:val="single" w:sz="4" w:space="0" w:color="auto"/>
            </w:tcBorders>
            <w:noWrap/>
            <w:vAlign w:val="center"/>
            <w:hideMark/>
          </w:tcPr>
          <w:p w14:paraId="204E0B5A" w14:textId="2ADC6785"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D164340" w14:textId="0895DBCE"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A1EDA00" w14:textId="392CD200"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C9DED44" w14:textId="7E0F9A61" w:rsidR="00F579EB" w:rsidRPr="00F579EB" w:rsidRDefault="00F579EB" w:rsidP="00F579EB">
            <w:pPr>
              <w:spacing w:after="0" w:line="240" w:lineRule="auto"/>
              <w:jc w:val="right"/>
              <w:rPr>
                <w:rFonts w:eastAsia="Times New Roman" w:cstheme="minorHAnsi"/>
                <w:color w:val="000000"/>
                <w:sz w:val="18"/>
                <w:szCs w:val="18"/>
              </w:rPr>
            </w:pPr>
            <w:r w:rsidRPr="00F579EB">
              <w:rPr>
                <w:rFonts w:cstheme="minorHAnsi"/>
                <w:color w:val="000000"/>
                <w:sz w:val="18"/>
                <w:szCs w:val="18"/>
              </w:rPr>
              <w:t>0,0</w:t>
            </w:r>
          </w:p>
        </w:tc>
      </w:tr>
      <w:tr w:rsidR="00F579EB" w:rsidRPr="00F579EB" w14:paraId="5A214112" w14:textId="77777777" w:rsidTr="00426CB2">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4D9D04C" w14:textId="77777777" w:rsidR="00F579EB" w:rsidRPr="00F579EB" w:rsidRDefault="00F579EB" w:rsidP="00F579EB">
            <w:pPr>
              <w:spacing w:after="0" w:line="240" w:lineRule="auto"/>
              <w:rPr>
                <w:rFonts w:eastAsia="Times New Roman" w:cstheme="minorHAnsi"/>
                <w:b/>
                <w:bCs/>
                <w:color w:val="000000"/>
                <w:sz w:val="18"/>
                <w:szCs w:val="18"/>
              </w:rPr>
            </w:pPr>
            <w:r w:rsidRPr="00F579EB">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3189C12" w14:textId="70E1DEB9"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142.329,3</w:t>
            </w:r>
          </w:p>
        </w:tc>
        <w:tc>
          <w:tcPr>
            <w:tcW w:w="0" w:type="auto"/>
            <w:tcBorders>
              <w:top w:val="nil"/>
              <w:left w:val="nil"/>
              <w:bottom w:val="single" w:sz="4" w:space="0" w:color="auto"/>
              <w:right w:val="single" w:sz="4" w:space="0" w:color="auto"/>
            </w:tcBorders>
            <w:shd w:val="clear" w:color="000000" w:fill="D9D9D9"/>
            <w:noWrap/>
            <w:vAlign w:val="center"/>
            <w:hideMark/>
          </w:tcPr>
          <w:p w14:paraId="52283BAD" w14:textId="088CB19E"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2.851,7</w:t>
            </w:r>
          </w:p>
        </w:tc>
        <w:tc>
          <w:tcPr>
            <w:tcW w:w="0" w:type="auto"/>
            <w:tcBorders>
              <w:top w:val="nil"/>
              <w:left w:val="nil"/>
              <w:bottom w:val="single" w:sz="4" w:space="0" w:color="auto"/>
              <w:right w:val="single" w:sz="4" w:space="0" w:color="auto"/>
            </w:tcBorders>
            <w:shd w:val="clear" w:color="000000" w:fill="D9D9D9"/>
            <w:noWrap/>
            <w:vAlign w:val="center"/>
            <w:hideMark/>
          </w:tcPr>
          <w:p w14:paraId="6C862D38" w14:textId="0125636C"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48.283,6</w:t>
            </w:r>
          </w:p>
        </w:tc>
        <w:tc>
          <w:tcPr>
            <w:tcW w:w="0" w:type="auto"/>
            <w:tcBorders>
              <w:top w:val="nil"/>
              <w:left w:val="nil"/>
              <w:bottom w:val="single" w:sz="4" w:space="0" w:color="auto"/>
              <w:right w:val="single" w:sz="4" w:space="0" w:color="auto"/>
            </w:tcBorders>
            <w:shd w:val="clear" w:color="000000" w:fill="D9D9D9"/>
            <w:noWrap/>
            <w:vAlign w:val="center"/>
            <w:hideMark/>
          </w:tcPr>
          <w:p w14:paraId="7281A138" w14:textId="1C47C56C"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33,9</w:t>
            </w:r>
          </w:p>
        </w:tc>
        <w:tc>
          <w:tcPr>
            <w:tcW w:w="0" w:type="auto"/>
            <w:tcBorders>
              <w:top w:val="nil"/>
              <w:left w:val="nil"/>
              <w:bottom w:val="single" w:sz="4" w:space="0" w:color="auto"/>
              <w:right w:val="single" w:sz="4" w:space="0" w:color="auto"/>
            </w:tcBorders>
            <w:shd w:val="clear" w:color="000000" w:fill="D9D9D9"/>
            <w:noWrap/>
            <w:vAlign w:val="center"/>
            <w:hideMark/>
          </w:tcPr>
          <w:p w14:paraId="7212E67D" w14:textId="6AEFC3DC" w:rsidR="00F579EB" w:rsidRPr="00F579EB" w:rsidRDefault="00F579EB" w:rsidP="00F579EB">
            <w:pPr>
              <w:spacing w:after="0" w:line="240" w:lineRule="auto"/>
              <w:jc w:val="right"/>
              <w:rPr>
                <w:rFonts w:eastAsia="Times New Roman" w:cstheme="minorHAnsi"/>
                <w:b/>
                <w:bCs/>
                <w:color w:val="000000"/>
                <w:sz w:val="18"/>
                <w:szCs w:val="18"/>
              </w:rPr>
            </w:pPr>
            <w:r w:rsidRPr="00F579EB">
              <w:rPr>
                <w:rFonts w:cstheme="minorHAnsi"/>
                <w:b/>
                <w:bCs/>
                <w:color w:val="000000"/>
                <w:sz w:val="18"/>
                <w:szCs w:val="18"/>
              </w:rPr>
              <w:t>169,3</w:t>
            </w:r>
          </w:p>
        </w:tc>
      </w:tr>
    </w:tbl>
    <w:p w14:paraId="1813B62D" w14:textId="2CE05348" w:rsidR="00346A64" w:rsidRPr="00B35914" w:rsidRDefault="00346A64" w:rsidP="00B35914">
      <w:pPr>
        <w:spacing w:before="120" w:after="120"/>
        <w:rPr>
          <w:sz w:val="24"/>
          <w:szCs w:val="24"/>
          <w:vertAlign w:val="superscript"/>
        </w:rPr>
      </w:pPr>
      <w:r w:rsidRPr="00B35914">
        <w:rPr>
          <w:sz w:val="24"/>
          <w:szCs w:val="24"/>
          <w:lang w:val="sr-Cyrl-RS"/>
        </w:rPr>
        <w:t xml:space="preserve">По врсти дрвећа у укупном приносу најзаступљенији је китњак  са </w:t>
      </w:r>
      <w:r w:rsidR="002F2F7A">
        <w:rPr>
          <w:sz w:val="24"/>
          <w:szCs w:val="24"/>
          <w:lang w:val="sr-Cyrl-RS"/>
        </w:rPr>
        <w:t>18.229,9</w:t>
      </w:r>
      <w:r w:rsidRPr="00B35914">
        <w:rPr>
          <w:sz w:val="24"/>
          <w:szCs w:val="24"/>
          <w:lang w:val="sr-Cyrl-RS"/>
        </w:rPr>
        <w:t xml:space="preserve"> m</w:t>
      </w:r>
      <w:r w:rsidRPr="00B35914">
        <w:rPr>
          <w:sz w:val="24"/>
          <w:szCs w:val="24"/>
          <w:vertAlign w:val="superscript"/>
          <w:lang w:val="sr-Cyrl-RS"/>
        </w:rPr>
        <w:t>3</w:t>
      </w:r>
      <w:r w:rsidRPr="00B35914">
        <w:rPr>
          <w:sz w:val="24"/>
          <w:szCs w:val="24"/>
          <w:lang w:val="sr-Cyrl-RS"/>
        </w:rPr>
        <w:t xml:space="preserve">, на другом месту је </w:t>
      </w:r>
      <w:r w:rsidR="005E13F0" w:rsidRPr="00B35914">
        <w:rPr>
          <w:sz w:val="24"/>
          <w:szCs w:val="24"/>
          <w:lang w:val="sr-Cyrl-RS"/>
        </w:rPr>
        <w:t xml:space="preserve">сребрна </w:t>
      </w:r>
      <w:r w:rsidRPr="00B35914">
        <w:rPr>
          <w:sz w:val="24"/>
          <w:szCs w:val="24"/>
          <w:lang w:val="sr-Cyrl-RS"/>
        </w:rPr>
        <w:t xml:space="preserve">липа са </w:t>
      </w:r>
      <w:r w:rsidR="00634512">
        <w:rPr>
          <w:sz w:val="24"/>
          <w:szCs w:val="24"/>
          <w:lang w:val="sr-Cyrl-RS"/>
        </w:rPr>
        <w:t>13.173,1</w:t>
      </w:r>
      <w:r w:rsidR="005E13F0" w:rsidRPr="00B35914">
        <w:rPr>
          <w:sz w:val="24"/>
          <w:szCs w:val="24"/>
          <w:lang w:val="sr-Cyrl-RS"/>
        </w:rPr>
        <w:t xml:space="preserve"> </w:t>
      </w:r>
      <w:r w:rsidRPr="00B35914">
        <w:rPr>
          <w:sz w:val="24"/>
          <w:szCs w:val="24"/>
          <w:lang w:val="sr-Cyrl-RS"/>
        </w:rPr>
        <w:t>m</w:t>
      </w:r>
      <w:r w:rsidRPr="00B35914">
        <w:rPr>
          <w:sz w:val="24"/>
          <w:szCs w:val="24"/>
          <w:vertAlign w:val="superscript"/>
          <w:lang w:val="sr-Cyrl-RS"/>
        </w:rPr>
        <w:t>3</w:t>
      </w:r>
      <w:r w:rsidR="005E13F0" w:rsidRPr="00B35914">
        <w:rPr>
          <w:sz w:val="24"/>
          <w:szCs w:val="24"/>
          <w:lang w:val="sr-Cyrl-RS"/>
        </w:rPr>
        <w:t>, затим следе</w:t>
      </w:r>
      <w:r w:rsidRPr="00B35914">
        <w:rPr>
          <w:sz w:val="24"/>
          <w:szCs w:val="24"/>
          <w:lang w:val="sr-Cyrl-RS"/>
        </w:rPr>
        <w:t xml:space="preserve"> буква  са </w:t>
      </w:r>
      <w:r w:rsidR="002F2F7A">
        <w:rPr>
          <w:sz w:val="24"/>
          <w:szCs w:val="24"/>
          <w:lang w:val="sr-Cyrl-RS"/>
        </w:rPr>
        <w:t>6.908,3</w:t>
      </w:r>
      <w:r w:rsidRPr="00B35914">
        <w:rPr>
          <w:sz w:val="24"/>
          <w:szCs w:val="24"/>
          <w:lang w:val="sr-Cyrl-RS"/>
        </w:rPr>
        <w:t xml:space="preserve"> m</w:t>
      </w:r>
      <w:r w:rsidRPr="00B35914">
        <w:rPr>
          <w:sz w:val="24"/>
          <w:szCs w:val="24"/>
          <w:vertAlign w:val="superscript"/>
          <w:lang w:val="sr-Cyrl-RS"/>
        </w:rPr>
        <w:t>3</w:t>
      </w:r>
      <w:r w:rsidR="002F2F7A">
        <w:rPr>
          <w:sz w:val="24"/>
          <w:szCs w:val="24"/>
          <w:lang w:val="sr-Cyrl-RS"/>
        </w:rPr>
        <w:t xml:space="preserve"> и граб са 4.719,9</w:t>
      </w:r>
      <w:r w:rsidR="005E13F0" w:rsidRPr="00B35914">
        <w:rPr>
          <w:sz w:val="24"/>
          <w:szCs w:val="24"/>
          <w:lang w:val="sr-Cyrl-RS"/>
        </w:rPr>
        <w:t>. У</w:t>
      </w:r>
      <w:r w:rsidRPr="00B35914">
        <w:rPr>
          <w:sz w:val="24"/>
          <w:szCs w:val="24"/>
          <w:lang w:val="sr-Cyrl-RS"/>
        </w:rPr>
        <w:t>ч</w:t>
      </w:r>
      <w:r w:rsidR="005E13F0" w:rsidRPr="00B35914">
        <w:rPr>
          <w:sz w:val="24"/>
          <w:szCs w:val="24"/>
          <w:lang w:val="sr-Cyrl-RS"/>
        </w:rPr>
        <w:t>ешће осталих врста дрвећа је зна</w:t>
      </w:r>
      <w:r w:rsidRPr="00B35914">
        <w:rPr>
          <w:sz w:val="24"/>
          <w:szCs w:val="24"/>
          <w:lang w:val="sr-Cyrl-RS"/>
        </w:rPr>
        <w:t xml:space="preserve">тно мање и </w:t>
      </w:r>
      <w:r w:rsidR="002F2F7A">
        <w:rPr>
          <w:sz w:val="24"/>
          <w:szCs w:val="24"/>
          <w:lang w:val="sr-Cyrl-RS"/>
        </w:rPr>
        <w:t>оне све заједно учествују са 11</w:t>
      </w:r>
      <w:r w:rsidRPr="00B35914">
        <w:rPr>
          <w:sz w:val="24"/>
          <w:szCs w:val="24"/>
          <w:lang w:val="sr-Cyrl-RS"/>
        </w:rPr>
        <w:t xml:space="preserve"> </w:t>
      </w:r>
      <w:r w:rsidRPr="00B35914">
        <w:rPr>
          <w:sz w:val="24"/>
          <w:szCs w:val="24"/>
        </w:rPr>
        <w:t xml:space="preserve">% </w:t>
      </w:r>
      <w:r w:rsidRPr="00B35914">
        <w:rPr>
          <w:sz w:val="24"/>
          <w:szCs w:val="24"/>
          <w:lang w:val="sr-Cyrl-RS"/>
        </w:rPr>
        <w:t>у укупно планираном приносу</w:t>
      </w:r>
      <w:r w:rsidRPr="00B35914">
        <w:rPr>
          <w:sz w:val="24"/>
          <w:szCs w:val="24"/>
        </w:rPr>
        <w:t>.</w:t>
      </w:r>
    </w:p>
    <w:p w14:paraId="47408EED" w14:textId="39756C71" w:rsidR="00346A64" w:rsidRPr="00F3043E"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356" w:name="_Toc191084834"/>
      <w:bookmarkStart w:id="1357" w:name="_Toc222644164"/>
      <w:bookmarkStart w:id="1358" w:name="_Toc222644248"/>
      <w:bookmarkStart w:id="1359" w:name="_Toc222730039"/>
      <w:bookmarkStart w:id="1360" w:name="_Toc223315106"/>
      <w:bookmarkStart w:id="1361" w:name="_Toc223842235"/>
      <w:bookmarkStart w:id="1362" w:name="_Toc223843394"/>
      <w:bookmarkStart w:id="1363" w:name="_Toc223846735"/>
      <w:bookmarkStart w:id="1364" w:name="_Toc342975073"/>
      <w:bookmarkStart w:id="1365" w:name="_Toc318029985"/>
      <w:bookmarkStart w:id="1366" w:name="_Toc352912682"/>
      <w:bookmarkStart w:id="1367" w:name="_Toc352913169"/>
      <w:bookmarkStart w:id="1368" w:name="_Toc353963961"/>
      <w:bookmarkStart w:id="1369" w:name="_Toc356194871"/>
      <w:bookmarkStart w:id="1370" w:name="_Toc415834751"/>
      <w:bookmarkStart w:id="1371" w:name="_Toc427566140"/>
      <w:bookmarkStart w:id="1372" w:name="_Toc450648778"/>
      <w:bookmarkStart w:id="1373" w:name="_Toc451771406"/>
      <w:bookmarkStart w:id="1374" w:name="_Toc457465090"/>
      <w:bookmarkStart w:id="1375" w:name="_Toc457465591"/>
      <w:bookmarkStart w:id="1376" w:name="_Toc457466001"/>
      <w:bookmarkStart w:id="1377" w:name="_Toc478114962"/>
      <w:bookmarkStart w:id="1378" w:name="_Toc483397359"/>
      <w:bookmarkStart w:id="1379" w:name="_Toc491335815"/>
      <w:bookmarkStart w:id="1380" w:name="_Toc492968145"/>
      <w:bookmarkStart w:id="1381" w:name="_Toc496100632"/>
      <w:bookmarkStart w:id="1382" w:name="_Toc496252241"/>
      <w:bookmarkStart w:id="1383" w:name="_Toc510010876"/>
      <w:bookmarkStart w:id="1384" w:name="_Toc37229451"/>
      <w:bookmarkStart w:id="1385" w:name="_Toc68689366"/>
      <w:bookmarkStart w:id="1386" w:name="_Toc103082344"/>
      <w:bookmarkStart w:id="1387" w:name="_Toc103083898"/>
      <w:bookmarkStart w:id="1388" w:name="_Toc170061849"/>
      <w:bookmarkStart w:id="1389" w:name="_Toc176937597"/>
      <w:bookmarkStart w:id="1390" w:name="_Toc179192996"/>
      <w:bookmarkStart w:id="1391" w:name="_Toc185152267"/>
      <w:bookmarkStart w:id="1392" w:name="_Toc224493442"/>
      <w:r>
        <w:rPr>
          <w:rFonts w:eastAsiaTheme="majorEastAsia" w:cstheme="minorHAnsi"/>
          <w:b/>
          <w:bCs/>
          <w:color w:val="4472C4" w:themeColor="accent1"/>
          <w:sz w:val="24"/>
          <w:lang w:val="sr-Cyrl-RS"/>
        </w:rPr>
        <w:t>4.1.4</w:t>
      </w:r>
      <w:r w:rsidR="00346A64" w:rsidRPr="00F3043E">
        <w:rPr>
          <w:rFonts w:eastAsiaTheme="majorEastAsia" w:cstheme="minorHAnsi"/>
          <w:b/>
          <w:bCs/>
          <w:color w:val="4472C4" w:themeColor="accent1"/>
          <w:sz w:val="24"/>
          <w:lang w:val="sr-Cyrl-RS"/>
        </w:rPr>
        <w:t xml:space="preserve"> План изградње и одржавања </w:t>
      </w:r>
      <w:bookmarkEnd w:id="1356"/>
      <w:bookmarkEnd w:id="1357"/>
      <w:bookmarkEnd w:id="1358"/>
      <w:bookmarkEnd w:id="1359"/>
      <w:bookmarkEnd w:id="1360"/>
      <w:bookmarkEnd w:id="1361"/>
      <w:bookmarkEnd w:id="1362"/>
      <w:bookmarkEnd w:id="1363"/>
      <w:bookmarkEnd w:id="1364"/>
      <w:bookmarkEnd w:id="1365"/>
      <w:bookmarkEnd w:id="1366"/>
      <w:bookmarkEnd w:id="1367"/>
      <w:r w:rsidR="00346A64" w:rsidRPr="00F3043E">
        <w:rPr>
          <w:rFonts w:eastAsiaTheme="majorEastAsia" w:cstheme="minorHAnsi"/>
          <w:b/>
          <w:bCs/>
          <w:color w:val="4472C4" w:themeColor="accent1"/>
          <w:sz w:val="24"/>
          <w:lang w:val="sr-Cyrl-RS"/>
        </w:rPr>
        <w:t>шумских саобраћајница</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12B7E4E1" w14:textId="2DDBEF09" w:rsidR="00346A64" w:rsidRDefault="005E13F0" w:rsidP="00346A64">
      <w:pPr>
        <w:jc w:val="both"/>
        <w:rPr>
          <w:rFonts w:cstheme="minorHAnsi"/>
          <w:sz w:val="24"/>
          <w:lang w:val="sr-Cyrl-RS"/>
        </w:rPr>
      </w:pPr>
      <w:bookmarkStart w:id="1393" w:name="_Toc415834752"/>
      <w:bookmarkStart w:id="1394" w:name="_Toc427566141"/>
      <w:bookmarkStart w:id="1395" w:name="_Toc450648779"/>
      <w:bookmarkStart w:id="1396" w:name="_Toc451771407"/>
      <w:bookmarkStart w:id="1397" w:name="_Toc457465091"/>
      <w:bookmarkStart w:id="1398" w:name="_Toc457465592"/>
      <w:bookmarkStart w:id="1399" w:name="_Toc457466002"/>
      <w:bookmarkStart w:id="1400" w:name="_Toc478114963"/>
      <w:bookmarkStart w:id="1401" w:name="_Toc483397360"/>
      <w:bookmarkStart w:id="1402" w:name="_Toc491335816"/>
      <w:bookmarkStart w:id="1403" w:name="_Toc492968146"/>
      <w:bookmarkStart w:id="1404" w:name="_Toc496100633"/>
      <w:bookmarkStart w:id="1405" w:name="_Toc496252242"/>
      <w:bookmarkStart w:id="1406" w:name="_Toc510010877"/>
      <w:bookmarkStart w:id="1407" w:name="_Toc37229452"/>
      <w:bookmarkStart w:id="1408" w:name="_Toc191084836"/>
      <w:bookmarkStart w:id="1409" w:name="_Toc222644165"/>
      <w:bookmarkStart w:id="1410" w:name="_Toc222644249"/>
      <w:bookmarkStart w:id="1411" w:name="_Toc222730040"/>
      <w:bookmarkStart w:id="1412" w:name="_Toc223315107"/>
      <w:bookmarkStart w:id="1413" w:name="_Toc223842236"/>
      <w:bookmarkStart w:id="1414" w:name="_Toc223843395"/>
      <w:bookmarkStart w:id="1415" w:name="_Toc223846736"/>
      <w:bookmarkStart w:id="1416" w:name="_Toc342975074"/>
      <w:bookmarkStart w:id="1417" w:name="_Toc318029986"/>
      <w:bookmarkStart w:id="1418" w:name="_Toc352912683"/>
      <w:bookmarkStart w:id="1419" w:name="_Toc352913170"/>
      <w:bookmarkStart w:id="1420" w:name="_Toc353963962"/>
      <w:bookmarkStart w:id="1421" w:name="_Toc356194872"/>
      <w:r>
        <w:rPr>
          <w:rFonts w:cstheme="minorHAnsi"/>
          <w:sz w:val="24"/>
          <w:lang w:val="sr-Cyrl-RS"/>
        </w:rPr>
        <w:t>У овом уређајном раздобљу</w:t>
      </w:r>
      <w:r w:rsidR="00346A64" w:rsidRPr="00F3043E">
        <w:rPr>
          <w:rFonts w:cstheme="minorHAnsi"/>
          <w:sz w:val="24"/>
          <w:lang w:val="sr-Cyrl-RS"/>
        </w:rPr>
        <w:t xml:space="preserve"> планира се изградња </w:t>
      </w:r>
      <w:r>
        <w:rPr>
          <w:rFonts w:cstheme="minorHAnsi"/>
          <w:sz w:val="24"/>
          <w:lang w:val="sr-Cyrl-RS"/>
        </w:rPr>
        <w:t>следећег путног правца.</w:t>
      </w:r>
    </w:p>
    <w:p w14:paraId="3198E874" w14:textId="088F9F48" w:rsidR="00E21064" w:rsidRDefault="00785E3D" w:rsidP="00E21064">
      <w:pPr>
        <w:spacing w:after="0"/>
        <w:jc w:val="center"/>
        <w:rPr>
          <w:rFonts w:cstheme="minorHAnsi"/>
          <w:sz w:val="24"/>
          <w:lang w:val="sr-Cyrl-RS"/>
        </w:rPr>
      </w:pPr>
      <w:r>
        <w:rPr>
          <w:rFonts w:cstheme="minorHAnsi"/>
          <w:sz w:val="24"/>
          <w:lang w:val="sr-Cyrl-RS"/>
        </w:rPr>
        <w:lastRenderedPageBreak/>
        <w:t xml:space="preserve">Табела </w:t>
      </w:r>
      <w:r w:rsidR="00191F85">
        <w:rPr>
          <w:rFonts w:cstheme="minorHAnsi"/>
          <w:sz w:val="24"/>
        </w:rPr>
        <w:t>5</w:t>
      </w:r>
      <w:r w:rsidR="00191F85">
        <w:rPr>
          <w:rFonts w:cstheme="minorHAnsi"/>
          <w:sz w:val="24"/>
          <w:lang w:val="sr-Cyrl-RS"/>
        </w:rPr>
        <w:t>3</w:t>
      </w:r>
      <w:r w:rsidR="00E21064">
        <w:rPr>
          <w:rFonts w:cstheme="minorHAnsi"/>
          <w:sz w:val="24"/>
          <w:lang w:val="sr-Cyrl-RS"/>
        </w:rPr>
        <w:t>. План изградње путних праваца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1075"/>
      </w:tblGrid>
      <w:tr w:rsidR="00F30C49" w:rsidRPr="00C4245F" w14:paraId="4339483F" w14:textId="77777777" w:rsidTr="009C45BD">
        <w:trPr>
          <w:trHeight w:val="340"/>
          <w:tblHeader/>
          <w:jc w:val="center"/>
        </w:trPr>
        <w:tc>
          <w:tcPr>
            <w:tcW w:w="0" w:type="auto"/>
            <w:shd w:val="clear" w:color="auto" w:fill="BFBFBF" w:themeFill="background1" w:themeFillShade="BF"/>
            <w:vAlign w:val="center"/>
          </w:tcPr>
          <w:p w14:paraId="1D0A971C" w14:textId="77777777" w:rsidR="00F30C49" w:rsidRPr="00C4245F" w:rsidRDefault="00F30C49"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Путни правац</w:t>
            </w:r>
          </w:p>
        </w:tc>
        <w:tc>
          <w:tcPr>
            <w:tcW w:w="1075" w:type="dxa"/>
            <w:shd w:val="clear" w:color="auto" w:fill="BFBFBF" w:themeFill="background1" w:themeFillShade="BF"/>
            <w:vAlign w:val="center"/>
          </w:tcPr>
          <w:p w14:paraId="3A53C6CB" w14:textId="667DE722" w:rsidR="00F30C49" w:rsidRPr="00F30C49" w:rsidRDefault="00F30C49" w:rsidP="009C45B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План</w:t>
            </w:r>
            <w:r>
              <w:rPr>
                <w:rFonts w:eastAsia="Calibri" w:cstheme="minorHAnsi"/>
                <w:b/>
                <w:sz w:val="20"/>
                <w:szCs w:val="20"/>
                <w:lang w:val="sr-Cyrl-RS"/>
              </w:rPr>
              <w:t xml:space="preserve"> (</w:t>
            </w:r>
            <w:r w:rsidRPr="00C4245F">
              <w:rPr>
                <w:rFonts w:eastAsia="Calibri" w:cstheme="minorHAnsi"/>
                <w:b/>
                <w:sz w:val="20"/>
                <w:szCs w:val="20"/>
              </w:rPr>
              <w:t>m</w:t>
            </w:r>
            <w:r>
              <w:rPr>
                <w:rFonts w:eastAsia="Calibri" w:cstheme="minorHAnsi"/>
                <w:b/>
                <w:sz w:val="20"/>
                <w:szCs w:val="20"/>
                <w:lang w:val="sr-Cyrl-RS"/>
              </w:rPr>
              <w:t>)</w:t>
            </w:r>
          </w:p>
        </w:tc>
      </w:tr>
      <w:tr w:rsidR="005E13F0" w:rsidRPr="00C4245F" w14:paraId="48A3F528" w14:textId="77777777" w:rsidTr="009C45BD">
        <w:trPr>
          <w:trHeight w:val="340"/>
          <w:jc w:val="center"/>
        </w:trPr>
        <w:tc>
          <w:tcPr>
            <w:tcW w:w="0" w:type="auto"/>
            <w:vAlign w:val="center"/>
          </w:tcPr>
          <w:p w14:paraId="155A63EB" w14:textId="77777777" w:rsidR="005E13F0" w:rsidRPr="00C4245F" w:rsidRDefault="005E13F0" w:rsidP="009C45BD">
            <w:pPr>
              <w:spacing w:after="0" w:line="240" w:lineRule="auto"/>
              <w:contextualSpacing/>
              <w:jc w:val="center"/>
              <w:rPr>
                <w:rFonts w:cstheme="minorHAnsi"/>
                <w:sz w:val="20"/>
                <w:szCs w:val="20"/>
                <w:lang w:val="sr-Cyrl-RS"/>
              </w:rPr>
            </w:pPr>
            <w:r w:rsidRPr="004D010F">
              <w:rPr>
                <w:rFonts w:cstheme="minorHAnsi"/>
                <w:sz w:val="20"/>
                <w:szCs w:val="20"/>
                <w:lang w:val="sr-Cyrl-RS"/>
              </w:rPr>
              <w:t>Партизански пут (22 одељење) – Кућурине (25 одељење)</w:t>
            </w:r>
          </w:p>
        </w:tc>
        <w:tc>
          <w:tcPr>
            <w:tcW w:w="1075" w:type="dxa"/>
            <w:vAlign w:val="center"/>
          </w:tcPr>
          <w:p w14:paraId="47B7F69A" w14:textId="76DC01F1" w:rsidR="005E13F0" w:rsidRPr="004D010F" w:rsidRDefault="005E13F0" w:rsidP="009C45BD">
            <w:pPr>
              <w:spacing w:after="0" w:line="240" w:lineRule="auto"/>
              <w:contextualSpacing/>
              <w:jc w:val="center"/>
              <w:rPr>
                <w:rFonts w:eastAsia="Calibri" w:cstheme="minorHAnsi"/>
                <w:sz w:val="20"/>
                <w:szCs w:val="20"/>
                <w:lang w:val="sr-Cyrl-RS"/>
              </w:rPr>
            </w:pPr>
            <w:r>
              <w:rPr>
                <w:rFonts w:eastAsia="Calibri" w:cstheme="minorHAnsi"/>
                <w:sz w:val="20"/>
                <w:szCs w:val="20"/>
                <w:lang w:val="sr-Cyrl-RS"/>
              </w:rPr>
              <w:t>1.</w:t>
            </w:r>
            <w:r w:rsidR="002263FF">
              <w:rPr>
                <w:rFonts w:eastAsia="Calibri" w:cstheme="minorHAnsi"/>
                <w:sz w:val="20"/>
                <w:szCs w:val="20"/>
                <w:lang w:val="sr-Cyrl-RS"/>
              </w:rPr>
              <w:t>9</w:t>
            </w:r>
            <w:r>
              <w:rPr>
                <w:rFonts w:eastAsia="Calibri" w:cstheme="minorHAnsi"/>
                <w:sz w:val="20"/>
                <w:szCs w:val="20"/>
                <w:lang w:val="sr-Cyrl-RS"/>
              </w:rPr>
              <w:t>00</w:t>
            </w:r>
          </w:p>
        </w:tc>
      </w:tr>
      <w:tr w:rsidR="005E13F0" w:rsidRPr="00C4245F" w14:paraId="6EA1E913" w14:textId="77777777" w:rsidTr="009C45BD">
        <w:trPr>
          <w:trHeight w:val="340"/>
          <w:jc w:val="center"/>
        </w:trPr>
        <w:tc>
          <w:tcPr>
            <w:tcW w:w="0" w:type="auto"/>
            <w:shd w:val="clear" w:color="auto" w:fill="D9D9D9" w:themeFill="background1" w:themeFillShade="D9"/>
            <w:vAlign w:val="center"/>
          </w:tcPr>
          <w:p w14:paraId="5500C8E3" w14:textId="77777777" w:rsidR="005E13F0" w:rsidRPr="00C4245F" w:rsidRDefault="005E13F0" w:rsidP="009C45BD">
            <w:pPr>
              <w:spacing w:after="0" w:line="240" w:lineRule="auto"/>
              <w:contextualSpacing/>
              <w:jc w:val="center"/>
              <w:rPr>
                <w:rFonts w:eastAsia="Calibri" w:cstheme="minorHAnsi"/>
                <w:b/>
                <w:sz w:val="20"/>
                <w:szCs w:val="20"/>
                <w:lang w:val="sr-Cyrl-RS"/>
              </w:rPr>
            </w:pPr>
            <w:r w:rsidRPr="00C4245F">
              <w:rPr>
                <w:rFonts w:cstheme="minorHAnsi"/>
                <w:b/>
                <w:sz w:val="20"/>
                <w:szCs w:val="20"/>
                <w:lang w:val="sr-Cyrl-RS"/>
              </w:rPr>
              <w:t>Укупно</w:t>
            </w:r>
          </w:p>
        </w:tc>
        <w:tc>
          <w:tcPr>
            <w:tcW w:w="1075" w:type="dxa"/>
            <w:shd w:val="clear" w:color="auto" w:fill="D9D9D9" w:themeFill="background1" w:themeFillShade="D9"/>
            <w:vAlign w:val="center"/>
          </w:tcPr>
          <w:p w14:paraId="1A277FA3" w14:textId="5359A58F" w:rsidR="005E13F0" w:rsidRPr="004D010F" w:rsidRDefault="002263FF" w:rsidP="009C45BD">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1</w:t>
            </w:r>
            <w:r>
              <w:rPr>
                <w:rFonts w:eastAsia="Calibri" w:cstheme="minorHAnsi"/>
                <w:b/>
                <w:sz w:val="20"/>
                <w:szCs w:val="20"/>
              </w:rPr>
              <w:t>.</w:t>
            </w:r>
            <w:r>
              <w:rPr>
                <w:rFonts w:eastAsia="Calibri" w:cstheme="minorHAnsi"/>
                <w:b/>
                <w:sz w:val="20"/>
                <w:szCs w:val="20"/>
                <w:lang w:val="sr-Cyrl-RS"/>
              </w:rPr>
              <w:t>9</w:t>
            </w:r>
            <w:r w:rsidR="005E13F0">
              <w:rPr>
                <w:rFonts w:eastAsia="Calibri" w:cstheme="minorHAnsi"/>
                <w:b/>
                <w:sz w:val="20"/>
                <w:szCs w:val="20"/>
              </w:rPr>
              <w:t>00</w:t>
            </w:r>
          </w:p>
        </w:tc>
      </w:tr>
    </w:tbl>
    <w:p w14:paraId="2A58DB25" w14:textId="39BCCA49" w:rsidR="005E13F0" w:rsidRPr="00F3043E" w:rsidRDefault="00E21064" w:rsidP="00F30C49">
      <w:pPr>
        <w:spacing w:before="120" w:after="120"/>
        <w:jc w:val="both"/>
        <w:rPr>
          <w:rFonts w:cstheme="minorHAnsi"/>
          <w:sz w:val="24"/>
          <w:lang w:val="sr-Cyrl-RS"/>
        </w:rPr>
      </w:pPr>
      <w:r>
        <w:rPr>
          <w:rFonts w:cstheme="minorHAnsi"/>
          <w:sz w:val="24"/>
          <w:lang w:val="sr-Cyrl-RS"/>
        </w:rPr>
        <w:t xml:space="preserve">За наредни </w:t>
      </w:r>
      <w:r w:rsidR="00F30C49">
        <w:rPr>
          <w:rFonts w:cstheme="minorHAnsi"/>
          <w:sz w:val="24"/>
          <w:lang w:val="sr-Cyrl-RS"/>
        </w:rPr>
        <w:t xml:space="preserve">уређајни </w:t>
      </w:r>
      <w:r>
        <w:rPr>
          <w:rFonts w:cstheme="minorHAnsi"/>
          <w:sz w:val="24"/>
          <w:lang w:val="sr-Cyrl-RS"/>
        </w:rPr>
        <w:t>перио</w:t>
      </w:r>
      <w:r w:rsidR="00F30C49">
        <w:rPr>
          <w:rFonts w:cstheme="minorHAnsi"/>
          <w:sz w:val="24"/>
          <w:lang w:val="sr-Cyrl-RS"/>
        </w:rPr>
        <w:t>д</w:t>
      </w:r>
      <w:r>
        <w:rPr>
          <w:rFonts w:cstheme="minorHAnsi"/>
          <w:sz w:val="24"/>
          <w:lang w:val="sr-Cyrl-RS"/>
        </w:rPr>
        <w:t xml:space="preserve"> планира се изградња једног путог правца укупне дужине 1.900 </w:t>
      </w:r>
      <w:r w:rsidR="00F30C49">
        <w:rPr>
          <w:rFonts w:cstheme="minorHAnsi"/>
          <w:sz w:val="24"/>
        </w:rPr>
        <w:t>m</w:t>
      </w:r>
      <w:r>
        <w:rPr>
          <w:rFonts w:cstheme="minorHAnsi"/>
          <w:sz w:val="24"/>
          <w:lang w:val="sr-Cyrl-RS"/>
        </w:rPr>
        <w:t>.</w:t>
      </w:r>
    </w:p>
    <w:p w14:paraId="33D449DB" w14:textId="1C074050" w:rsidR="00346A64" w:rsidRPr="00F3043E"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22" w:name="_Toc181714344"/>
      <w:bookmarkStart w:id="1423" w:name="_Toc224493443"/>
      <w:r>
        <w:rPr>
          <w:rFonts w:eastAsiaTheme="majorEastAsia" w:cstheme="minorHAnsi"/>
          <w:b/>
          <w:bCs/>
          <w:color w:val="4472C4" w:themeColor="accent1"/>
          <w:sz w:val="24"/>
          <w:lang w:val="sr-Cyrl-RS"/>
        </w:rPr>
        <w:t>4.1.5</w:t>
      </w:r>
      <w:r w:rsidR="00346A64" w:rsidRPr="00F3043E">
        <w:rPr>
          <w:rFonts w:eastAsiaTheme="majorEastAsia" w:cstheme="minorHAnsi"/>
          <w:b/>
          <w:bCs/>
          <w:color w:val="4472C4" w:themeColor="accent1"/>
          <w:sz w:val="24"/>
          <w:lang w:val="sr-Cyrl-RS"/>
        </w:rPr>
        <w:t xml:space="preserve"> План унапређења ловне дивљачи</w:t>
      </w:r>
      <w:bookmarkEnd w:id="1422"/>
      <w:bookmarkEnd w:id="1423"/>
    </w:p>
    <w:p w14:paraId="0AD4C26C" w14:textId="77777777" w:rsidR="00F3043E" w:rsidRPr="00293381" w:rsidRDefault="00F3043E" w:rsidP="00293381">
      <w:pPr>
        <w:rPr>
          <w:sz w:val="24"/>
          <w:lang w:val="sr-Cyrl-RS"/>
        </w:rPr>
      </w:pPr>
      <w:bookmarkStart w:id="1424" w:name="_Toc483397361"/>
      <w:bookmarkStart w:id="1425" w:name="_Toc491335817"/>
      <w:bookmarkStart w:id="1426" w:name="_Toc492968147"/>
      <w:bookmarkStart w:id="1427" w:name="_Toc496100634"/>
      <w:bookmarkStart w:id="1428" w:name="_Toc496252243"/>
      <w:bookmarkStart w:id="1429" w:name="_Toc510010878"/>
      <w:bookmarkStart w:id="1430" w:name="_Toc37229453"/>
      <w:bookmarkStart w:id="1431" w:name="_Toc68689368"/>
      <w:bookmarkStart w:id="1432" w:name="_Toc103082346"/>
      <w:bookmarkStart w:id="1433" w:name="_Toc103083900"/>
      <w:bookmarkStart w:id="1434" w:name="_Toc170061851"/>
      <w:bookmarkStart w:id="1435" w:name="_Toc176937598"/>
      <w:bookmarkStart w:id="1436" w:name="_Toc179192997"/>
      <w:bookmarkStart w:id="1437" w:name="_Toc185152268"/>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293381">
        <w:rPr>
          <w:sz w:val="24"/>
          <w:lang w:val="sr-Cyrl-RS"/>
        </w:rPr>
        <w:t>Ловиштем у оквиру ове газдинске јединице газдује „НП Фрушка гора“ у складу са ловном основом.</w:t>
      </w:r>
    </w:p>
    <w:p w14:paraId="223D8689" w14:textId="13A69A9A" w:rsidR="00346A64" w:rsidRPr="00F3043E"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38" w:name="_Toc224493444"/>
      <w:r>
        <w:rPr>
          <w:rFonts w:eastAsiaTheme="majorEastAsia" w:cstheme="minorHAnsi"/>
          <w:b/>
          <w:bCs/>
          <w:color w:val="4472C4" w:themeColor="accent1"/>
          <w:sz w:val="24"/>
          <w:lang w:val="sr-Cyrl-RS"/>
        </w:rPr>
        <w:t>4.1.6</w:t>
      </w:r>
      <w:r w:rsidR="00346A64" w:rsidRPr="00F3043E">
        <w:rPr>
          <w:rFonts w:eastAsiaTheme="majorEastAsia" w:cstheme="minorHAnsi"/>
          <w:b/>
          <w:bCs/>
          <w:color w:val="4472C4" w:themeColor="accent1"/>
          <w:sz w:val="24"/>
          <w:lang w:val="sr-Cyrl-RS"/>
        </w:rPr>
        <w:t xml:space="preserve"> План уређивања шума</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2D5EEC8B" w14:textId="77777777" w:rsidR="00346A64" w:rsidRPr="00F3043E" w:rsidRDefault="00346A64" w:rsidP="00346A64">
      <w:pPr>
        <w:jc w:val="both"/>
        <w:rPr>
          <w:rFonts w:cstheme="minorHAnsi"/>
          <w:sz w:val="24"/>
          <w:lang w:val="sr-Cyrl-RS"/>
        </w:rPr>
      </w:pPr>
      <w:r w:rsidRPr="00F3043E">
        <w:rPr>
          <w:rFonts w:cstheme="minorHAnsi"/>
          <w:sz w:val="24"/>
          <w:lang w:val="sr-Cyrl-RS"/>
        </w:rPr>
        <w:t>Основа за газдовање шумама има важност 01.01.2027. – 31.12.2036. године, тако да се следеће прикупљање података планира за 2035. годину.</w:t>
      </w:r>
    </w:p>
    <w:p w14:paraId="2DA561DF" w14:textId="3DF0F729" w:rsidR="00346A64" w:rsidRPr="00F3043E"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39" w:name="_Toc491335818"/>
      <w:bookmarkStart w:id="1440" w:name="_Toc492968148"/>
      <w:bookmarkStart w:id="1441" w:name="_Toc496100635"/>
      <w:bookmarkStart w:id="1442" w:name="_Toc496252244"/>
      <w:bookmarkStart w:id="1443" w:name="_Toc510010879"/>
      <w:bookmarkStart w:id="1444" w:name="_Toc37229454"/>
      <w:bookmarkStart w:id="1445" w:name="_Toc68689369"/>
      <w:bookmarkStart w:id="1446" w:name="_Toc103082347"/>
      <w:bookmarkStart w:id="1447" w:name="_Toc103083901"/>
      <w:bookmarkStart w:id="1448" w:name="_Toc170061852"/>
      <w:bookmarkStart w:id="1449" w:name="_Toc176937599"/>
      <w:bookmarkStart w:id="1450" w:name="_Toc179192998"/>
      <w:bookmarkStart w:id="1451" w:name="_Toc185152269"/>
      <w:bookmarkStart w:id="1452" w:name="_Toc415834753"/>
      <w:bookmarkStart w:id="1453" w:name="_Toc224493445"/>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r>
        <w:rPr>
          <w:rFonts w:eastAsiaTheme="majorEastAsia" w:cstheme="minorHAnsi"/>
          <w:b/>
          <w:bCs/>
          <w:color w:val="4472C4" w:themeColor="accent1"/>
          <w:sz w:val="24"/>
          <w:lang w:val="sr-Cyrl-RS"/>
        </w:rPr>
        <w:t>4.1.7</w:t>
      </w:r>
      <w:r w:rsidR="00346A64" w:rsidRPr="00F3043E">
        <w:rPr>
          <w:rFonts w:eastAsiaTheme="majorEastAsia" w:cstheme="minorHAnsi"/>
          <w:b/>
          <w:bCs/>
          <w:color w:val="4472C4" w:themeColor="accent1"/>
          <w:sz w:val="24"/>
          <w:lang w:val="sr-Cyrl-RS"/>
        </w:rPr>
        <w:t xml:space="preserve"> План коришћења осталих шумских производа</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3"/>
    </w:p>
    <w:p w14:paraId="3CA86587" w14:textId="77777777" w:rsidR="00346A64" w:rsidRPr="00F3043E" w:rsidRDefault="00346A64" w:rsidP="00346A64">
      <w:pPr>
        <w:jc w:val="both"/>
        <w:rPr>
          <w:rFonts w:cstheme="minorHAnsi"/>
          <w:sz w:val="24"/>
          <w:lang w:val="sr-Cyrl-RS"/>
        </w:rPr>
      </w:pPr>
      <w:r w:rsidRPr="00F3043E">
        <w:rPr>
          <w:rFonts w:cstheme="minorHAnsi"/>
          <w:sz w:val="24"/>
          <w:lang w:val="sr-Cyrl-RS"/>
        </w:rPr>
        <w:t>Организовано и планско коришћење осталих шумских производа није предвиђено у овом уређајном периоду.</w:t>
      </w:r>
    </w:p>
    <w:p w14:paraId="234BCAC1" w14:textId="73FEA3E8" w:rsidR="00346A64" w:rsidRPr="00F3043E" w:rsidRDefault="00346A64" w:rsidP="00322650">
      <w:pPr>
        <w:keepNext/>
        <w:keepLines/>
        <w:spacing w:before="120" w:after="0"/>
        <w:jc w:val="both"/>
        <w:outlineLvl w:val="2"/>
        <w:rPr>
          <w:rFonts w:eastAsiaTheme="majorEastAsia" w:cstheme="minorHAnsi"/>
          <w:b/>
          <w:bCs/>
          <w:color w:val="4472C4" w:themeColor="accent1"/>
          <w:sz w:val="24"/>
          <w:lang w:val="sr-Cyrl-RS"/>
        </w:rPr>
      </w:pPr>
      <w:bookmarkStart w:id="1454" w:name="_Toc353963963"/>
      <w:bookmarkStart w:id="1455" w:name="_Toc356194873"/>
      <w:bookmarkStart w:id="1456" w:name="_Toc191084837"/>
      <w:bookmarkStart w:id="1457" w:name="_Toc222644166"/>
      <w:bookmarkStart w:id="1458" w:name="_Toc222644250"/>
      <w:bookmarkStart w:id="1459" w:name="_Toc222730041"/>
      <w:bookmarkStart w:id="1460" w:name="_Toc223315108"/>
      <w:bookmarkStart w:id="1461" w:name="_Toc223842237"/>
      <w:bookmarkStart w:id="1462" w:name="_Toc223843396"/>
      <w:bookmarkStart w:id="1463" w:name="_Toc223846737"/>
      <w:bookmarkStart w:id="1464" w:name="_Toc342975075"/>
      <w:bookmarkStart w:id="1465" w:name="_Toc318029987"/>
      <w:bookmarkStart w:id="1466" w:name="_Toc352912684"/>
      <w:bookmarkStart w:id="1467" w:name="_Toc352913171"/>
      <w:bookmarkStart w:id="1468" w:name="_Toc415834754"/>
      <w:bookmarkStart w:id="1469" w:name="_Toc427566142"/>
      <w:bookmarkStart w:id="1470" w:name="_Toc450648780"/>
      <w:bookmarkStart w:id="1471" w:name="_Toc451771408"/>
      <w:bookmarkStart w:id="1472" w:name="_Toc457465092"/>
      <w:bookmarkStart w:id="1473" w:name="_Toc457465593"/>
      <w:bookmarkStart w:id="1474" w:name="_Toc457466003"/>
      <w:bookmarkStart w:id="1475" w:name="_Toc478114964"/>
      <w:bookmarkStart w:id="1476" w:name="_Toc483397362"/>
      <w:bookmarkStart w:id="1477" w:name="_Toc491335819"/>
      <w:bookmarkStart w:id="1478" w:name="_Toc492968149"/>
      <w:bookmarkStart w:id="1479" w:name="_Toc496100636"/>
      <w:bookmarkStart w:id="1480" w:name="_Toc496252245"/>
      <w:bookmarkStart w:id="1481" w:name="_Toc510010880"/>
      <w:bookmarkStart w:id="1482" w:name="_Toc37229455"/>
      <w:bookmarkStart w:id="1483" w:name="_Toc68689370"/>
      <w:bookmarkStart w:id="1484" w:name="_Toc103082348"/>
      <w:bookmarkStart w:id="1485" w:name="_Toc103083902"/>
      <w:bookmarkStart w:id="1486" w:name="_Toc170061853"/>
      <w:bookmarkStart w:id="1487" w:name="_Toc176937600"/>
      <w:bookmarkStart w:id="1488" w:name="_Toc179192999"/>
      <w:bookmarkStart w:id="1489" w:name="_Toc185152270"/>
      <w:bookmarkStart w:id="1490" w:name="_Toc224493446"/>
      <w:bookmarkEnd w:id="1452"/>
      <w:r w:rsidRPr="00F3043E">
        <w:rPr>
          <w:rFonts w:eastAsiaTheme="majorEastAsia" w:cstheme="minorHAnsi"/>
          <w:b/>
          <w:bCs/>
          <w:color w:val="4472C4" w:themeColor="accent1"/>
          <w:sz w:val="24"/>
          <w:lang w:val="sr-Cyrl-RS"/>
        </w:rPr>
        <w:t>4</w:t>
      </w:r>
      <w:bookmarkEnd w:id="1454"/>
      <w:bookmarkEnd w:id="1455"/>
      <w:r w:rsidRPr="00F3043E">
        <w:rPr>
          <w:rFonts w:eastAsiaTheme="majorEastAsia" w:cstheme="minorHAnsi"/>
          <w:b/>
          <w:bCs/>
          <w:color w:val="4472C4" w:themeColor="accent1"/>
          <w:sz w:val="24"/>
          <w:lang w:val="sr-Cyrl-RS"/>
        </w:rPr>
        <w:t>.</w:t>
      </w:r>
      <w:r w:rsidR="002C3283">
        <w:rPr>
          <w:rFonts w:eastAsiaTheme="majorEastAsia" w:cstheme="minorHAnsi"/>
          <w:b/>
          <w:bCs/>
          <w:color w:val="4472C4" w:themeColor="accent1"/>
          <w:sz w:val="24"/>
          <w:lang w:val="sr-Cyrl-RS"/>
        </w:rPr>
        <w:t>1.8</w:t>
      </w:r>
      <w:r w:rsidRPr="00F3043E">
        <w:rPr>
          <w:rFonts w:eastAsiaTheme="majorEastAsia" w:cstheme="minorHAnsi"/>
          <w:b/>
          <w:bCs/>
          <w:color w:val="4472C4" w:themeColor="accent1"/>
          <w:sz w:val="24"/>
          <w:lang w:val="sr-Cyrl-RS"/>
        </w:rPr>
        <w:t xml:space="preserve"> </w:t>
      </w:r>
      <w:bookmarkEnd w:id="1456"/>
      <w:bookmarkEnd w:id="1457"/>
      <w:bookmarkEnd w:id="1458"/>
      <w:bookmarkEnd w:id="1459"/>
      <w:bookmarkEnd w:id="1460"/>
      <w:bookmarkEnd w:id="1461"/>
      <w:bookmarkEnd w:id="1462"/>
      <w:bookmarkEnd w:id="1463"/>
      <w:bookmarkEnd w:id="1464"/>
      <w:bookmarkEnd w:id="1465"/>
      <w:bookmarkEnd w:id="1466"/>
      <w:bookmarkEnd w:id="1467"/>
      <w:r w:rsidRPr="00F3043E">
        <w:rPr>
          <w:rFonts w:eastAsiaTheme="majorEastAsia" w:cstheme="minorHAnsi"/>
          <w:b/>
          <w:bCs/>
          <w:color w:val="4472C4" w:themeColor="accent1"/>
          <w:sz w:val="24"/>
          <w:lang w:val="sr-Cyrl-RS"/>
        </w:rPr>
        <w:t>Очекивани ефекти планираног газдовања</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2DAE185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0AE9A837"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p>
    <w:p w14:paraId="40E70632" w14:textId="77777777" w:rsidR="00346A64" w:rsidRDefault="00346A64" w:rsidP="00C83BB1">
      <w:pPr>
        <w:numPr>
          <w:ilvl w:val="0"/>
          <w:numId w:val="10"/>
        </w:numPr>
        <w:spacing w:after="0" w:line="240" w:lineRule="auto"/>
        <w:jc w:val="both"/>
        <w:rPr>
          <w:rFonts w:cstheme="minorHAnsi"/>
          <w:sz w:val="24"/>
          <w:lang w:val="sr-Cyrl-RS"/>
        </w:rPr>
      </w:pPr>
      <w:r w:rsidRPr="00F3043E">
        <w:rPr>
          <w:rFonts w:cstheme="minorHAnsi"/>
          <w:sz w:val="24"/>
          <w:lang w:val="sr-Cyrl-RS"/>
        </w:rPr>
        <w:t>Реализација плана заштите шума треба да у пуној мери обезбеди превентиву, а у нужди и репресивну заштиту, чиме ће се чувати здравствена стабилност шумских екосистема, а тиме обезбедити и потпуније остваривање циљева газдовања шумама;</w:t>
      </w:r>
    </w:p>
    <w:p w14:paraId="51EA8082" w14:textId="1B231CEB" w:rsidR="00FE5C6B" w:rsidRPr="00634512" w:rsidRDefault="00FE5C6B" w:rsidP="00FE5C6B">
      <w:pPr>
        <w:numPr>
          <w:ilvl w:val="0"/>
          <w:numId w:val="10"/>
        </w:numPr>
        <w:spacing w:after="0" w:line="240" w:lineRule="auto"/>
        <w:jc w:val="both"/>
        <w:rPr>
          <w:rFonts w:cstheme="minorHAnsi"/>
          <w:sz w:val="24"/>
          <w:szCs w:val="24"/>
          <w:lang w:val="sr-Cyrl-RS"/>
        </w:rPr>
      </w:pPr>
      <w:r w:rsidRPr="00634512">
        <w:rPr>
          <w:rFonts w:cstheme="minorHAnsi"/>
          <w:sz w:val="24"/>
          <w:szCs w:val="24"/>
          <w:lang w:val="sr-Cyrl-RS"/>
        </w:rPr>
        <w:t xml:space="preserve">Реализацијом планова гајења шума у делу који се односе на помоћне мере природној обнови </w:t>
      </w:r>
      <w:r w:rsidRPr="00634512">
        <w:rPr>
          <w:sz w:val="24"/>
          <w:szCs w:val="24"/>
        </w:rPr>
        <w:t>подст</w:t>
      </w:r>
      <w:r w:rsidRPr="00634512">
        <w:rPr>
          <w:sz w:val="24"/>
          <w:szCs w:val="24"/>
          <w:lang w:val="sr-Cyrl-RS"/>
        </w:rPr>
        <w:t>акнуће се</w:t>
      </w:r>
      <w:r w:rsidRPr="00634512">
        <w:rPr>
          <w:sz w:val="24"/>
          <w:szCs w:val="24"/>
        </w:rPr>
        <w:t xml:space="preserve"> </w:t>
      </w:r>
      <w:r w:rsidRPr="00634512">
        <w:rPr>
          <w:rStyle w:val="Strong"/>
          <w:b w:val="0"/>
          <w:sz w:val="24"/>
          <w:szCs w:val="24"/>
        </w:rPr>
        <w:t>природн</w:t>
      </w:r>
      <w:r w:rsidRPr="00634512">
        <w:rPr>
          <w:rStyle w:val="Strong"/>
          <w:b w:val="0"/>
          <w:sz w:val="24"/>
          <w:szCs w:val="24"/>
          <w:lang w:val="sr-Cyrl-RS"/>
        </w:rPr>
        <w:t xml:space="preserve">а </w:t>
      </w:r>
      <w:r w:rsidRPr="00634512">
        <w:rPr>
          <w:rStyle w:val="Strong"/>
          <w:b w:val="0"/>
          <w:sz w:val="24"/>
          <w:szCs w:val="24"/>
        </w:rPr>
        <w:t>обнов</w:t>
      </w:r>
      <w:r w:rsidRPr="00634512">
        <w:rPr>
          <w:rStyle w:val="Strong"/>
          <w:b w:val="0"/>
          <w:sz w:val="24"/>
          <w:szCs w:val="24"/>
          <w:lang w:val="sr-Cyrl-RS"/>
        </w:rPr>
        <w:t>а</w:t>
      </w:r>
      <w:r w:rsidRPr="00634512">
        <w:rPr>
          <w:rStyle w:val="Strong"/>
          <w:b w:val="0"/>
          <w:sz w:val="24"/>
          <w:szCs w:val="24"/>
        </w:rPr>
        <w:t xml:space="preserve"> шума</w:t>
      </w:r>
      <w:r w:rsidRPr="00634512">
        <w:rPr>
          <w:b/>
          <w:sz w:val="24"/>
          <w:szCs w:val="24"/>
        </w:rPr>
        <w:t>,</w:t>
      </w:r>
      <w:r w:rsidRPr="00634512">
        <w:rPr>
          <w:sz w:val="24"/>
          <w:szCs w:val="24"/>
        </w:rPr>
        <w:t xml:space="preserve"> чиме се обезбеђује постепена замена старих и физиолошки ослабљених </w:t>
      </w:r>
      <w:r w:rsidRPr="00634512">
        <w:rPr>
          <w:sz w:val="24"/>
          <w:szCs w:val="24"/>
          <w:lang w:val="sr-Cyrl-RS"/>
        </w:rPr>
        <w:t>састојина</w:t>
      </w:r>
      <w:r w:rsidRPr="00634512">
        <w:rPr>
          <w:sz w:val="24"/>
          <w:szCs w:val="24"/>
        </w:rPr>
        <w:t xml:space="preserve"> младим и виталнијим. Овим приступом омогућава се очување генетичке разноврсности и стабилности шумских екосистема.</w:t>
      </w:r>
      <w:r w:rsidRPr="00634512">
        <w:rPr>
          <w:sz w:val="24"/>
          <w:szCs w:val="24"/>
          <w:lang w:val="sr-Cyrl-RS"/>
        </w:rPr>
        <w:t xml:space="preserve"> Реализацијом п</w:t>
      </w:r>
      <w:r w:rsidRPr="00634512">
        <w:rPr>
          <w:sz w:val="24"/>
          <w:szCs w:val="24"/>
        </w:rPr>
        <w:t>ланиран</w:t>
      </w:r>
      <w:r w:rsidRPr="00634512">
        <w:rPr>
          <w:sz w:val="24"/>
          <w:szCs w:val="24"/>
          <w:lang w:val="sr-Cyrl-RS"/>
        </w:rPr>
        <w:t>их</w:t>
      </w:r>
      <w:r w:rsidRPr="00634512">
        <w:rPr>
          <w:sz w:val="24"/>
          <w:szCs w:val="24"/>
        </w:rPr>
        <w:t xml:space="preserve"> мер</w:t>
      </w:r>
      <w:r w:rsidRPr="00634512">
        <w:rPr>
          <w:sz w:val="24"/>
          <w:szCs w:val="24"/>
          <w:lang w:val="sr-Cyrl-RS"/>
        </w:rPr>
        <w:t xml:space="preserve">а </w:t>
      </w:r>
      <w:r w:rsidRPr="00634512">
        <w:rPr>
          <w:sz w:val="24"/>
          <w:szCs w:val="24"/>
        </w:rPr>
        <w:t xml:space="preserve">неге, као што су </w:t>
      </w:r>
      <w:r w:rsidRPr="00634512">
        <w:rPr>
          <w:rStyle w:val="Strong"/>
          <w:b w:val="0"/>
          <w:sz w:val="24"/>
          <w:szCs w:val="24"/>
        </w:rPr>
        <w:t>осветљавање и чишћење</w:t>
      </w:r>
      <w:r w:rsidRPr="00634512">
        <w:rPr>
          <w:sz w:val="24"/>
          <w:szCs w:val="24"/>
        </w:rPr>
        <w:t>, унапред</w:t>
      </w:r>
      <w:r w:rsidRPr="00634512">
        <w:rPr>
          <w:sz w:val="24"/>
          <w:szCs w:val="24"/>
          <w:lang w:val="sr-Cyrl-RS"/>
        </w:rPr>
        <w:t>иће се</w:t>
      </w:r>
      <w:r w:rsidRPr="00634512">
        <w:rPr>
          <w:sz w:val="24"/>
          <w:szCs w:val="24"/>
        </w:rPr>
        <w:t xml:space="preserve"> процес </w:t>
      </w:r>
      <w:r w:rsidRPr="00634512">
        <w:rPr>
          <w:rStyle w:val="Strong"/>
          <w:b w:val="0"/>
          <w:sz w:val="24"/>
          <w:szCs w:val="24"/>
        </w:rPr>
        <w:t>природне селекције</w:t>
      </w:r>
      <w:r w:rsidRPr="00634512">
        <w:rPr>
          <w:sz w:val="24"/>
          <w:szCs w:val="24"/>
        </w:rPr>
        <w:t xml:space="preserve"> у састојинама, омогућавајући развој здравијих и прилагођенијих јединки. На овај начин се поспешује природна регенерација и смањује </w:t>
      </w:r>
      <w:r w:rsidRPr="00634512">
        <w:rPr>
          <w:sz w:val="24"/>
          <w:szCs w:val="24"/>
        </w:rPr>
        <w:lastRenderedPageBreak/>
        <w:t>ризик од појаве сушења стабала у будућем периоду. Спровођење</w:t>
      </w:r>
      <w:r w:rsidRPr="00634512">
        <w:rPr>
          <w:sz w:val="24"/>
          <w:szCs w:val="24"/>
          <w:lang w:val="sr-Cyrl-RS"/>
        </w:rPr>
        <w:t>м</w:t>
      </w:r>
      <w:r w:rsidRPr="00634512">
        <w:rPr>
          <w:sz w:val="24"/>
          <w:szCs w:val="24"/>
        </w:rPr>
        <w:t xml:space="preserve"> прореда обезбе</w:t>
      </w:r>
      <w:r w:rsidRPr="00634512">
        <w:rPr>
          <w:sz w:val="24"/>
          <w:szCs w:val="24"/>
          <w:lang w:val="sr-Cyrl-RS"/>
        </w:rPr>
        <w:t>диће се</w:t>
      </w:r>
      <w:r w:rsidRPr="00634512">
        <w:rPr>
          <w:sz w:val="24"/>
          <w:szCs w:val="24"/>
        </w:rPr>
        <w:t xml:space="preserve"> несметан</w:t>
      </w:r>
      <w:r w:rsidRPr="00634512">
        <w:rPr>
          <w:sz w:val="24"/>
          <w:szCs w:val="24"/>
          <w:lang w:val="sr-Cyrl-RS"/>
        </w:rPr>
        <w:t>и</w:t>
      </w:r>
      <w:r w:rsidRPr="00634512">
        <w:rPr>
          <w:sz w:val="24"/>
          <w:szCs w:val="24"/>
        </w:rPr>
        <w:t xml:space="preserve"> раст и развој најквалитетнијих стабала, чиме се побољшава стабилност и производност састојина. Ове мере имају и значајну улогу у подизању отпорности шума на климатске стресове и продужене сушне периоде.</w:t>
      </w:r>
    </w:p>
    <w:p w14:paraId="7246AAA3" w14:textId="357EAE48" w:rsidR="00FE5C6B" w:rsidRPr="00F30C49" w:rsidRDefault="00FE5C6B" w:rsidP="00FE5C6B">
      <w:pPr>
        <w:numPr>
          <w:ilvl w:val="0"/>
          <w:numId w:val="10"/>
        </w:numPr>
        <w:spacing w:after="0" w:line="240" w:lineRule="auto"/>
        <w:jc w:val="both"/>
        <w:rPr>
          <w:rFonts w:cstheme="minorHAnsi"/>
          <w:sz w:val="24"/>
          <w:lang w:val="sr-Cyrl-RS"/>
        </w:rPr>
      </w:pPr>
      <w:r w:rsidRPr="00F30C49">
        <w:rPr>
          <w:rFonts w:cstheme="minorHAnsi"/>
          <w:sz w:val="24"/>
          <w:lang w:val="sr-Cyrl-RS"/>
        </w:rPr>
        <w:t>Планови коришћења, а нарочито они који се односе на сече у сврху обнове, произашли су из затеченог стања шума и предвиђају интензивније активности ради поправке садашњег стања и интезивирање процеса обнове. Овакав приступ ће обезбедити континуитет у природном циклусу шума и утицаће на</w:t>
      </w:r>
      <w:r w:rsidR="007B5E96" w:rsidRPr="00F30C49">
        <w:rPr>
          <w:rFonts w:cstheme="minorHAnsi"/>
          <w:sz w:val="24"/>
          <w:lang w:val="sr-Cyrl-RS"/>
        </w:rPr>
        <w:t xml:space="preserve"> попрваку старосне структуре састојина а самим тим ће утицати и на повећање виталности и отпорности истих на негативан утицај климатских чинилаца који су у последње време све интезивнији.</w:t>
      </w:r>
    </w:p>
    <w:p w14:paraId="5488886D" w14:textId="14FD44AF" w:rsidR="006E362E" w:rsidRPr="00A866CE" w:rsidRDefault="002C3283" w:rsidP="006E362E">
      <w:pPr>
        <w:keepNext/>
        <w:keepLines/>
        <w:spacing w:before="200" w:after="0"/>
        <w:jc w:val="both"/>
        <w:outlineLvl w:val="1"/>
        <w:rPr>
          <w:rFonts w:eastAsiaTheme="majorEastAsia" w:cstheme="minorHAnsi"/>
          <w:b/>
          <w:bCs/>
          <w:color w:val="4472C4" w:themeColor="accent1"/>
          <w:sz w:val="26"/>
          <w:szCs w:val="26"/>
          <w:lang w:val="sr-Cyrl-RS"/>
        </w:rPr>
      </w:pPr>
      <w:bookmarkStart w:id="1491" w:name="_Toc224493447"/>
      <w:r>
        <w:rPr>
          <w:rFonts w:eastAsiaTheme="majorEastAsia" w:cstheme="minorHAnsi"/>
          <w:b/>
          <w:bCs/>
          <w:color w:val="4472C4" w:themeColor="accent1"/>
          <w:sz w:val="26"/>
          <w:szCs w:val="26"/>
          <w:lang w:val="sr-Cyrl-RS"/>
        </w:rPr>
        <w:t>4.2</w:t>
      </w:r>
      <w:r w:rsidR="006E362E" w:rsidRPr="00A866CE">
        <w:rPr>
          <w:rFonts w:eastAsiaTheme="majorEastAsia" w:cstheme="minorHAnsi"/>
          <w:b/>
          <w:bCs/>
          <w:color w:val="4472C4" w:themeColor="accent1"/>
          <w:sz w:val="26"/>
          <w:szCs w:val="26"/>
          <w:lang w:val="sr-Cyrl-RS"/>
        </w:rPr>
        <w:t xml:space="preserve"> </w:t>
      </w:r>
      <w:r w:rsidR="006E362E" w:rsidRPr="00293381">
        <w:rPr>
          <w:rFonts w:eastAsiaTheme="majorEastAsia" w:cstheme="minorHAnsi"/>
          <w:b/>
          <w:bCs/>
          <w:color w:val="4472C4" w:themeColor="accent1"/>
          <w:sz w:val="28"/>
          <w:szCs w:val="28"/>
          <w:lang w:val="sr-Cyrl-RS"/>
        </w:rPr>
        <w:t>Економско финансиска анализа – просечно годишње</w:t>
      </w:r>
      <w:bookmarkEnd w:id="1491"/>
      <w:r w:rsidR="006E362E" w:rsidRPr="00A866CE">
        <w:rPr>
          <w:rFonts w:eastAsiaTheme="majorEastAsia" w:cstheme="minorHAnsi"/>
          <w:b/>
          <w:bCs/>
          <w:color w:val="4472C4" w:themeColor="accent1"/>
          <w:sz w:val="26"/>
          <w:szCs w:val="26"/>
          <w:lang w:val="sr-Cyrl-RS"/>
        </w:rPr>
        <w:t xml:space="preserve"> </w:t>
      </w:r>
    </w:p>
    <w:p w14:paraId="14E698B7" w14:textId="2D8D6C43" w:rsidR="006E362E" w:rsidRPr="00A866CE"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92" w:name="_Toc224493448"/>
      <w:r>
        <w:rPr>
          <w:rFonts w:eastAsiaTheme="majorEastAsia" w:cstheme="minorHAnsi"/>
          <w:b/>
          <w:bCs/>
          <w:color w:val="4472C4" w:themeColor="accent1"/>
          <w:sz w:val="24"/>
          <w:lang w:val="sr-Cyrl-RS"/>
        </w:rPr>
        <w:t>4.2.1</w:t>
      </w:r>
      <w:r w:rsidR="006E362E" w:rsidRPr="00A866CE">
        <w:rPr>
          <w:rFonts w:eastAsiaTheme="majorEastAsia" w:cstheme="minorHAnsi"/>
          <w:b/>
          <w:bCs/>
          <w:color w:val="4472C4" w:themeColor="accent1"/>
          <w:sz w:val="24"/>
          <w:lang w:val="sr-Cyrl-RS"/>
        </w:rPr>
        <w:t xml:space="preserve"> Врста и обим планираних радова</w:t>
      </w:r>
      <w:bookmarkEnd w:id="1492"/>
    </w:p>
    <w:p w14:paraId="6D7D5329" w14:textId="77777777" w:rsidR="006E362E" w:rsidRPr="00A866CE" w:rsidRDefault="006E362E" w:rsidP="006E362E">
      <w:pPr>
        <w:spacing w:after="0"/>
        <w:jc w:val="both"/>
        <w:rPr>
          <w:rFonts w:cstheme="minorHAnsi"/>
          <w:sz w:val="24"/>
          <w:lang w:val="sr-Cyrl-RS"/>
        </w:rPr>
      </w:pPr>
      <w:r w:rsidRPr="00A866CE">
        <w:rPr>
          <w:rFonts w:cstheme="minorHAnsi"/>
          <w:sz w:val="24"/>
          <w:lang w:val="sr-Cyrl-RS"/>
        </w:rPr>
        <w:t>Врста и обим планираних радова детаљно су образложени у поглављу 4.</w:t>
      </w:r>
    </w:p>
    <w:p w14:paraId="7BEC2BF3" w14:textId="77777777" w:rsidR="006E362E" w:rsidRPr="00A866CE" w:rsidRDefault="006E362E" w:rsidP="006E362E">
      <w:pPr>
        <w:spacing w:after="120"/>
        <w:jc w:val="both"/>
        <w:rPr>
          <w:rFonts w:cstheme="minorHAnsi"/>
          <w:sz w:val="24"/>
          <w:lang w:val="sr-Cyrl-RS"/>
        </w:rPr>
      </w:pPr>
      <w:r w:rsidRPr="00A866CE">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2E5F043C" w14:textId="326DAD09" w:rsidR="006E362E" w:rsidRPr="00A866CE" w:rsidRDefault="002C3283" w:rsidP="00322650">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493" w:name="_Toc224493449"/>
      <w:r>
        <w:rPr>
          <w:rFonts w:eastAsiaTheme="majorEastAsia" w:cstheme="minorHAnsi"/>
          <w:b/>
          <w:bCs/>
          <w:color w:val="4472C4" w:themeColor="accent1"/>
          <w:sz w:val="24"/>
          <w:lang w:val="sr-Cyrl-RS"/>
        </w:rPr>
        <w:t>4.2.1.1</w:t>
      </w:r>
      <w:r w:rsidR="006E362E" w:rsidRPr="00A866CE">
        <w:rPr>
          <w:rFonts w:eastAsiaTheme="majorEastAsia" w:cstheme="minorHAnsi"/>
          <w:b/>
          <w:bCs/>
          <w:color w:val="4472C4" w:themeColor="accent1"/>
          <w:sz w:val="24"/>
          <w:lang w:val="sr-Cyrl-RS"/>
        </w:rPr>
        <w:t xml:space="preserve"> Квалификациона структура дрвне запремине</w:t>
      </w:r>
      <w:bookmarkEnd w:id="1493"/>
    </w:p>
    <w:p w14:paraId="0E324E7D"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квалификационе структуре планиране сечиве запремине.</w:t>
      </w:r>
    </w:p>
    <w:p w14:paraId="3AF9B8F9" w14:textId="52F5D128" w:rsidR="006E362E" w:rsidRPr="00A866CE" w:rsidRDefault="006E362E" w:rsidP="006E362E">
      <w:pPr>
        <w:spacing w:after="0"/>
        <w:ind w:left="720"/>
        <w:jc w:val="center"/>
        <w:rPr>
          <w:rFonts w:cstheme="minorHAnsi"/>
          <w:sz w:val="24"/>
          <w:lang w:val="sr-Cyrl-RS"/>
        </w:rPr>
      </w:pPr>
      <w:r w:rsidRPr="00A866CE">
        <w:rPr>
          <w:rFonts w:cstheme="minorHAnsi"/>
          <w:sz w:val="24"/>
          <w:lang w:val="sr-Cyrl-RS"/>
        </w:rPr>
        <w:t>Табела б</w:t>
      </w:r>
      <w:r w:rsidR="00785E3D">
        <w:rPr>
          <w:rFonts w:cstheme="minorHAnsi"/>
          <w:sz w:val="24"/>
          <w:lang w:val="sr-Cyrl-RS"/>
        </w:rPr>
        <w:t xml:space="preserve">р. </w:t>
      </w:r>
      <w:r w:rsidR="00191F85">
        <w:rPr>
          <w:rFonts w:cstheme="minorHAnsi"/>
          <w:sz w:val="24"/>
        </w:rPr>
        <w:t>5</w:t>
      </w:r>
      <w:r w:rsidR="00191F85">
        <w:rPr>
          <w:rFonts w:cstheme="minorHAnsi"/>
          <w:sz w:val="24"/>
          <w:lang w:val="sr-Cyrl-RS"/>
        </w:rPr>
        <w:t>4</w:t>
      </w:r>
      <w:r w:rsidRPr="00A866CE">
        <w:rPr>
          <w:rFonts w:cstheme="minorHAnsi"/>
          <w:sz w:val="24"/>
          <w:lang w:val="sr-Cyrl-RS"/>
        </w:rPr>
        <w:t>. Приказ сортиментне структуре по врстама дрвећа</w:t>
      </w:r>
    </w:p>
    <w:tbl>
      <w:tblPr>
        <w:tblStyle w:val="TableGrid"/>
        <w:tblW w:w="5043" w:type="pct"/>
        <w:jc w:val="center"/>
        <w:tblLook w:val="04A0" w:firstRow="1" w:lastRow="0" w:firstColumn="1" w:lastColumn="0" w:noHBand="0" w:noVBand="1"/>
      </w:tblPr>
      <w:tblGrid>
        <w:gridCol w:w="1399"/>
        <w:gridCol w:w="1729"/>
        <w:gridCol w:w="1641"/>
        <w:gridCol w:w="637"/>
        <w:gridCol w:w="637"/>
        <w:gridCol w:w="572"/>
        <w:gridCol w:w="760"/>
        <w:gridCol w:w="760"/>
        <w:gridCol w:w="760"/>
        <w:gridCol w:w="2075"/>
        <w:gridCol w:w="852"/>
        <w:gridCol w:w="835"/>
        <w:gridCol w:w="760"/>
        <w:gridCol w:w="875"/>
      </w:tblGrid>
      <w:tr w:rsidR="006E362E" w:rsidRPr="007E4757" w14:paraId="1A3B59EF" w14:textId="77777777" w:rsidTr="007E4757">
        <w:trPr>
          <w:trHeight w:val="313"/>
          <w:tblHeader/>
          <w:jc w:val="center"/>
        </w:trPr>
        <w:tc>
          <w:tcPr>
            <w:tcW w:w="489" w:type="pct"/>
            <w:vMerge w:val="restart"/>
            <w:shd w:val="clear" w:color="auto" w:fill="BFBFBF" w:themeFill="background1" w:themeFillShade="BF"/>
            <w:vAlign w:val="center"/>
          </w:tcPr>
          <w:p w14:paraId="1939FEB4"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Врста дрвећа</w:t>
            </w:r>
          </w:p>
        </w:tc>
        <w:tc>
          <w:tcPr>
            <w:tcW w:w="605" w:type="pct"/>
            <w:vMerge w:val="restart"/>
            <w:shd w:val="clear" w:color="auto" w:fill="BFBFBF" w:themeFill="background1" w:themeFillShade="BF"/>
            <w:vAlign w:val="center"/>
          </w:tcPr>
          <w:p w14:paraId="60ECF57D"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Бруто запремина</w:t>
            </w:r>
          </w:p>
        </w:tc>
        <w:tc>
          <w:tcPr>
            <w:tcW w:w="574" w:type="pct"/>
            <w:vMerge w:val="restart"/>
            <w:shd w:val="clear" w:color="auto" w:fill="BFBFBF" w:themeFill="background1" w:themeFillShade="BF"/>
            <w:vAlign w:val="center"/>
          </w:tcPr>
          <w:p w14:paraId="7D929BCA"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Нето запремина</w:t>
            </w:r>
          </w:p>
        </w:tc>
        <w:tc>
          <w:tcPr>
            <w:tcW w:w="2467" w:type="pct"/>
            <w:gridSpan w:val="8"/>
            <w:shd w:val="clear" w:color="auto" w:fill="BFBFBF" w:themeFill="background1" w:themeFillShade="BF"/>
            <w:vAlign w:val="center"/>
          </w:tcPr>
          <w:p w14:paraId="7C6F9D59"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Техничкодрво</w:t>
            </w:r>
          </w:p>
        </w:tc>
        <w:tc>
          <w:tcPr>
            <w:tcW w:w="864" w:type="pct"/>
            <w:gridSpan w:val="3"/>
            <w:shd w:val="clear" w:color="auto" w:fill="BFBFBF" w:themeFill="background1" w:themeFillShade="BF"/>
            <w:vAlign w:val="center"/>
          </w:tcPr>
          <w:p w14:paraId="60F46108"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Просторнодрво</w:t>
            </w:r>
          </w:p>
        </w:tc>
      </w:tr>
      <w:tr w:rsidR="003A3ABC" w:rsidRPr="007E4757" w14:paraId="730E8C34" w14:textId="77777777" w:rsidTr="007E4757">
        <w:trPr>
          <w:trHeight w:val="313"/>
          <w:tblHeader/>
          <w:jc w:val="center"/>
        </w:trPr>
        <w:tc>
          <w:tcPr>
            <w:tcW w:w="489" w:type="pct"/>
            <w:vMerge/>
            <w:shd w:val="clear" w:color="auto" w:fill="BFBFBF" w:themeFill="background1" w:themeFillShade="BF"/>
            <w:vAlign w:val="center"/>
          </w:tcPr>
          <w:p w14:paraId="71F5DA1F"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605" w:type="pct"/>
            <w:vMerge/>
            <w:shd w:val="clear" w:color="auto" w:fill="BFBFBF" w:themeFill="background1" w:themeFillShade="BF"/>
            <w:vAlign w:val="center"/>
          </w:tcPr>
          <w:p w14:paraId="7FBDCF38"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574" w:type="pct"/>
            <w:vMerge/>
            <w:shd w:val="clear" w:color="auto" w:fill="BFBFBF" w:themeFill="background1" w:themeFillShade="BF"/>
            <w:vAlign w:val="center"/>
          </w:tcPr>
          <w:p w14:paraId="2FC39034"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223" w:type="pct"/>
            <w:shd w:val="clear" w:color="auto" w:fill="BFBFBF" w:themeFill="background1" w:themeFillShade="BF"/>
            <w:vAlign w:val="center"/>
          </w:tcPr>
          <w:p w14:paraId="7C7FF447"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F</w:t>
            </w:r>
          </w:p>
        </w:tc>
        <w:tc>
          <w:tcPr>
            <w:tcW w:w="223" w:type="pct"/>
            <w:shd w:val="clear" w:color="auto" w:fill="BFBFBF" w:themeFill="background1" w:themeFillShade="BF"/>
            <w:vAlign w:val="center"/>
          </w:tcPr>
          <w:p w14:paraId="53CB3C61" w14:textId="77777777" w:rsidR="006E362E" w:rsidRPr="007E4757" w:rsidRDefault="006E362E"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lang w:val="sr-Cyrl-RS"/>
              </w:rPr>
              <w:t>L</w:t>
            </w:r>
          </w:p>
        </w:tc>
        <w:tc>
          <w:tcPr>
            <w:tcW w:w="200" w:type="pct"/>
            <w:shd w:val="clear" w:color="auto" w:fill="BFBFBF" w:themeFill="background1" w:themeFillShade="BF"/>
            <w:vAlign w:val="center"/>
          </w:tcPr>
          <w:p w14:paraId="36D8475B" w14:textId="77777777" w:rsidR="006E362E" w:rsidRPr="007E4757" w:rsidRDefault="006E362E"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lang w:val="sr-Cyrl-RS"/>
              </w:rPr>
              <w:t>K</w:t>
            </w:r>
          </w:p>
        </w:tc>
        <w:tc>
          <w:tcPr>
            <w:tcW w:w="266" w:type="pct"/>
            <w:shd w:val="clear" w:color="auto" w:fill="BFBFBF" w:themeFill="background1" w:themeFillShade="BF"/>
            <w:vAlign w:val="center"/>
          </w:tcPr>
          <w:p w14:paraId="22363A0A" w14:textId="77777777" w:rsidR="006E362E" w:rsidRPr="007E4757" w:rsidRDefault="006E362E"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lang w:val="sr-Cyrl-RS"/>
              </w:rPr>
              <w:t>I</w:t>
            </w:r>
          </w:p>
          <w:p w14:paraId="155D4C28" w14:textId="77777777" w:rsidR="006E362E" w:rsidRPr="007E4757" w:rsidRDefault="006E362E"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lang w:val="sr-Cyrl-RS"/>
              </w:rPr>
              <w:t>класа</w:t>
            </w:r>
          </w:p>
        </w:tc>
        <w:tc>
          <w:tcPr>
            <w:tcW w:w="266" w:type="pct"/>
            <w:shd w:val="clear" w:color="auto" w:fill="BFBFBF" w:themeFill="background1" w:themeFillShade="BF"/>
            <w:vAlign w:val="center"/>
          </w:tcPr>
          <w:p w14:paraId="373F48B0"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II</w:t>
            </w:r>
          </w:p>
          <w:p w14:paraId="11D45D95"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класа</w:t>
            </w:r>
          </w:p>
        </w:tc>
        <w:tc>
          <w:tcPr>
            <w:tcW w:w="266" w:type="pct"/>
            <w:shd w:val="clear" w:color="auto" w:fill="BFBFBF" w:themeFill="background1" w:themeFillShade="BF"/>
            <w:vAlign w:val="center"/>
          </w:tcPr>
          <w:p w14:paraId="1B16E836"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III</w:t>
            </w:r>
          </w:p>
          <w:p w14:paraId="58D7133E"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класа</w:t>
            </w:r>
          </w:p>
        </w:tc>
        <w:tc>
          <w:tcPr>
            <w:tcW w:w="726" w:type="pct"/>
            <w:shd w:val="clear" w:color="auto" w:fill="BFBFBF" w:themeFill="background1" w:themeFillShade="BF"/>
            <w:vAlign w:val="center"/>
          </w:tcPr>
          <w:p w14:paraId="4E0A1122"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Остало техничкодрво</w:t>
            </w:r>
          </w:p>
        </w:tc>
        <w:tc>
          <w:tcPr>
            <w:tcW w:w="298" w:type="pct"/>
            <w:shd w:val="clear" w:color="auto" w:fill="BFBFBF" w:themeFill="background1" w:themeFillShade="BF"/>
            <w:vAlign w:val="center"/>
          </w:tcPr>
          <w:p w14:paraId="7340167F"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Укупно</w:t>
            </w:r>
          </w:p>
        </w:tc>
        <w:tc>
          <w:tcPr>
            <w:tcW w:w="292" w:type="pct"/>
            <w:shd w:val="clear" w:color="auto" w:fill="BFBFBF" w:themeFill="background1" w:themeFillShade="BF"/>
            <w:vAlign w:val="center"/>
          </w:tcPr>
          <w:p w14:paraId="7CABFB79"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I</w:t>
            </w:r>
          </w:p>
          <w:p w14:paraId="6CDB3C07"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класа</w:t>
            </w:r>
          </w:p>
        </w:tc>
        <w:tc>
          <w:tcPr>
            <w:tcW w:w="266" w:type="pct"/>
            <w:shd w:val="clear" w:color="auto" w:fill="BFBFBF" w:themeFill="background1" w:themeFillShade="BF"/>
            <w:vAlign w:val="center"/>
          </w:tcPr>
          <w:p w14:paraId="319AC81D"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II</w:t>
            </w:r>
          </w:p>
          <w:p w14:paraId="19FBC5D9"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класа</w:t>
            </w:r>
          </w:p>
        </w:tc>
        <w:tc>
          <w:tcPr>
            <w:tcW w:w="306" w:type="pct"/>
            <w:shd w:val="clear" w:color="auto" w:fill="BFBFBF" w:themeFill="background1" w:themeFillShade="BF"/>
            <w:vAlign w:val="center"/>
          </w:tcPr>
          <w:p w14:paraId="6AE1C9FB"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Укупно</w:t>
            </w:r>
          </w:p>
        </w:tc>
      </w:tr>
      <w:tr w:rsidR="006E362E" w:rsidRPr="007E4757" w14:paraId="7722C9EB" w14:textId="77777777" w:rsidTr="007E4757">
        <w:trPr>
          <w:trHeight w:val="313"/>
          <w:tblHeader/>
          <w:jc w:val="center"/>
        </w:trPr>
        <w:tc>
          <w:tcPr>
            <w:tcW w:w="489" w:type="pct"/>
            <w:vMerge/>
            <w:shd w:val="clear" w:color="auto" w:fill="BFBFBF" w:themeFill="background1" w:themeFillShade="BF"/>
            <w:vAlign w:val="center"/>
          </w:tcPr>
          <w:p w14:paraId="1025A7FF"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605" w:type="pct"/>
            <w:shd w:val="clear" w:color="auto" w:fill="BFBFBF" w:themeFill="background1" w:themeFillShade="BF"/>
            <w:vAlign w:val="center"/>
          </w:tcPr>
          <w:p w14:paraId="0FAA93EB"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574" w:type="pct"/>
            <w:shd w:val="clear" w:color="auto" w:fill="BFBFBF" w:themeFill="background1" w:themeFillShade="BF"/>
            <w:vAlign w:val="center"/>
          </w:tcPr>
          <w:p w14:paraId="1DF94D47" w14:textId="77777777" w:rsidR="006E362E" w:rsidRPr="007E4757" w:rsidRDefault="006E362E" w:rsidP="009C45BD">
            <w:pPr>
              <w:contextualSpacing/>
              <w:jc w:val="center"/>
              <w:rPr>
                <w:rFonts w:asciiTheme="minorHAnsi" w:hAnsiTheme="minorHAnsi" w:cstheme="minorHAnsi"/>
                <w:sz w:val="20"/>
                <w:szCs w:val="20"/>
                <w:lang w:val="sr-Cyrl-RS"/>
              </w:rPr>
            </w:pPr>
          </w:p>
        </w:tc>
        <w:tc>
          <w:tcPr>
            <w:tcW w:w="3332" w:type="pct"/>
            <w:gridSpan w:val="11"/>
            <w:shd w:val="clear" w:color="auto" w:fill="BFBFBF" w:themeFill="background1" w:themeFillShade="BF"/>
            <w:vAlign w:val="center"/>
          </w:tcPr>
          <w:p w14:paraId="00166B66" w14:textId="77777777" w:rsidR="006E362E" w:rsidRPr="007E4757" w:rsidRDefault="006E362E"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m</w:t>
            </w:r>
            <w:r w:rsidRPr="007E4757">
              <w:rPr>
                <w:rFonts w:asciiTheme="minorHAnsi" w:hAnsiTheme="minorHAnsi" w:cstheme="minorHAnsi"/>
                <w:b/>
                <w:sz w:val="20"/>
                <w:szCs w:val="20"/>
                <w:vertAlign w:val="superscript"/>
                <w:lang w:val="sr-Cyrl-RS"/>
              </w:rPr>
              <w:t>3</w:t>
            </w:r>
          </w:p>
        </w:tc>
      </w:tr>
      <w:tr w:rsidR="007E4757" w:rsidRPr="007E4757" w14:paraId="4AD4EC32" w14:textId="77777777" w:rsidTr="007E4757">
        <w:trPr>
          <w:trHeight w:val="313"/>
          <w:jc w:val="center"/>
        </w:trPr>
        <w:tc>
          <w:tcPr>
            <w:tcW w:w="489" w:type="pct"/>
            <w:vAlign w:val="center"/>
          </w:tcPr>
          <w:p w14:paraId="0CA94079" w14:textId="77777777"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lang w:val="sr-Cyrl-RS"/>
              </w:rPr>
              <w:t>Китњак</w:t>
            </w:r>
          </w:p>
        </w:tc>
        <w:tc>
          <w:tcPr>
            <w:tcW w:w="605" w:type="pct"/>
            <w:vAlign w:val="center"/>
          </w:tcPr>
          <w:p w14:paraId="541B2C0F" w14:textId="3C834E2C"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rPr>
              <w:t>1</w:t>
            </w:r>
            <w:r>
              <w:rPr>
                <w:rFonts w:asciiTheme="minorHAnsi" w:hAnsiTheme="minorHAnsi" w:cstheme="minorHAnsi"/>
                <w:sz w:val="20"/>
                <w:szCs w:val="20"/>
                <w:lang w:val="sr-Cyrl-RS"/>
              </w:rPr>
              <w:t>.</w:t>
            </w:r>
            <w:r>
              <w:rPr>
                <w:rFonts w:asciiTheme="minorHAnsi" w:hAnsiTheme="minorHAnsi" w:cstheme="minorHAnsi"/>
                <w:sz w:val="20"/>
                <w:szCs w:val="20"/>
              </w:rPr>
              <w:t>822</w:t>
            </w:r>
            <w:r>
              <w:rPr>
                <w:rFonts w:asciiTheme="minorHAnsi" w:hAnsiTheme="minorHAnsi" w:cstheme="minorHAnsi"/>
                <w:sz w:val="20"/>
                <w:szCs w:val="20"/>
                <w:lang w:val="sr-Cyrl-RS"/>
              </w:rPr>
              <w:t>,</w:t>
            </w:r>
            <w:r w:rsidRPr="007E4757">
              <w:rPr>
                <w:rFonts w:asciiTheme="minorHAnsi" w:hAnsiTheme="minorHAnsi" w:cstheme="minorHAnsi"/>
                <w:sz w:val="20"/>
                <w:szCs w:val="20"/>
              </w:rPr>
              <w:t>9</w:t>
            </w:r>
          </w:p>
        </w:tc>
        <w:tc>
          <w:tcPr>
            <w:tcW w:w="574" w:type="pct"/>
            <w:vAlign w:val="center"/>
          </w:tcPr>
          <w:p w14:paraId="31762DF1" w14:textId="4B1E508C"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rPr>
              <w:t>1</w:t>
            </w:r>
            <w:r>
              <w:rPr>
                <w:rFonts w:asciiTheme="minorHAnsi" w:hAnsiTheme="minorHAnsi" w:cstheme="minorHAnsi"/>
                <w:sz w:val="20"/>
                <w:szCs w:val="20"/>
                <w:lang w:val="sr-Cyrl-RS"/>
              </w:rPr>
              <w:t>.</w:t>
            </w:r>
            <w:r>
              <w:rPr>
                <w:rFonts w:asciiTheme="minorHAnsi" w:hAnsiTheme="minorHAnsi" w:cstheme="minorHAnsi"/>
                <w:sz w:val="20"/>
                <w:szCs w:val="20"/>
              </w:rPr>
              <w:t>549</w:t>
            </w:r>
            <w:r>
              <w:rPr>
                <w:rFonts w:asciiTheme="minorHAnsi" w:hAnsiTheme="minorHAnsi" w:cstheme="minorHAnsi"/>
                <w:sz w:val="20"/>
                <w:szCs w:val="20"/>
                <w:lang w:val="sr-Cyrl-RS"/>
              </w:rPr>
              <w:t>,</w:t>
            </w:r>
            <w:r w:rsidRPr="007E4757">
              <w:rPr>
                <w:rFonts w:asciiTheme="minorHAnsi" w:hAnsiTheme="minorHAnsi" w:cstheme="minorHAnsi"/>
                <w:sz w:val="20"/>
                <w:szCs w:val="20"/>
              </w:rPr>
              <w:t>5</w:t>
            </w:r>
          </w:p>
        </w:tc>
        <w:tc>
          <w:tcPr>
            <w:tcW w:w="223" w:type="pct"/>
            <w:vAlign w:val="center"/>
          </w:tcPr>
          <w:p w14:paraId="1DCD3F02" w14:textId="1B54529D" w:rsidR="007E4757" w:rsidRPr="007E4757" w:rsidRDefault="007E4757" w:rsidP="009C45BD">
            <w:pPr>
              <w:contextualSpacing/>
              <w:jc w:val="center"/>
              <w:rPr>
                <w:rFonts w:asciiTheme="minorHAnsi" w:hAnsiTheme="minorHAnsi" w:cstheme="minorHAnsi"/>
                <w:sz w:val="20"/>
                <w:szCs w:val="20"/>
                <w:lang w:val="sr-Cyrl-RS"/>
              </w:rPr>
            </w:pPr>
          </w:p>
        </w:tc>
        <w:tc>
          <w:tcPr>
            <w:tcW w:w="223" w:type="pct"/>
            <w:vAlign w:val="center"/>
          </w:tcPr>
          <w:p w14:paraId="65F6FC00" w14:textId="70237535" w:rsidR="007E4757" w:rsidRPr="007E4757" w:rsidRDefault="007E4757" w:rsidP="009C45BD">
            <w:pPr>
              <w:contextualSpacing/>
              <w:jc w:val="center"/>
              <w:rPr>
                <w:rFonts w:asciiTheme="minorHAnsi" w:hAnsiTheme="minorHAnsi" w:cstheme="minorHAnsi"/>
                <w:sz w:val="20"/>
                <w:szCs w:val="20"/>
                <w:lang w:val="sr-Cyrl-RS"/>
              </w:rPr>
            </w:pPr>
          </w:p>
        </w:tc>
        <w:tc>
          <w:tcPr>
            <w:tcW w:w="200" w:type="pct"/>
            <w:vAlign w:val="center"/>
          </w:tcPr>
          <w:p w14:paraId="4F2E88C1"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66" w:type="pct"/>
            <w:vAlign w:val="center"/>
          </w:tcPr>
          <w:p w14:paraId="47413E83" w14:textId="2142E4F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139</w:t>
            </w:r>
            <w:r>
              <w:rPr>
                <w:rFonts w:asciiTheme="minorHAnsi" w:hAnsiTheme="minorHAnsi" w:cstheme="minorHAnsi"/>
                <w:sz w:val="20"/>
                <w:szCs w:val="20"/>
                <w:lang w:val="sr-Cyrl-RS"/>
              </w:rPr>
              <w:t>,</w:t>
            </w:r>
            <w:r w:rsidRPr="007E4757">
              <w:rPr>
                <w:rFonts w:asciiTheme="minorHAnsi" w:hAnsiTheme="minorHAnsi" w:cstheme="minorHAnsi"/>
                <w:sz w:val="20"/>
                <w:szCs w:val="20"/>
              </w:rPr>
              <w:t>5</w:t>
            </w:r>
          </w:p>
        </w:tc>
        <w:tc>
          <w:tcPr>
            <w:tcW w:w="266" w:type="pct"/>
            <w:vAlign w:val="center"/>
          </w:tcPr>
          <w:p w14:paraId="2D07FEBC" w14:textId="0B24F8FF"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185</w:t>
            </w:r>
            <w:r>
              <w:rPr>
                <w:rFonts w:asciiTheme="minorHAnsi" w:hAnsiTheme="minorHAnsi" w:cstheme="minorHAnsi"/>
                <w:sz w:val="20"/>
                <w:szCs w:val="20"/>
                <w:lang w:val="sr-Cyrl-RS"/>
              </w:rPr>
              <w:t>,</w:t>
            </w:r>
            <w:r w:rsidRPr="007E4757">
              <w:rPr>
                <w:rFonts w:asciiTheme="minorHAnsi" w:hAnsiTheme="minorHAnsi" w:cstheme="minorHAnsi"/>
                <w:sz w:val="20"/>
                <w:szCs w:val="20"/>
              </w:rPr>
              <w:t>9</w:t>
            </w:r>
          </w:p>
        </w:tc>
        <w:tc>
          <w:tcPr>
            <w:tcW w:w="266" w:type="pct"/>
            <w:vAlign w:val="center"/>
          </w:tcPr>
          <w:p w14:paraId="26C42F4A" w14:textId="6478843A"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139</w:t>
            </w:r>
            <w:r>
              <w:rPr>
                <w:rFonts w:asciiTheme="minorHAnsi" w:hAnsiTheme="minorHAnsi" w:cstheme="minorHAnsi"/>
                <w:sz w:val="20"/>
                <w:szCs w:val="20"/>
                <w:lang w:val="sr-Cyrl-RS"/>
              </w:rPr>
              <w:t>,</w:t>
            </w:r>
            <w:r w:rsidRPr="007E4757">
              <w:rPr>
                <w:rFonts w:asciiTheme="minorHAnsi" w:hAnsiTheme="minorHAnsi" w:cstheme="minorHAnsi"/>
                <w:sz w:val="20"/>
                <w:szCs w:val="20"/>
              </w:rPr>
              <w:t>5</w:t>
            </w:r>
          </w:p>
        </w:tc>
        <w:tc>
          <w:tcPr>
            <w:tcW w:w="726" w:type="pct"/>
            <w:vAlign w:val="center"/>
          </w:tcPr>
          <w:p w14:paraId="4F56FE2D"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98" w:type="pct"/>
            <w:vAlign w:val="center"/>
          </w:tcPr>
          <w:p w14:paraId="5761EB73" w14:textId="1BA2DD9F"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464</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92" w:type="pct"/>
            <w:vAlign w:val="center"/>
          </w:tcPr>
          <w:p w14:paraId="62927238" w14:textId="288175C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759</w:t>
            </w:r>
            <w:r>
              <w:rPr>
                <w:rFonts w:asciiTheme="minorHAnsi" w:hAnsiTheme="minorHAnsi" w:cstheme="minorHAnsi"/>
                <w:sz w:val="20"/>
                <w:szCs w:val="20"/>
                <w:lang w:val="sr-Cyrl-RS"/>
              </w:rPr>
              <w:t>,</w:t>
            </w:r>
            <w:r w:rsidRPr="007E4757">
              <w:rPr>
                <w:rFonts w:asciiTheme="minorHAnsi" w:hAnsiTheme="minorHAnsi" w:cstheme="minorHAnsi"/>
                <w:sz w:val="20"/>
                <w:szCs w:val="20"/>
              </w:rPr>
              <w:t>2</w:t>
            </w:r>
          </w:p>
        </w:tc>
        <w:tc>
          <w:tcPr>
            <w:tcW w:w="266" w:type="pct"/>
            <w:vAlign w:val="center"/>
          </w:tcPr>
          <w:p w14:paraId="2734A736" w14:textId="1C7AF255"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325</w:t>
            </w:r>
            <w:r>
              <w:rPr>
                <w:rFonts w:asciiTheme="minorHAnsi" w:hAnsiTheme="minorHAnsi" w:cstheme="minorHAnsi"/>
                <w:sz w:val="20"/>
                <w:szCs w:val="20"/>
                <w:lang w:val="sr-Cyrl-RS"/>
              </w:rPr>
              <w:t>,</w:t>
            </w:r>
            <w:r w:rsidRPr="007E4757">
              <w:rPr>
                <w:rFonts w:asciiTheme="minorHAnsi" w:hAnsiTheme="minorHAnsi" w:cstheme="minorHAnsi"/>
                <w:sz w:val="20"/>
                <w:szCs w:val="20"/>
              </w:rPr>
              <w:t>4</w:t>
            </w:r>
          </w:p>
        </w:tc>
        <w:tc>
          <w:tcPr>
            <w:tcW w:w="306" w:type="pct"/>
            <w:vAlign w:val="center"/>
          </w:tcPr>
          <w:p w14:paraId="29FF866E" w14:textId="3292EE8E"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w:t>
            </w:r>
            <w:r>
              <w:rPr>
                <w:rFonts w:asciiTheme="minorHAnsi" w:hAnsiTheme="minorHAnsi" w:cstheme="minorHAnsi"/>
                <w:sz w:val="20"/>
                <w:szCs w:val="20"/>
                <w:lang w:val="sr-Cyrl-RS"/>
              </w:rPr>
              <w:t>.</w:t>
            </w:r>
            <w:r>
              <w:rPr>
                <w:rFonts w:asciiTheme="minorHAnsi" w:hAnsiTheme="minorHAnsi" w:cstheme="minorHAnsi"/>
                <w:sz w:val="20"/>
                <w:szCs w:val="20"/>
              </w:rPr>
              <w:t>084</w:t>
            </w:r>
            <w:r>
              <w:rPr>
                <w:rFonts w:asciiTheme="minorHAnsi" w:hAnsiTheme="minorHAnsi" w:cstheme="minorHAnsi"/>
                <w:sz w:val="20"/>
                <w:szCs w:val="20"/>
                <w:lang w:val="sr-Cyrl-RS"/>
              </w:rPr>
              <w:t>,</w:t>
            </w:r>
            <w:r w:rsidRPr="007E4757">
              <w:rPr>
                <w:rFonts w:asciiTheme="minorHAnsi" w:hAnsiTheme="minorHAnsi" w:cstheme="minorHAnsi"/>
                <w:sz w:val="20"/>
                <w:szCs w:val="20"/>
              </w:rPr>
              <w:t>6</w:t>
            </w:r>
          </w:p>
        </w:tc>
      </w:tr>
      <w:tr w:rsidR="007E4757" w:rsidRPr="007E4757" w14:paraId="79D293BE" w14:textId="77777777" w:rsidTr="007E4757">
        <w:trPr>
          <w:trHeight w:val="313"/>
          <w:jc w:val="center"/>
        </w:trPr>
        <w:tc>
          <w:tcPr>
            <w:tcW w:w="489" w:type="pct"/>
            <w:vAlign w:val="center"/>
          </w:tcPr>
          <w:p w14:paraId="657629E1" w14:textId="77777777"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lang w:val="sr-Cyrl-RS"/>
              </w:rPr>
              <w:t>Сребрна липа</w:t>
            </w:r>
          </w:p>
        </w:tc>
        <w:tc>
          <w:tcPr>
            <w:tcW w:w="605" w:type="pct"/>
            <w:vAlign w:val="center"/>
          </w:tcPr>
          <w:p w14:paraId="01319647" w14:textId="573FCD89"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rPr>
              <w:t>1</w:t>
            </w:r>
            <w:r>
              <w:rPr>
                <w:rFonts w:asciiTheme="minorHAnsi" w:hAnsiTheme="minorHAnsi" w:cstheme="minorHAnsi"/>
                <w:sz w:val="20"/>
                <w:szCs w:val="20"/>
                <w:lang w:val="sr-Cyrl-RS"/>
              </w:rPr>
              <w:t>.</w:t>
            </w:r>
            <w:r>
              <w:rPr>
                <w:rFonts w:asciiTheme="minorHAnsi" w:hAnsiTheme="minorHAnsi" w:cstheme="minorHAnsi"/>
                <w:sz w:val="20"/>
                <w:szCs w:val="20"/>
              </w:rPr>
              <w:t>317</w:t>
            </w:r>
            <w:r>
              <w:rPr>
                <w:rFonts w:asciiTheme="minorHAnsi" w:hAnsiTheme="minorHAnsi" w:cstheme="minorHAnsi"/>
                <w:sz w:val="20"/>
                <w:szCs w:val="20"/>
                <w:lang w:val="sr-Cyrl-RS"/>
              </w:rPr>
              <w:t>,</w:t>
            </w:r>
            <w:r w:rsidRPr="007E4757">
              <w:rPr>
                <w:rFonts w:asciiTheme="minorHAnsi" w:hAnsiTheme="minorHAnsi" w:cstheme="minorHAnsi"/>
                <w:sz w:val="20"/>
                <w:szCs w:val="20"/>
              </w:rPr>
              <w:t>3</w:t>
            </w:r>
          </w:p>
        </w:tc>
        <w:tc>
          <w:tcPr>
            <w:tcW w:w="574" w:type="pct"/>
            <w:vAlign w:val="center"/>
          </w:tcPr>
          <w:p w14:paraId="665EC6BB" w14:textId="11A2767E"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rPr>
              <w:t>1</w:t>
            </w:r>
            <w:r>
              <w:rPr>
                <w:rFonts w:asciiTheme="minorHAnsi" w:hAnsiTheme="minorHAnsi" w:cstheme="minorHAnsi"/>
                <w:sz w:val="20"/>
                <w:szCs w:val="20"/>
                <w:lang w:val="sr-Cyrl-RS"/>
              </w:rPr>
              <w:t>.</w:t>
            </w:r>
            <w:r>
              <w:rPr>
                <w:rFonts w:asciiTheme="minorHAnsi" w:hAnsiTheme="minorHAnsi" w:cstheme="minorHAnsi"/>
                <w:sz w:val="20"/>
                <w:szCs w:val="20"/>
              </w:rPr>
              <w:t>119</w:t>
            </w:r>
            <w:r>
              <w:rPr>
                <w:rFonts w:asciiTheme="minorHAnsi" w:hAnsiTheme="minorHAnsi" w:cstheme="minorHAnsi"/>
                <w:sz w:val="20"/>
                <w:szCs w:val="20"/>
                <w:lang w:val="sr-Cyrl-RS"/>
              </w:rPr>
              <w:t>,</w:t>
            </w:r>
            <w:r w:rsidRPr="007E4757">
              <w:rPr>
                <w:rFonts w:asciiTheme="minorHAnsi" w:hAnsiTheme="minorHAnsi" w:cstheme="minorHAnsi"/>
                <w:sz w:val="20"/>
                <w:szCs w:val="20"/>
              </w:rPr>
              <w:t>7</w:t>
            </w:r>
          </w:p>
        </w:tc>
        <w:tc>
          <w:tcPr>
            <w:tcW w:w="223" w:type="pct"/>
            <w:vAlign w:val="center"/>
          </w:tcPr>
          <w:p w14:paraId="5CFAE2D4" w14:textId="080711C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33</w:t>
            </w:r>
            <w:r>
              <w:rPr>
                <w:rFonts w:asciiTheme="minorHAnsi" w:hAnsiTheme="minorHAnsi" w:cstheme="minorHAnsi"/>
                <w:sz w:val="20"/>
                <w:szCs w:val="20"/>
                <w:lang w:val="sr-Cyrl-RS"/>
              </w:rPr>
              <w:t>.</w:t>
            </w:r>
            <w:r w:rsidRPr="007E4757">
              <w:rPr>
                <w:rFonts w:asciiTheme="minorHAnsi" w:hAnsiTheme="minorHAnsi" w:cstheme="minorHAnsi"/>
                <w:sz w:val="20"/>
                <w:szCs w:val="20"/>
              </w:rPr>
              <w:t>6</w:t>
            </w:r>
          </w:p>
        </w:tc>
        <w:tc>
          <w:tcPr>
            <w:tcW w:w="223" w:type="pct"/>
            <w:vAlign w:val="center"/>
          </w:tcPr>
          <w:p w14:paraId="1FDCBDBA" w14:textId="025C17AB"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33</w:t>
            </w:r>
            <w:r>
              <w:rPr>
                <w:rFonts w:asciiTheme="minorHAnsi" w:hAnsiTheme="minorHAnsi" w:cstheme="minorHAnsi"/>
                <w:sz w:val="20"/>
                <w:szCs w:val="20"/>
                <w:lang w:val="sr-Cyrl-RS"/>
              </w:rPr>
              <w:t>.</w:t>
            </w:r>
            <w:r w:rsidRPr="007E4757">
              <w:rPr>
                <w:rFonts w:asciiTheme="minorHAnsi" w:hAnsiTheme="minorHAnsi" w:cstheme="minorHAnsi"/>
                <w:sz w:val="20"/>
                <w:szCs w:val="20"/>
              </w:rPr>
              <w:t>6</w:t>
            </w:r>
          </w:p>
        </w:tc>
        <w:tc>
          <w:tcPr>
            <w:tcW w:w="200" w:type="pct"/>
            <w:vAlign w:val="center"/>
          </w:tcPr>
          <w:p w14:paraId="726752D2" w14:textId="723039C1" w:rsidR="007E4757" w:rsidRPr="007E4757" w:rsidRDefault="007E4757" w:rsidP="009C45BD">
            <w:pPr>
              <w:contextualSpacing/>
              <w:jc w:val="center"/>
              <w:rPr>
                <w:rFonts w:asciiTheme="minorHAnsi" w:hAnsiTheme="minorHAnsi" w:cstheme="minorHAnsi"/>
                <w:sz w:val="20"/>
                <w:szCs w:val="20"/>
                <w:lang w:val="sr-Cyrl-RS"/>
              </w:rPr>
            </w:pPr>
          </w:p>
        </w:tc>
        <w:tc>
          <w:tcPr>
            <w:tcW w:w="266" w:type="pct"/>
            <w:vAlign w:val="center"/>
          </w:tcPr>
          <w:p w14:paraId="00E142B8" w14:textId="59127DF5"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134</w:t>
            </w:r>
            <w:r>
              <w:rPr>
                <w:rFonts w:asciiTheme="minorHAnsi" w:hAnsiTheme="minorHAnsi" w:cstheme="minorHAnsi"/>
                <w:sz w:val="20"/>
                <w:szCs w:val="20"/>
                <w:lang w:val="sr-Cyrl-RS"/>
              </w:rPr>
              <w:t>,</w:t>
            </w:r>
            <w:r w:rsidRPr="007E4757">
              <w:rPr>
                <w:rFonts w:asciiTheme="minorHAnsi" w:hAnsiTheme="minorHAnsi" w:cstheme="minorHAnsi"/>
                <w:sz w:val="20"/>
                <w:szCs w:val="20"/>
              </w:rPr>
              <w:t>4</w:t>
            </w:r>
          </w:p>
        </w:tc>
        <w:tc>
          <w:tcPr>
            <w:tcW w:w="266" w:type="pct"/>
            <w:vAlign w:val="center"/>
          </w:tcPr>
          <w:p w14:paraId="5CC94D0E" w14:textId="179A51DD"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134</w:t>
            </w:r>
            <w:r>
              <w:rPr>
                <w:rFonts w:asciiTheme="minorHAnsi" w:hAnsiTheme="minorHAnsi" w:cstheme="minorHAnsi"/>
                <w:sz w:val="20"/>
                <w:szCs w:val="20"/>
                <w:lang w:val="sr-Cyrl-RS"/>
              </w:rPr>
              <w:t>,</w:t>
            </w:r>
            <w:r w:rsidRPr="007E4757">
              <w:rPr>
                <w:rFonts w:asciiTheme="minorHAnsi" w:hAnsiTheme="minorHAnsi" w:cstheme="minorHAnsi"/>
                <w:sz w:val="20"/>
                <w:szCs w:val="20"/>
              </w:rPr>
              <w:t>4</w:t>
            </w:r>
          </w:p>
        </w:tc>
        <w:tc>
          <w:tcPr>
            <w:tcW w:w="266" w:type="pct"/>
            <w:vAlign w:val="center"/>
          </w:tcPr>
          <w:p w14:paraId="319E057A"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726" w:type="pct"/>
            <w:vAlign w:val="center"/>
          </w:tcPr>
          <w:p w14:paraId="1644F423"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98" w:type="pct"/>
            <w:vAlign w:val="center"/>
          </w:tcPr>
          <w:p w14:paraId="6E569BE2" w14:textId="405378B0"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335</w:t>
            </w:r>
            <w:r>
              <w:rPr>
                <w:rFonts w:asciiTheme="minorHAnsi" w:hAnsiTheme="minorHAnsi" w:cstheme="minorHAnsi"/>
                <w:sz w:val="20"/>
                <w:szCs w:val="20"/>
                <w:lang w:val="sr-Cyrl-RS"/>
              </w:rPr>
              <w:t>,</w:t>
            </w:r>
            <w:r w:rsidRPr="007E4757">
              <w:rPr>
                <w:rFonts w:asciiTheme="minorHAnsi" w:hAnsiTheme="minorHAnsi" w:cstheme="minorHAnsi"/>
                <w:sz w:val="20"/>
                <w:szCs w:val="20"/>
              </w:rPr>
              <w:t>9</w:t>
            </w:r>
          </w:p>
        </w:tc>
        <w:tc>
          <w:tcPr>
            <w:tcW w:w="292" w:type="pct"/>
            <w:vAlign w:val="center"/>
          </w:tcPr>
          <w:p w14:paraId="0BA71DA6" w14:textId="54D269F6"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548</w:t>
            </w:r>
            <w:r>
              <w:rPr>
                <w:rFonts w:asciiTheme="minorHAnsi" w:hAnsiTheme="minorHAnsi" w:cstheme="minorHAnsi"/>
                <w:sz w:val="20"/>
                <w:szCs w:val="20"/>
                <w:lang w:val="sr-Cyrl-RS"/>
              </w:rPr>
              <w:t>,</w:t>
            </w:r>
            <w:r w:rsidRPr="007E4757">
              <w:rPr>
                <w:rFonts w:asciiTheme="minorHAnsi" w:hAnsiTheme="minorHAnsi" w:cstheme="minorHAnsi"/>
                <w:sz w:val="20"/>
                <w:szCs w:val="20"/>
              </w:rPr>
              <w:t>7</w:t>
            </w:r>
          </w:p>
        </w:tc>
        <w:tc>
          <w:tcPr>
            <w:tcW w:w="266" w:type="pct"/>
            <w:vAlign w:val="center"/>
          </w:tcPr>
          <w:p w14:paraId="2529160A" w14:textId="72C4A340"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235</w:t>
            </w:r>
            <w:r>
              <w:rPr>
                <w:rFonts w:asciiTheme="minorHAnsi" w:hAnsiTheme="minorHAnsi" w:cstheme="minorHAnsi"/>
                <w:sz w:val="20"/>
                <w:szCs w:val="20"/>
                <w:lang w:val="sr-Cyrl-RS"/>
              </w:rPr>
              <w:t>,</w:t>
            </w:r>
            <w:r w:rsidRPr="007E4757">
              <w:rPr>
                <w:rFonts w:asciiTheme="minorHAnsi" w:hAnsiTheme="minorHAnsi" w:cstheme="minorHAnsi"/>
                <w:sz w:val="20"/>
                <w:szCs w:val="20"/>
              </w:rPr>
              <w:t>1</w:t>
            </w:r>
          </w:p>
        </w:tc>
        <w:tc>
          <w:tcPr>
            <w:tcW w:w="306" w:type="pct"/>
            <w:vAlign w:val="center"/>
          </w:tcPr>
          <w:p w14:paraId="343F41F8" w14:textId="2AC3627F"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783</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r>
      <w:tr w:rsidR="007E4757" w:rsidRPr="007E4757" w14:paraId="45E38615" w14:textId="77777777" w:rsidTr="007E4757">
        <w:trPr>
          <w:trHeight w:val="313"/>
          <w:jc w:val="center"/>
        </w:trPr>
        <w:tc>
          <w:tcPr>
            <w:tcW w:w="489" w:type="pct"/>
            <w:vAlign w:val="center"/>
          </w:tcPr>
          <w:p w14:paraId="1E7AD943" w14:textId="77777777"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lang w:val="sr-Cyrl-RS"/>
              </w:rPr>
              <w:t>Буква</w:t>
            </w:r>
          </w:p>
        </w:tc>
        <w:tc>
          <w:tcPr>
            <w:tcW w:w="605" w:type="pct"/>
            <w:vAlign w:val="center"/>
          </w:tcPr>
          <w:p w14:paraId="69ED8EC4" w14:textId="66242332"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690</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574" w:type="pct"/>
            <w:vAlign w:val="center"/>
          </w:tcPr>
          <w:p w14:paraId="598AF494" w14:textId="4CC8B77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587</w:t>
            </w:r>
            <w:r>
              <w:rPr>
                <w:rFonts w:asciiTheme="minorHAnsi" w:hAnsiTheme="minorHAnsi" w:cstheme="minorHAnsi"/>
                <w:sz w:val="20"/>
                <w:szCs w:val="20"/>
                <w:lang w:val="sr-Cyrl-RS"/>
              </w:rPr>
              <w:t>,</w:t>
            </w:r>
            <w:r w:rsidRPr="007E4757">
              <w:rPr>
                <w:rFonts w:asciiTheme="minorHAnsi" w:hAnsiTheme="minorHAnsi" w:cstheme="minorHAnsi"/>
                <w:sz w:val="20"/>
                <w:szCs w:val="20"/>
              </w:rPr>
              <w:t>2</w:t>
            </w:r>
          </w:p>
        </w:tc>
        <w:tc>
          <w:tcPr>
            <w:tcW w:w="223" w:type="pct"/>
            <w:vAlign w:val="center"/>
          </w:tcPr>
          <w:p w14:paraId="42D5C9E0" w14:textId="543E7F7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23" w:type="pct"/>
            <w:vAlign w:val="center"/>
          </w:tcPr>
          <w:p w14:paraId="1EAE76BC" w14:textId="1B0AC48C"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00" w:type="pct"/>
            <w:vAlign w:val="center"/>
          </w:tcPr>
          <w:p w14:paraId="260DD467" w14:textId="554F464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66" w:type="pct"/>
            <w:vAlign w:val="center"/>
          </w:tcPr>
          <w:p w14:paraId="7B9A3F8B" w14:textId="7681591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52</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66" w:type="pct"/>
            <w:vAlign w:val="center"/>
          </w:tcPr>
          <w:p w14:paraId="6784A650" w14:textId="39E0F607"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52</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66" w:type="pct"/>
            <w:vAlign w:val="center"/>
          </w:tcPr>
          <w:p w14:paraId="66ED3DC7" w14:textId="13763C32"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44</w:t>
            </w:r>
            <w:r>
              <w:rPr>
                <w:rFonts w:asciiTheme="minorHAnsi" w:hAnsiTheme="minorHAnsi" w:cstheme="minorHAnsi"/>
                <w:sz w:val="20"/>
                <w:szCs w:val="20"/>
                <w:lang w:val="sr-Cyrl-RS"/>
              </w:rPr>
              <w:t>,</w:t>
            </w:r>
            <w:r w:rsidRPr="007E4757">
              <w:rPr>
                <w:rFonts w:asciiTheme="minorHAnsi" w:hAnsiTheme="minorHAnsi" w:cstheme="minorHAnsi"/>
                <w:sz w:val="20"/>
                <w:szCs w:val="20"/>
              </w:rPr>
              <w:t>0</w:t>
            </w:r>
          </w:p>
        </w:tc>
        <w:tc>
          <w:tcPr>
            <w:tcW w:w="726" w:type="pct"/>
            <w:vAlign w:val="center"/>
          </w:tcPr>
          <w:p w14:paraId="3667D8A8"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98" w:type="pct"/>
            <w:vAlign w:val="center"/>
          </w:tcPr>
          <w:p w14:paraId="48EF64F2" w14:textId="5771C6B0"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176</w:t>
            </w:r>
            <w:r>
              <w:rPr>
                <w:rFonts w:asciiTheme="minorHAnsi" w:hAnsiTheme="minorHAnsi" w:cstheme="minorHAnsi"/>
                <w:sz w:val="20"/>
                <w:szCs w:val="20"/>
                <w:lang w:val="sr-Cyrl-RS"/>
              </w:rPr>
              <w:t>,</w:t>
            </w:r>
            <w:r w:rsidRPr="007E4757">
              <w:rPr>
                <w:rFonts w:asciiTheme="minorHAnsi" w:hAnsiTheme="minorHAnsi" w:cstheme="minorHAnsi"/>
                <w:sz w:val="20"/>
                <w:szCs w:val="20"/>
              </w:rPr>
              <w:t>2</w:t>
            </w:r>
          </w:p>
        </w:tc>
        <w:tc>
          <w:tcPr>
            <w:tcW w:w="292" w:type="pct"/>
            <w:vAlign w:val="center"/>
          </w:tcPr>
          <w:p w14:paraId="23006F6F" w14:textId="5064B655"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287</w:t>
            </w:r>
            <w:r>
              <w:rPr>
                <w:rFonts w:asciiTheme="minorHAnsi" w:hAnsiTheme="minorHAnsi" w:cstheme="minorHAnsi"/>
                <w:sz w:val="20"/>
                <w:szCs w:val="20"/>
                <w:lang w:val="sr-Cyrl-RS"/>
              </w:rPr>
              <w:t>,</w:t>
            </w:r>
            <w:r w:rsidRPr="007E4757">
              <w:rPr>
                <w:rFonts w:asciiTheme="minorHAnsi" w:hAnsiTheme="minorHAnsi" w:cstheme="minorHAnsi"/>
                <w:sz w:val="20"/>
                <w:szCs w:val="20"/>
              </w:rPr>
              <w:t>7</w:t>
            </w:r>
          </w:p>
        </w:tc>
        <w:tc>
          <w:tcPr>
            <w:tcW w:w="266" w:type="pct"/>
            <w:vAlign w:val="center"/>
          </w:tcPr>
          <w:p w14:paraId="62BFAECB" w14:textId="77E87DC2"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123</w:t>
            </w:r>
            <w:r>
              <w:rPr>
                <w:rFonts w:asciiTheme="minorHAnsi" w:hAnsiTheme="minorHAnsi" w:cstheme="minorHAnsi"/>
                <w:sz w:val="20"/>
                <w:szCs w:val="20"/>
                <w:lang w:val="sr-Cyrl-RS"/>
              </w:rPr>
              <w:t>,</w:t>
            </w:r>
            <w:r w:rsidRPr="007E4757">
              <w:rPr>
                <w:rFonts w:asciiTheme="minorHAnsi" w:hAnsiTheme="minorHAnsi" w:cstheme="minorHAnsi"/>
                <w:sz w:val="20"/>
                <w:szCs w:val="20"/>
              </w:rPr>
              <w:t>3</w:t>
            </w:r>
          </w:p>
        </w:tc>
        <w:tc>
          <w:tcPr>
            <w:tcW w:w="306" w:type="pct"/>
            <w:vAlign w:val="center"/>
          </w:tcPr>
          <w:p w14:paraId="6EA187CC" w14:textId="0528FF69"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411</w:t>
            </w:r>
            <w:r>
              <w:rPr>
                <w:rFonts w:asciiTheme="minorHAnsi" w:hAnsiTheme="minorHAnsi" w:cstheme="minorHAnsi"/>
                <w:sz w:val="20"/>
                <w:szCs w:val="20"/>
                <w:lang w:val="sr-Cyrl-RS"/>
              </w:rPr>
              <w:t>,</w:t>
            </w:r>
            <w:r w:rsidRPr="007E4757">
              <w:rPr>
                <w:rFonts w:asciiTheme="minorHAnsi" w:hAnsiTheme="minorHAnsi" w:cstheme="minorHAnsi"/>
                <w:sz w:val="20"/>
                <w:szCs w:val="20"/>
              </w:rPr>
              <w:t>0</w:t>
            </w:r>
          </w:p>
        </w:tc>
      </w:tr>
      <w:tr w:rsidR="007E4757" w:rsidRPr="007E4757" w14:paraId="38C98AAD" w14:textId="77777777" w:rsidTr="007E4757">
        <w:trPr>
          <w:trHeight w:val="313"/>
          <w:jc w:val="center"/>
        </w:trPr>
        <w:tc>
          <w:tcPr>
            <w:tcW w:w="489" w:type="pct"/>
            <w:vAlign w:val="center"/>
          </w:tcPr>
          <w:p w14:paraId="449BBFE6" w14:textId="77777777"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sz w:val="20"/>
                <w:szCs w:val="20"/>
                <w:lang w:val="sr-Cyrl-RS"/>
              </w:rPr>
              <w:t>Остале врсте</w:t>
            </w:r>
          </w:p>
        </w:tc>
        <w:tc>
          <w:tcPr>
            <w:tcW w:w="605" w:type="pct"/>
            <w:vAlign w:val="center"/>
          </w:tcPr>
          <w:p w14:paraId="261DC674" w14:textId="4A17CBBD"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997</w:t>
            </w:r>
            <w:r>
              <w:rPr>
                <w:rFonts w:asciiTheme="minorHAnsi" w:hAnsiTheme="minorHAnsi" w:cstheme="minorHAnsi"/>
                <w:sz w:val="20"/>
                <w:szCs w:val="20"/>
                <w:lang w:val="sr-Cyrl-RS"/>
              </w:rPr>
              <w:t>,</w:t>
            </w:r>
            <w:r w:rsidRPr="007E4757">
              <w:rPr>
                <w:rFonts w:asciiTheme="minorHAnsi" w:hAnsiTheme="minorHAnsi" w:cstheme="minorHAnsi"/>
                <w:sz w:val="20"/>
                <w:szCs w:val="20"/>
              </w:rPr>
              <w:t>4</w:t>
            </w:r>
          </w:p>
        </w:tc>
        <w:tc>
          <w:tcPr>
            <w:tcW w:w="574" w:type="pct"/>
            <w:vAlign w:val="center"/>
          </w:tcPr>
          <w:p w14:paraId="5F531932" w14:textId="373F169C"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847</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23" w:type="pct"/>
            <w:vAlign w:val="center"/>
          </w:tcPr>
          <w:p w14:paraId="11FA70D4"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23" w:type="pct"/>
            <w:vAlign w:val="center"/>
          </w:tcPr>
          <w:p w14:paraId="4FC72A70"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00" w:type="pct"/>
            <w:vAlign w:val="center"/>
          </w:tcPr>
          <w:p w14:paraId="26B3F816"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66" w:type="pct"/>
            <w:vAlign w:val="center"/>
          </w:tcPr>
          <w:p w14:paraId="61411EF6"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66" w:type="pct"/>
            <w:vAlign w:val="center"/>
          </w:tcPr>
          <w:p w14:paraId="1A4D9B56"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266" w:type="pct"/>
            <w:vAlign w:val="center"/>
          </w:tcPr>
          <w:p w14:paraId="2E4CEF29" w14:textId="77777777" w:rsidR="007E4757" w:rsidRPr="007E4757" w:rsidRDefault="007E4757" w:rsidP="009C45BD">
            <w:pPr>
              <w:contextualSpacing/>
              <w:jc w:val="center"/>
              <w:rPr>
                <w:rFonts w:asciiTheme="minorHAnsi" w:hAnsiTheme="minorHAnsi" w:cstheme="minorHAnsi"/>
                <w:sz w:val="20"/>
                <w:szCs w:val="20"/>
                <w:lang w:val="sr-Cyrl-RS"/>
              </w:rPr>
            </w:pPr>
          </w:p>
        </w:tc>
        <w:tc>
          <w:tcPr>
            <w:tcW w:w="726" w:type="pct"/>
            <w:vAlign w:val="center"/>
          </w:tcPr>
          <w:p w14:paraId="587FC538" w14:textId="754B3DAD"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84</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98" w:type="pct"/>
            <w:vAlign w:val="center"/>
          </w:tcPr>
          <w:p w14:paraId="38BDE091" w14:textId="500437C6"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84</w:t>
            </w:r>
            <w:r>
              <w:rPr>
                <w:rFonts w:asciiTheme="minorHAnsi" w:hAnsiTheme="minorHAnsi" w:cstheme="minorHAnsi"/>
                <w:sz w:val="20"/>
                <w:szCs w:val="20"/>
                <w:lang w:val="sr-Cyrl-RS"/>
              </w:rPr>
              <w:t>,</w:t>
            </w:r>
            <w:r w:rsidRPr="007E4757">
              <w:rPr>
                <w:rFonts w:asciiTheme="minorHAnsi" w:hAnsiTheme="minorHAnsi" w:cstheme="minorHAnsi"/>
                <w:sz w:val="20"/>
                <w:szCs w:val="20"/>
              </w:rPr>
              <w:t>8</w:t>
            </w:r>
          </w:p>
        </w:tc>
        <w:tc>
          <w:tcPr>
            <w:tcW w:w="292" w:type="pct"/>
            <w:vAlign w:val="center"/>
          </w:tcPr>
          <w:p w14:paraId="675CF1BE" w14:textId="6B5C1395"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534</w:t>
            </w:r>
            <w:r>
              <w:rPr>
                <w:rFonts w:asciiTheme="minorHAnsi" w:hAnsiTheme="minorHAnsi" w:cstheme="minorHAnsi"/>
                <w:sz w:val="20"/>
                <w:szCs w:val="20"/>
                <w:lang w:val="sr-Cyrl-RS"/>
              </w:rPr>
              <w:t>,</w:t>
            </w:r>
            <w:r w:rsidRPr="007E4757">
              <w:rPr>
                <w:rFonts w:asciiTheme="minorHAnsi" w:hAnsiTheme="minorHAnsi" w:cstheme="minorHAnsi"/>
                <w:sz w:val="20"/>
                <w:szCs w:val="20"/>
              </w:rPr>
              <w:t>1</w:t>
            </w:r>
          </w:p>
        </w:tc>
        <w:tc>
          <w:tcPr>
            <w:tcW w:w="266" w:type="pct"/>
            <w:vAlign w:val="center"/>
          </w:tcPr>
          <w:p w14:paraId="73B2E268" w14:textId="5CE2B4A7"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228</w:t>
            </w:r>
            <w:r>
              <w:rPr>
                <w:rFonts w:asciiTheme="minorHAnsi" w:hAnsiTheme="minorHAnsi" w:cstheme="minorHAnsi"/>
                <w:sz w:val="20"/>
                <w:szCs w:val="20"/>
                <w:lang w:val="sr-Cyrl-RS"/>
              </w:rPr>
              <w:t>,</w:t>
            </w:r>
            <w:r w:rsidRPr="007E4757">
              <w:rPr>
                <w:rFonts w:asciiTheme="minorHAnsi" w:hAnsiTheme="minorHAnsi" w:cstheme="minorHAnsi"/>
                <w:sz w:val="20"/>
                <w:szCs w:val="20"/>
              </w:rPr>
              <w:t>9</w:t>
            </w:r>
          </w:p>
        </w:tc>
        <w:tc>
          <w:tcPr>
            <w:tcW w:w="306" w:type="pct"/>
            <w:vAlign w:val="center"/>
          </w:tcPr>
          <w:p w14:paraId="30A4AE90" w14:textId="46D18575" w:rsidR="007E4757" w:rsidRPr="007E4757" w:rsidRDefault="007E4757" w:rsidP="009C45BD">
            <w:pPr>
              <w:contextualSpacing/>
              <w:jc w:val="center"/>
              <w:rPr>
                <w:rFonts w:asciiTheme="minorHAnsi" w:hAnsiTheme="minorHAnsi" w:cstheme="minorHAnsi"/>
                <w:sz w:val="20"/>
                <w:szCs w:val="20"/>
                <w:lang w:val="sr-Cyrl-RS"/>
              </w:rPr>
            </w:pPr>
            <w:r>
              <w:rPr>
                <w:rFonts w:asciiTheme="minorHAnsi" w:hAnsiTheme="minorHAnsi" w:cstheme="minorHAnsi"/>
                <w:sz w:val="20"/>
                <w:szCs w:val="20"/>
              </w:rPr>
              <w:t>763</w:t>
            </w:r>
            <w:r>
              <w:rPr>
                <w:rFonts w:asciiTheme="minorHAnsi" w:hAnsiTheme="minorHAnsi" w:cstheme="minorHAnsi"/>
                <w:sz w:val="20"/>
                <w:szCs w:val="20"/>
                <w:lang w:val="sr-Cyrl-RS"/>
              </w:rPr>
              <w:t>,</w:t>
            </w:r>
            <w:r w:rsidRPr="007E4757">
              <w:rPr>
                <w:rFonts w:asciiTheme="minorHAnsi" w:hAnsiTheme="minorHAnsi" w:cstheme="minorHAnsi"/>
                <w:sz w:val="20"/>
                <w:szCs w:val="20"/>
              </w:rPr>
              <w:t>0</w:t>
            </w:r>
          </w:p>
        </w:tc>
      </w:tr>
      <w:tr w:rsidR="007E4757" w:rsidRPr="007E4757" w14:paraId="4858A5B7" w14:textId="77777777" w:rsidTr="007E4757">
        <w:trPr>
          <w:trHeight w:val="313"/>
          <w:jc w:val="center"/>
        </w:trPr>
        <w:tc>
          <w:tcPr>
            <w:tcW w:w="489" w:type="pct"/>
            <w:shd w:val="clear" w:color="auto" w:fill="D9D9D9" w:themeFill="background1" w:themeFillShade="D9"/>
            <w:vAlign w:val="center"/>
          </w:tcPr>
          <w:p w14:paraId="26D9E9D0" w14:textId="77777777" w:rsidR="007E4757" w:rsidRPr="007E4757" w:rsidRDefault="007E4757" w:rsidP="009C45BD">
            <w:pPr>
              <w:contextualSpacing/>
              <w:jc w:val="center"/>
              <w:rPr>
                <w:rFonts w:asciiTheme="minorHAnsi" w:hAnsiTheme="minorHAnsi" w:cstheme="minorHAnsi"/>
                <w:sz w:val="20"/>
                <w:szCs w:val="20"/>
                <w:lang w:val="sr-Cyrl-RS"/>
              </w:rPr>
            </w:pPr>
            <w:r w:rsidRPr="007E4757">
              <w:rPr>
                <w:rFonts w:asciiTheme="minorHAnsi" w:hAnsiTheme="minorHAnsi" w:cstheme="minorHAnsi"/>
                <w:b/>
                <w:sz w:val="20"/>
                <w:szCs w:val="20"/>
                <w:lang w:val="sr-Cyrl-RS"/>
              </w:rPr>
              <w:t>Укупно ГЈ</w:t>
            </w:r>
          </w:p>
        </w:tc>
        <w:tc>
          <w:tcPr>
            <w:tcW w:w="605" w:type="pct"/>
            <w:shd w:val="clear" w:color="auto" w:fill="D9D9D9" w:themeFill="background1" w:themeFillShade="D9"/>
            <w:vAlign w:val="center"/>
          </w:tcPr>
          <w:p w14:paraId="10EB97AC" w14:textId="2C83C387" w:rsidR="007E4757" w:rsidRPr="007E4757" w:rsidRDefault="007E4757"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rPr>
              <w:t>4</w:t>
            </w:r>
            <w:r>
              <w:rPr>
                <w:rFonts w:asciiTheme="minorHAnsi" w:hAnsiTheme="minorHAnsi" w:cstheme="minorHAnsi"/>
                <w:b/>
                <w:sz w:val="20"/>
                <w:szCs w:val="20"/>
                <w:lang w:val="sr-Cyrl-RS"/>
              </w:rPr>
              <w:t>.</w:t>
            </w:r>
            <w:r>
              <w:rPr>
                <w:rFonts w:asciiTheme="minorHAnsi" w:hAnsiTheme="minorHAnsi" w:cstheme="minorHAnsi"/>
                <w:b/>
                <w:sz w:val="20"/>
                <w:szCs w:val="20"/>
              </w:rPr>
              <w:t>828</w:t>
            </w:r>
            <w:r>
              <w:rPr>
                <w:rFonts w:asciiTheme="minorHAnsi" w:hAnsiTheme="minorHAnsi" w:cstheme="minorHAnsi"/>
                <w:b/>
                <w:sz w:val="20"/>
                <w:szCs w:val="20"/>
                <w:lang w:val="sr-Cyrl-RS"/>
              </w:rPr>
              <w:t>,</w:t>
            </w:r>
            <w:r w:rsidRPr="007E4757">
              <w:rPr>
                <w:rFonts w:asciiTheme="minorHAnsi" w:hAnsiTheme="minorHAnsi" w:cstheme="minorHAnsi"/>
                <w:b/>
                <w:sz w:val="20"/>
                <w:szCs w:val="20"/>
              </w:rPr>
              <w:t>4</w:t>
            </w:r>
          </w:p>
        </w:tc>
        <w:tc>
          <w:tcPr>
            <w:tcW w:w="574" w:type="pct"/>
            <w:shd w:val="clear" w:color="auto" w:fill="D9D9D9" w:themeFill="background1" w:themeFillShade="D9"/>
            <w:vAlign w:val="center"/>
          </w:tcPr>
          <w:p w14:paraId="3926636C" w14:textId="737FCB7D" w:rsidR="007E4757" w:rsidRPr="007E4757" w:rsidRDefault="007E4757"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rPr>
              <w:t>4</w:t>
            </w:r>
            <w:r>
              <w:rPr>
                <w:rFonts w:asciiTheme="minorHAnsi" w:hAnsiTheme="minorHAnsi" w:cstheme="minorHAnsi"/>
                <w:b/>
                <w:sz w:val="20"/>
                <w:szCs w:val="20"/>
                <w:lang w:val="sr-Cyrl-RS"/>
              </w:rPr>
              <w:t>.</w:t>
            </w:r>
            <w:r>
              <w:rPr>
                <w:rFonts w:asciiTheme="minorHAnsi" w:hAnsiTheme="minorHAnsi" w:cstheme="minorHAnsi"/>
                <w:b/>
                <w:sz w:val="20"/>
                <w:szCs w:val="20"/>
              </w:rPr>
              <w:t>104</w:t>
            </w:r>
            <w:r>
              <w:rPr>
                <w:rFonts w:asciiTheme="minorHAnsi" w:hAnsiTheme="minorHAnsi" w:cstheme="minorHAnsi"/>
                <w:b/>
                <w:sz w:val="20"/>
                <w:szCs w:val="20"/>
                <w:lang w:val="sr-Cyrl-RS"/>
              </w:rPr>
              <w:t>,</w:t>
            </w:r>
            <w:r w:rsidRPr="007E4757">
              <w:rPr>
                <w:rFonts w:asciiTheme="minorHAnsi" w:hAnsiTheme="minorHAnsi" w:cstheme="minorHAnsi"/>
                <w:b/>
                <w:sz w:val="20"/>
                <w:szCs w:val="20"/>
              </w:rPr>
              <w:t>1</w:t>
            </w:r>
          </w:p>
        </w:tc>
        <w:tc>
          <w:tcPr>
            <w:tcW w:w="223" w:type="pct"/>
            <w:shd w:val="clear" w:color="auto" w:fill="D9D9D9" w:themeFill="background1" w:themeFillShade="D9"/>
            <w:vAlign w:val="center"/>
          </w:tcPr>
          <w:p w14:paraId="10C0FA15" w14:textId="46799273"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42</w:t>
            </w:r>
            <w:r>
              <w:rPr>
                <w:rFonts w:asciiTheme="minorHAnsi" w:hAnsiTheme="minorHAnsi" w:cstheme="minorHAnsi"/>
                <w:b/>
                <w:sz w:val="20"/>
                <w:szCs w:val="20"/>
                <w:lang w:val="sr-Cyrl-RS"/>
              </w:rPr>
              <w:t>.</w:t>
            </w:r>
            <w:r w:rsidRPr="007E4757">
              <w:rPr>
                <w:rFonts w:asciiTheme="minorHAnsi" w:hAnsiTheme="minorHAnsi" w:cstheme="minorHAnsi"/>
                <w:b/>
                <w:sz w:val="20"/>
                <w:szCs w:val="20"/>
              </w:rPr>
              <w:t>4</w:t>
            </w:r>
          </w:p>
        </w:tc>
        <w:tc>
          <w:tcPr>
            <w:tcW w:w="223" w:type="pct"/>
            <w:shd w:val="clear" w:color="auto" w:fill="D9D9D9" w:themeFill="background1" w:themeFillShade="D9"/>
            <w:vAlign w:val="center"/>
          </w:tcPr>
          <w:p w14:paraId="5646B4EB" w14:textId="6A91895B"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42</w:t>
            </w:r>
            <w:r>
              <w:rPr>
                <w:rFonts w:asciiTheme="minorHAnsi" w:hAnsiTheme="minorHAnsi" w:cstheme="minorHAnsi"/>
                <w:b/>
                <w:sz w:val="20"/>
                <w:szCs w:val="20"/>
                <w:lang w:val="sr-Cyrl-RS"/>
              </w:rPr>
              <w:t>.</w:t>
            </w:r>
            <w:r w:rsidRPr="007E4757">
              <w:rPr>
                <w:rFonts w:asciiTheme="minorHAnsi" w:hAnsiTheme="minorHAnsi" w:cstheme="minorHAnsi"/>
                <w:b/>
                <w:sz w:val="20"/>
                <w:szCs w:val="20"/>
              </w:rPr>
              <w:t>4</w:t>
            </w:r>
          </w:p>
        </w:tc>
        <w:tc>
          <w:tcPr>
            <w:tcW w:w="200" w:type="pct"/>
            <w:shd w:val="clear" w:color="auto" w:fill="D9D9D9" w:themeFill="background1" w:themeFillShade="D9"/>
            <w:vAlign w:val="center"/>
          </w:tcPr>
          <w:p w14:paraId="71978B89" w14:textId="49704BB4"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8</w:t>
            </w:r>
            <w:r>
              <w:rPr>
                <w:rFonts w:asciiTheme="minorHAnsi" w:hAnsiTheme="minorHAnsi" w:cstheme="minorHAnsi"/>
                <w:b/>
                <w:sz w:val="20"/>
                <w:szCs w:val="20"/>
                <w:lang w:val="sr-Cyrl-RS"/>
              </w:rPr>
              <w:t>.</w:t>
            </w:r>
            <w:r w:rsidRPr="007E4757">
              <w:rPr>
                <w:rFonts w:asciiTheme="minorHAnsi" w:hAnsiTheme="minorHAnsi" w:cstheme="minorHAnsi"/>
                <w:b/>
                <w:sz w:val="20"/>
                <w:szCs w:val="20"/>
              </w:rPr>
              <w:t>8</w:t>
            </w:r>
          </w:p>
        </w:tc>
        <w:tc>
          <w:tcPr>
            <w:tcW w:w="266" w:type="pct"/>
            <w:shd w:val="clear" w:color="auto" w:fill="D9D9D9" w:themeFill="background1" w:themeFillShade="D9"/>
            <w:vAlign w:val="center"/>
          </w:tcPr>
          <w:p w14:paraId="5DD103C0" w14:textId="3F7E2C35"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326</w:t>
            </w:r>
            <w:r>
              <w:rPr>
                <w:rFonts w:asciiTheme="minorHAnsi" w:hAnsiTheme="minorHAnsi" w:cstheme="minorHAnsi"/>
                <w:b/>
                <w:sz w:val="20"/>
                <w:szCs w:val="20"/>
                <w:lang w:val="sr-Cyrl-RS"/>
              </w:rPr>
              <w:t>,</w:t>
            </w:r>
            <w:r w:rsidRPr="007E4757">
              <w:rPr>
                <w:rFonts w:asciiTheme="minorHAnsi" w:hAnsiTheme="minorHAnsi" w:cstheme="minorHAnsi"/>
                <w:b/>
                <w:sz w:val="20"/>
                <w:szCs w:val="20"/>
              </w:rPr>
              <w:t>7</w:t>
            </w:r>
          </w:p>
        </w:tc>
        <w:tc>
          <w:tcPr>
            <w:tcW w:w="266" w:type="pct"/>
            <w:shd w:val="clear" w:color="auto" w:fill="D9D9D9" w:themeFill="background1" w:themeFillShade="D9"/>
            <w:vAlign w:val="center"/>
          </w:tcPr>
          <w:p w14:paraId="3689B5B1" w14:textId="2A075202"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373</w:t>
            </w:r>
            <w:r>
              <w:rPr>
                <w:rFonts w:asciiTheme="minorHAnsi" w:hAnsiTheme="minorHAnsi" w:cstheme="minorHAnsi"/>
                <w:b/>
                <w:sz w:val="20"/>
                <w:szCs w:val="20"/>
                <w:lang w:val="sr-Cyrl-RS"/>
              </w:rPr>
              <w:t>,</w:t>
            </w:r>
            <w:r w:rsidRPr="007E4757">
              <w:rPr>
                <w:rFonts w:asciiTheme="minorHAnsi" w:hAnsiTheme="minorHAnsi" w:cstheme="minorHAnsi"/>
                <w:b/>
                <w:sz w:val="20"/>
                <w:szCs w:val="20"/>
              </w:rPr>
              <w:t>1</w:t>
            </w:r>
          </w:p>
        </w:tc>
        <w:tc>
          <w:tcPr>
            <w:tcW w:w="266" w:type="pct"/>
            <w:shd w:val="clear" w:color="auto" w:fill="D9D9D9" w:themeFill="background1" w:themeFillShade="D9"/>
            <w:vAlign w:val="center"/>
          </w:tcPr>
          <w:p w14:paraId="5C0C1214" w14:textId="2BE101AE" w:rsidR="007E4757" w:rsidRPr="007E4757" w:rsidRDefault="007E4757" w:rsidP="009C45BD">
            <w:pPr>
              <w:jc w:val="center"/>
              <w:rPr>
                <w:rFonts w:asciiTheme="minorHAnsi" w:hAnsiTheme="minorHAnsi" w:cstheme="minorHAnsi"/>
                <w:b/>
                <w:bCs/>
                <w:color w:val="000000"/>
                <w:sz w:val="20"/>
                <w:szCs w:val="20"/>
                <w:lang w:val="sr-Cyrl-RS"/>
              </w:rPr>
            </w:pPr>
            <w:r>
              <w:rPr>
                <w:rFonts w:asciiTheme="minorHAnsi" w:hAnsiTheme="minorHAnsi" w:cstheme="minorHAnsi"/>
                <w:b/>
                <w:sz w:val="20"/>
                <w:szCs w:val="20"/>
              </w:rPr>
              <w:t>183</w:t>
            </w:r>
            <w:r>
              <w:rPr>
                <w:rFonts w:asciiTheme="minorHAnsi" w:hAnsiTheme="minorHAnsi" w:cstheme="minorHAnsi"/>
                <w:b/>
                <w:sz w:val="20"/>
                <w:szCs w:val="20"/>
                <w:lang w:val="sr-Cyrl-RS"/>
              </w:rPr>
              <w:t>,</w:t>
            </w:r>
            <w:r w:rsidRPr="007E4757">
              <w:rPr>
                <w:rFonts w:asciiTheme="minorHAnsi" w:hAnsiTheme="minorHAnsi" w:cstheme="minorHAnsi"/>
                <w:b/>
                <w:sz w:val="20"/>
                <w:szCs w:val="20"/>
              </w:rPr>
              <w:t>5</w:t>
            </w:r>
          </w:p>
        </w:tc>
        <w:tc>
          <w:tcPr>
            <w:tcW w:w="726" w:type="pct"/>
            <w:shd w:val="clear" w:color="auto" w:fill="D9D9D9" w:themeFill="background1" w:themeFillShade="D9"/>
            <w:vAlign w:val="center"/>
          </w:tcPr>
          <w:p w14:paraId="561E6DBE" w14:textId="1A462BAC"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84</w:t>
            </w:r>
            <w:r>
              <w:rPr>
                <w:rFonts w:asciiTheme="minorHAnsi" w:hAnsiTheme="minorHAnsi" w:cstheme="minorHAnsi"/>
                <w:b/>
                <w:sz w:val="20"/>
                <w:szCs w:val="20"/>
                <w:lang w:val="sr-Cyrl-RS"/>
              </w:rPr>
              <w:t>,</w:t>
            </w:r>
            <w:r w:rsidRPr="007E4757">
              <w:rPr>
                <w:rFonts w:asciiTheme="minorHAnsi" w:hAnsiTheme="minorHAnsi" w:cstheme="minorHAnsi"/>
                <w:b/>
                <w:sz w:val="20"/>
                <w:szCs w:val="20"/>
              </w:rPr>
              <w:t>8</w:t>
            </w:r>
          </w:p>
        </w:tc>
        <w:tc>
          <w:tcPr>
            <w:tcW w:w="298" w:type="pct"/>
            <w:shd w:val="clear" w:color="auto" w:fill="D9D9D9" w:themeFill="background1" w:themeFillShade="D9"/>
            <w:vAlign w:val="center"/>
          </w:tcPr>
          <w:p w14:paraId="6865021D" w14:textId="2FEF19C1"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1</w:t>
            </w:r>
            <w:r>
              <w:rPr>
                <w:rFonts w:asciiTheme="minorHAnsi" w:hAnsiTheme="minorHAnsi" w:cstheme="minorHAnsi"/>
                <w:b/>
                <w:sz w:val="20"/>
                <w:szCs w:val="20"/>
                <w:lang w:val="sr-Cyrl-RS"/>
              </w:rPr>
              <w:t>.</w:t>
            </w:r>
            <w:r>
              <w:rPr>
                <w:rFonts w:asciiTheme="minorHAnsi" w:hAnsiTheme="minorHAnsi" w:cstheme="minorHAnsi"/>
                <w:b/>
                <w:sz w:val="20"/>
                <w:szCs w:val="20"/>
              </w:rPr>
              <w:t>061</w:t>
            </w:r>
            <w:r>
              <w:rPr>
                <w:rFonts w:asciiTheme="minorHAnsi" w:hAnsiTheme="minorHAnsi" w:cstheme="minorHAnsi"/>
                <w:b/>
                <w:sz w:val="20"/>
                <w:szCs w:val="20"/>
                <w:lang w:val="sr-Cyrl-RS"/>
              </w:rPr>
              <w:t>,</w:t>
            </w:r>
            <w:r w:rsidRPr="007E4757">
              <w:rPr>
                <w:rFonts w:asciiTheme="minorHAnsi" w:hAnsiTheme="minorHAnsi" w:cstheme="minorHAnsi"/>
                <w:b/>
                <w:sz w:val="20"/>
                <w:szCs w:val="20"/>
              </w:rPr>
              <w:t>7</w:t>
            </w:r>
          </w:p>
        </w:tc>
        <w:tc>
          <w:tcPr>
            <w:tcW w:w="292" w:type="pct"/>
            <w:shd w:val="clear" w:color="auto" w:fill="D9D9D9" w:themeFill="background1" w:themeFillShade="D9"/>
            <w:vAlign w:val="center"/>
          </w:tcPr>
          <w:p w14:paraId="060F088D" w14:textId="0449815A" w:rsidR="007E4757" w:rsidRPr="007E4757" w:rsidRDefault="007E4757"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rPr>
              <w:t>2</w:t>
            </w:r>
            <w:r>
              <w:rPr>
                <w:rFonts w:asciiTheme="minorHAnsi" w:hAnsiTheme="minorHAnsi" w:cstheme="minorHAnsi"/>
                <w:b/>
                <w:sz w:val="20"/>
                <w:szCs w:val="20"/>
                <w:lang w:val="sr-Cyrl-RS"/>
              </w:rPr>
              <w:t>.</w:t>
            </w:r>
            <w:r>
              <w:rPr>
                <w:rFonts w:asciiTheme="minorHAnsi" w:hAnsiTheme="minorHAnsi" w:cstheme="minorHAnsi"/>
                <w:b/>
                <w:sz w:val="20"/>
                <w:szCs w:val="20"/>
              </w:rPr>
              <w:t>129</w:t>
            </w:r>
            <w:r>
              <w:rPr>
                <w:rFonts w:asciiTheme="minorHAnsi" w:hAnsiTheme="minorHAnsi" w:cstheme="minorHAnsi"/>
                <w:b/>
                <w:sz w:val="20"/>
                <w:szCs w:val="20"/>
                <w:lang w:val="sr-Cyrl-RS"/>
              </w:rPr>
              <w:t>,</w:t>
            </w:r>
            <w:r w:rsidRPr="007E4757">
              <w:rPr>
                <w:rFonts w:asciiTheme="minorHAnsi" w:hAnsiTheme="minorHAnsi" w:cstheme="minorHAnsi"/>
                <w:b/>
                <w:sz w:val="20"/>
                <w:szCs w:val="20"/>
              </w:rPr>
              <w:t>7</w:t>
            </w:r>
          </w:p>
        </w:tc>
        <w:tc>
          <w:tcPr>
            <w:tcW w:w="266" w:type="pct"/>
            <w:shd w:val="clear" w:color="auto" w:fill="D9D9D9" w:themeFill="background1" w:themeFillShade="D9"/>
            <w:vAlign w:val="center"/>
          </w:tcPr>
          <w:p w14:paraId="09C7BFED" w14:textId="55477AC5" w:rsidR="007E4757" w:rsidRPr="007E4757" w:rsidRDefault="007E4757" w:rsidP="009C45BD">
            <w:pPr>
              <w:contextualSpacing/>
              <w:jc w:val="center"/>
              <w:rPr>
                <w:rFonts w:asciiTheme="minorHAnsi" w:hAnsiTheme="minorHAnsi" w:cstheme="minorHAnsi"/>
                <w:b/>
                <w:sz w:val="20"/>
                <w:szCs w:val="20"/>
                <w:lang w:val="sr-Cyrl-RS"/>
              </w:rPr>
            </w:pPr>
            <w:r>
              <w:rPr>
                <w:rFonts w:asciiTheme="minorHAnsi" w:hAnsiTheme="minorHAnsi" w:cstheme="minorHAnsi"/>
                <w:b/>
                <w:sz w:val="20"/>
                <w:szCs w:val="20"/>
              </w:rPr>
              <w:t>912</w:t>
            </w:r>
            <w:r>
              <w:rPr>
                <w:rFonts w:asciiTheme="minorHAnsi" w:hAnsiTheme="minorHAnsi" w:cstheme="minorHAnsi"/>
                <w:b/>
                <w:sz w:val="20"/>
                <w:szCs w:val="20"/>
                <w:lang w:val="sr-Cyrl-RS"/>
              </w:rPr>
              <w:t>,</w:t>
            </w:r>
            <w:r w:rsidRPr="007E4757">
              <w:rPr>
                <w:rFonts w:asciiTheme="minorHAnsi" w:hAnsiTheme="minorHAnsi" w:cstheme="minorHAnsi"/>
                <w:b/>
                <w:sz w:val="20"/>
                <w:szCs w:val="20"/>
              </w:rPr>
              <w:t>7</w:t>
            </w:r>
          </w:p>
        </w:tc>
        <w:tc>
          <w:tcPr>
            <w:tcW w:w="306" w:type="pct"/>
            <w:shd w:val="clear" w:color="auto" w:fill="D9D9D9" w:themeFill="background1" w:themeFillShade="D9"/>
            <w:vAlign w:val="center"/>
          </w:tcPr>
          <w:p w14:paraId="4F1A8B23" w14:textId="1439AA82" w:rsidR="007E4757" w:rsidRPr="007E4757" w:rsidRDefault="007E4757" w:rsidP="009C45BD">
            <w:pPr>
              <w:contextualSpacing/>
              <w:jc w:val="center"/>
              <w:rPr>
                <w:rFonts w:asciiTheme="minorHAnsi" w:hAnsiTheme="minorHAnsi" w:cstheme="minorHAnsi"/>
                <w:b/>
                <w:sz w:val="20"/>
                <w:szCs w:val="20"/>
                <w:lang w:val="sr-Cyrl-RS"/>
              </w:rPr>
            </w:pPr>
            <w:r w:rsidRPr="007E4757">
              <w:rPr>
                <w:rFonts w:asciiTheme="minorHAnsi" w:hAnsiTheme="minorHAnsi" w:cstheme="minorHAnsi"/>
                <w:b/>
                <w:sz w:val="20"/>
                <w:szCs w:val="20"/>
              </w:rPr>
              <w:t>3</w:t>
            </w:r>
            <w:r>
              <w:rPr>
                <w:rFonts w:asciiTheme="minorHAnsi" w:hAnsiTheme="minorHAnsi" w:cstheme="minorHAnsi"/>
                <w:b/>
                <w:sz w:val="20"/>
                <w:szCs w:val="20"/>
                <w:lang w:val="sr-Cyrl-RS"/>
              </w:rPr>
              <w:t>.</w:t>
            </w:r>
            <w:r>
              <w:rPr>
                <w:rFonts w:asciiTheme="minorHAnsi" w:hAnsiTheme="minorHAnsi" w:cstheme="minorHAnsi"/>
                <w:b/>
                <w:sz w:val="20"/>
                <w:szCs w:val="20"/>
              </w:rPr>
              <w:t>042</w:t>
            </w:r>
            <w:r>
              <w:rPr>
                <w:rFonts w:asciiTheme="minorHAnsi" w:hAnsiTheme="minorHAnsi" w:cstheme="minorHAnsi"/>
                <w:b/>
                <w:sz w:val="20"/>
                <w:szCs w:val="20"/>
                <w:lang w:val="sr-Cyrl-RS"/>
              </w:rPr>
              <w:t>,</w:t>
            </w:r>
            <w:r w:rsidRPr="007E4757">
              <w:rPr>
                <w:rFonts w:asciiTheme="minorHAnsi" w:hAnsiTheme="minorHAnsi" w:cstheme="minorHAnsi"/>
                <w:b/>
                <w:sz w:val="20"/>
                <w:szCs w:val="20"/>
              </w:rPr>
              <w:t>5</w:t>
            </w:r>
          </w:p>
        </w:tc>
      </w:tr>
    </w:tbl>
    <w:p w14:paraId="0BDA3BD2" w14:textId="2015736F" w:rsidR="006E362E" w:rsidRDefault="006E362E" w:rsidP="006E362E">
      <w:pPr>
        <w:spacing w:before="120" w:after="120"/>
        <w:rPr>
          <w:rFonts w:eastAsia="Times" w:cstheme="minorHAnsi"/>
          <w:sz w:val="24"/>
          <w:lang w:val="sr-Cyrl-RS"/>
        </w:rPr>
      </w:pPr>
      <w:r w:rsidRPr="00A866CE">
        <w:rPr>
          <w:rFonts w:eastAsia="Times" w:cstheme="minorHAnsi"/>
          <w:sz w:val="24"/>
          <w:lang w:val="sr-Cyrl-RS"/>
        </w:rPr>
        <w:t xml:space="preserve">Укупан план коришћења шума просечно годишње износи </w:t>
      </w:r>
      <w:r w:rsidR="00706DD3">
        <w:rPr>
          <w:rFonts w:eastAsia="Times" w:cstheme="minorHAnsi"/>
          <w:sz w:val="24"/>
        </w:rPr>
        <w:t>4</w:t>
      </w:r>
      <w:r w:rsidR="00AD2BA5">
        <w:rPr>
          <w:rFonts w:eastAsia="Times" w:cstheme="minorHAnsi"/>
          <w:sz w:val="24"/>
          <w:lang w:val="sr-Cyrl-RS"/>
        </w:rPr>
        <w:t>.</w:t>
      </w:r>
      <w:r w:rsidR="007E4757">
        <w:rPr>
          <w:rFonts w:eastAsia="Times" w:cstheme="minorHAnsi"/>
          <w:sz w:val="24"/>
        </w:rPr>
        <w:t>8</w:t>
      </w:r>
      <w:r w:rsidR="007E4757">
        <w:rPr>
          <w:rFonts w:eastAsia="Times" w:cstheme="minorHAnsi"/>
          <w:sz w:val="24"/>
          <w:lang w:val="sr-Cyrl-RS"/>
        </w:rPr>
        <w:t>28</w:t>
      </w:r>
      <w:r w:rsidR="007E4757">
        <w:rPr>
          <w:rFonts w:eastAsia="Times" w:cstheme="minorHAnsi"/>
          <w:sz w:val="24"/>
        </w:rPr>
        <w:t>,</w:t>
      </w:r>
      <w:r w:rsidR="007E4757">
        <w:rPr>
          <w:rFonts w:eastAsia="Times" w:cstheme="minorHAnsi"/>
          <w:sz w:val="24"/>
          <w:lang w:val="sr-Cyrl-RS"/>
        </w:rPr>
        <w:t>4</w:t>
      </w:r>
      <w:r w:rsidRPr="00A866CE">
        <w:rPr>
          <w:rFonts w:eastAsia="Times" w:cstheme="minorHAnsi"/>
          <w:sz w:val="24"/>
          <w:lang w:val="sr-Cyrl-RS"/>
        </w:rPr>
        <w:t xml:space="preserve"> </w:t>
      </w:r>
      <w:r w:rsidRPr="00A866CE">
        <w:rPr>
          <w:rFonts w:eastAsia="Times" w:cstheme="minorHAnsi"/>
          <w:sz w:val="24"/>
        </w:rPr>
        <w:t>m</w:t>
      </w:r>
      <w:r w:rsidRPr="00A866CE">
        <w:rPr>
          <w:rFonts w:eastAsia="Times" w:cstheme="minorHAnsi"/>
          <w:sz w:val="24"/>
          <w:vertAlign w:val="superscript"/>
        </w:rPr>
        <w:t>3</w:t>
      </w:r>
      <w:r w:rsidRPr="00A866CE">
        <w:rPr>
          <w:rFonts w:eastAsia="Times" w:cstheme="minorHAnsi"/>
          <w:sz w:val="24"/>
          <w:lang w:val="sr-Cyrl-RS"/>
        </w:rPr>
        <w:t>.</w:t>
      </w:r>
    </w:p>
    <w:p w14:paraId="4E358EB3" w14:textId="12E4F4E8" w:rsidR="006E362E" w:rsidRDefault="002C3283" w:rsidP="00322650">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lastRenderedPageBreak/>
        <w:tab/>
      </w:r>
      <w:bookmarkStart w:id="1494" w:name="_Toc224493450"/>
      <w:r>
        <w:rPr>
          <w:rFonts w:eastAsiaTheme="majorEastAsia" w:cstheme="minorHAnsi"/>
          <w:b/>
          <w:bCs/>
          <w:color w:val="4472C4" w:themeColor="accent1"/>
          <w:sz w:val="24"/>
          <w:lang w:val="sr-Cyrl-RS"/>
        </w:rPr>
        <w:t>4.2.1.2</w:t>
      </w:r>
      <w:r w:rsidR="006E362E" w:rsidRPr="00A866CE">
        <w:rPr>
          <w:rFonts w:eastAsiaTheme="majorEastAsia" w:cstheme="minorHAnsi"/>
          <w:b/>
          <w:bCs/>
          <w:color w:val="4472C4" w:themeColor="accent1"/>
          <w:sz w:val="24"/>
          <w:lang w:val="sr-Cyrl-RS"/>
        </w:rPr>
        <w:t xml:space="preserve"> План </w:t>
      </w:r>
      <w:r w:rsidR="006E362E">
        <w:rPr>
          <w:rFonts w:eastAsiaTheme="majorEastAsia" w:cstheme="minorHAnsi"/>
          <w:b/>
          <w:bCs/>
          <w:color w:val="4472C4" w:themeColor="accent1"/>
          <w:sz w:val="24"/>
          <w:lang w:val="sr-Cyrl-RS"/>
        </w:rPr>
        <w:t>изградње шумских саобраћајница</w:t>
      </w:r>
      <w:bookmarkEnd w:id="1494"/>
    </w:p>
    <w:p w14:paraId="77B057B1" w14:textId="4C542809" w:rsidR="006E362E" w:rsidRPr="00A866CE" w:rsidRDefault="00785E3D" w:rsidP="00322650">
      <w:pPr>
        <w:spacing w:after="0"/>
        <w:jc w:val="center"/>
        <w:rPr>
          <w:lang w:val="sr-Cyrl-RS"/>
        </w:rPr>
      </w:pPr>
      <w:r>
        <w:rPr>
          <w:lang w:val="sr-Cyrl-RS"/>
        </w:rPr>
        <w:t>Табела бр. 5</w:t>
      </w:r>
      <w:r w:rsidR="00191F85">
        <w:rPr>
          <w:lang w:val="sr-Cyrl-RS"/>
        </w:rPr>
        <w:t>5</w:t>
      </w:r>
      <w:r w:rsidR="006E362E">
        <w:rPr>
          <w:lang w:val="sr-Cyrl-RS"/>
        </w:rPr>
        <w:t>. План изградње шумских саобраћајница  просечно годишње</w:t>
      </w:r>
    </w:p>
    <w:tbl>
      <w:tblPr>
        <w:tblW w:w="0" w:type="auto"/>
        <w:jc w:val="center"/>
        <w:tblLook w:val="04A0" w:firstRow="1" w:lastRow="0" w:firstColumn="1" w:lastColumn="0" w:noHBand="0" w:noVBand="1"/>
      </w:tblPr>
      <w:tblGrid>
        <w:gridCol w:w="5091"/>
        <w:gridCol w:w="1341"/>
      </w:tblGrid>
      <w:tr w:rsidR="006E362E" w:rsidRPr="00A866CE" w14:paraId="7AB5124D" w14:textId="77777777" w:rsidTr="009C45BD">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3212C5E" w14:textId="77777777" w:rsidR="006E362E" w:rsidRPr="00A866CE" w:rsidRDefault="006E362E" w:rsidP="009C45BD">
            <w:pPr>
              <w:spacing w:after="0" w:line="240" w:lineRule="auto"/>
              <w:jc w:val="center"/>
              <w:rPr>
                <w:rFonts w:eastAsia="Times New Roman" w:cstheme="minorHAnsi"/>
                <w:b/>
                <w:color w:val="000000"/>
                <w:sz w:val="20"/>
                <w:szCs w:val="20"/>
              </w:rPr>
            </w:pPr>
            <w:r>
              <w:rPr>
                <w:rFonts w:eastAsia="Times" w:cstheme="minorHAnsi"/>
                <w:b/>
                <w:color w:val="000000"/>
                <w:sz w:val="20"/>
                <w:szCs w:val="20"/>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AAFF0C8" w14:textId="77777777" w:rsidR="006E362E" w:rsidRPr="00A866CE" w:rsidRDefault="006E362E" w:rsidP="009C45BD">
            <w:pPr>
              <w:spacing w:after="0" w:line="240" w:lineRule="auto"/>
              <w:jc w:val="center"/>
              <w:rPr>
                <w:rFonts w:eastAsia="Times New Roman" w:cstheme="minorHAnsi"/>
                <w:b/>
                <w:color w:val="000000"/>
                <w:sz w:val="20"/>
                <w:szCs w:val="20"/>
              </w:rPr>
            </w:pPr>
            <w:r>
              <w:rPr>
                <w:rFonts w:eastAsia="Times" w:cstheme="minorHAnsi"/>
                <w:b/>
                <w:color w:val="000000"/>
                <w:sz w:val="20"/>
                <w:szCs w:val="20"/>
                <w:lang w:val="sr-Cyrl-RS"/>
              </w:rPr>
              <w:t>Дужина (</w:t>
            </w:r>
            <w:r>
              <w:rPr>
                <w:rFonts w:eastAsia="Times" w:cstheme="minorHAnsi"/>
                <w:b/>
                <w:color w:val="000000"/>
                <w:sz w:val="20"/>
                <w:szCs w:val="20"/>
              </w:rPr>
              <w:t>km</w:t>
            </w:r>
            <w:r>
              <w:rPr>
                <w:rFonts w:eastAsia="Times" w:cstheme="minorHAnsi"/>
                <w:b/>
                <w:color w:val="000000"/>
                <w:sz w:val="20"/>
                <w:szCs w:val="20"/>
                <w:lang w:val="sr-Cyrl-RS"/>
              </w:rPr>
              <w:t>)</w:t>
            </w:r>
          </w:p>
        </w:tc>
      </w:tr>
      <w:tr w:rsidR="006E362E" w:rsidRPr="00A866CE" w14:paraId="7E545E20" w14:textId="77777777" w:rsidTr="009C45BD">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0C958C99" w14:textId="6887FCF8" w:rsidR="006E362E" w:rsidRPr="003D46C2" w:rsidRDefault="006E362E" w:rsidP="009C45BD">
            <w:pPr>
              <w:spacing w:after="0" w:line="240" w:lineRule="auto"/>
              <w:jc w:val="center"/>
              <w:rPr>
                <w:rFonts w:eastAsia="Times New Roman" w:cstheme="minorHAnsi"/>
                <w:color w:val="000000"/>
                <w:sz w:val="20"/>
                <w:szCs w:val="20"/>
              </w:rPr>
            </w:pPr>
            <w:r w:rsidRPr="00894BC9">
              <w:rPr>
                <w:rFonts w:eastAsia="Times New Roman" w:cstheme="minorHAnsi"/>
                <w:color w:val="000000"/>
                <w:sz w:val="20"/>
                <w:szCs w:val="20"/>
              </w:rPr>
              <w:t>Партизански пут (22 одељење) – Кућурине (25</w:t>
            </w:r>
            <w:r w:rsidR="009C45BD">
              <w:rPr>
                <w:rFonts w:eastAsia="Times New Roman" w:cstheme="minorHAnsi"/>
                <w:color w:val="000000"/>
                <w:sz w:val="20"/>
                <w:szCs w:val="20"/>
              </w:rPr>
              <w:t xml:space="preserve"> </w:t>
            </w:r>
            <w:r w:rsidRPr="00894BC9">
              <w:rPr>
                <w:rFonts w:eastAsia="Times New Roman" w:cstheme="minorHAnsi"/>
                <w:color w:val="000000"/>
                <w:sz w:val="20"/>
                <w:szCs w:val="20"/>
              </w:rPr>
              <w:t>одељење)</w:t>
            </w:r>
          </w:p>
        </w:tc>
        <w:tc>
          <w:tcPr>
            <w:tcW w:w="0" w:type="auto"/>
            <w:tcBorders>
              <w:top w:val="nil"/>
              <w:left w:val="nil"/>
              <w:bottom w:val="single" w:sz="8" w:space="0" w:color="000000"/>
              <w:right w:val="single" w:sz="8" w:space="0" w:color="000000"/>
            </w:tcBorders>
            <w:vAlign w:val="center"/>
            <w:hideMark/>
          </w:tcPr>
          <w:p w14:paraId="603F7ABC" w14:textId="77777777" w:rsidR="006E362E" w:rsidRPr="00894BC9" w:rsidRDefault="006E362E" w:rsidP="009C45BD">
            <w:pPr>
              <w:spacing w:after="0" w:line="240" w:lineRule="auto"/>
              <w:jc w:val="center"/>
              <w:rPr>
                <w:rFonts w:eastAsia="Times New Roman" w:cstheme="minorHAnsi"/>
                <w:color w:val="000000"/>
                <w:sz w:val="20"/>
                <w:szCs w:val="20"/>
                <w:lang w:val="sr-Cyrl-RS"/>
              </w:rPr>
            </w:pPr>
            <w:r>
              <w:rPr>
                <w:sz w:val="20"/>
                <w:szCs w:val="20"/>
                <w:lang w:val="sr-Cyrl-RS"/>
              </w:rPr>
              <w:t>0,19</w:t>
            </w:r>
          </w:p>
        </w:tc>
      </w:tr>
      <w:tr w:rsidR="006E362E" w:rsidRPr="00A866CE" w14:paraId="03605C82" w14:textId="77777777" w:rsidTr="009C45BD">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5ABFE0B" w14:textId="77777777" w:rsidR="006E362E" w:rsidRPr="003D46C2" w:rsidRDefault="006E362E" w:rsidP="009C45BD">
            <w:pPr>
              <w:spacing w:after="0" w:line="240" w:lineRule="auto"/>
              <w:jc w:val="center"/>
              <w:rPr>
                <w:rFonts w:eastAsia="Times New Roman" w:cstheme="minorHAnsi"/>
                <w:b/>
                <w:color w:val="000000"/>
                <w:sz w:val="20"/>
                <w:szCs w:val="20"/>
              </w:rPr>
            </w:pPr>
            <w:r w:rsidRPr="003D46C2">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323DAE9C" w14:textId="77777777" w:rsidR="006E362E" w:rsidRPr="003D46C2" w:rsidRDefault="006E362E" w:rsidP="009C45BD">
            <w:pPr>
              <w:spacing w:after="0" w:line="240" w:lineRule="auto"/>
              <w:jc w:val="center"/>
              <w:rPr>
                <w:rFonts w:eastAsia="Times New Roman" w:cstheme="minorHAnsi"/>
                <w:b/>
                <w:color w:val="000000"/>
                <w:sz w:val="20"/>
                <w:szCs w:val="20"/>
                <w:lang w:val="sr-Cyrl-RS"/>
              </w:rPr>
            </w:pPr>
            <w:r>
              <w:rPr>
                <w:rFonts w:eastAsia="Times New Roman" w:cstheme="minorHAnsi"/>
                <w:b/>
                <w:color w:val="000000"/>
                <w:sz w:val="20"/>
                <w:szCs w:val="20"/>
                <w:lang w:val="sr-Cyrl-RS"/>
              </w:rPr>
              <w:t>0,19</w:t>
            </w:r>
          </w:p>
        </w:tc>
      </w:tr>
    </w:tbl>
    <w:p w14:paraId="22C9A5CB" w14:textId="0AE896BC" w:rsidR="006E362E" w:rsidRPr="00A866CE" w:rsidRDefault="002C3283" w:rsidP="006E362E">
      <w:pPr>
        <w:keepNext/>
        <w:keepLines/>
        <w:spacing w:before="20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495" w:name="_Toc224493451"/>
      <w:r w:rsidR="006E362E">
        <w:rPr>
          <w:rFonts w:eastAsiaTheme="majorEastAsia" w:cstheme="minorHAnsi"/>
          <w:b/>
          <w:bCs/>
          <w:color w:val="4472C4" w:themeColor="accent1"/>
          <w:sz w:val="24"/>
          <w:lang w:val="sr-Cyrl-RS"/>
        </w:rPr>
        <w:t>4.2.1.3</w:t>
      </w:r>
      <w:r w:rsidR="006E362E" w:rsidRPr="00A866CE">
        <w:rPr>
          <w:rFonts w:eastAsiaTheme="majorEastAsia" w:cstheme="minorHAnsi"/>
          <w:b/>
          <w:bCs/>
          <w:color w:val="4472C4" w:themeColor="accent1"/>
          <w:sz w:val="24"/>
          <w:lang w:val="sr-Cyrl-RS"/>
        </w:rPr>
        <w:t xml:space="preserve"> План гајења и заштите шума – просечно годишње</w:t>
      </w:r>
      <w:bookmarkEnd w:id="1495"/>
    </w:p>
    <w:p w14:paraId="2CEA29EC"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планираних радова на гајењу и заштити шума.</w:t>
      </w:r>
    </w:p>
    <w:p w14:paraId="2E572006" w14:textId="710562C0" w:rsidR="006E362E" w:rsidRPr="00A866CE" w:rsidRDefault="00785E3D" w:rsidP="006E362E">
      <w:pPr>
        <w:spacing w:after="0"/>
        <w:ind w:left="720"/>
        <w:jc w:val="center"/>
        <w:rPr>
          <w:rFonts w:cstheme="minorHAnsi"/>
          <w:sz w:val="24"/>
          <w:lang w:val="sr-Cyrl-RS"/>
        </w:rPr>
      </w:pPr>
      <w:r>
        <w:rPr>
          <w:rFonts w:cstheme="minorHAnsi"/>
          <w:sz w:val="24"/>
          <w:lang w:val="sr-Cyrl-RS"/>
        </w:rPr>
        <w:t>Табела бр. 5</w:t>
      </w:r>
      <w:r w:rsidR="00191F85">
        <w:rPr>
          <w:rFonts w:cstheme="minorHAnsi"/>
          <w:sz w:val="24"/>
          <w:lang w:val="sr-Cyrl-RS"/>
        </w:rPr>
        <w:t>6</w:t>
      </w:r>
      <w:r w:rsidR="006E362E" w:rsidRPr="00A866CE">
        <w:rPr>
          <w:rFonts w:cstheme="minorHAnsi"/>
          <w:sz w:val="24"/>
          <w:lang w:val="sr-Cyrl-RS"/>
        </w:rPr>
        <w:t>. Приказ радова на гајењу и заштити шума просечно годишње</w:t>
      </w: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gridCol w:w="2081"/>
      </w:tblGrid>
      <w:tr w:rsidR="006E362E" w:rsidRPr="005A2F41" w14:paraId="55130BCC" w14:textId="77777777" w:rsidTr="00AD2BA5">
        <w:trPr>
          <w:trHeight w:val="319"/>
          <w:tblHeader/>
          <w:jc w:val="center"/>
        </w:trPr>
        <w:tc>
          <w:tcPr>
            <w:tcW w:w="5895" w:type="dxa"/>
            <w:shd w:val="clear" w:color="auto" w:fill="BFBFBF" w:themeFill="background1" w:themeFillShade="BF"/>
            <w:noWrap/>
            <w:vAlign w:val="center"/>
            <w:hideMark/>
          </w:tcPr>
          <w:p w14:paraId="5F743F20" w14:textId="77777777" w:rsidR="006E362E" w:rsidRPr="005A2F41" w:rsidRDefault="006E362E"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Вид рада</w:t>
            </w:r>
          </w:p>
        </w:tc>
        <w:tc>
          <w:tcPr>
            <w:tcW w:w="2081" w:type="dxa"/>
            <w:shd w:val="clear" w:color="auto" w:fill="BFBFBF" w:themeFill="background1" w:themeFillShade="BF"/>
            <w:noWrap/>
            <w:vAlign w:val="center"/>
            <w:hideMark/>
          </w:tcPr>
          <w:p w14:paraId="09A68A44" w14:textId="77777777" w:rsidR="006E362E" w:rsidRPr="005A2F41" w:rsidRDefault="006E362E"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Количина</w:t>
            </w:r>
          </w:p>
        </w:tc>
      </w:tr>
      <w:tr w:rsidR="006E362E" w:rsidRPr="005A2F41" w14:paraId="13A5C9B6" w14:textId="77777777" w:rsidTr="00AD2BA5">
        <w:trPr>
          <w:trHeight w:val="319"/>
          <w:jc w:val="center"/>
        </w:trPr>
        <w:tc>
          <w:tcPr>
            <w:tcW w:w="5895" w:type="dxa"/>
            <w:shd w:val="clear" w:color="auto" w:fill="F2F2F2" w:themeFill="background1" w:themeFillShade="F2"/>
            <w:noWrap/>
            <w:vAlign w:val="center"/>
            <w:hideMark/>
          </w:tcPr>
          <w:p w14:paraId="56B87AAF" w14:textId="77777777" w:rsidR="006E362E" w:rsidRPr="005A2F41" w:rsidRDefault="006E362E"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ОБНАВЉАЊЕ ШУМА</w:t>
            </w:r>
          </w:p>
        </w:tc>
        <w:tc>
          <w:tcPr>
            <w:tcW w:w="2081" w:type="dxa"/>
            <w:shd w:val="clear" w:color="auto" w:fill="F2F2F2" w:themeFill="background1" w:themeFillShade="F2"/>
            <w:noWrap/>
            <w:vAlign w:val="center"/>
            <w:hideMark/>
          </w:tcPr>
          <w:p w14:paraId="7E4762CA" w14:textId="77777777" w:rsidR="006E362E" w:rsidRPr="005A2F41" w:rsidRDefault="006E362E" w:rsidP="0014274D">
            <w:pPr>
              <w:spacing w:after="0" w:line="240" w:lineRule="auto"/>
              <w:contextualSpacing/>
              <w:jc w:val="center"/>
              <w:rPr>
                <w:rFonts w:cstheme="minorHAnsi"/>
                <w:sz w:val="20"/>
                <w:szCs w:val="20"/>
                <w:lang w:val="sr-Cyrl-RS"/>
              </w:rPr>
            </w:pPr>
          </w:p>
        </w:tc>
      </w:tr>
      <w:tr w:rsidR="006E362E" w:rsidRPr="005A2F41" w14:paraId="4AF4B836" w14:textId="77777777" w:rsidTr="00AD2BA5">
        <w:trPr>
          <w:trHeight w:val="319"/>
          <w:jc w:val="center"/>
        </w:trPr>
        <w:tc>
          <w:tcPr>
            <w:tcW w:w="5895" w:type="dxa"/>
            <w:noWrap/>
            <w:vAlign w:val="center"/>
            <w:hideMark/>
          </w:tcPr>
          <w:p w14:paraId="5A37F500" w14:textId="3787BB71" w:rsidR="006E362E" w:rsidRPr="005A2F41" w:rsidRDefault="0045717C" w:rsidP="0014274D">
            <w:pPr>
              <w:spacing w:after="0" w:line="240" w:lineRule="auto"/>
              <w:contextualSpacing/>
              <w:jc w:val="center"/>
              <w:rPr>
                <w:rFonts w:cstheme="minorHAnsi"/>
                <w:sz w:val="20"/>
                <w:szCs w:val="20"/>
              </w:rPr>
            </w:pPr>
            <w:r>
              <w:rPr>
                <w:rFonts w:cstheme="minorHAnsi"/>
                <w:sz w:val="20"/>
                <w:szCs w:val="20"/>
                <w:lang w:val="sr-Cyrl-RS"/>
              </w:rPr>
              <w:t>О</w:t>
            </w:r>
            <w:r w:rsidR="006E362E" w:rsidRPr="005A2F41">
              <w:rPr>
                <w:rFonts w:cstheme="minorHAnsi"/>
                <w:sz w:val="20"/>
                <w:szCs w:val="20"/>
                <w:lang w:val="sr-Cyrl-RS"/>
              </w:rPr>
              <w:t>бнављање природним путем оплодним сечама (</w:t>
            </w:r>
            <w:r w:rsidR="006E362E" w:rsidRPr="005A2F41">
              <w:rPr>
                <w:rFonts w:cstheme="minorHAnsi"/>
                <w:sz w:val="20"/>
                <w:szCs w:val="20"/>
              </w:rPr>
              <w:t>ha)</w:t>
            </w:r>
          </w:p>
        </w:tc>
        <w:tc>
          <w:tcPr>
            <w:tcW w:w="2081" w:type="dxa"/>
            <w:noWrap/>
            <w:vAlign w:val="center"/>
          </w:tcPr>
          <w:p w14:paraId="2FBEEF72"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30,09</w:t>
            </w:r>
          </w:p>
        </w:tc>
      </w:tr>
      <w:tr w:rsidR="006E362E" w:rsidRPr="005A2F41" w14:paraId="7258D3B2" w14:textId="77777777" w:rsidTr="00AD2BA5">
        <w:trPr>
          <w:trHeight w:val="319"/>
          <w:jc w:val="center"/>
        </w:trPr>
        <w:tc>
          <w:tcPr>
            <w:tcW w:w="5895" w:type="dxa"/>
            <w:noWrap/>
            <w:vAlign w:val="center"/>
            <w:hideMark/>
          </w:tcPr>
          <w:p w14:paraId="294BDA9E" w14:textId="32ADCA62" w:rsidR="006E362E" w:rsidRPr="005A2F41" w:rsidRDefault="0045717C" w:rsidP="0014274D">
            <w:pPr>
              <w:spacing w:after="0" w:line="240" w:lineRule="auto"/>
              <w:contextualSpacing/>
              <w:jc w:val="center"/>
              <w:rPr>
                <w:rFonts w:cstheme="minorHAnsi"/>
                <w:sz w:val="20"/>
                <w:szCs w:val="20"/>
              </w:rPr>
            </w:pPr>
            <w:r>
              <w:rPr>
                <w:rFonts w:cstheme="minorHAnsi"/>
                <w:sz w:val="20"/>
                <w:szCs w:val="20"/>
                <w:lang w:val="sr-Cyrl-RS"/>
              </w:rPr>
              <w:t>П</w:t>
            </w:r>
            <w:r w:rsidR="006E362E" w:rsidRPr="005A2F41">
              <w:rPr>
                <w:rFonts w:cstheme="minorHAnsi"/>
                <w:sz w:val="20"/>
                <w:szCs w:val="20"/>
                <w:lang w:val="sr-Cyrl-RS"/>
              </w:rPr>
              <w:t>рипрема за пошумљавање тврдих лишћара</w:t>
            </w:r>
            <w:r w:rsidR="006E362E" w:rsidRPr="005A2F41">
              <w:rPr>
                <w:rFonts w:cstheme="minorHAnsi"/>
                <w:sz w:val="20"/>
                <w:szCs w:val="20"/>
              </w:rPr>
              <w:t xml:space="preserve"> </w:t>
            </w:r>
            <w:r w:rsidR="006E362E" w:rsidRPr="005A2F41">
              <w:rPr>
                <w:rFonts w:cstheme="minorHAnsi"/>
                <w:sz w:val="20"/>
                <w:szCs w:val="20"/>
                <w:lang w:val="sr-Cyrl-RS"/>
              </w:rPr>
              <w:t>(</w:t>
            </w:r>
            <w:r w:rsidR="006E362E" w:rsidRPr="005A2F41">
              <w:rPr>
                <w:rFonts w:cstheme="minorHAnsi"/>
                <w:sz w:val="20"/>
                <w:szCs w:val="20"/>
              </w:rPr>
              <w:t>ha)</w:t>
            </w:r>
          </w:p>
        </w:tc>
        <w:tc>
          <w:tcPr>
            <w:tcW w:w="2081" w:type="dxa"/>
            <w:noWrap/>
            <w:vAlign w:val="center"/>
          </w:tcPr>
          <w:p w14:paraId="5E0EA18F" w14:textId="2B5B2CD0" w:rsidR="006E362E" w:rsidRPr="007E4757" w:rsidRDefault="007E4757" w:rsidP="0014274D">
            <w:pPr>
              <w:spacing w:after="0" w:line="240" w:lineRule="auto"/>
              <w:contextualSpacing/>
              <w:jc w:val="center"/>
              <w:rPr>
                <w:rFonts w:cstheme="minorHAnsi"/>
                <w:sz w:val="20"/>
                <w:szCs w:val="20"/>
                <w:lang w:val="sr-Cyrl-RS"/>
              </w:rPr>
            </w:pPr>
            <w:r>
              <w:rPr>
                <w:rFonts w:cstheme="minorHAnsi"/>
                <w:sz w:val="20"/>
                <w:szCs w:val="20"/>
              </w:rPr>
              <w:t>3,9</w:t>
            </w:r>
            <w:r>
              <w:rPr>
                <w:rFonts w:cstheme="minorHAnsi"/>
                <w:sz w:val="20"/>
                <w:szCs w:val="20"/>
                <w:lang w:val="sr-Cyrl-RS"/>
              </w:rPr>
              <w:t>2</w:t>
            </w:r>
          </w:p>
        </w:tc>
      </w:tr>
      <w:tr w:rsidR="006E362E" w:rsidRPr="005A2F41" w14:paraId="267A1BC5" w14:textId="77777777" w:rsidTr="00AD2BA5">
        <w:trPr>
          <w:trHeight w:val="319"/>
          <w:jc w:val="center"/>
        </w:trPr>
        <w:tc>
          <w:tcPr>
            <w:tcW w:w="5895" w:type="dxa"/>
            <w:noWrap/>
            <w:vAlign w:val="center"/>
          </w:tcPr>
          <w:p w14:paraId="54BE5151" w14:textId="57273573" w:rsidR="006E362E" w:rsidRPr="005A2F41" w:rsidRDefault="0045717C" w:rsidP="0014274D">
            <w:pPr>
              <w:spacing w:after="0" w:line="240" w:lineRule="auto"/>
              <w:contextualSpacing/>
              <w:jc w:val="center"/>
              <w:rPr>
                <w:rFonts w:cstheme="minorHAnsi"/>
                <w:sz w:val="20"/>
                <w:szCs w:val="20"/>
                <w:lang w:val="sr-Cyrl-RS"/>
              </w:rPr>
            </w:pPr>
            <w:r>
              <w:rPr>
                <w:rFonts w:cstheme="minorHAnsi"/>
                <w:sz w:val="20"/>
                <w:szCs w:val="20"/>
                <w:lang w:val="sr-Cyrl-RS"/>
              </w:rPr>
              <w:t>Т</w:t>
            </w:r>
            <w:r w:rsidR="006E362E" w:rsidRPr="005A2F41">
              <w:rPr>
                <w:rFonts w:cstheme="minorHAnsi"/>
                <w:sz w:val="20"/>
                <w:szCs w:val="20"/>
                <w:lang w:val="sr-Cyrl-RS"/>
              </w:rPr>
              <w:t>арупирање подраста ручно (ha)</w:t>
            </w:r>
          </w:p>
        </w:tc>
        <w:tc>
          <w:tcPr>
            <w:tcW w:w="2081" w:type="dxa"/>
            <w:noWrap/>
            <w:vAlign w:val="center"/>
          </w:tcPr>
          <w:p w14:paraId="244281CB" w14:textId="1C4E9B78" w:rsidR="006E362E" w:rsidRPr="005A2F41" w:rsidRDefault="00706DD3" w:rsidP="0014274D">
            <w:pPr>
              <w:spacing w:after="0" w:line="240" w:lineRule="auto"/>
              <w:contextualSpacing/>
              <w:jc w:val="center"/>
              <w:rPr>
                <w:rFonts w:cstheme="minorHAnsi"/>
                <w:sz w:val="20"/>
                <w:szCs w:val="20"/>
              </w:rPr>
            </w:pPr>
            <w:r w:rsidRPr="005A2F41">
              <w:rPr>
                <w:rFonts w:cstheme="minorHAnsi"/>
                <w:sz w:val="20"/>
                <w:szCs w:val="20"/>
                <w:lang w:val="sr-Cyrl-RS"/>
              </w:rPr>
              <w:t>25,</w:t>
            </w:r>
            <w:r w:rsidRPr="005A2F41">
              <w:rPr>
                <w:rFonts w:cstheme="minorHAnsi"/>
                <w:sz w:val="20"/>
                <w:szCs w:val="20"/>
              </w:rPr>
              <w:t>03</w:t>
            </w:r>
          </w:p>
        </w:tc>
      </w:tr>
      <w:tr w:rsidR="006E362E" w:rsidRPr="005A2F41" w14:paraId="5F169614" w14:textId="77777777" w:rsidTr="00AD2BA5">
        <w:trPr>
          <w:trHeight w:val="319"/>
          <w:jc w:val="center"/>
        </w:trPr>
        <w:tc>
          <w:tcPr>
            <w:tcW w:w="5895" w:type="dxa"/>
            <w:noWrap/>
            <w:vAlign w:val="center"/>
          </w:tcPr>
          <w:p w14:paraId="358811EF" w14:textId="574D7ABE" w:rsidR="006E362E" w:rsidRPr="005A2F41" w:rsidRDefault="0045717C" w:rsidP="0014274D">
            <w:pPr>
              <w:spacing w:after="0" w:line="240" w:lineRule="auto"/>
              <w:contextualSpacing/>
              <w:jc w:val="center"/>
              <w:rPr>
                <w:rFonts w:cstheme="minorHAnsi"/>
                <w:sz w:val="20"/>
                <w:szCs w:val="20"/>
                <w:lang w:val="sr-Cyrl-RS"/>
              </w:rPr>
            </w:pPr>
            <w:r>
              <w:rPr>
                <w:rFonts w:cstheme="minorHAnsi"/>
                <w:sz w:val="20"/>
                <w:szCs w:val="20"/>
                <w:lang w:val="sr-Cyrl-RS"/>
              </w:rPr>
              <w:t>О</w:t>
            </w:r>
            <w:r w:rsidR="006E362E" w:rsidRPr="005A2F41">
              <w:rPr>
                <w:rFonts w:cstheme="minorHAnsi"/>
                <w:sz w:val="20"/>
                <w:szCs w:val="20"/>
                <w:lang w:val="sr-Cyrl-RS"/>
              </w:rPr>
              <w:t>бнова багрема котличењем (ha)</w:t>
            </w:r>
          </w:p>
        </w:tc>
        <w:tc>
          <w:tcPr>
            <w:tcW w:w="2081" w:type="dxa"/>
            <w:noWrap/>
            <w:vAlign w:val="center"/>
          </w:tcPr>
          <w:p w14:paraId="4024CE99"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0,25</w:t>
            </w:r>
          </w:p>
        </w:tc>
      </w:tr>
      <w:tr w:rsidR="006E362E" w:rsidRPr="005A2F41" w14:paraId="6967FAD6" w14:textId="77777777" w:rsidTr="00AD2BA5">
        <w:trPr>
          <w:trHeight w:val="319"/>
          <w:jc w:val="center"/>
        </w:trPr>
        <w:tc>
          <w:tcPr>
            <w:tcW w:w="5895" w:type="dxa"/>
            <w:noWrap/>
            <w:vAlign w:val="center"/>
          </w:tcPr>
          <w:p w14:paraId="00885696" w14:textId="60940056" w:rsidR="006E362E" w:rsidRPr="005A2F41" w:rsidRDefault="0045717C" w:rsidP="0014274D">
            <w:pPr>
              <w:spacing w:after="0" w:line="240" w:lineRule="auto"/>
              <w:contextualSpacing/>
              <w:jc w:val="center"/>
              <w:rPr>
                <w:rFonts w:cstheme="minorHAnsi"/>
                <w:sz w:val="20"/>
                <w:szCs w:val="20"/>
                <w:lang w:val="sr-Cyrl-RS"/>
              </w:rPr>
            </w:pPr>
            <w:r>
              <w:rPr>
                <w:rFonts w:cstheme="minorHAnsi"/>
                <w:sz w:val="20"/>
                <w:szCs w:val="20"/>
                <w:lang w:val="sr-Cyrl-RS"/>
              </w:rPr>
              <w:t>П</w:t>
            </w:r>
            <w:r w:rsidR="006E362E" w:rsidRPr="005A2F41">
              <w:rPr>
                <w:rFonts w:cstheme="minorHAnsi"/>
                <w:sz w:val="20"/>
                <w:szCs w:val="20"/>
                <w:lang w:val="sr-Cyrl-RS"/>
              </w:rPr>
              <w:t>опуњавање природно обновљених састојина (ha)</w:t>
            </w:r>
          </w:p>
        </w:tc>
        <w:tc>
          <w:tcPr>
            <w:tcW w:w="2081" w:type="dxa"/>
            <w:noWrap/>
            <w:vAlign w:val="center"/>
          </w:tcPr>
          <w:p w14:paraId="096E5964" w14:textId="2032D586" w:rsidR="006E362E" w:rsidRPr="005A2F41" w:rsidRDefault="00706DD3" w:rsidP="0014274D">
            <w:pPr>
              <w:spacing w:after="0" w:line="240" w:lineRule="auto"/>
              <w:contextualSpacing/>
              <w:jc w:val="center"/>
              <w:rPr>
                <w:rFonts w:cstheme="minorHAnsi"/>
                <w:sz w:val="20"/>
                <w:szCs w:val="20"/>
              </w:rPr>
            </w:pPr>
            <w:r w:rsidRPr="005A2F41">
              <w:rPr>
                <w:rFonts w:cstheme="minorHAnsi"/>
                <w:sz w:val="20"/>
                <w:szCs w:val="20"/>
                <w:lang w:val="sr-Cyrl-RS"/>
              </w:rPr>
              <w:t>3,</w:t>
            </w:r>
            <w:r w:rsidRPr="005A2F41">
              <w:rPr>
                <w:rFonts w:cstheme="minorHAnsi"/>
                <w:sz w:val="20"/>
                <w:szCs w:val="20"/>
              </w:rPr>
              <w:t>30</w:t>
            </w:r>
          </w:p>
        </w:tc>
      </w:tr>
      <w:tr w:rsidR="006E362E" w:rsidRPr="005A2F41" w14:paraId="2F5486CF" w14:textId="77777777" w:rsidTr="00AD2BA5">
        <w:trPr>
          <w:trHeight w:val="319"/>
          <w:jc w:val="center"/>
        </w:trPr>
        <w:tc>
          <w:tcPr>
            <w:tcW w:w="5895" w:type="dxa"/>
            <w:noWrap/>
            <w:vAlign w:val="center"/>
            <w:hideMark/>
          </w:tcPr>
          <w:p w14:paraId="550EE135" w14:textId="5D8EE198" w:rsidR="006E362E" w:rsidRPr="005A2F41" w:rsidRDefault="0045717C" w:rsidP="0014274D">
            <w:pPr>
              <w:spacing w:after="0" w:line="240" w:lineRule="auto"/>
              <w:contextualSpacing/>
              <w:jc w:val="center"/>
              <w:rPr>
                <w:rFonts w:cstheme="minorHAnsi"/>
                <w:sz w:val="20"/>
                <w:szCs w:val="20"/>
              </w:rPr>
            </w:pPr>
            <w:r>
              <w:rPr>
                <w:rFonts w:cstheme="minorHAnsi"/>
                <w:sz w:val="20"/>
                <w:szCs w:val="20"/>
                <w:lang w:val="sr-Cyrl-RS"/>
              </w:rPr>
              <w:t>В</w:t>
            </w:r>
            <w:r w:rsidR="006E362E" w:rsidRPr="005A2F41">
              <w:rPr>
                <w:rFonts w:cstheme="minorHAnsi"/>
                <w:sz w:val="20"/>
                <w:szCs w:val="20"/>
                <w:lang w:val="sr-Cyrl-RS"/>
              </w:rPr>
              <w:t>ештачко пошумљавање садњом</w:t>
            </w:r>
            <w:r w:rsidR="006E362E" w:rsidRPr="005A2F41">
              <w:rPr>
                <w:rFonts w:cstheme="minorHAnsi"/>
                <w:sz w:val="20"/>
                <w:szCs w:val="20"/>
              </w:rPr>
              <w:t xml:space="preserve"> </w:t>
            </w:r>
            <w:r w:rsidR="006E362E" w:rsidRPr="005A2F41">
              <w:rPr>
                <w:rFonts w:cstheme="minorHAnsi"/>
                <w:sz w:val="20"/>
                <w:szCs w:val="20"/>
                <w:lang w:val="sr-Cyrl-RS"/>
              </w:rPr>
              <w:t>(</w:t>
            </w:r>
            <w:r w:rsidR="006E362E" w:rsidRPr="005A2F41">
              <w:rPr>
                <w:rFonts w:cstheme="minorHAnsi"/>
                <w:sz w:val="20"/>
                <w:szCs w:val="20"/>
              </w:rPr>
              <w:t>ha)</w:t>
            </w:r>
          </w:p>
        </w:tc>
        <w:tc>
          <w:tcPr>
            <w:tcW w:w="2081" w:type="dxa"/>
            <w:noWrap/>
            <w:vAlign w:val="center"/>
          </w:tcPr>
          <w:p w14:paraId="36E2A158" w14:textId="2AD9E80A" w:rsidR="006E362E" w:rsidRPr="005A2F41"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1,31</w:t>
            </w:r>
          </w:p>
        </w:tc>
      </w:tr>
      <w:tr w:rsidR="006E362E" w:rsidRPr="005A2F41" w14:paraId="1CC295A5" w14:textId="77777777" w:rsidTr="00AD2BA5">
        <w:trPr>
          <w:trHeight w:val="319"/>
          <w:jc w:val="center"/>
        </w:trPr>
        <w:tc>
          <w:tcPr>
            <w:tcW w:w="5895" w:type="dxa"/>
            <w:shd w:val="clear" w:color="auto" w:fill="D9D9D9" w:themeFill="background1" w:themeFillShade="D9"/>
            <w:noWrap/>
            <w:vAlign w:val="center"/>
            <w:hideMark/>
          </w:tcPr>
          <w:p w14:paraId="58C484DF" w14:textId="77777777" w:rsidR="006E362E" w:rsidRPr="005A2F41" w:rsidRDefault="006E362E" w:rsidP="0014274D">
            <w:pPr>
              <w:spacing w:after="0" w:line="240" w:lineRule="auto"/>
              <w:contextualSpacing/>
              <w:jc w:val="center"/>
              <w:rPr>
                <w:rFonts w:cstheme="minorHAnsi"/>
                <w:b/>
                <w:sz w:val="20"/>
                <w:szCs w:val="20"/>
              </w:rPr>
            </w:pPr>
            <w:r w:rsidRPr="005A2F41">
              <w:rPr>
                <w:rFonts w:cstheme="minorHAnsi"/>
                <w:b/>
                <w:sz w:val="20"/>
                <w:szCs w:val="20"/>
                <w:lang w:val="sr-Cyrl-RS"/>
              </w:rPr>
              <w:t>УКУПНО ОБНАВЉАЊЕ</w:t>
            </w:r>
            <w:r w:rsidRPr="005A2F41">
              <w:rPr>
                <w:rFonts w:cstheme="minorHAnsi"/>
                <w:b/>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shd w:val="clear" w:color="auto" w:fill="D9D9D9" w:themeFill="background1" w:themeFillShade="D9"/>
            <w:noWrap/>
            <w:vAlign w:val="center"/>
          </w:tcPr>
          <w:p w14:paraId="062A3868" w14:textId="4BB7FDBD" w:rsidR="006E362E" w:rsidRPr="007E4757" w:rsidRDefault="00706DD3"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6</w:t>
            </w:r>
            <w:r w:rsidRPr="005A2F41">
              <w:rPr>
                <w:rFonts w:cstheme="minorHAnsi"/>
                <w:b/>
                <w:sz w:val="20"/>
                <w:szCs w:val="20"/>
              </w:rPr>
              <w:t>3</w:t>
            </w:r>
            <w:r w:rsidRPr="005A2F41">
              <w:rPr>
                <w:rFonts w:cstheme="minorHAnsi"/>
                <w:b/>
                <w:sz w:val="20"/>
                <w:szCs w:val="20"/>
                <w:lang w:val="sr-Cyrl-RS"/>
              </w:rPr>
              <w:t>,</w:t>
            </w:r>
            <w:r w:rsidR="007E4757">
              <w:rPr>
                <w:rFonts w:cstheme="minorHAnsi"/>
                <w:b/>
                <w:sz w:val="20"/>
                <w:szCs w:val="20"/>
              </w:rPr>
              <w:t>9</w:t>
            </w:r>
            <w:r w:rsidR="007E4757">
              <w:rPr>
                <w:rFonts w:cstheme="minorHAnsi"/>
                <w:b/>
                <w:sz w:val="20"/>
                <w:szCs w:val="20"/>
                <w:lang w:val="sr-Cyrl-RS"/>
              </w:rPr>
              <w:t>0</w:t>
            </w:r>
          </w:p>
        </w:tc>
      </w:tr>
      <w:tr w:rsidR="006E362E" w:rsidRPr="005A2F41" w14:paraId="76276275" w14:textId="77777777" w:rsidTr="00AD2BA5">
        <w:trPr>
          <w:trHeight w:val="319"/>
          <w:jc w:val="center"/>
        </w:trPr>
        <w:tc>
          <w:tcPr>
            <w:tcW w:w="5895" w:type="dxa"/>
            <w:shd w:val="clear" w:color="auto" w:fill="F2F2F2" w:themeFill="background1" w:themeFillShade="F2"/>
            <w:noWrap/>
            <w:vAlign w:val="center"/>
            <w:hideMark/>
          </w:tcPr>
          <w:p w14:paraId="6FF3A6B1" w14:textId="77777777" w:rsidR="006E362E" w:rsidRPr="005A2F41" w:rsidRDefault="006E362E"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НЕГА ШУМА</w:t>
            </w:r>
          </w:p>
        </w:tc>
        <w:tc>
          <w:tcPr>
            <w:tcW w:w="2081" w:type="dxa"/>
            <w:shd w:val="clear" w:color="auto" w:fill="F2F2F2" w:themeFill="background1" w:themeFillShade="F2"/>
            <w:noWrap/>
            <w:vAlign w:val="center"/>
          </w:tcPr>
          <w:p w14:paraId="714EC6A3" w14:textId="77777777" w:rsidR="006E362E" w:rsidRPr="005A2F41" w:rsidRDefault="006E362E" w:rsidP="0014274D">
            <w:pPr>
              <w:spacing w:after="0" w:line="240" w:lineRule="auto"/>
              <w:contextualSpacing/>
              <w:jc w:val="center"/>
              <w:rPr>
                <w:rFonts w:cstheme="minorHAnsi"/>
                <w:sz w:val="20"/>
                <w:szCs w:val="20"/>
                <w:lang w:val="sr-Cyrl-RS"/>
              </w:rPr>
            </w:pPr>
          </w:p>
        </w:tc>
      </w:tr>
      <w:tr w:rsidR="006E362E" w:rsidRPr="005A2F41" w14:paraId="65DD5982" w14:textId="77777777" w:rsidTr="00AD2BA5">
        <w:trPr>
          <w:trHeight w:val="319"/>
          <w:jc w:val="center"/>
        </w:trPr>
        <w:tc>
          <w:tcPr>
            <w:tcW w:w="5895" w:type="dxa"/>
            <w:noWrap/>
            <w:vAlign w:val="center"/>
            <w:hideMark/>
          </w:tcPr>
          <w:p w14:paraId="5FF91D76" w14:textId="2A2411EE" w:rsidR="006E362E" w:rsidRPr="005A2F41" w:rsidRDefault="007E4757" w:rsidP="0014274D">
            <w:pPr>
              <w:spacing w:after="0" w:line="240" w:lineRule="auto"/>
              <w:contextualSpacing/>
              <w:jc w:val="center"/>
              <w:rPr>
                <w:rFonts w:cstheme="minorHAnsi"/>
                <w:sz w:val="20"/>
                <w:szCs w:val="20"/>
              </w:rPr>
            </w:pPr>
            <w:r>
              <w:rPr>
                <w:rFonts w:cstheme="minorHAnsi"/>
                <w:sz w:val="20"/>
                <w:szCs w:val="20"/>
                <w:lang w:val="sr-Cyrl-RS"/>
              </w:rPr>
              <w:t>О</w:t>
            </w:r>
            <w:r w:rsidR="006E362E" w:rsidRPr="005A2F41">
              <w:rPr>
                <w:rFonts w:cstheme="minorHAnsi"/>
                <w:sz w:val="20"/>
                <w:szCs w:val="20"/>
                <w:lang w:val="sr-Cyrl-RS"/>
              </w:rPr>
              <w:t>копавање и прашење у културама</w:t>
            </w:r>
            <w:r w:rsidR="006E362E" w:rsidRPr="005A2F41">
              <w:rPr>
                <w:rFonts w:cstheme="minorHAnsi"/>
                <w:sz w:val="20"/>
                <w:szCs w:val="20"/>
              </w:rPr>
              <w:t xml:space="preserve"> </w:t>
            </w:r>
            <w:r w:rsidR="006E362E" w:rsidRPr="005A2F41">
              <w:rPr>
                <w:rFonts w:cstheme="minorHAnsi"/>
                <w:sz w:val="20"/>
                <w:szCs w:val="20"/>
                <w:lang w:val="sr-Cyrl-RS"/>
              </w:rPr>
              <w:t>(</w:t>
            </w:r>
            <w:r w:rsidR="006E362E" w:rsidRPr="005A2F41">
              <w:rPr>
                <w:rFonts w:cstheme="minorHAnsi"/>
                <w:sz w:val="20"/>
                <w:szCs w:val="20"/>
              </w:rPr>
              <w:t>ha)</w:t>
            </w:r>
          </w:p>
        </w:tc>
        <w:tc>
          <w:tcPr>
            <w:tcW w:w="2081" w:type="dxa"/>
            <w:noWrap/>
            <w:vAlign w:val="center"/>
          </w:tcPr>
          <w:p w14:paraId="72EC148D" w14:textId="7D5994C8" w:rsidR="006E362E" w:rsidRPr="005A2F41"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1,31</w:t>
            </w:r>
          </w:p>
        </w:tc>
      </w:tr>
      <w:tr w:rsidR="006E362E" w:rsidRPr="005A2F41" w14:paraId="732E8E7D" w14:textId="77777777" w:rsidTr="00AD2BA5">
        <w:trPr>
          <w:trHeight w:val="319"/>
          <w:jc w:val="center"/>
        </w:trPr>
        <w:tc>
          <w:tcPr>
            <w:tcW w:w="5895" w:type="dxa"/>
            <w:noWrap/>
            <w:vAlign w:val="center"/>
            <w:hideMark/>
          </w:tcPr>
          <w:p w14:paraId="77BFCCD4" w14:textId="77777777" w:rsidR="006E362E" w:rsidRPr="005A2F41" w:rsidRDefault="006E362E" w:rsidP="0014274D">
            <w:pPr>
              <w:spacing w:after="0" w:line="240" w:lineRule="auto"/>
              <w:contextualSpacing/>
              <w:jc w:val="center"/>
              <w:rPr>
                <w:rFonts w:cstheme="minorHAnsi"/>
                <w:sz w:val="20"/>
                <w:szCs w:val="20"/>
              </w:rPr>
            </w:pPr>
            <w:r w:rsidRPr="005A2F41">
              <w:rPr>
                <w:rFonts w:cstheme="minorHAnsi"/>
                <w:sz w:val="20"/>
                <w:szCs w:val="20"/>
                <w:lang w:val="sr-Cyrl-RS"/>
              </w:rPr>
              <w:t>Осветљавање подмлатка</w:t>
            </w:r>
            <w:r w:rsidRPr="005A2F41">
              <w:rPr>
                <w:rFonts w:cstheme="minorHAnsi"/>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noWrap/>
            <w:vAlign w:val="center"/>
          </w:tcPr>
          <w:p w14:paraId="1421E3D8" w14:textId="0CD0C011" w:rsidR="006E362E" w:rsidRPr="007E4757" w:rsidRDefault="00706DD3"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14,</w:t>
            </w:r>
            <w:r w:rsidR="007E4757">
              <w:rPr>
                <w:rFonts w:cstheme="minorHAnsi"/>
                <w:sz w:val="20"/>
                <w:szCs w:val="20"/>
                <w:lang w:val="sr-Cyrl-RS"/>
              </w:rPr>
              <w:t>48</w:t>
            </w:r>
          </w:p>
        </w:tc>
      </w:tr>
      <w:tr w:rsidR="006E362E" w:rsidRPr="005A2F41" w14:paraId="1C982755" w14:textId="77777777" w:rsidTr="00AD2BA5">
        <w:trPr>
          <w:trHeight w:val="319"/>
          <w:jc w:val="center"/>
        </w:trPr>
        <w:tc>
          <w:tcPr>
            <w:tcW w:w="5895" w:type="dxa"/>
            <w:noWrap/>
            <w:vAlign w:val="center"/>
          </w:tcPr>
          <w:p w14:paraId="5C1D3404" w14:textId="145CD217" w:rsidR="006E362E" w:rsidRPr="005A2F41"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С</w:t>
            </w:r>
            <w:r w:rsidR="006E362E" w:rsidRPr="005A2F41">
              <w:rPr>
                <w:rFonts w:cstheme="minorHAnsi"/>
                <w:sz w:val="20"/>
                <w:szCs w:val="20"/>
                <w:lang w:val="sr-Cyrl-RS"/>
              </w:rPr>
              <w:t>еча избојака и уклањање корова ручно (ha)</w:t>
            </w:r>
          </w:p>
        </w:tc>
        <w:tc>
          <w:tcPr>
            <w:tcW w:w="2081" w:type="dxa"/>
            <w:noWrap/>
            <w:vAlign w:val="center"/>
          </w:tcPr>
          <w:p w14:paraId="676158CA" w14:textId="5AAC6CBF" w:rsidR="006E362E" w:rsidRPr="005A2F41"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1,31</w:t>
            </w:r>
          </w:p>
        </w:tc>
      </w:tr>
      <w:tr w:rsidR="006E362E" w:rsidRPr="005A2F41" w14:paraId="4C5C934F" w14:textId="77777777" w:rsidTr="00AD2BA5">
        <w:trPr>
          <w:trHeight w:val="319"/>
          <w:jc w:val="center"/>
        </w:trPr>
        <w:tc>
          <w:tcPr>
            <w:tcW w:w="5895" w:type="dxa"/>
            <w:noWrap/>
            <w:vAlign w:val="center"/>
          </w:tcPr>
          <w:p w14:paraId="1429BB94"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Чишћење у младим састојинама (ha)</w:t>
            </w:r>
          </w:p>
        </w:tc>
        <w:tc>
          <w:tcPr>
            <w:tcW w:w="2081" w:type="dxa"/>
            <w:noWrap/>
            <w:vAlign w:val="center"/>
          </w:tcPr>
          <w:p w14:paraId="200DCC1F" w14:textId="5B375181" w:rsidR="006E362E" w:rsidRPr="005A2F41" w:rsidRDefault="00706DD3" w:rsidP="0014274D">
            <w:pPr>
              <w:spacing w:after="0" w:line="240" w:lineRule="auto"/>
              <w:contextualSpacing/>
              <w:jc w:val="center"/>
              <w:rPr>
                <w:rFonts w:cstheme="minorHAnsi"/>
                <w:sz w:val="20"/>
                <w:szCs w:val="20"/>
              </w:rPr>
            </w:pPr>
            <w:r w:rsidRPr="005A2F41">
              <w:rPr>
                <w:rFonts w:cstheme="minorHAnsi"/>
                <w:sz w:val="20"/>
                <w:szCs w:val="20"/>
              </w:rPr>
              <w:t>1,</w:t>
            </w:r>
            <w:r w:rsidRPr="005A2F41">
              <w:rPr>
                <w:rFonts w:cstheme="minorHAnsi"/>
                <w:sz w:val="20"/>
                <w:szCs w:val="20"/>
                <w:lang w:val="sr-Cyrl-RS"/>
              </w:rPr>
              <w:t>9</w:t>
            </w:r>
            <w:r w:rsidRPr="005A2F41">
              <w:rPr>
                <w:rFonts w:cstheme="minorHAnsi"/>
                <w:sz w:val="20"/>
                <w:szCs w:val="20"/>
              </w:rPr>
              <w:t>7</w:t>
            </w:r>
          </w:p>
        </w:tc>
      </w:tr>
      <w:tr w:rsidR="007E4757" w:rsidRPr="005A2F41" w14:paraId="5D8E1B7D" w14:textId="77777777" w:rsidTr="00AD2BA5">
        <w:trPr>
          <w:trHeight w:val="319"/>
          <w:jc w:val="center"/>
        </w:trPr>
        <w:tc>
          <w:tcPr>
            <w:tcW w:w="5895" w:type="dxa"/>
            <w:noWrap/>
            <w:vAlign w:val="center"/>
          </w:tcPr>
          <w:p w14:paraId="7749D21E" w14:textId="2933969B" w:rsidR="007E4757" w:rsidRPr="005A2F41"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Прореде у вештачки подигнутим састојинама</w:t>
            </w:r>
            <w:r w:rsidRPr="007E4757">
              <w:rPr>
                <w:rFonts w:cstheme="minorHAnsi"/>
                <w:sz w:val="20"/>
                <w:szCs w:val="20"/>
                <w:lang w:val="sr-Cyrl-RS"/>
              </w:rPr>
              <w:t xml:space="preserve"> (ha)</w:t>
            </w:r>
          </w:p>
        </w:tc>
        <w:tc>
          <w:tcPr>
            <w:tcW w:w="2081" w:type="dxa"/>
            <w:noWrap/>
            <w:vAlign w:val="center"/>
          </w:tcPr>
          <w:p w14:paraId="660EB6F7" w14:textId="3B25931F" w:rsidR="007E4757" w:rsidRPr="007E4757" w:rsidRDefault="007E4757" w:rsidP="0014274D">
            <w:pPr>
              <w:spacing w:after="0" w:line="240" w:lineRule="auto"/>
              <w:contextualSpacing/>
              <w:jc w:val="center"/>
              <w:rPr>
                <w:rFonts w:cstheme="minorHAnsi"/>
                <w:sz w:val="20"/>
                <w:szCs w:val="20"/>
                <w:lang w:val="sr-Cyrl-RS"/>
              </w:rPr>
            </w:pPr>
            <w:r>
              <w:rPr>
                <w:rFonts w:cstheme="minorHAnsi"/>
                <w:sz w:val="20"/>
                <w:szCs w:val="20"/>
                <w:lang w:val="sr-Cyrl-RS"/>
              </w:rPr>
              <w:t>0,04</w:t>
            </w:r>
          </w:p>
        </w:tc>
      </w:tr>
      <w:tr w:rsidR="006E362E" w:rsidRPr="005A2F41" w14:paraId="6495FE05" w14:textId="77777777" w:rsidTr="00AD2BA5">
        <w:trPr>
          <w:trHeight w:val="319"/>
          <w:jc w:val="center"/>
        </w:trPr>
        <w:tc>
          <w:tcPr>
            <w:tcW w:w="5895" w:type="dxa"/>
            <w:noWrap/>
            <w:hideMark/>
          </w:tcPr>
          <w:p w14:paraId="168C1392" w14:textId="0678FB4E" w:rsidR="006E362E" w:rsidRPr="005A2F41" w:rsidRDefault="007E4757" w:rsidP="0014274D">
            <w:pPr>
              <w:spacing w:after="0" w:line="240" w:lineRule="auto"/>
              <w:contextualSpacing/>
              <w:jc w:val="center"/>
              <w:rPr>
                <w:rFonts w:cstheme="minorHAnsi"/>
                <w:sz w:val="20"/>
                <w:szCs w:val="20"/>
              </w:rPr>
            </w:pPr>
            <w:r>
              <w:rPr>
                <w:rFonts w:cstheme="minorHAnsi"/>
                <w:sz w:val="20"/>
                <w:szCs w:val="20"/>
                <w:lang w:val="sr-Cyrl-RS"/>
              </w:rPr>
              <w:t>П</w:t>
            </w:r>
            <w:r w:rsidR="006E362E" w:rsidRPr="005A2F41">
              <w:rPr>
                <w:rFonts w:cstheme="minorHAnsi"/>
                <w:sz w:val="20"/>
                <w:szCs w:val="20"/>
                <w:lang w:val="sr-Cyrl-RS"/>
              </w:rPr>
              <w:t>рореде у изданачким шумама (ha)</w:t>
            </w:r>
          </w:p>
        </w:tc>
        <w:tc>
          <w:tcPr>
            <w:tcW w:w="2081" w:type="dxa"/>
            <w:noWrap/>
          </w:tcPr>
          <w:p w14:paraId="16D781A9" w14:textId="6C97B553" w:rsidR="006E362E" w:rsidRPr="005A2F41" w:rsidRDefault="00706DD3" w:rsidP="0014274D">
            <w:pPr>
              <w:spacing w:after="0" w:line="240" w:lineRule="auto"/>
              <w:contextualSpacing/>
              <w:jc w:val="center"/>
              <w:rPr>
                <w:rFonts w:cstheme="minorHAnsi"/>
                <w:sz w:val="20"/>
                <w:szCs w:val="20"/>
              </w:rPr>
            </w:pPr>
            <w:r w:rsidRPr="005A2F41">
              <w:rPr>
                <w:rFonts w:cstheme="minorHAnsi"/>
                <w:sz w:val="20"/>
                <w:szCs w:val="20"/>
                <w:lang w:val="sr-Cyrl-RS"/>
              </w:rPr>
              <w:t>1</w:t>
            </w:r>
            <w:r w:rsidRPr="005A2F41">
              <w:rPr>
                <w:rFonts w:cstheme="minorHAnsi"/>
                <w:sz w:val="20"/>
                <w:szCs w:val="20"/>
              </w:rPr>
              <w:t>6</w:t>
            </w:r>
            <w:r w:rsidRPr="005A2F41">
              <w:rPr>
                <w:rFonts w:cstheme="minorHAnsi"/>
                <w:sz w:val="20"/>
                <w:szCs w:val="20"/>
                <w:lang w:val="sr-Cyrl-RS"/>
              </w:rPr>
              <w:t>,</w:t>
            </w:r>
            <w:r w:rsidRPr="005A2F41">
              <w:rPr>
                <w:rFonts w:cstheme="minorHAnsi"/>
                <w:sz w:val="20"/>
                <w:szCs w:val="20"/>
              </w:rPr>
              <w:t>02</w:t>
            </w:r>
          </w:p>
        </w:tc>
      </w:tr>
      <w:tr w:rsidR="006E362E" w:rsidRPr="005A2F41" w14:paraId="2AF73DB9" w14:textId="77777777" w:rsidTr="00AD2BA5">
        <w:trPr>
          <w:trHeight w:val="319"/>
          <w:jc w:val="center"/>
        </w:trPr>
        <w:tc>
          <w:tcPr>
            <w:tcW w:w="5895" w:type="dxa"/>
            <w:noWrap/>
          </w:tcPr>
          <w:p w14:paraId="693EE68C"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Санитарне прореде (ha)</w:t>
            </w:r>
          </w:p>
        </w:tc>
        <w:tc>
          <w:tcPr>
            <w:tcW w:w="2081" w:type="dxa"/>
            <w:noWrap/>
          </w:tcPr>
          <w:p w14:paraId="2D1F75CE"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0,22</w:t>
            </w:r>
          </w:p>
        </w:tc>
      </w:tr>
      <w:tr w:rsidR="006E362E" w:rsidRPr="005A2F41" w14:paraId="29C06EEE" w14:textId="77777777" w:rsidTr="00AD2BA5">
        <w:trPr>
          <w:trHeight w:val="319"/>
          <w:jc w:val="center"/>
        </w:trPr>
        <w:tc>
          <w:tcPr>
            <w:tcW w:w="5895" w:type="dxa"/>
            <w:shd w:val="clear" w:color="auto" w:fill="D9D9D9" w:themeFill="background1" w:themeFillShade="D9"/>
            <w:noWrap/>
            <w:vAlign w:val="center"/>
            <w:hideMark/>
          </w:tcPr>
          <w:p w14:paraId="6A07AC89" w14:textId="77777777" w:rsidR="006E362E" w:rsidRPr="005A2F41" w:rsidRDefault="006E362E" w:rsidP="0014274D">
            <w:pPr>
              <w:spacing w:after="0" w:line="240" w:lineRule="auto"/>
              <w:contextualSpacing/>
              <w:jc w:val="center"/>
              <w:rPr>
                <w:rFonts w:cstheme="minorHAnsi"/>
                <w:b/>
                <w:sz w:val="20"/>
                <w:szCs w:val="20"/>
              </w:rPr>
            </w:pPr>
            <w:r w:rsidRPr="005A2F41">
              <w:rPr>
                <w:rFonts w:cstheme="minorHAnsi"/>
                <w:b/>
                <w:sz w:val="20"/>
                <w:szCs w:val="20"/>
                <w:lang w:val="sr-Cyrl-RS"/>
              </w:rPr>
              <w:t>УКУПНО НЕГА</w:t>
            </w:r>
            <w:r w:rsidRPr="005A2F41">
              <w:rPr>
                <w:rFonts w:cstheme="minorHAnsi"/>
                <w:b/>
                <w:sz w:val="20"/>
                <w:szCs w:val="20"/>
              </w:rPr>
              <w:t xml:space="preserve"> </w:t>
            </w:r>
            <w:r w:rsidRPr="005A2F41">
              <w:rPr>
                <w:rFonts w:cstheme="minorHAnsi"/>
                <w:b/>
                <w:sz w:val="20"/>
                <w:szCs w:val="20"/>
                <w:lang w:val="sr-Cyrl-RS"/>
              </w:rPr>
              <w:t>(</w:t>
            </w:r>
            <w:r w:rsidRPr="005A2F41">
              <w:rPr>
                <w:rFonts w:cstheme="minorHAnsi"/>
                <w:b/>
                <w:sz w:val="20"/>
                <w:szCs w:val="20"/>
              </w:rPr>
              <w:t>ha)</w:t>
            </w:r>
          </w:p>
        </w:tc>
        <w:tc>
          <w:tcPr>
            <w:tcW w:w="2081" w:type="dxa"/>
            <w:shd w:val="clear" w:color="auto" w:fill="D9D9D9" w:themeFill="background1" w:themeFillShade="D9"/>
            <w:noWrap/>
            <w:vAlign w:val="center"/>
          </w:tcPr>
          <w:p w14:paraId="4372E4CD" w14:textId="45B8D985" w:rsidR="006E362E" w:rsidRPr="007E4757" w:rsidRDefault="00706DD3"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3</w:t>
            </w:r>
            <w:r w:rsidRPr="005A2F41">
              <w:rPr>
                <w:rFonts w:cstheme="minorHAnsi"/>
                <w:b/>
                <w:sz w:val="20"/>
                <w:szCs w:val="20"/>
              </w:rPr>
              <w:t>5</w:t>
            </w:r>
            <w:r w:rsidRPr="005A2F41">
              <w:rPr>
                <w:rFonts w:cstheme="minorHAnsi"/>
                <w:b/>
                <w:sz w:val="20"/>
                <w:szCs w:val="20"/>
                <w:lang w:val="sr-Cyrl-RS"/>
              </w:rPr>
              <w:t>,</w:t>
            </w:r>
            <w:r w:rsidR="007E4757">
              <w:rPr>
                <w:rFonts w:cstheme="minorHAnsi"/>
                <w:b/>
                <w:sz w:val="20"/>
                <w:szCs w:val="20"/>
                <w:lang w:val="sr-Cyrl-RS"/>
              </w:rPr>
              <w:t>35</w:t>
            </w:r>
          </w:p>
        </w:tc>
      </w:tr>
      <w:tr w:rsidR="006E362E" w:rsidRPr="005A2F41" w14:paraId="0615C27C" w14:textId="77777777" w:rsidTr="00AD2BA5">
        <w:trPr>
          <w:trHeight w:val="319"/>
          <w:jc w:val="center"/>
        </w:trPr>
        <w:tc>
          <w:tcPr>
            <w:tcW w:w="5895" w:type="dxa"/>
            <w:shd w:val="clear" w:color="auto" w:fill="D9D9D9" w:themeFill="background1" w:themeFillShade="D9"/>
            <w:noWrap/>
            <w:vAlign w:val="center"/>
            <w:hideMark/>
          </w:tcPr>
          <w:p w14:paraId="566C6DDC" w14:textId="77777777" w:rsidR="006E362E" w:rsidRPr="005A2F41" w:rsidRDefault="006E362E" w:rsidP="0014274D">
            <w:pPr>
              <w:spacing w:after="0" w:line="240" w:lineRule="auto"/>
              <w:contextualSpacing/>
              <w:jc w:val="center"/>
              <w:rPr>
                <w:rFonts w:cstheme="minorHAnsi"/>
                <w:b/>
                <w:sz w:val="20"/>
                <w:szCs w:val="20"/>
              </w:rPr>
            </w:pPr>
            <w:r w:rsidRPr="005A2F41">
              <w:rPr>
                <w:rFonts w:cstheme="minorHAnsi"/>
                <w:b/>
                <w:sz w:val="20"/>
                <w:szCs w:val="20"/>
                <w:lang w:val="sr-Cyrl-RS"/>
              </w:rPr>
              <w:lastRenderedPageBreak/>
              <w:t>УКУПНО ГАЈЕЊЕ</w:t>
            </w:r>
            <w:r w:rsidRPr="005A2F41">
              <w:rPr>
                <w:rFonts w:cstheme="minorHAnsi"/>
                <w:b/>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shd w:val="clear" w:color="auto" w:fill="D9D9D9" w:themeFill="background1" w:themeFillShade="D9"/>
            <w:noWrap/>
            <w:vAlign w:val="center"/>
          </w:tcPr>
          <w:p w14:paraId="18BF831E" w14:textId="79E969C4" w:rsidR="006E362E" w:rsidRPr="007E4757" w:rsidRDefault="00706DD3"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9</w:t>
            </w:r>
            <w:r w:rsidRPr="005A2F41">
              <w:rPr>
                <w:rFonts w:cstheme="minorHAnsi"/>
                <w:b/>
                <w:sz w:val="20"/>
                <w:szCs w:val="20"/>
              </w:rPr>
              <w:t>9</w:t>
            </w:r>
            <w:r w:rsidRPr="005A2F41">
              <w:rPr>
                <w:rFonts w:cstheme="minorHAnsi"/>
                <w:b/>
                <w:sz w:val="20"/>
                <w:szCs w:val="20"/>
                <w:lang w:val="sr-Cyrl-RS"/>
              </w:rPr>
              <w:t>,</w:t>
            </w:r>
            <w:r w:rsidR="007E4757">
              <w:rPr>
                <w:rFonts w:cstheme="minorHAnsi"/>
                <w:b/>
                <w:sz w:val="20"/>
                <w:szCs w:val="20"/>
                <w:lang w:val="sr-Cyrl-RS"/>
              </w:rPr>
              <w:t>25</w:t>
            </w:r>
          </w:p>
        </w:tc>
      </w:tr>
      <w:tr w:rsidR="006E362E" w:rsidRPr="005A2F41" w14:paraId="44A057D2" w14:textId="77777777" w:rsidTr="00AD2BA5">
        <w:trPr>
          <w:trHeight w:val="319"/>
          <w:jc w:val="center"/>
        </w:trPr>
        <w:tc>
          <w:tcPr>
            <w:tcW w:w="5895" w:type="dxa"/>
            <w:shd w:val="clear" w:color="auto" w:fill="F2F2F2" w:themeFill="background1" w:themeFillShade="F2"/>
            <w:noWrap/>
            <w:vAlign w:val="center"/>
            <w:hideMark/>
          </w:tcPr>
          <w:p w14:paraId="0BD2C573" w14:textId="77777777" w:rsidR="006E362E" w:rsidRPr="005A2F41" w:rsidRDefault="006E362E"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ЗАШТИТА ШУМА</w:t>
            </w:r>
          </w:p>
        </w:tc>
        <w:tc>
          <w:tcPr>
            <w:tcW w:w="2081" w:type="dxa"/>
            <w:shd w:val="clear" w:color="auto" w:fill="F2F2F2" w:themeFill="background1" w:themeFillShade="F2"/>
            <w:noWrap/>
            <w:vAlign w:val="center"/>
          </w:tcPr>
          <w:p w14:paraId="2FED7B4F" w14:textId="77777777" w:rsidR="006E362E" w:rsidRPr="005A2F41" w:rsidRDefault="006E362E" w:rsidP="0014274D">
            <w:pPr>
              <w:spacing w:after="0" w:line="240" w:lineRule="auto"/>
              <w:contextualSpacing/>
              <w:jc w:val="center"/>
              <w:rPr>
                <w:rFonts w:cstheme="minorHAnsi"/>
                <w:sz w:val="20"/>
                <w:szCs w:val="20"/>
                <w:lang w:val="sr-Cyrl-RS"/>
              </w:rPr>
            </w:pPr>
          </w:p>
        </w:tc>
      </w:tr>
      <w:tr w:rsidR="006E362E" w:rsidRPr="005A2F41" w14:paraId="5AFCA469" w14:textId="77777777" w:rsidTr="00AD2BA5">
        <w:trPr>
          <w:trHeight w:val="319"/>
          <w:jc w:val="center"/>
        </w:trPr>
        <w:tc>
          <w:tcPr>
            <w:tcW w:w="5895" w:type="dxa"/>
            <w:noWrap/>
            <w:vAlign w:val="center"/>
            <w:hideMark/>
          </w:tcPr>
          <w:p w14:paraId="5655F020"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eastAsia="Calibri" w:cstheme="minorHAnsi"/>
                <w:sz w:val="20"/>
                <w:szCs w:val="20"/>
                <w:lang w:val="sr-Cyrl-RS"/>
              </w:rPr>
              <w:t xml:space="preserve">Чување </w:t>
            </w:r>
            <w:r w:rsidRPr="005A2F41">
              <w:rPr>
                <w:rFonts w:cstheme="minorHAnsi"/>
                <w:sz w:val="20"/>
                <w:szCs w:val="20"/>
                <w:lang w:val="sr-Cyrl-RS"/>
              </w:rPr>
              <w:t>(</w:t>
            </w:r>
            <w:r w:rsidRPr="005A2F41">
              <w:rPr>
                <w:rFonts w:cstheme="minorHAnsi"/>
                <w:sz w:val="20"/>
                <w:szCs w:val="20"/>
              </w:rPr>
              <w:t>ha)</w:t>
            </w:r>
          </w:p>
        </w:tc>
        <w:tc>
          <w:tcPr>
            <w:tcW w:w="2081" w:type="dxa"/>
            <w:noWrap/>
            <w:vAlign w:val="center"/>
          </w:tcPr>
          <w:p w14:paraId="39E9D77D"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59,32</w:t>
            </w:r>
          </w:p>
        </w:tc>
      </w:tr>
      <w:tr w:rsidR="006E362E" w:rsidRPr="005A2F41" w14:paraId="42752CD0" w14:textId="77777777" w:rsidTr="00AD2BA5">
        <w:trPr>
          <w:trHeight w:val="319"/>
          <w:jc w:val="center"/>
        </w:trPr>
        <w:tc>
          <w:tcPr>
            <w:tcW w:w="5895" w:type="dxa"/>
            <w:noWrap/>
            <w:vAlign w:val="center"/>
          </w:tcPr>
          <w:p w14:paraId="293C2D5B"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eastAsia="Calibri" w:cstheme="minorHAnsi"/>
                <w:sz w:val="20"/>
                <w:szCs w:val="20"/>
                <w:lang w:val="sr-Cyrl-RS"/>
              </w:rPr>
              <w:t>Заштита од биљних болести и штеточина</w:t>
            </w:r>
            <w:r w:rsidRPr="005A2F41">
              <w:rPr>
                <w:rFonts w:eastAsia="Calibri" w:cstheme="minorHAnsi"/>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noWrap/>
            <w:vAlign w:val="center"/>
          </w:tcPr>
          <w:p w14:paraId="04A4D467"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59,32</w:t>
            </w:r>
          </w:p>
        </w:tc>
      </w:tr>
      <w:tr w:rsidR="006E362E" w:rsidRPr="005A2F41" w14:paraId="7825A617" w14:textId="77777777" w:rsidTr="00AD2BA5">
        <w:trPr>
          <w:trHeight w:val="319"/>
          <w:jc w:val="center"/>
        </w:trPr>
        <w:tc>
          <w:tcPr>
            <w:tcW w:w="5895" w:type="dxa"/>
            <w:noWrap/>
            <w:vAlign w:val="center"/>
          </w:tcPr>
          <w:p w14:paraId="244506A6"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eastAsia="Calibri" w:cstheme="minorHAnsi"/>
                <w:sz w:val="20"/>
                <w:szCs w:val="20"/>
                <w:lang w:val="sr-Cyrl-RS"/>
              </w:rPr>
              <w:t>Заштитне рампе (ком)</w:t>
            </w:r>
          </w:p>
        </w:tc>
        <w:tc>
          <w:tcPr>
            <w:tcW w:w="2081" w:type="dxa"/>
            <w:noWrap/>
            <w:vAlign w:val="center"/>
          </w:tcPr>
          <w:p w14:paraId="071CD50A" w14:textId="77777777" w:rsidR="006E362E" w:rsidRPr="005A2F41" w:rsidRDefault="006E362E" w:rsidP="0014274D">
            <w:pPr>
              <w:spacing w:after="0" w:line="240" w:lineRule="auto"/>
              <w:contextualSpacing/>
              <w:jc w:val="center"/>
              <w:rPr>
                <w:rFonts w:eastAsia="Calibri" w:cstheme="minorHAnsi"/>
                <w:sz w:val="20"/>
                <w:szCs w:val="20"/>
                <w:lang w:val="sr-Cyrl-RS"/>
              </w:rPr>
            </w:pPr>
            <w:r w:rsidRPr="005A2F41">
              <w:rPr>
                <w:rFonts w:eastAsia="Calibri" w:cstheme="minorHAnsi"/>
                <w:sz w:val="20"/>
                <w:szCs w:val="20"/>
                <w:lang w:val="sr-Cyrl-RS"/>
              </w:rPr>
              <w:t>0,4</w:t>
            </w:r>
          </w:p>
        </w:tc>
      </w:tr>
      <w:tr w:rsidR="006E362E" w:rsidRPr="005A2F41" w14:paraId="053E30D1" w14:textId="77777777" w:rsidTr="00AD2BA5">
        <w:trPr>
          <w:trHeight w:val="319"/>
          <w:jc w:val="center"/>
        </w:trPr>
        <w:tc>
          <w:tcPr>
            <w:tcW w:w="5895" w:type="dxa"/>
            <w:noWrap/>
            <w:vAlign w:val="center"/>
          </w:tcPr>
          <w:p w14:paraId="5761A8CE" w14:textId="77777777" w:rsidR="006E362E" w:rsidRPr="005A2F41" w:rsidRDefault="006E362E" w:rsidP="0014274D">
            <w:pPr>
              <w:spacing w:after="0" w:line="240" w:lineRule="auto"/>
              <w:contextualSpacing/>
              <w:jc w:val="center"/>
              <w:rPr>
                <w:rFonts w:cstheme="minorHAnsi"/>
                <w:sz w:val="20"/>
                <w:szCs w:val="20"/>
              </w:rPr>
            </w:pPr>
            <w:r w:rsidRPr="005A2F41">
              <w:rPr>
                <w:rFonts w:eastAsia="Calibri" w:cstheme="minorHAnsi"/>
                <w:sz w:val="20"/>
                <w:szCs w:val="20"/>
                <w:lang w:val="sr-Cyrl-RS"/>
              </w:rPr>
              <w:t>Заштита шума од пожара</w:t>
            </w:r>
            <w:r w:rsidRPr="005A2F41">
              <w:rPr>
                <w:rFonts w:eastAsia="Calibri" w:cstheme="minorHAnsi"/>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noWrap/>
            <w:vAlign w:val="center"/>
          </w:tcPr>
          <w:p w14:paraId="5895C89E"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59,32</w:t>
            </w:r>
          </w:p>
        </w:tc>
      </w:tr>
      <w:tr w:rsidR="006E362E" w:rsidRPr="005A2F41" w14:paraId="15D5640D" w14:textId="77777777" w:rsidTr="00AD2BA5">
        <w:trPr>
          <w:trHeight w:val="319"/>
          <w:jc w:val="center"/>
        </w:trPr>
        <w:tc>
          <w:tcPr>
            <w:tcW w:w="5895" w:type="dxa"/>
            <w:noWrap/>
            <w:vAlign w:val="center"/>
          </w:tcPr>
          <w:p w14:paraId="3DE3661E" w14:textId="77777777" w:rsidR="006E362E" w:rsidRPr="005A2F41" w:rsidRDefault="006E362E" w:rsidP="0014274D">
            <w:pPr>
              <w:spacing w:after="0" w:line="240" w:lineRule="auto"/>
              <w:contextualSpacing/>
              <w:jc w:val="center"/>
              <w:rPr>
                <w:rFonts w:cstheme="minorHAnsi"/>
                <w:sz w:val="20"/>
                <w:szCs w:val="20"/>
              </w:rPr>
            </w:pPr>
            <w:r w:rsidRPr="005A2F41">
              <w:rPr>
                <w:rFonts w:eastAsia="Calibri" w:cstheme="minorHAnsi"/>
                <w:sz w:val="20"/>
                <w:szCs w:val="20"/>
                <w:lang w:val="sr-Cyrl-RS"/>
              </w:rPr>
              <w:t>Одржавање путних појасева</w:t>
            </w:r>
            <w:r w:rsidRPr="005A2F41">
              <w:rPr>
                <w:rFonts w:eastAsia="Calibri" w:cstheme="minorHAnsi"/>
                <w:sz w:val="20"/>
                <w:szCs w:val="20"/>
              </w:rPr>
              <w:t xml:space="preserve"> </w:t>
            </w:r>
            <w:r w:rsidRPr="005A2F41">
              <w:rPr>
                <w:rFonts w:eastAsia="Times New Roman" w:cstheme="minorHAnsi"/>
                <w:color w:val="000000"/>
                <w:sz w:val="20"/>
                <w:szCs w:val="20"/>
                <w:lang w:val="sr-Cyrl-RS"/>
              </w:rPr>
              <w:t>(</w:t>
            </w:r>
            <w:r w:rsidRPr="005A2F41">
              <w:rPr>
                <w:rFonts w:eastAsia="Times New Roman" w:cstheme="minorHAnsi"/>
                <w:color w:val="000000"/>
                <w:sz w:val="20"/>
                <w:szCs w:val="20"/>
              </w:rPr>
              <w:t>km</w:t>
            </w:r>
            <w:r w:rsidRPr="005A2F41">
              <w:rPr>
                <w:rFonts w:eastAsia="Times New Roman" w:cstheme="minorHAnsi"/>
                <w:color w:val="000000"/>
                <w:sz w:val="20"/>
                <w:szCs w:val="20"/>
                <w:lang w:val="sr-Cyrl-RS"/>
              </w:rPr>
              <w:t>)</w:t>
            </w:r>
          </w:p>
        </w:tc>
        <w:tc>
          <w:tcPr>
            <w:tcW w:w="2081" w:type="dxa"/>
            <w:noWrap/>
            <w:vAlign w:val="center"/>
          </w:tcPr>
          <w:p w14:paraId="57D15C79"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0,5</w:t>
            </w:r>
          </w:p>
        </w:tc>
      </w:tr>
      <w:tr w:rsidR="006E362E" w:rsidRPr="005A2F41" w14:paraId="74ABF871" w14:textId="77777777" w:rsidTr="00AD2BA5">
        <w:trPr>
          <w:trHeight w:val="319"/>
          <w:jc w:val="center"/>
        </w:trPr>
        <w:tc>
          <w:tcPr>
            <w:tcW w:w="5895" w:type="dxa"/>
            <w:noWrap/>
            <w:vAlign w:val="center"/>
          </w:tcPr>
          <w:p w14:paraId="366C1540" w14:textId="77777777" w:rsidR="006E362E" w:rsidRPr="005A2F41" w:rsidRDefault="006E362E" w:rsidP="0014274D">
            <w:pPr>
              <w:spacing w:after="0" w:line="240" w:lineRule="auto"/>
              <w:contextualSpacing/>
              <w:jc w:val="center"/>
              <w:rPr>
                <w:rFonts w:cstheme="minorHAnsi"/>
                <w:sz w:val="20"/>
                <w:szCs w:val="20"/>
              </w:rPr>
            </w:pPr>
            <w:r w:rsidRPr="005A2F41">
              <w:rPr>
                <w:rFonts w:eastAsia="Calibri" w:cstheme="minorHAnsi"/>
                <w:sz w:val="20"/>
                <w:szCs w:val="20"/>
                <w:lang w:val="sr-Cyrl-RS"/>
              </w:rPr>
              <w:t>Заштита шума од бршљана</w:t>
            </w:r>
            <w:r w:rsidRPr="005A2F41">
              <w:rPr>
                <w:rFonts w:eastAsia="Calibri" w:cstheme="minorHAnsi"/>
                <w:sz w:val="20"/>
                <w:szCs w:val="20"/>
              </w:rPr>
              <w:t xml:space="preserve"> </w:t>
            </w:r>
            <w:r w:rsidRPr="005A2F41">
              <w:rPr>
                <w:rFonts w:cstheme="minorHAnsi"/>
                <w:sz w:val="20"/>
                <w:szCs w:val="20"/>
                <w:lang w:val="sr-Cyrl-RS"/>
              </w:rPr>
              <w:t>(</w:t>
            </w:r>
            <w:r w:rsidRPr="005A2F41">
              <w:rPr>
                <w:rFonts w:cstheme="minorHAnsi"/>
                <w:sz w:val="20"/>
                <w:szCs w:val="20"/>
              </w:rPr>
              <w:t>ha)</w:t>
            </w:r>
          </w:p>
        </w:tc>
        <w:tc>
          <w:tcPr>
            <w:tcW w:w="2081" w:type="dxa"/>
            <w:noWrap/>
            <w:vAlign w:val="center"/>
          </w:tcPr>
          <w:p w14:paraId="6B77F983" w14:textId="77777777" w:rsidR="006E362E" w:rsidRPr="005A2F41" w:rsidRDefault="006E362E" w:rsidP="0014274D">
            <w:pPr>
              <w:spacing w:after="0" w:line="240" w:lineRule="auto"/>
              <w:contextualSpacing/>
              <w:jc w:val="center"/>
              <w:rPr>
                <w:rFonts w:cstheme="minorHAnsi"/>
                <w:sz w:val="20"/>
                <w:szCs w:val="20"/>
                <w:lang w:val="sr-Cyrl-RS"/>
              </w:rPr>
            </w:pPr>
            <w:r w:rsidRPr="005A2F41">
              <w:rPr>
                <w:rFonts w:cstheme="minorHAnsi"/>
                <w:sz w:val="20"/>
                <w:szCs w:val="20"/>
                <w:lang w:val="sr-Cyrl-RS"/>
              </w:rPr>
              <w:t>5,00</w:t>
            </w:r>
          </w:p>
        </w:tc>
      </w:tr>
      <w:tr w:rsidR="006E362E" w:rsidRPr="005A2F41" w14:paraId="24F14351" w14:textId="77777777" w:rsidTr="00AD2BA5">
        <w:trPr>
          <w:trHeight w:val="319"/>
          <w:jc w:val="center"/>
        </w:trPr>
        <w:tc>
          <w:tcPr>
            <w:tcW w:w="5895" w:type="dxa"/>
            <w:shd w:val="clear" w:color="auto" w:fill="D9D9D9" w:themeFill="background1" w:themeFillShade="D9"/>
            <w:noWrap/>
            <w:vAlign w:val="center"/>
          </w:tcPr>
          <w:p w14:paraId="04670FCD" w14:textId="58C9DE70" w:rsidR="006E362E" w:rsidRPr="005A2F41" w:rsidRDefault="006E362E" w:rsidP="0014274D">
            <w:pPr>
              <w:spacing w:after="0" w:line="240" w:lineRule="auto"/>
              <w:contextualSpacing/>
              <w:jc w:val="center"/>
              <w:rPr>
                <w:rFonts w:eastAsia="Calibri" w:cstheme="minorHAnsi"/>
                <w:b/>
                <w:sz w:val="20"/>
                <w:szCs w:val="20"/>
              </w:rPr>
            </w:pPr>
            <w:r w:rsidRPr="005A2F41">
              <w:rPr>
                <w:rFonts w:eastAsia="Calibri" w:cstheme="minorHAnsi"/>
                <w:b/>
                <w:sz w:val="20"/>
                <w:szCs w:val="20"/>
                <w:lang w:val="sr-Cyrl-RS"/>
              </w:rPr>
              <w:t>УКУПНО ЗАШТИТА ШУМА</w:t>
            </w:r>
            <w:r w:rsidR="00706DD3" w:rsidRPr="005A2F41">
              <w:rPr>
                <w:rFonts w:eastAsia="Calibri" w:cstheme="minorHAnsi"/>
                <w:b/>
                <w:sz w:val="20"/>
                <w:szCs w:val="20"/>
              </w:rPr>
              <w:t xml:space="preserve"> </w:t>
            </w:r>
            <w:r w:rsidR="00706DD3" w:rsidRPr="005A2F41">
              <w:rPr>
                <w:rFonts w:cstheme="minorHAnsi"/>
                <w:b/>
                <w:sz w:val="20"/>
                <w:szCs w:val="20"/>
                <w:lang w:val="sr-Cyrl-RS"/>
              </w:rPr>
              <w:t>(</w:t>
            </w:r>
            <w:r w:rsidR="00706DD3" w:rsidRPr="005A2F41">
              <w:rPr>
                <w:rFonts w:cstheme="minorHAnsi"/>
                <w:b/>
                <w:sz w:val="20"/>
                <w:szCs w:val="20"/>
              </w:rPr>
              <w:t>ha)</w:t>
            </w:r>
          </w:p>
        </w:tc>
        <w:tc>
          <w:tcPr>
            <w:tcW w:w="2081" w:type="dxa"/>
            <w:shd w:val="clear" w:color="auto" w:fill="D9D9D9" w:themeFill="background1" w:themeFillShade="D9"/>
            <w:noWrap/>
            <w:vAlign w:val="center"/>
          </w:tcPr>
          <w:p w14:paraId="00D5CB9F" w14:textId="2385C476" w:rsidR="006E362E" w:rsidRPr="005A2F41" w:rsidRDefault="00097102" w:rsidP="0014274D">
            <w:pPr>
              <w:spacing w:after="0" w:line="240" w:lineRule="auto"/>
              <w:contextualSpacing/>
              <w:jc w:val="center"/>
              <w:rPr>
                <w:rFonts w:cstheme="minorHAnsi"/>
                <w:b/>
                <w:sz w:val="20"/>
                <w:szCs w:val="20"/>
              </w:rPr>
            </w:pPr>
            <w:r>
              <w:rPr>
                <w:rFonts w:cstheme="minorHAnsi"/>
                <w:b/>
                <w:sz w:val="20"/>
                <w:szCs w:val="20"/>
              </w:rPr>
              <w:t>182</w:t>
            </w:r>
            <w:r>
              <w:rPr>
                <w:rFonts w:cstheme="minorHAnsi"/>
                <w:b/>
                <w:sz w:val="20"/>
                <w:szCs w:val="20"/>
                <w:lang w:val="sr-Cyrl-RS"/>
              </w:rPr>
              <w:t>,</w:t>
            </w:r>
            <w:r w:rsidR="00706DD3" w:rsidRPr="005A2F41">
              <w:rPr>
                <w:rFonts w:cstheme="minorHAnsi"/>
                <w:b/>
                <w:sz w:val="20"/>
                <w:szCs w:val="20"/>
              </w:rPr>
              <w:t>96</w:t>
            </w:r>
          </w:p>
        </w:tc>
      </w:tr>
      <w:tr w:rsidR="00706DD3" w:rsidRPr="005A2F41" w14:paraId="7BA35AC3" w14:textId="77777777" w:rsidTr="00AD2BA5">
        <w:trPr>
          <w:trHeight w:val="319"/>
          <w:jc w:val="center"/>
        </w:trPr>
        <w:tc>
          <w:tcPr>
            <w:tcW w:w="5895" w:type="dxa"/>
            <w:shd w:val="clear" w:color="auto" w:fill="D9D9D9" w:themeFill="background1" w:themeFillShade="D9"/>
            <w:noWrap/>
            <w:vAlign w:val="center"/>
          </w:tcPr>
          <w:p w14:paraId="6843200F" w14:textId="6324DA0C" w:rsidR="00706DD3" w:rsidRPr="005A2F41" w:rsidRDefault="00706DD3" w:rsidP="0014274D">
            <w:pPr>
              <w:spacing w:after="0" w:line="240" w:lineRule="auto"/>
              <w:contextualSpacing/>
              <w:jc w:val="center"/>
              <w:rPr>
                <w:rFonts w:eastAsia="Calibri" w:cstheme="minorHAnsi"/>
                <w:b/>
                <w:sz w:val="20"/>
                <w:szCs w:val="20"/>
                <w:lang w:val="sr-Cyrl-RS"/>
              </w:rPr>
            </w:pPr>
            <w:r w:rsidRPr="005A2F41">
              <w:rPr>
                <w:rFonts w:eastAsia="Calibri" w:cstheme="minorHAnsi"/>
                <w:b/>
                <w:sz w:val="20"/>
                <w:szCs w:val="20"/>
                <w:lang w:val="sr-Cyrl-RS"/>
              </w:rPr>
              <w:t>УКУПНО ЗАШТИТА ШУМА</w:t>
            </w:r>
            <w:r w:rsidRPr="005A2F41">
              <w:rPr>
                <w:rFonts w:eastAsia="Calibri" w:cstheme="minorHAnsi"/>
                <w:b/>
                <w:sz w:val="20"/>
                <w:szCs w:val="20"/>
              </w:rPr>
              <w:t xml:space="preserve"> </w:t>
            </w:r>
            <w:r w:rsidRPr="005A2F41">
              <w:rPr>
                <w:rFonts w:cstheme="minorHAnsi"/>
                <w:b/>
                <w:sz w:val="20"/>
                <w:szCs w:val="20"/>
                <w:lang w:val="sr-Cyrl-RS"/>
              </w:rPr>
              <w:t>(</w:t>
            </w:r>
            <w:r w:rsidRPr="005A2F41">
              <w:rPr>
                <w:rFonts w:cstheme="minorHAnsi"/>
                <w:b/>
                <w:sz w:val="20"/>
                <w:szCs w:val="20"/>
              </w:rPr>
              <w:t>km)</w:t>
            </w:r>
          </w:p>
        </w:tc>
        <w:tc>
          <w:tcPr>
            <w:tcW w:w="2081" w:type="dxa"/>
            <w:shd w:val="clear" w:color="auto" w:fill="D9D9D9" w:themeFill="background1" w:themeFillShade="D9"/>
            <w:noWrap/>
            <w:vAlign w:val="center"/>
          </w:tcPr>
          <w:p w14:paraId="7231CD71" w14:textId="1247EB56" w:rsidR="00706DD3" w:rsidRPr="005A2F41" w:rsidRDefault="00706DD3"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0,5</w:t>
            </w:r>
          </w:p>
        </w:tc>
      </w:tr>
      <w:tr w:rsidR="00706DD3" w:rsidRPr="005A2F41" w14:paraId="61D5A3D7" w14:textId="77777777" w:rsidTr="00AD2BA5">
        <w:trPr>
          <w:trHeight w:val="319"/>
          <w:jc w:val="center"/>
        </w:trPr>
        <w:tc>
          <w:tcPr>
            <w:tcW w:w="5895" w:type="dxa"/>
            <w:shd w:val="clear" w:color="auto" w:fill="D9D9D9" w:themeFill="background1" w:themeFillShade="D9"/>
            <w:noWrap/>
            <w:vAlign w:val="center"/>
          </w:tcPr>
          <w:p w14:paraId="4F6F479E" w14:textId="69A6E135" w:rsidR="00706DD3" w:rsidRPr="005A2F41" w:rsidRDefault="00706DD3" w:rsidP="0014274D">
            <w:pPr>
              <w:spacing w:after="0" w:line="240" w:lineRule="auto"/>
              <w:contextualSpacing/>
              <w:jc w:val="center"/>
              <w:rPr>
                <w:rFonts w:eastAsia="Calibri" w:cstheme="minorHAnsi"/>
                <w:b/>
                <w:sz w:val="20"/>
                <w:szCs w:val="20"/>
                <w:lang w:val="sr-Cyrl-RS"/>
              </w:rPr>
            </w:pPr>
            <w:r w:rsidRPr="005A2F41">
              <w:rPr>
                <w:rFonts w:eastAsia="Calibri" w:cstheme="minorHAnsi"/>
                <w:b/>
                <w:sz w:val="20"/>
                <w:szCs w:val="20"/>
                <w:lang w:val="sr-Cyrl-RS"/>
              </w:rPr>
              <w:t>УКУПНО ЗАШТИТА ШУМА</w:t>
            </w:r>
            <w:r w:rsidRPr="005A2F41">
              <w:rPr>
                <w:rFonts w:eastAsia="Calibri" w:cstheme="minorHAnsi"/>
                <w:b/>
                <w:sz w:val="20"/>
                <w:szCs w:val="20"/>
              </w:rPr>
              <w:t xml:space="preserve"> </w:t>
            </w:r>
            <w:r w:rsidRPr="005A2F41">
              <w:rPr>
                <w:rFonts w:cstheme="minorHAnsi"/>
                <w:b/>
                <w:sz w:val="20"/>
                <w:szCs w:val="20"/>
                <w:lang w:val="sr-Cyrl-RS"/>
              </w:rPr>
              <w:t>(ком</w:t>
            </w:r>
            <w:r w:rsidRPr="005A2F41">
              <w:rPr>
                <w:rFonts w:cstheme="minorHAnsi"/>
                <w:b/>
                <w:sz w:val="20"/>
                <w:szCs w:val="20"/>
              </w:rPr>
              <w:t>)</w:t>
            </w:r>
          </w:p>
        </w:tc>
        <w:tc>
          <w:tcPr>
            <w:tcW w:w="2081" w:type="dxa"/>
            <w:shd w:val="clear" w:color="auto" w:fill="D9D9D9" w:themeFill="background1" w:themeFillShade="D9"/>
            <w:noWrap/>
            <w:vAlign w:val="center"/>
          </w:tcPr>
          <w:p w14:paraId="7B1B4FE9" w14:textId="421A9EB9" w:rsidR="00706DD3" w:rsidRPr="005A2F41" w:rsidRDefault="00706DD3" w:rsidP="0014274D">
            <w:pPr>
              <w:spacing w:after="0" w:line="240" w:lineRule="auto"/>
              <w:contextualSpacing/>
              <w:jc w:val="center"/>
              <w:rPr>
                <w:rFonts w:cstheme="minorHAnsi"/>
                <w:b/>
                <w:sz w:val="20"/>
                <w:szCs w:val="20"/>
                <w:lang w:val="sr-Cyrl-RS"/>
              </w:rPr>
            </w:pPr>
            <w:r w:rsidRPr="005A2F41">
              <w:rPr>
                <w:rFonts w:cstheme="minorHAnsi"/>
                <w:b/>
                <w:sz w:val="20"/>
                <w:szCs w:val="20"/>
                <w:lang w:val="sr-Cyrl-RS"/>
              </w:rPr>
              <w:t>0,4</w:t>
            </w:r>
          </w:p>
        </w:tc>
      </w:tr>
      <w:tr w:rsidR="006E362E" w:rsidRPr="005A2F41" w14:paraId="4F234712" w14:textId="77777777" w:rsidTr="00AD2BA5">
        <w:trPr>
          <w:trHeight w:val="319"/>
          <w:jc w:val="center"/>
        </w:trPr>
        <w:tc>
          <w:tcPr>
            <w:tcW w:w="5895" w:type="dxa"/>
            <w:shd w:val="clear" w:color="auto" w:fill="D9D9D9" w:themeFill="background1" w:themeFillShade="D9"/>
            <w:noWrap/>
            <w:vAlign w:val="center"/>
          </w:tcPr>
          <w:p w14:paraId="56B048E0" w14:textId="0CD080F9" w:rsidR="006E362E" w:rsidRPr="005A2F41" w:rsidRDefault="006E362E" w:rsidP="0014274D">
            <w:pPr>
              <w:spacing w:after="0" w:line="240" w:lineRule="auto"/>
              <w:contextualSpacing/>
              <w:jc w:val="center"/>
              <w:rPr>
                <w:rFonts w:eastAsia="Calibri" w:cstheme="minorHAnsi"/>
                <w:b/>
                <w:sz w:val="20"/>
                <w:szCs w:val="20"/>
                <w:lang w:val="sr-Cyrl-RS"/>
              </w:rPr>
            </w:pPr>
            <w:r w:rsidRPr="005A2F41">
              <w:rPr>
                <w:rFonts w:eastAsia="Calibri" w:cstheme="minorHAnsi"/>
                <w:b/>
                <w:sz w:val="20"/>
                <w:szCs w:val="20"/>
                <w:lang w:val="sr-Cyrl-RS"/>
              </w:rPr>
              <w:t>УКУПНО ГАЈЕЊЕ И ЗАШТИТА ШУМА</w:t>
            </w:r>
            <w:r w:rsidR="00706DD3" w:rsidRPr="005A2F41">
              <w:rPr>
                <w:rFonts w:eastAsia="Calibri" w:cstheme="minorHAnsi"/>
                <w:b/>
                <w:sz w:val="20"/>
                <w:szCs w:val="20"/>
                <w:lang w:val="sr-Cyrl-RS"/>
              </w:rPr>
              <w:t xml:space="preserve"> </w:t>
            </w:r>
            <w:r w:rsidR="00706DD3" w:rsidRPr="005A2F41">
              <w:rPr>
                <w:rFonts w:cstheme="minorHAnsi"/>
                <w:b/>
                <w:sz w:val="20"/>
                <w:szCs w:val="20"/>
                <w:lang w:val="sr-Cyrl-RS"/>
              </w:rPr>
              <w:t>(</w:t>
            </w:r>
            <w:r w:rsidR="00706DD3" w:rsidRPr="005A2F41">
              <w:rPr>
                <w:rFonts w:cstheme="minorHAnsi"/>
                <w:b/>
                <w:sz w:val="20"/>
                <w:szCs w:val="20"/>
              </w:rPr>
              <w:t>ha)</w:t>
            </w:r>
          </w:p>
        </w:tc>
        <w:tc>
          <w:tcPr>
            <w:tcW w:w="2081" w:type="dxa"/>
            <w:shd w:val="clear" w:color="auto" w:fill="D9D9D9" w:themeFill="background1" w:themeFillShade="D9"/>
            <w:noWrap/>
            <w:vAlign w:val="center"/>
          </w:tcPr>
          <w:p w14:paraId="43E8A589" w14:textId="5B87B96C" w:rsidR="006E362E" w:rsidRPr="005A2F41" w:rsidRDefault="00252541" w:rsidP="0014274D">
            <w:pPr>
              <w:spacing w:after="0" w:line="240" w:lineRule="auto"/>
              <w:contextualSpacing/>
              <w:jc w:val="center"/>
              <w:rPr>
                <w:rFonts w:cstheme="minorHAnsi"/>
                <w:b/>
                <w:sz w:val="20"/>
                <w:szCs w:val="20"/>
                <w:lang w:val="sr-Cyrl-RS"/>
              </w:rPr>
            </w:pPr>
            <w:r>
              <w:rPr>
                <w:rFonts w:cstheme="minorHAnsi"/>
                <w:b/>
                <w:sz w:val="20"/>
                <w:szCs w:val="20"/>
                <w:lang w:val="sr-Cyrl-RS"/>
              </w:rPr>
              <w:t>282,21</w:t>
            </w:r>
          </w:p>
        </w:tc>
      </w:tr>
    </w:tbl>
    <w:p w14:paraId="176A5043" w14:textId="148E39D0" w:rsidR="006E362E" w:rsidRPr="00A866CE" w:rsidRDefault="006E362E" w:rsidP="006E362E">
      <w:pPr>
        <w:spacing w:before="120" w:after="120"/>
        <w:rPr>
          <w:rFonts w:eastAsia="Times" w:cstheme="minorHAnsi"/>
          <w:sz w:val="24"/>
          <w:lang w:val="sr-Cyrl-RS"/>
        </w:rPr>
      </w:pPr>
      <w:r w:rsidRPr="00A866CE">
        <w:rPr>
          <w:rFonts w:eastAsia="Times" w:cstheme="minorHAnsi"/>
          <w:sz w:val="24"/>
          <w:lang w:val="sr-Cyrl-RS"/>
        </w:rPr>
        <w:t xml:space="preserve">Укупан план гајења и заштите шума просечно годишње износи </w:t>
      </w:r>
      <w:r w:rsidR="00252541">
        <w:rPr>
          <w:rFonts w:eastAsia="Times" w:cstheme="minorHAnsi"/>
          <w:sz w:val="24"/>
          <w:lang w:val="sr-Cyrl-RS"/>
        </w:rPr>
        <w:t>282,21</w:t>
      </w:r>
      <w:r w:rsidRPr="00A866CE">
        <w:rPr>
          <w:rFonts w:eastAsia="Times" w:cstheme="minorHAnsi"/>
          <w:sz w:val="24"/>
          <w:lang w:val="sr-Cyrl-RS"/>
        </w:rPr>
        <w:t xml:space="preserve"> хектара</w:t>
      </w:r>
      <w:r w:rsidR="00706DD3">
        <w:rPr>
          <w:rFonts w:eastAsia="Times" w:cstheme="minorHAnsi"/>
          <w:sz w:val="24"/>
          <w:lang w:val="sr-Cyrl-RS"/>
        </w:rPr>
        <w:t xml:space="preserve"> и 0,5 </w:t>
      </w:r>
      <w:r w:rsidR="00706DD3">
        <w:rPr>
          <w:rFonts w:eastAsia="Times" w:cstheme="minorHAnsi"/>
          <w:sz w:val="24"/>
        </w:rPr>
        <w:t xml:space="preserve">km </w:t>
      </w:r>
      <w:r w:rsidR="00706DD3">
        <w:rPr>
          <w:rFonts w:eastAsia="Times" w:cstheme="minorHAnsi"/>
          <w:sz w:val="24"/>
          <w:lang w:val="sr-Cyrl-RS"/>
        </w:rPr>
        <w:t>одржавања путних појасева као и 0,4 рампе</w:t>
      </w:r>
      <w:r w:rsidRPr="00A866CE">
        <w:rPr>
          <w:rFonts w:eastAsia="Times" w:cstheme="minorHAnsi"/>
          <w:sz w:val="24"/>
          <w:lang w:val="sr-Cyrl-RS"/>
        </w:rPr>
        <w:t>.</w:t>
      </w:r>
    </w:p>
    <w:p w14:paraId="6495E232" w14:textId="24682411" w:rsidR="006E362E" w:rsidRPr="00A866CE" w:rsidRDefault="002C3283" w:rsidP="00322650">
      <w:pPr>
        <w:keepNext/>
        <w:keepLines/>
        <w:spacing w:before="120" w:after="0"/>
        <w:outlineLvl w:val="2"/>
        <w:rPr>
          <w:rFonts w:eastAsia="Times" w:cstheme="minorHAnsi"/>
          <w:b/>
          <w:bCs/>
          <w:color w:val="4472C4" w:themeColor="accent1"/>
          <w:sz w:val="24"/>
          <w:lang w:val="sr-Cyrl-RS"/>
        </w:rPr>
      </w:pPr>
      <w:r>
        <w:rPr>
          <w:rFonts w:eastAsiaTheme="majorEastAsia" w:cstheme="minorHAnsi"/>
          <w:b/>
          <w:bCs/>
          <w:color w:val="4472C4" w:themeColor="accent1"/>
          <w:sz w:val="24"/>
          <w:lang w:val="sr-Cyrl-RS"/>
        </w:rPr>
        <w:tab/>
      </w:r>
      <w:bookmarkStart w:id="1496" w:name="_Toc224493452"/>
      <w:r w:rsidR="006E362E" w:rsidRPr="00A866CE">
        <w:rPr>
          <w:rFonts w:eastAsiaTheme="majorEastAsia" w:cstheme="minorHAnsi"/>
          <w:b/>
          <w:bCs/>
          <w:color w:val="4472C4" w:themeColor="accent1"/>
          <w:sz w:val="24"/>
          <w:lang w:val="sr-Cyrl-RS"/>
        </w:rPr>
        <w:t>4.2</w:t>
      </w:r>
      <w:r w:rsidR="006E362E">
        <w:rPr>
          <w:rFonts w:eastAsiaTheme="majorEastAsia" w:cstheme="minorHAnsi"/>
          <w:b/>
          <w:bCs/>
          <w:color w:val="4472C4" w:themeColor="accent1"/>
          <w:sz w:val="24"/>
          <w:lang w:val="sr-Cyrl-RS"/>
        </w:rPr>
        <w:t>.1.4</w:t>
      </w:r>
      <w:r w:rsidR="006E362E" w:rsidRPr="00A866CE">
        <w:rPr>
          <w:rFonts w:eastAsiaTheme="majorEastAsia" w:cstheme="minorHAnsi"/>
          <w:b/>
          <w:bCs/>
          <w:color w:val="4472C4" w:themeColor="accent1"/>
          <w:sz w:val="24"/>
          <w:lang w:val="sr-Cyrl-RS"/>
        </w:rPr>
        <w:t xml:space="preserve"> План садог материјала </w:t>
      </w:r>
      <w:r w:rsidR="006E362E" w:rsidRPr="00A866CE">
        <w:rPr>
          <w:rFonts w:eastAsia="Times" w:cstheme="minorHAnsi"/>
          <w:b/>
          <w:bCs/>
          <w:color w:val="4472C4" w:themeColor="accent1"/>
          <w:sz w:val="24"/>
          <w:lang w:val="sr-Cyrl-RS"/>
        </w:rPr>
        <w:t>– просечно годишње</w:t>
      </w:r>
      <w:bookmarkEnd w:id="1496"/>
    </w:p>
    <w:p w14:paraId="6513796B"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планираних количина садног материјала.</w:t>
      </w:r>
    </w:p>
    <w:p w14:paraId="3725F53C" w14:textId="7C983A34" w:rsidR="006E362E" w:rsidRPr="00A866CE" w:rsidRDefault="00785E3D" w:rsidP="006E362E">
      <w:pPr>
        <w:spacing w:after="0"/>
        <w:ind w:left="720"/>
        <w:jc w:val="center"/>
        <w:rPr>
          <w:rFonts w:cstheme="minorHAnsi"/>
          <w:sz w:val="24"/>
          <w:lang w:val="sr-Cyrl-RS"/>
        </w:rPr>
      </w:pPr>
      <w:r>
        <w:rPr>
          <w:rFonts w:cstheme="minorHAnsi"/>
          <w:sz w:val="24"/>
          <w:lang w:val="sr-Cyrl-RS"/>
        </w:rPr>
        <w:t>Табела бр. 5</w:t>
      </w:r>
      <w:r w:rsidR="00191F85">
        <w:rPr>
          <w:rFonts w:cstheme="minorHAnsi"/>
          <w:sz w:val="24"/>
          <w:lang w:val="sr-Cyrl-RS"/>
        </w:rPr>
        <w:t>7</w:t>
      </w:r>
      <w:r w:rsidR="006E362E" w:rsidRPr="00A866CE">
        <w:rPr>
          <w:rFonts w:cstheme="minorHAnsi"/>
          <w:sz w:val="24"/>
          <w:lang w:val="sr-Cyrl-RS"/>
        </w:rPr>
        <w:t>. Приказ планране количине садног материјала просечно годишње</w:t>
      </w:r>
    </w:p>
    <w:tbl>
      <w:tblPr>
        <w:tblW w:w="5464" w:type="dxa"/>
        <w:jc w:val="center"/>
        <w:tblLook w:val="04A0" w:firstRow="1" w:lastRow="0" w:firstColumn="1" w:lastColumn="0" w:noHBand="0" w:noVBand="1"/>
      </w:tblPr>
      <w:tblGrid>
        <w:gridCol w:w="2002"/>
        <w:gridCol w:w="1545"/>
        <w:gridCol w:w="1917"/>
      </w:tblGrid>
      <w:tr w:rsidR="006E362E" w:rsidRPr="00252541" w14:paraId="754F1BAA" w14:textId="77777777" w:rsidTr="0025254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3DBFD6" w14:textId="77777777" w:rsidR="006E362E" w:rsidRPr="00252541" w:rsidRDefault="006E362E" w:rsidP="0014274D">
            <w:pPr>
              <w:spacing w:after="0" w:line="240" w:lineRule="auto"/>
              <w:contextualSpacing/>
              <w:jc w:val="center"/>
              <w:rPr>
                <w:rFonts w:cstheme="minorHAnsi"/>
                <w:b/>
                <w:sz w:val="20"/>
                <w:szCs w:val="20"/>
                <w:lang w:val="sr-Cyrl-RS"/>
              </w:rPr>
            </w:pPr>
            <w:r w:rsidRPr="00252541">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F541B1" w14:textId="77777777" w:rsidR="006E362E" w:rsidRPr="00252541" w:rsidRDefault="006E362E" w:rsidP="0014274D">
            <w:pPr>
              <w:spacing w:after="0" w:line="240" w:lineRule="auto"/>
              <w:contextualSpacing/>
              <w:jc w:val="center"/>
              <w:rPr>
                <w:rFonts w:cstheme="minorHAnsi"/>
                <w:b/>
                <w:sz w:val="20"/>
                <w:szCs w:val="20"/>
                <w:lang w:val="sr-Cyrl-RS"/>
              </w:rPr>
            </w:pPr>
            <w:r w:rsidRPr="00252541">
              <w:rPr>
                <w:rFonts w:cstheme="minorHAnsi"/>
                <w:b/>
                <w:sz w:val="20"/>
                <w:szCs w:val="20"/>
                <w:lang w:val="sr-Cyrl-RS"/>
              </w:rPr>
              <w:t>Јединица мере</w:t>
            </w:r>
          </w:p>
        </w:tc>
        <w:tc>
          <w:tcPr>
            <w:tcW w:w="19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0E6120B" w14:textId="77777777" w:rsidR="006E362E" w:rsidRPr="00252541" w:rsidRDefault="006E362E" w:rsidP="0014274D">
            <w:pPr>
              <w:spacing w:after="0" w:line="240" w:lineRule="auto"/>
              <w:contextualSpacing/>
              <w:jc w:val="center"/>
              <w:rPr>
                <w:rFonts w:cstheme="minorHAnsi"/>
                <w:b/>
                <w:sz w:val="20"/>
                <w:szCs w:val="20"/>
                <w:lang w:val="sr-Cyrl-RS"/>
              </w:rPr>
            </w:pPr>
            <w:r w:rsidRPr="00252541">
              <w:rPr>
                <w:rFonts w:cstheme="minorHAnsi"/>
                <w:b/>
                <w:sz w:val="20"/>
                <w:szCs w:val="20"/>
                <w:lang w:val="sr-Cyrl-RS"/>
              </w:rPr>
              <w:t>Горишње (ком)</w:t>
            </w:r>
          </w:p>
        </w:tc>
      </w:tr>
      <w:tr w:rsidR="00252541" w:rsidRPr="00252541" w14:paraId="121B8A1B" w14:textId="77777777" w:rsidTr="00252541">
        <w:trPr>
          <w:trHeight w:val="255"/>
          <w:jc w:val="center"/>
        </w:trPr>
        <w:tc>
          <w:tcPr>
            <w:tcW w:w="0" w:type="auto"/>
            <w:tcBorders>
              <w:top w:val="nil"/>
              <w:left w:val="single" w:sz="4" w:space="0" w:color="auto"/>
              <w:bottom w:val="single" w:sz="4" w:space="0" w:color="auto"/>
              <w:right w:val="single" w:sz="4" w:space="0" w:color="auto"/>
            </w:tcBorders>
            <w:noWrap/>
            <w:vAlign w:val="center"/>
            <w:hideMark/>
          </w:tcPr>
          <w:p w14:paraId="76E549A2" w14:textId="77777777"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5546B5E0" w14:textId="77777777"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Комада</w:t>
            </w:r>
          </w:p>
        </w:tc>
        <w:tc>
          <w:tcPr>
            <w:tcW w:w="1917" w:type="dxa"/>
            <w:tcBorders>
              <w:top w:val="nil"/>
              <w:left w:val="nil"/>
              <w:bottom w:val="single" w:sz="4" w:space="0" w:color="auto"/>
              <w:right w:val="single" w:sz="4" w:space="0" w:color="auto"/>
            </w:tcBorders>
          </w:tcPr>
          <w:p w14:paraId="14BC2D1E" w14:textId="76A3259B"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4</w:t>
            </w:r>
            <w:r w:rsidRPr="00252541">
              <w:rPr>
                <w:sz w:val="20"/>
                <w:szCs w:val="20"/>
                <w:lang w:val="sr-Cyrl-RS"/>
              </w:rPr>
              <w:t>.</w:t>
            </w:r>
            <w:r w:rsidRPr="00252541">
              <w:rPr>
                <w:sz w:val="20"/>
                <w:szCs w:val="20"/>
              </w:rPr>
              <w:t>969</w:t>
            </w:r>
          </w:p>
        </w:tc>
      </w:tr>
      <w:tr w:rsidR="00252541" w:rsidRPr="00252541" w14:paraId="29366AE0" w14:textId="77777777" w:rsidTr="00252541">
        <w:trPr>
          <w:trHeight w:val="255"/>
          <w:jc w:val="center"/>
        </w:trPr>
        <w:tc>
          <w:tcPr>
            <w:tcW w:w="0" w:type="auto"/>
            <w:tcBorders>
              <w:top w:val="nil"/>
              <w:left w:val="single" w:sz="4" w:space="0" w:color="auto"/>
              <w:bottom w:val="single" w:sz="4" w:space="0" w:color="auto"/>
              <w:right w:val="single" w:sz="4" w:space="0" w:color="auto"/>
            </w:tcBorders>
            <w:noWrap/>
            <w:vAlign w:val="center"/>
            <w:hideMark/>
          </w:tcPr>
          <w:p w14:paraId="458DD5BF" w14:textId="77777777"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Дивље воћкарице</w:t>
            </w:r>
          </w:p>
        </w:tc>
        <w:tc>
          <w:tcPr>
            <w:tcW w:w="0" w:type="auto"/>
            <w:tcBorders>
              <w:top w:val="nil"/>
              <w:left w:val="nil"/>
              <w:bottom w:val="single" w:sz="4" w:space="0" w:color="auto"/>
              <w:right w:val="single" w:sz="4" w:space="0" w:color="auto"/>
            </w:tcBorders>
            <w:noWrap/>
            <w:vAlign w:val="center"/>
            <w:hideMark/>
          </w:tcPr>
          <w:p w14:paraId="6D4DD31B" w14:textId="77777777"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Комада</w:t>
            </w:r>
          </w:p>
        </w:tc>
        <w:tc>
          <w:tcPr>
            <w:tcW w:w="1917" w:type="dxa"/>
            <w:tcBorders>
              <w:top w:val="nil"/>
              <w:left w:val="nil"/>
              <w:bottom w:val="single" w:sz="4" w:space="0" w:color="auto"/>
              <w:right w:val="single" w:sz="4" w:space="0" w:color="auto"/>
            </w:tcBorders>
          </w:tcPr>
          <w:p w14:paraId="5DA8A107" w14:textId="6BE69508"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1</w:t>
            </w:r>
            <w:r w:rsidRPr="00252541">
              <w:rPr>
                <w:sz w:val="20"/>
                <w:szCs w:val="20"/>
                <w:lang w:val="sr-Cyrl-RS"/>
              </w:rPr>
              <w:t>.</w:t>
            </w:r>
            <w:r w:rsidRPr="00252541">
              <w:rPr>
                <w:sz w:val="20"/>
                <w:szCs w:val="20"/>
              </w:rPr>
              <w:t>950</w:t>
            </w:r>
          </w:p>
        </w:tc>
      </w:tr>
      <w:tr w:rsidR="00252541" w:rsidRPr="00252541" w14:paraId="0BCC009C" w14:textId="77777777" w:rsidTr="00252541">
        <w:trPr>
          <w:trHeight w:val="255"/>
          <w:jc w:val="center"/>
        </w:trPr>
        <w:tc>
          <w:tcPr>
            <w:tcW w:w="0" w:type="auto"/>
            <w:tcBorders>
              <w:top w:val="nil"/>
              <w:left w:val="single" w:sz="4" w:space="0" w:color="auto"/>
              <w:bottom w:val="single" w:sz="4" w:space="0" w:color="auto"/>
              <w:right w:val="single" w:sz="4" w:space="0" w:color="auto"/>
            </w:tcBorders>
            <w:noWrap/>
          </w:tcPr>
          <w:p w14:paraId="27AEEB58" w14:textId="2ADFFC6C"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Племенити лишћари</w:t>
            </w:r>
          </w:p>
        </w:tc>
        <w:tc>
          <w:tcPr>
            <w:tcW w:w="0" w:type="auto"/>
            <w:tcBorders>
              <w:top w:val="nil"/>
              <w:left w:val="nil"/>
              <w:bottom w:val="single" w:sz="4" w:space="0" w:color="auto"/>
              <w:right w:val="single" w:sz="4" w:space="0" w:color="auto"/>
            </w:tcBorders>
            <w:noWrap/>
          </w:tcPr>
          <w:p w14:paraId="7C874BE2" w14:textId="77777777"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Комада</w:t>
            </w:r>
          </w:p>
        </w:tc>
        <w:tc>
          <w:tcPr>
            <w:tcW w:w="1917" w:type="dxa"/>
            <w:tcBorders>
              <w:top w:val="nil"/>
              <w:left w:val="nil"/>
              <w:bottom w:val="single" w:sz="4" w:space="0" w:color="auto"/>
              <w:right w:val="single" w:sz="4" w:space="0" w:color="auto"/>
            </w:tcBorders>
          </w:tcPr>
          <w:p w14:paraId="6D7710CA" w14:textId="07F03923"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2</w:t>
            </w:r>
            <w:r w:rsidRPr="00252541">
              <w:rPr>
                <w:sz w:val="20"/>
                <w:szCs w:val="20"/>
                <w:lang w:val="sr-Cyrl-RS"/>
              </w:rPr>
              <w:t>.</w:t>
            </w:r>
            <w:r w:rsidRPr="00252541">
              <w:rPr>
                <w:sz w:val="20"/>
                <w:szCs w:val="20"/>
              </w:rPr>
              <w:t>212</w:t>
            </w:r>
          </w:p>
        </w:tc>
      </w:tr>
      <w:tr w:rsidR="00252541" w:rsidRPr="00252541" w14:paraId="3C3DCAE3" w14:textId="77777777" w:rsidTr="00252541">
        <w:trPr>
          <w:trHeight w:val="255"/>
          <w:jc w:val="center"/>
        </w:trPr>
        <w:tc>
          <w:tcPr>
            <w:tcW w:w="0" w:type="auto"/>
            <w:tcBorders>
              <w:top w:val="nil"/>
              <w:left w:val="single" w:sz="4" w:space="0" w:color="auto"/>
              <w:bottom w:val="single" w:sz="4" w:space="0" w:color="auto"/>
              <w:right w:val="single" w:sz="4" w:space="0" w:color="auto"/>
            </w:tcBorders>
            <w:noWrap/>
            <w:vAlign w:val="center"/>
            <w:hideMark/>
          </w:tcPr>
          <w:p w14:paraId="017D2F9B" w14:textId="4A949A51"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 xml:space="preserve">Сребрна липа </w:t>
            </w:r>
          </w:p>
        </w:tc>
        <w:tc>
          <w:tcPr>
            <w:tcW w:w="0" w:type="auto"/>
            <w:tcBorders>
              <w:top w:val="nil"/>
              <w:left w:val="nil"/>
              <w:bottom w:val="single" w:sz="4" w:space="0" w:color="auto"/>
              <w:right w:val="single" w:sz="4" w:space="0" w:color="auto"/>
            </w:tcBorders>
            <w:noWrap/>
            <w:vAlign w:val="center"/>
            <w:hideMark/>
          </w:tcPr>
          <w:p w14:paraId="3A97FA1E" w14:textId="77777777" w:rsidR="00252541" w:rsidRPr="00252541" w:rsidRDefault="00252541" w:rsidP="0014274D">
            <w:pPr>
              <w:spacing w:after="0" w:line="240" w:lineRule="auto"/>
              <w:contextualSpacing/>
              <w:jc w:val="center"/>
              <w:rPr>
                <w:rFonts w:cstheme="minorHAnsi"/>
                <w:sz w:val="20"/>
                <w:szCs w:val="20"/>
                <w:lang w:val="sr-Cyrl-RS"/>
              </w:rPr>
            </w:pPr>
            <w:r w:rsidRPr="00252541">
              <w:rPr>
                <w:rFonts w:cstheme="minorHAnsi"/>
                <w:sz w:val="20"/>
                <w:szCs w:val="20"/>
                <w:lang w:val="sr-Cyrl-RS"/>
              </w:rPr>
              <w:t>Комада</w:t>
            </w:r>
          </w:p>
        </w:tc>
        <w:tc>
          <w:tcPr>
            <w:tcW w:w="1917" w:type="dxa"/>
            <w:tcBorders>
              <w:top w:val="nil"/>
              <w:left w:val="nil"/>
              <w:bottom w:val="single" w:sz="4" w:space="0" w:color="auto"/>
              <w:right w:val="single" w:sz="4" w:space="0" w:color="auto"/>
            </w:tcBorders>
          </w:tcPr>
          <w:p w14:paraId="73631C33" w14:textId="4FE9888D" w:rsidR="00252541" w:rsidRPr="00252541" w:rsidRDefault="00252541" w:rsidP="0014274D">
            <w:pPr>
              <w:spacing w:after="0" w:line="240" w:lineRule="auto"/>
              <w:contextualSpacing/>
              <w:jc w:val="center"/>
              <w:rPr>
                <w:rFonts w:cstheme="minorHAnsi"/>
                <w:sz w:val="20"/>
                <w:szCs w:val="20"/>
                <w:lang w:val="sr-Cyrl-RS"/>
              </w:rPr>
            </w:pPr>
            <w:r w:rsidRPr="00252541">
              <w:rPr>
                <w:sz w:val="20"/>
                <w:szCs w:val="20"/>
              </w:rPr>
              <w:t>238</w:t>
            </w:r>
          </w:p>
        </w:tc>
      </w:tr>
      <w:tr w:rsidR="00252541" w:rsidRPr="00252541" w14:paraId="28F1A5CA" w14:textId="77777777" w:rsidTr="00252541">
        <w:trPr>
          <w:trHeight w:val="255"/>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9D31C5" w14:textId="77777777" w:rsidR="00252541" w:rsidRPr="00252541" w:rsidRDefault="00252541" w:rsidP="0014274D">
            <w:pPr>
              <w:spacing w:after="0" w:line="240" w:lineRule="auto"/>
              <w:contextualSpacing/>
              <w:jc w:val="center"/>
              <w:rPr>
                <w:rFonts w:cstheme="minorHAnsi"/>
                <w:b/>
                <w:sz w:val="20"/>
                <w:szCs w:val="20"/>
                <w:lang w:val="sr-Cyrl-RS"/>
              </w:rPr>
            </w:pPr>
            <w:r w:rsidRPr="00252541">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E8B1B1A" w14:textId="77777777" w:rsidR="00252541" w:rsidRPr="00252541" w:rsidRDefault="00252541" w:rsidP="0014274D">
            <w:pPr>
              <w:spacing w:after="0" w:line="240" w:lineRule="auto"/>
              <w:contextualSpacing/>
              <w:jc w:val="center"/>
              <w:rPr>
                <w:rFonts w:cstheme="minorHAnsi"/>
                <w:b/>
                <w:sz w:val="20"/>
                <w:szCs w:val="20"/>
                <w:lang w:val="sr-Cyrl-RS"/>
              </w:rPr>
            </w:pPr>
          </w:p>
        </w:tc>
        <w:tc>
          <w:tcPr>
            <w:tcW w:w="1917" w:type="dxa"/>
            <w:tcBorders>
              <w:top w:val="nil"/>
              <w:left w:val="nil"/>
              <w:bottom w:val="single" w:sz="4" w:space="0" w:color="auto"/>
              <w:right w:val="single" w:sz="4" w:space="0" w:color="auto"/>
            </w:tcBorders>
            <w:shd w:val="clear" w:color="auto" w:fill="D9D9D9" w:themeFill="background1" w:themeFillShade="D9"/>
          </w:tcPr>
          <w:p w14:paraId="099B6155" w14:textId="25CCB67A" w:rsidR="00252541" w:rsidRPr="00252541" w:rsidRDefault="00252541" w:rsidP="0014274D">
            <w:pPr>
              <w:spacing w:after="0" w:line="240" w:lineRule="auto"/>
              <w:contextualSpacing/>
              <w:jc w:val="center"/>
              <w:rPr>
                <w:rFonts w:cstheme="minorHAnsi"/>
                <w:b/>
                <w:sz w:val="20"/>
                <w:szCs w:val="20"/>
                <w:lang w:val="sr-Cyrl-RS"/>
              </w:rPr>
            </w:pPr>
            <w:r w:rsidRPr="00252541">
              <w:rPr>
                <w:b/>
                <w:sz w:val="20"/>
                <w:szCs w:val="20"/>
              </w:rPr>
              <w:t>9</w:t>
            </w:r>
            <w:r w:rsidRPr="00252541">
              <w:rPr>
                <w:b/>
                <w:sz w:val="20"/>
                <w:szCs w:val="20"/>
                <w:lang w:val="sr-Cyrl-RS"/>
              </w:rPr>
              <w:t>.</w:t>
            </w:r>
            <w:r w:rsidRPr="00252541">
              <w:rPr>
                <w:b/>
                <w:sz w:val="20"/>
                <w:szCs w:val="20"/>
              </w:rPr>
              <w:t>369</w:t>
            </w:r>
          </w:p>
        </w:tc>
      </w:tr>
    </w:tbl>
    <w:p w14:paraId="5971FACB" w14:textId="740151D6" w:rsidR="006E362E" w:rsidRPr="00A866CE" w:rsidRDefault="002C3283" w:rsidP="006E362E">
      <w:pPr>
        <w:keepNext/>
        <w:keepLines/>
        <w:spacing w:before="200" w:after="0"/>
        <w:outlineLvl w:val="2"/>
        <w:rPr>
          <w:rFonts w:eastAsiaTheme="majorEastAsia" w:cstheme="minorHAnsi"/>
          <w:b/>
          <w:bCs/>
          <w:color w:val="4472C4" w:themeColor="accent1"/>
          <w:sz w:val="24"/>
          <w:lang w:val="sr-Cyrl-RS"/>
        </w:rPr>
      </w:pPr>
      <w:r>
        <w:rPr>
          <w:rFonts w:eastAsia="Times" w:cstheme="minorHAnsi"/>
          <w:b/>
          <w:bCs/>
          <w:color w:val="4472C4" w:themeColor="accent1"/>
          <w:sz w:val="24"/>
          <w:lang w:val="sr-Cyrl-RS"/>
        </w:rPr>
        <w:tab/>
      </w:r>
      <w:bookmarkStart w:id="1497" w:name="_Toc224493453"/>
      <w:r w:rsidR="006E362E">
        <w:rPr>
          <w:rFonts w:eastAsia="Times" w:cstheme="minorHAnsi"/>
          <w:b/>
          <w:bCs/>
          <w:color w:val="4472C4" w:themeColor="accent1"/>
          <w:sz w:val="24"/>
          <w:lang w:val="sr-Cyrl-RS"/>
        </w:rPr>
        <w:t>4.2.1.5</w:t>
      </w:r>
      <w:r w:rsidR="006E362E" w:rsidRPr="00A866CE">
        <w:rPr>
          <w:rFonts w:eastAsia="Times" w:cstheme="minorHAnsi"/>
          <w:b/>
          <w:bCs/>
          <w:color w:val="4472C4" w:themeColor="accent1"/>
          <w:sz w:val="24"/>
          <w:lang w:val="sr-Cyrl-RS"/>
        </w:rPr>
        <w:t xml:space="preserve"> План уређивања шума – просечно годишње</w:t>
      </w:r>
      <w:bookmarkEnd w:id="1497"/>
      <w:r w:rsidR="006E362E" w:rsidRPr="00A866CE">
        <w:rPr>
          <w:rFonts w:eastAsia="Times" w:cstheme="minorHAnsi"/>
          <w:b/>
          <w:bCs/>
          <w:color w:val="4472C4" w:themeColor="accent1"/>
          <w:sz w:val="24"/>
          <w:lang w:val="sr-Cyrl-RS"/>
        </w:rPr>
        <w:t xml:space="preserve"> </w:t>
      </w:r>
    </w:p>
    <w:p w14:paraId="04AF115F"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планираних радова на уређивању шума.</w:t>
      </w:r>
    </w:p>
    <w:p w14:paraId="4B3A11E6" w14:textId="03AA7862" w:rsidR="006E362E" w:rsidRPr="00A866CE" w:rsidRDefault="00785E3D" w:rsidP="006E362E">
      <w:pPr>
        <w:spacing w:after="0"/>
        <w:ind w:left="720"/>
        <w:jc w:val="center"/>
        <w:rPr>
          <w:rFonts w:cstheme="minorHAnsi"/>
          <w:sz w:val="24"/>
          <w:lang w:val="sr-Cyrl-RS"/>
        </w:rPr>
      </w:pPr>
      <w:r>
        <w:rPr>
          <w:rFonts w:cstheme="minorHAnsi"/>
          <w:sz w:val="24"/>
          <w:lang w:val="sr-Cyrl-RS"/>
        </w:rPr>
        <w:t>Табела бр. 5</w:t>
      </w:r>
      <w:r w:rsidR="00191F85">
        <w:rPr>
          <w:rFonts w:cstheme="minorHAnsi"/>
          <w:sz w:val="24"/>
          <w:lang w:val="sr-Cyrl-RS"/>
        </w:rPr>
        <w:t>8</w:t>
      </w:r>
      <w:r w:rsidR="006E362E" w:rsidRPr="00A866CE">
        <w:rPr>
          <w:rFonts w:cstheme="minorHAnsi"/>
          <w:sz w:val="24"/>
          <w:lang w:val="sr-Cyrl-RS"/>
        </w:rPr>
        <w:t>. Приказ радова на уређивању шума просечно годишње</w:t>
      </w:r>
    </w:p>
    <w:tbl>
      <w:tblPr>
        <w:tblW w:w="4033" w:type="dxa"/>
        <w:jc w:val="center"/>
        <w:tblLook w:val="04A0" w:firstRow="1" w:lastRow="0" w:firstColumn="1" w:lastColumn="0" w:noHBand="0" w:noVBand="1"/>
      </w:tblPr>
      <w:tblGrid>
        <w:gridCol w:w="2103"/>
        <w:gridCol w:w="1930"/>
      </w:tblGrid>
      <w:tr w:rsidR="006E362E" w:rsidRPr="00A866CE" w14:paraId="0D5E1689" w14:textId="77777777" w:rsidTr="00252541">
        <w:trPr>
          <w:trHeight w:val="27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CD7ABA" w14:textId="77777777" w:rsidR="006E362E" w:rsidRPr="00A866CE" w:rsidRDefault="006E362E" w:rsidP="0014274D">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E9E0B4" w14:textId="77777777" w:rsidR="006E362E" w:rsidRPr="00A866CE" w:rsidRDefault="006E362E" w:rsidP="0014274D">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Просечно годишње</w:t>
            </w:r>
          </w:p>
        </w:tc>
      </w:tr>
      <w:tr w:rsidR="006E362E" w:rsidRPr="00A866CE" w14:paraId="3F7F5618" w14:textId="77777777" w:rsidTr="00252541">
        <w:trPr>
          <w:trHeight w:val="27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9341A3" w14:textId="77777777" w:rsidR="006E362E" w:rsidRPr="00A866CE" w:rsidRDefault="006E362E" w:rsidP="0014274D">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549E913" w14:textId="77777777" w:rsidR="006E362E" w:rsidRPr="00A866CE" w:rsidRDefault="006E362E" w:rsidP="0014274D">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ha</w:t>
            </w:r>
          </w:p>
        </w:tc>
      </w:tr>
      <w:tr w:rsidR="006E362E" w:rsidRPr="00A866CE" w14:paraId="01417DDB" w14:textId="77777777" w:rsidTr="00252541">
        <w:trPr>
          <w:trHeight w:val="272"/>
          <w:jc w:val="center"/>
        </w:trPr>
        <w:tc>
          <w:tcPr>
            <w:tcW w:w="0" w:type="auto"/>
            <w:tcBorders>
              <w:top w:val="nil"/>
              <w:left w:val="single" w:sz="4" w:space="0" w:color="auto"/>
              <w:bottom w:val="single" w:sz="4" w:space="0" w:color="auto"/>
              <w:right w:val="single" w:sz="4" w:space="0" w:color="auto"/>
            </w:tcBorders>
            <w:noWrap/>
            <w:vAlign w:val="center"/>
            <w:hideMark/>
          </w:tcPr>
          <w:p w14:paraId="1316A88B" w14:textId="77777777" w:rsidR="006E362E" w:rsidRPr="00A866CE" w:rsidRDefault="006E362E" w:rsidP="0014274D">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Изданачке састојине</w:t>
            </w:r>
          </w:p>
        </w:tc>
        <w:tc>
          <w:tcPr>
            <w:tcW w:w="0" w:type="auto"/>
            <w:tcBorders>
              <w:top w:val="nil"/>
              <w:left w:val="nil"/>
              <w:bottom w:val="single" w:sz="4" w:space="0" w:color="auto"/>
              <w:right w:val="single" w:sz="4" w:space="0" w:color="auto"/>
            </w:tcBorders>
            <w:noWrap/>
            <w:vAlign w:val="center"/>
            <w:hideMark/>
          </w:tcPr>
          <w:p w14:paraId="674C9D75" w14:textId="77777777" w:rsidR="006E362E" w:rsidRPr="00A866CE" w:rsidRDefault="006E362E" w:rsidP="0014274D">
            <w:pPr>
              <w:spacing w:after="0" w:line="240" w:lineRule="auto"/>
              <w:jc w:val="right"/>
              <w:rPr>
                <w:rFonts w:eastAsia="Times New Roman" w:cstheme="minorHAnsi"/>
                <w:color w:val="000000"/>
                <w:sz w:val="20"/>
                <w:szCs w:val="20"/>
              </w:rPr>
            </w:pPr>
            <w:r>
              <w:rPr>
                <w:rFonts w:eastAsia="Times New Roman" w:cstheme="minorHAnsi"/>
                <w:color w:val="000000"/>
                <w:sz w:val="20"/>
                <w:szCs w:val="20"/>
                <w:lang w:val="sr-Cyrl-RS"/>
              </w:rPr>
              <w:t>59,22</w:t>
            </w:r>
          </w:p>
        </w:tc>
      </w:tr>
      <w:tr w:rsidR="006E362E" w:rsidRPr="00A866CE" w14:paraId="407A81DE" w14:textId="77777777" w:rsidTr="00252541">
        <w:trPr>
          <w:trHeight w:val="272"/>
          <w:jc w:val="center"/>
        </w:trPr>
        <w:tc>
          <w:tcPr>
            <w:tcW w:w="0" w:type="auto"/>
            <w:tcBorders>
              <w:top w:val="nil"/>
              <w:left w:val="single" w:sz="4" w:space="0" w:color="auto"/>
              <w:bottom w:val="single" w:sz="4" w:space="0" w:color="auto"/>
              <w:right w:val="single" w:sz="4" w:space="0" w:color="auto"/>
            </w:tcBorders>
            <w:noWrap/>
            <w:vAlign w:val="center"/>
            <w:hideMark/>
          </w:tcPr>
          <w:p w14:paraId="4885E0B2" w14:textId="77777777" w:rsidR="006E362E" w:rsidRPr="00A866CE" w:rsidRDefault="006E362E" w:rsidP="0014274D">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Необрасло земљиште</w:t>
            </w:r>
          </w:p>
        </w:tc>
        <w:tc>
          <w:tcPr>
            <w:tcW w:w="0" w:type="auto"/>
            <w:tcBorders>
              <w:top w:val="nil"/>
              <w:left w:val="nil"/>
              <w:bottom w:val="single" w:sz="4" w:space="0" w:color="auto"/>
              <w:right w:val="single" w:sz="4" w:space="0" w:color="auto"/>
            </w:tcBorders>
            <w:noWrap/>
            <w:vAlign w:val="center"/>
            <w:hideMark/>
          </w:tcPr>
          <w:p w14:paraId="5309F7F6" w14:textId="77777777" w:rsidR="006E362E" w:rsidRPr="00A866CE" w:rsidRDefault="006E362E" w:rsidP="0014274D">
            <w:pPr>
              <w:spacing w:after="0" w:line="240" w:lineRule="auto"/>
              <w:jc w:val="right"/>
              <w:rPr>
                <w:rFonts w:eastAsia="Times New Roman" w:cstheme="minorHAnsi"/>
                <w:color w:val="000000"/>
                <w:sz w:val="20"/>
                <w:szCs w:val="20"/>
              </w:rPr>
            </w:pPr>
            <w:r>
              <w:rPr>
                <w:rFonts w:eastAsia="Times New Roman" w:cstheme="minorHAnsi"/>
                <w:color w:val="000000"/>
                <w:sz w:val="20"/>
                <w:szCs w:val="20"/>
                <w:lang w:val="sr-Cyrl-RS"/>
              </w:rPr>
              <w:t>0,10</w:t>
            </w:r>
          </w:p>
        </w:tc>
      </w:tr>
      <w:tr w:rsidR="006E362E" w:rsidRPr="00A866CE" w14:paraId="10C75904" w14:textId="77777777" w:rsidTr="00252541">
        <w:trPr>
          <w:trHeight w:val="272"/>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D4F1E6" w14:textId="77777777" w:rsidR="006E362E" w:rsidRPr="00A866CE" w:rsidRDefault="006E362E" w:rsidP="0014274D">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 xml:space="preserve">Укупно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250CCA3" w14:textId="77777777" w:rsidR="006E362E" w:rsidRPr="00A866CE" w:rsidRDefault="006E362E" w:rsidP="0014274D">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lang w:val="sr-Cyrl-RS"/>
              </w:rPr>
              <w:t>59,32</w:t>
            </w:r>
          </w:p>
        </w:tc>
      </w:tr>
    </w:tbl>
    <w:p w14:paraId="4AAEB316" w14:textId="77777777" w:rsidR="006E362E" w:rsidRPr="00A866CE" w:rsidRDefault="006E362E" w:rsidP="006E362E">
      <w:pPr>
        <w:spacing w:before="120" w:after="120"/>
        <w:rPr>
          <w:rFonts w:eastAsia="Times" w:cstheme="minorHAnsi"/>
          <w:sz w:val="24"/>
          <w:lang w:val="sr-Cyrl-RS"/>
        </w:rPr>
      </w:pPr>
      <w:r w:rsidRPr="00A866CE">
        <w:rPr>
          <w:rFonts w:eastAsia="Times" w:cstheme="minorHAnsi"/>
          <w:sz w:val="24"/>
          <w:lang w:val="sr-Cyrl-RS"/>
        </w:rPr>
        <w:t xml:space="preserve">Укупан план уређивања шума просечно годишње износи </w:t>
      </w:r>
      <w:r>
        <w:rPr>
          <w:rFonts w:eastAsia="Times" w:cstheme="minorHAnsi"/>
          <w:sz w:val="24"/>
          <w:lang w:val="sr-Cyrl-RS"/>
        </w:rPr>
        <w:t>59,32</w:t>
      </w:r>
      <w:r w:rsidRPr="00A866CE">
        <w:rPr>
          <w:rFonts w:eastAsia="Times" w:cstheme="minorHAnsi"/>
          <w:sz w:val="24"/>
          <w:lang w:val="sr-Cyrl-RS"/>
        </w:rPr>
        <w:t xml:space="preserve"> хектара.</w:t>
      </w:r>
    </w:p>
    <w:p w14:paraId="2B193B85" w14:textId="77777777" w:rsidR="006E362E" w:rsidRPr="00A866CE" w:rsidRDefault="006E362E" w:rsidP="00322650">
      <w:pPr>
        <w:keepNext/>
        <w:keepLines/>
        <w:spacing w:before="120" w:after="0"/>
        <w:outlineLvl w:val="2"/>
        <w:rPr>
          <w:rFonts w:eastAsiaTheme="majorEastAsia" w:cstheme="minorHAnsi"/>
          <w:b/>
          <w:bCs/>
          <w:color w:val="4472C4" w:themeColor="accent1"/>
          <w:sz w:val="24"/>
          <w:lang w:val="sr-Cyrl-RS"/>
        </w:rPr>
      </w:pPr>
      <w:bookmarkStart w:id="1498" w:name="_Toc224493454"/>
      <w:r w:rsidRPr="00A866CE">
        <w:rPr>
          <w:rFonts w:eastAsiaTheme="majorEastAsia" w:cstheme="minorHAnsi"/>
          <w:b/>
          <w:bCs/>
          <w:color w:val="4472C4" w:themeColor="accent1"/>
          <w:sz w:val="24"/>
          <w:lang w:val="sr-Cyrl-RS"/>
        </w:rPr>
        <w:t>4.2.2. Утврђивање трошкова производње</w:t>
      </w:r>
      <w:bookmarkEnd w:id="1498"/>
    </w:p>
    <w:p w14:paraId="020D1FB5" w14:textId="77777777" w:rsidR="006E362E" w:rsidRPr="00A866CE" w:rsidRDefault="006E362E" w:rsidP="006E362E">
      <w:pPr>
        <w:jc w:val="both"/>
        <w:rPr>
          <w:rFonts w:cstheme="minorHAnsi"/>
          <w:sz w:val="24"/>
          <w:lang w:val="sr-Cyrl-RS"/>
        </w:rPr>
      </w:pPr>
      <w:r w:rsidRPr="00A866CE">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A866CE">
        <w:rPr>
          <w:rFonts w:cstheme="minorHAnsi"/>
          <w:sz w:val="24"/>
        </w:rPr>
        <w:t>.</w:t>
      </w:r>
      <w:r w:rsidRPr="00A866CE">
        <w:rPr>
          <w:rFonts w:cstheme="minorHAnsi"/>
          <w:sz w:val="24"/>
          <w:lang w:val="sr-Cyrl-RS"/>
        </w:rPr>
        <w:t xml:space="preserve"> Трошкови су израчунати на бази искуствених калкулација у време израде основе за дате радове</w:t>
      </w:r>
      <w:r w:rsidRPr="00A866CE">
        <w:rPr>
          <w:rFonts w:cstheme="minorHAnsi"/>
          <w:sz w:val="24"/>
        </w:rPr>
        <w:t>.</w:t>
      </w:r>
    </w:p>
    <w:p w14:paraId="4C8613AF" w14:textId="7D617DC5" w:rsidR="006E362E" w:rsidRPr="00A866CE" w:rsidRDefault="002C3283" w:rsidP="00322650">
      <w:pPr>
        <w:keepNext/>
        <w:keepLines/>
        <w:spacing w:before="12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499" w:name="_Toc224493455"/>
      <w:r w:rsidR="006E362E" w:rsidRPr="00A866CE">
        <w:rPr>
          <w:rFonts w:eastAsiaTheme="majorEastAsia" w:cstheme="minorHAnsi"/>
          <w:b/>
          <w:bCs/>
          <w:color w:val="4472C4" w:themeColor="accent1"/>
          <w:sz w:val="24"/>
          <w:lang w:val="sr-Cyrl-RS"/>
        </w:rPr>
        <w:t>4.2.2.1 Трошкови радова на гајењу шума</w:t>
      </w:r>
      <w:bookmarkEnd w:id="1499"/>
      <w:r w:rsidR="006E362E" w:rsidRPr="00A866CE">
        <w:rPr>
          <w:rFonts w:eastAsiaTheme="majorEastAsia" w:cstheme="minorHAnsi"/>
          <w:b/>
          <w:bCs/>
          <w:color w:val="4472C4" w:themeColor="accent1"/>
          <w:sz w:val="24"/>
          <w:lang w:val="sr-Cyrl-RS"/>
        </w:rPr>
        <w:t xml:space="preserve"> </w:t>
      </w:r>
    </w:p>
    <w:p w14:paraId="4EADEB81"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на гајењу и заштити шума просечно годишње.</w:t>
      </w:r>
    </w:p>
    <w:p w14:paraId="013096EC" w14:textId="499AAF20" w:rsidR="006E362E" w:rsidRPr="00A866CE" w:rsidRDefault="00785E3D" w:rsidP="006E362E">
      <w:pPr>
        <w:spacing w:after="0"/>
        <w:jc w:val="center"/>
        <w:rPr>
          <w:rFonts w:eastAsia="Times" w:cstheme="minorHAnsi"/>
          <w:sz w:val="24"/>
          <w:szCs w:val="24"/>
          <w:lang w:val="sr-Cyrl-RS"/>
        </w:rPr>
      </w:pPr>
      <w:r>
        <w:rPr>
          <w:rFonts w:cstheme="minorHAnsi"/>
          <w:sz w:val="24"/>
          <w:szCs w:val="24"/>
          <w:lang w:val="sr-Cyrl-RS"/>
        </w:rPr>
        <w:t>Табела бр. 5</w:t>
      </w:r>
      <w:r w:rsidR="00191F85">
        <w:rPr>
          <w:rFonts w:cstheme="minorHAnsi"/>
          <w:sz w:val="24"/>
          <w:szCs w:val="24"/>
          <w:lang w:val="sr-Cyrl-RS"/>
        </w:rPr>
        <w:t>9</w:t>
      </w:r>
      <w:r w:rsidR="006E362E" w:rsidRPr="00A866CE">
        <w:rPr>
          <w:rFonts w:cstheme="minorHAnsi"/>
          <w:sz w:val="24"/>
          <w:szCs w:val="24"/>
          <w:lang w:val="sr-Cyrl-RS"/>
        </w:rPr>
        <w:t>. Приказ трошкова на гајењу и заштити шума просечно годишње</w:t>
      </w:r>
    </w:p>
    <w:tbl>
      <w:tblPr>
        <w:tblW w:w="10123" w:type="dxa"/>
        <w:jc w:val="center"/>
        <w:tblLook w:val="04A0" w:firstRow="1" w:lastRow="0" w:firstColumn="1" w:lastColumn="0" w:noHBand="0" w:noVBand="1"/>
      </w:tblPr>
      <w:tblGrid>
        <w:gridCol w:w="4992"/>
        <w:gridCol w:w="1570"/>
        <w:gridCol w:w="1674"/>
        <w:gridCol w:w="1887"/>
      </w:tblGrid>
      <w:tr w:rsidR="006E362E" w:rsidRPr="00252541" w14:paraId="54EEC368" w14:textId="77777777" w:rsidTr="00252541">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1A9428" w14:textId="77777777" w:rsidR="006E362E" w:rsidRPr="00252541" w:rsidRDefault="006E362E" w:rsidP="0014274D">
            <w:pPr>
              <w:spacing w:after="0" w:line="240" w:lineRule="auto"/>
              <w:jc w:val="center"/>
              <w:rPr>
                <w:rFonts w:eastAsia="Times New Roman" w:cstheme="minorHAnsi"/>
                <w:b/>
                <w:color w:val="000000"/>
                <w:sz w:val="20"/>
                <w:szCs w:val="20"/>
              </w:rPr>
            </w:pPr>
            <w:r w:rsidRPr="00252541">
              <w:rPr>
                <w:rFonts w:eastAsia="Times New Roman" w:cstheme="minorHAnsi"/>
                <w:b/>
                <w:color w:val="000000"/>
                <w:sz w:val="20"/>
                <w:szCs w:val="20"/>
                <w:lang w:val="sr-Cyrl-RS"/>
              </w:rPr>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6B293C1" w14:textId="77777777" w:rsidR="006E362E" w:rsidRPr="00252541" w:rsidRDefault="006E362E" w:rsidP="0014274D">
            <w:pPr>
              <w:spacing w:after="0" w:line="240" w:lineRule="auto"/>
              <w:jc w:val="center"/>
              <w:rPr>
                <w:rFonts w:eastAsia="Times New Roman" w:cstheme="minorHAnsi"/>
                <w:b/>
                <w:color w:val="000000"/>
                <w:sz w:val="20"/>
                <w:szCs w:val="20"/>
              </w:rPr>
            </w:pPr>
            <w:r w:rsidRPr="00252541">
              <w:rPr>
                <w:rFonts w:eastAsia="Times New Roman" w:cstheme="minorHAnsi"/>
                <w:b/>
                <w:color w:val="000000"/>
                <w:sz w:val="20"/>
                <w:szCs w:val="20"/>
                <w:lang w:val="sr-Cyrl-RS"/>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DB3486" w14:textId="77777777" w:rsidR="006E362E" w:rsidRPr="00252541" w:rsidRDefault="006E362E" w:rsidP="0014274D">
            <w:pPr>
              <w:spacing w:after="0" w:line="240" w:lineRule="auto"/>
              <w:jc w:val="center"/>
              <w:rPr>
                <w:rFonts w:eastAsia="Times New Roman" w:cstheme="minorHAnsi"/>
                <w:b/>
                <w:color w:val="000000"/>
                <w:sz w:val="20"/>
                <w:szCs w:val="20"/>
                <w:lang w:val="sr-Cyrl-RS"/>
              </w:rPr>
            </w:pPr>
            <w:r w:rsidRPr="00252541">
              <w:rPr>
                <w:rFonts w:eastAsia="Times New Roman" w:cstheme="minorHAnsi"/>
                <w:b/>
                <w:color w:val="000000"/>
                <w:sz w:val="20"/>
                <w:szCs w:val="20"/>
                <w:lang w:val="sr-Cyrl-RS"/>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7AB140" w14:textId="77777777" w:rsidR="006E362E" w:rsidRPr="00252541" w:rsidRDefault="006E362E" w:rsidP="0014274D">
            <w:pPr>
              <w:spacing w:after="0" w:line="240" w:lineRule="auto"/>
              <w:jc w:val="center"/>
              <w:rPr>
                <w:rFonts w:eastAsia="Times New Roman" w:cstheme="minorHAnsi"/>
                <w:b/>
                <w:color w:val="000000"/>
                <w:sz w:val="20"/>
                <w:szCs w:val="20"/>
                <w:lang w:val="sr-Latn-RS"/>
              </w:rPr>
            </w:pPr>
            <w:r w:rsidRPr="00252541">
              <w:rPr>
                <w:rFonts w:eastAsia="Times New Roman" w:cstheme="minorHAnsi"/>
                <w:b/>
                <w:color w:val="000000"/>
                <w:sz w:val="20"/>
                <w:szCs w:val="20"/>
                <w:lang w:val="sr-Cyrl-RS"/>
              </w:rPr>
              <w:t>Укупна цена</w:t>
            </w:r>
            <w:r w:rsidRPr="00252541">
              <w:rPr>
                <w:rFonts w:eastAsia="Times New Roman" w:cstheme="minorHAnsi"/>
                <w:b/>
                <w:color w:val="000000"/>
                <w:sz w:val="20"/>
                <w:szCs w:val="20"/>
              </w:rPr>
              <w:t xml:space="preserve"> (</w:t>
            </w:r>
            <w:r w:rsidRPr="00252541">
              <w:rPr>
                <w:rFonts w:eastAsia="Times New Roman" w:cstheme="minorHAnsi"/>
                <w:b/>
                <w:color w:val="000000"/>
                <w:sz w:val="20"/>
                <w:szCs w:val="20"/>
                <w:lang w:val="sr-Cyrl-RS"/>
              </w:rPr>
              <w:t>дин</w:t>
            </w:r>
            <w:r w:rsidRPr="00252541">
              <w:rPr>
                <w:rFonts w:eastAsia="Times New Roman" w:cstheme="minorHAnsi"/>
                <w:b/>
                <w:color w:val="000000"/>
                <w:sz w:val="20"/>
                <w:szCs w:val="20"/>
                <w:lang w:val="sr-Latn-RS"/>
              </w:rPr>
              <w:t>)</w:t>
            </w:r>
          </w:p>
        </w:tc>
      </w:tr>
      <w:tr w:rsidR="006E362E" w:rsidRPr="00252541" w14:paraId="70F962A7"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CB60D8" w14:textId="77777777" w:rsidR="006E362E" w:rsidRPr="00252541" w:rsidRDefault="006E362E" w:rsidP="0014274D">
            <w:pPr>
              <w:spacing w:after="0" w:line="240" w:lineRule="auto"/>
              <w:jc w:val="center"/>
              <w:rPr>
                <w:rFonts w:eastAsia="Times New Roman" w:cstheme="minorHAnsi"/>
                <w:b/>
                <w:color w:val="000000"/>
                <w:sz w:val="20"/>
                <w:szCs w:val="20"/>
              </w:rPr>
            </w:pPr>
            <w:r w:rsidRPr="00252541">
              <w:rPr>
                <w:rFonts w:eastAsia="Times New Roman" w:cstheme="minorHAnsi"/>
                <w:b/>
                <w:color w:val="000000"/>
                <w:sz w:val="20"/>
                <w:szCs w:val="20"/>
                <w:lang w:val="sr-Cyrl-RS"/>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34F262C" w14:textId="77777777" w:rsidR="006E362E" w:rsidRPr="00252541" w:rsidRDefault="006E362E" w:rsidP="0014274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E782872" w14:textId="77777777" w:rsidR="006E362E" w:rsidRPr="00252541" w:rsidRDefault="006E362E" w:rsidP="0014274D">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2B47BAC" w14:textId="77777777" w:rsidR="006E362E" w:rsidRPr="00252541" w:rsidRDefault="006E362E" w:rsidP="0014274D">
            <w:pPr>
              <w:spacing w:after="0" w:line="240" w:lineRule="auto"/>
              <w:jc w:val="center"/>
              <w:rPr>
                <w:rFonts w:eastAsia="Times New Roman" w:cstheme="minorHAnsi"/>
                <w:color w:val="000000"/>
                <w:sz w:val="20"/>
                <w:szCs w:val="20"/>
              </w:rPr>
            </w:pPr>
          </w:p>
        </w:tc>
      </w:tr>
      <w:tr w:rsidR="00252541" w:rsidRPr="00252541" w14:paraId="7EE4C6B4"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2A4A9376" w14:textId="118E32FC"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О</w:t>
            </w:r>
            <w:r w:rsidR="00252541" w:rsidRPr="00252541">
              <w:rPr>
                <w:rFonts w:cstheme="minorHAnsi"/>
                <w:sz w:val="20"/>
                <w:szCs w:val="20"/>
              </w:rPr>
              <w:t>бнављање природним путем оплодним сечама (hа)</w:t>
            </w:r>
          </w:p>
        </w:tc>
        <w:tc>
          <w:tcPr>
            <w:tcW w:w="0" w:type="auto"/>
            <w:tcBorders>
              <w:top w:val="nil"/>
              <w:left w:val="nil"/>
              <w:bottom w:val="single" w:sz="4" w:space="0" w:color="auto"/>
              <w:right w:val="single" w:sz="4" w:space="0" w:color="auto"/>
            </w:tcBorders>
            <w:noWrap/>
          </w:tcPr>
          <w:p w14:paraId="0A07D3D6" w14:textId="70F82B76"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30,</w:t>
            </w:r>
            <w:r w:rsidRPr="00252541">
              <w:rPr>
                <w:rFonts w:cstheme="minorHAnsi"/>
                <w:sz w:val="20"/>
                <w:szCs w:val="20"/>
              </w:rPr>
              <w:t>09</w:t>
            </w:r>
          </w:p>
        </w:tc>
        <w:tc>
          <w:tcPr>
            <w:tcW w:w="0" w:type="auto"/>
            <w:tcBorders>
              <w:top w:val="nil"/>
              <w:left w:val="nil"/>
              <w:bottom w:val="single" w:sz="4" w:space="0" w:color="auto"/>
              <w:right w:val="single" w:sz="4" w:space="0" w:color="auto"/>
            </w:tcBorders>
            <w:noWrap/>
            <w:hideMark/>
          </w:tcPr>
          <w:p w14:paraId="69567488" w14:textId="2D3AD5E4"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10.</w:t>
            </w:r>
            <w:r w:rsidR="00252541" w:rsidRPr="00252541">
              <w:rPr>
                <w:rFonts w:cstheme="minorHAnsi"/>
                <w:sz w:val="20"/>
                <w:szCs w:val="20"/>
              </w:rPr>
              <w:t>000.0</w:t>
            </w:r>
          </w:p>
        </w:tc>
        <w:tc>
          <w:tcPr>
            <w:tcW w:w="0" w:type="auto"/>
            <w:tcBorders>
              <w:top w:val="nil"/>
              <w:left w:val="nil"/>
              <w:bottom w:val="single" w:sz="4" w:space="0" w:color="auto"/>
              <w:right w:val="single" w:sz="4" w:space="0" w:color="auto"/>
            </w:tcBorders>
            <w:noWrap/>
          </w:tcPr>
          <w:p w14:paraId="34C183A9" w14:textId="25BE5603"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300.</w:t>
            </w:r>
            <w:r w:rsidR="00252541" w:rsidRPr="00252541">
              <w:rPr>
                <w:rFonts w:cstheme="minorHAnsi"/>
                <w:sz w:val="20"/>
                <w:szCs w:val="20"/>
              </w:rPr>
              <w:t xml:space="preserve">900.0 </w:t>
            </w:r>
          </w:p>
        </w:tc>
      </w:tr>
      <w:tr w:rsidR="00252541" w:rsidRPr="00252541" w14:paraId="4C84A0AB"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29A7DF34" w14:textId="0EC6D063"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П</w:t>
            </w:r>
            <w:r w:rsidR="00252541" w:rsidRPr="00252541">
              <w:rPr>
                <w:rFonts w:cstheme="minorHAnsi"/>
                <w:sz w:val="20"/>
                <w:szCs w:val="20"/>
              </w:rPr>
              <w:t>рипрема за пошумљавање тврдих лишћара (hа)</w:t>
            </w:r>
          </w:p>
        </w:tc>
        <w:tc>
          <w:tcPr>
            <w:tcW w:w="0" w:type="auto"/>
            <w:tcBorders>
              <w:top w:val="nil"/>
              <w:left w:val="nil"/>
              <w:bottom w:val="single" w:sz="4" w:space="0" w:color="auto"/>
              <w:right w:val="single" w:sz="4" w:space="0" w:color="auto"/>
            </w:tcBorders>
            <w:noWrap/>
          </w:tcPr>
          <w:p w14:paraId="282A9274" w14:textId="18B509ED"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3,</w:t>
            </w:r>
            <w:r w:rsidRPr="00252541">
              <w:rPr>
                <w:rFonts w:cstheme="minorHAnsi"/>
                <w:sz w:val="20"/>
                <w:szCs w:val="20"/>
              </w:rPr>
              <w:t>92</w:t>
            </w:r>
          </w:p>
        </w:tc>
        <w:tc>
          <w:tcPr>
            <w:tcW w:w="0" w:type="auto"/>
            <w:tcBorders>
              <w:top w:val="nil"/>
              <w:left w:val="nil"/>
              <w:bottom w:val="single" w:sz="4" w:space="0" w:color="auto"/>
              <w:right w:val="single" w:sz="4" w:space="0" w:color="auto"/>
            </w:tcBorders>
            <w:noWrap/>
            <w:hideMark/>
          </w:tcPr>
          <w:p w14:paraId="04412757" w14:textId="0C6D6127"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30.</w:t>
            </w:r>
            <w:r w:rsidR="00252541" w:rsidRPr="00252541">
              <w:rPr>
                <w:rFonts w:cstheme="minorHAnsi"/>
                <w:sz w:val="20"/>
                <w:szCs w:val="20"/>
              </w:rPr>
              <w:t xml:space="preserve">000.0 </w:t>
            </w:r>
          </w:p>
        </w:tc>
        <w:tc>
          <w:tcPr>
            <w:tcW w:w="0" w:type="auto"/>
            <w:tcBorders>
              <w:top w:val="nil"/>
              <w:left w:val="nil"/>
              <w:bottom w:val="single" w:sz="4" w:space="0" w:color="auto"/>
              <w:right w:val="single" w:sz="4" w:space="0" w:color="auto"/>
            </w:tcBorders>
            <w:noWrap/>
          </w:tcPr>
          <w:p w14:paraId="528ED4C0" w14:textId="52BB611B"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117.</w:t>
            </w:r>
            <w:r w:rsidR="00252541" w:rsidRPr="00252541">
              <w:rPr>
                <w:rFonts w:cstheme="minorHAnsi"/>
                <w:sz w:val="20"/>
                <w:szCs w:val="20"/>
              </w:rPr>
              <w:t xml:space="preserve">600.0 </w:t>
            </w:r>
          </w:p>
        </w:tc>
      </w:tr>
      <w:tr w:rsidR="00252541" w:rsidRPr="00252541" w14:paraId="1C581A73"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17148E93" w14:textId="1A5D69E6" w:rsidR="00252541" w:rsidRPr="00252541" w:rsidRDefault="0045717C" w:rsidP="0014274D">
            <w:pPr>
              <w:spacing w:after="0" w:line="240" w:lineRule="auto"/>
              <w:jc w:val="center"/>
              <w:rPr>
                <w:rFonts w:eastAsia="Times New Roman" w:cstheme="minorHAnsi"/>
                <w:color w:val="000000"/>
                <w:sz w:val="20"/>
                <w:szCs w:val="20"/>
                <w:lang w:val="sr-Cyrl-RS"/>
              </w:rPr>
            </w:pPr>
            <w:r>
              <w:rPr>
                <w:rFonts w:cstheme="minorHAnsi"/>
                <w:sz w:val="20"/>
                <w:szCs w:val="20"/>
                <w:lang w:val="sr-Cyrl-RS"/>
              </w:rPr>
              <w:t>Т</w:t>
            </w:r>
            <w:r w:rsidR="00252541" w:rsidRPr="00252541">
              <w:rPr>
                <w:rFonts w:cstheme="minorHAnsi"/>
                <w:sz w:val="20"/>
                <w:szCs w:val="20"/>
              </w:rPr>
              <w:t>арупирање подраста ручно</w:t>
            </w:r>
          </w:p>
        </w:tc>
        <w:tc>
          <w:tcPr>
            <w:tcW w:w="0" w:type="auto"/>
            <w:tcBorders>
              <w:top w:val="nil"/>
              <w:left w:val="nil"/>
              <w:bottom w:val="single" w:sz="4" w:space="0" w:color="auto"/>
              <w:right w:val="single" w:sz="4" w:space="0" w:color="auto"/>
            </w:tcBorders>
            <w:noWrap/>
          </w:tcPr>
          <w:p w14:paraId="0AAE57B3" w14:textId="237D193C"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25,</w:t>
            </w:r>
            <w:r w:rsidRPr="00252541">
              <w:rPr>
                <w:rFonts w:cstheme="minorHAnsi"/>
                <w:sz w:val="20"/>
                <w:szCs w:val="20"/>
              </w:rPr>
              <w:t>03</w:t>
            </w:r>
          </w:p>
        </w:tc>
        <w:tc>
          <w:tcPr>
            <w:tcW w:w="0" w:type="auto"/>
            <w:tcBorders>
              <w:top w:val="nil"/>
              <w:left w:val="nil"/>
              <w:bottom w:val="single" w:sz="4" w:space="0" w:color="auto"/>
              <w:right w:val="single" w:sz="4" w:space="0" w:color="auto"/>
            </w:tcBorders>
            <w:noWrap/>
          </w:tcPr>
          <w:p w14:paraId="5D672DA4" w14:textId="340C398A" w:rsidR="00252541" w:rsidRPr="00252541" w:rsidRDefault="002C3135" w:rsidP="0014274D">
            <w:pPr>
              <w:spacing w:after="0" w:line="240" w:lineRule="auto"/>
              <w:jc w:val="center"/>
              <w:rPr>
                <w:rFonts w:eastAsia="Times New Roman" w:cstheme="minorHAnsi"/>
                <w:color w:val="000000"/>
                <w:sz w:val="20"/>
                <w:szCs w:val="20"/>
                <w:lang w:val="sr-Cyrl-RS"/>
              </w:rPr>
            </w:pPr>
            <w:r>
              <w:rPr>
                <w:rFonts w:cstheme="minorHAnsi"/>
                <w:sz w:val="20"/>
                <w:szCs w:val="20"/>
              </w:rPr>
              <w:t>30.000,</w:t>
            </w:r>
            <w:r w:rsid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5A4ECE95" w14:textId="368C16C8"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750.900,</w:t>
            </w:r>
            <w:r w:rsidR="00252541" w:rsidRPr="00252541">
              <w:rPr>
                <w:rFonts w:cstheme="minorHAnsi"/>
                <w:sz w:val="20"/>
                <w:szCs w:val="20"/>
              </w:rPr>
              <w:t xml:space="preserve">0 </w:t>
            </w:r>
          </w:p>
        </w:tc>
      </w:tr>
      <w:tr w:rsidR="00252541" w:rsidRPr="00252541" w14:paraId="2E6E936C"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7AFB6BF7" w14:textId="00B9232E"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О</w:t>
            </w:r>
            <w:r w:rsidR="00252541" w:rsidRPr="00252541">
              <w:rPr>
                <w:rFonts w:cstheme="minorHAnsi"/>
                <w:sz w:val="20"/>
                <w:szCs w:val="20"/>
              </w:rPr>
              <w:t>бова багрема котличењем</w:t>
            </w:r>
          </w:p>
        </w:tc>
        <w:tc>
          <w:tcPr>
            <w:tcW w:w="0" w:type="auto"/>
            <w:tcBorders>
              <w:top w:val="nil"/>
              <w:left w:val="nil"/>
              <w:bottom w:val="single" w:sz="4" w:space="0" w:color="auto"/>
              <w:right w:val="single" w:sz="4" w:space="0" w:color="auto"/>
            </w:tcBorders>
            <w:noWrap/>
          </w:tcPr>
          <w:p w14:paraId="1A69D9CB" w14:textId="0EA666A9" w:rsidR="00252541" w:rsidRPr="00252541" w:rsidRDefault="00252541" w:rsidP="0014274D">
            <w:pPr>
              <w:spacing w:after="0" w:line="240" w:lineRule="auto"/>
              <w:jc w:val="center"/>
              <w:rPr>
                <w:rFonts w:eastAsia="Times New Roman" w:cstheme="minorHAnsi"/>
                <w:color w:val="000000"/>
                <w:sz w:val="20"/>
                <w:szCs w:val="20"/>
              </w:rPr>
            </w:pPr>
            <w:r>
              <w:rPr>
                <w:rFonts w:cstheme="minorHAnsi"/>
                <w:sz w:val="20"/>
                <w:szCs w:val="20"/>
              </w:rPr>
              <w:t>0,</w:t>
            </w:r>
            <w:r w:rsidRPr="00252541">
              <w:rPr>
                <w:rFonts w:cstheme="minorHAnsi"/>
                <w:sz w:val="20"/>
                <w:szCs w:val="20"/>
              </w:rPr>
              <w:t>25</w:t>
            </w:r>
          </w:p>
        </w:tc>
        <w:tc>
          <w:tcPr>
            <w:tcW w:w="0" w:type="auto"/>
            <w:tcBorders>
              <w:top w:val="nil"/>
              <w:left w:val="nil"/>
              <w:bottom w:val="single" w:sz="4" w:space="0" w:color="auto"/>
              <w:right w:val="single" w:sz="4" w:space="0" w:color="auto"/>
            </w:tcBorders>
            <w:noWrap/>
          </w:tcPr>
          <w:p w14:paraId="69D50C59" w14:textId="2279E5F3" w:rsidR="00252541" w:rsidRPr="00252541" w:rsidRDefault="002C3135" w:rsidP="0014274D">
            <w:pPr>
              <w:spacing w:after="0" w:line="240" w:lineRule="auto"/>
              <w:jc w:val="center"/>
              <w:rPr>
                <w:rFonts w:eastAsia="Times New Roman" w:cstheme="minorHAnsi"/>
                <w:color w:val="000000"/>
                <w:sz w:val="20"/>
                <w:szCs w:val="20"/>
                <w:lang w:val="sr-Cyrl-RS"/>
              </w:rPr>
            </w:pPr>
            <w:r>
              <w:rPr>
                <w:rFonts w:cstheme="minorHAnsi"/>
                <w:sz w:val="20"/>
                <w:szCs w:val="20"/>
              </w:rPr>
              <w:t>50.000,</w:t>
            </w:r>
            <w:r w:rsidR="00252541">
              <w:rPr>
                <w:rFonts w:cstheme="minorHAnsi"/>
                <w:sz w:val="20"/>
                <w:szCs w:val="20"/>
              </w:rPr>
              <w:t>0</w:t>
            </w:r>
          </w:p>
        </w:tc>
        <w:tc>
          <w:tcPr>
            <w:tcW w:w="0" w:type="auto"/>
            <w:tcBorders>
              <w:top w:val="nil"/>
              <w:left w:val="nil"/>
              <w:bottom w:val="single" w:sz="4" w:space="0" w:color="auto"/>
              <w:right w:val="single" w:sz="4" w:space="0" w:color="auto"/>
            </w:tcBorders>
            <w:noWrap/>
          </w:tcPr>
          <w:p w14:paraId="2D4796BD" w14:textId="2A7D8CE0"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12.500,</w:t>
            </w:r>
            <w:r w:rsidR="00252541" w:rsidRPr="00252541">
              <w:rPr>
                <w:rFonts w:cstheme="minorHAnsi"/>
                <w:sz w:val="20"/>
                <w:szCs w:val="20"/>
              </w:rPr>
              <w:t xml:space="preserve">0 </w:t>
            </w:r>
          </w:p>
        </w:tc>
      </w:tr>
      <w:tr w:rsidR="00252541" w:rsidRPr="00252541" w14:paraId="66FD4E52"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631A6A01" w14:textId="36B0B937"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П</w:t>
            </w:r>
            <w:r w:rsidR="00252541" w:rsidRPr="00252541">
              <w:rPr>
                <w:rFonts w:cstheme="minorHAnsi"/>
                <w:sz w:val="20"/>
                <w:szCs w:val="20"/>
              </w:rPr>
              <w:t>опуњавање природно обновљених састојина</w:t>
            </w:r>
          </w:p>
        </w:tc>
        <w:tc>
          <w:tcPr>
            <w:tcW w:w="0" w:type="auto"/>
            <w:tcBorders>
              <w:top w:val="nil"/>
              <w:left w:val="nil"/>
              <w:bottom w:val="single" w:sz="4" w:space="0" w:color="auto"/>
              <w:right w:val="single" w:sz="4" w:space="0" w:color="auto"/>
            </w:tcBorders>
            <w:noWrap/>
          </w:tcPr>
          <w:p w14:paraId="0761850E" w14:textId="70CB8631"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3,</w:t>
            </w:r>
            <w:r w:rsidRPr="00252541">
              <w:rPr>
                <w:rFonts w:cstheme="minorHAnsi"/>
                <w:sz w:val="20"/>
                <w:szCs w:val="20"/>
              </w:rPr>
              <w:t>3</w:t>
            </w:r>
          </w:p>
        </w:tc>
        <w:tc>
          <w:tcPr>
            <w:tcW w:w="0" w:type="auto"/>
            <w:tcBorders>
              <w:top w:val="nil"/>
              <w:left w:val="nil"/>
              <w:bottom w:val="single" w:sz="4" w:space="0" w:color="auto"/>
              <w:right w:val="single" w:sz="4" w:space="0" w:color="auto"/>
            </w:tcBorders>
            <w:noWrap/>
          </w:tcPr>
          <w:p w14:paraId="433A11A6" w14:textId="29387F53"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150.000,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25C3E38D" w14:textId="14C3C295"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495.000,</w:t>
            </w:r>
            <w:r w:rsidR="00252541" w:rsidRPr="00252541">
              <w:rPr>
                <w:rFonts w:cstheme="minorHAnsi"/>
                <w:sz w:val="20"/>
                <w:szCs w:val="20"/>
              </w:rPr>
              <w:t xml:space="preserve">0 </w:t>
            </w:r>
          </w:p>
        </w:tc>
      </w:tr>
      <w:tr w:rsidR="00252541" w:rsidRPr="00252541" w14:paraId="0617A373"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1EB27F2D" w14:textId="02CF8EE3"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В</w:t>
            </w:r>
            <w:r w:rsidR="00252541" w:rsidRPr="00252541">
              <w:rPr>
                <w:rFonts w:cstheme="minorHAnsi"/>
                <w:sz w:val="20"/>
                <w:szCs w:val="20"/>
              </w:rPr>
              <w:t>ештачко пошумљавање садњом (hа)</w:t>
            </w:r>
          </w:p>
        </w:tc>
        <w:tc>
          <w:tcPr>
            <w:tcW w:w="0" w:type="auto"/>
            <w:tcBorders>
              <w:top w:val="nil"/>
              <w:left w:val="nil"/>
              <w:bottom w:val="single" w:sz="4" w:space="0" w:color="auto"/>
              <w:right w:val="single" w:sz="4" w:space="0" w:color="auto"/>
            </w:tcBorders>
            <w:noWrap/>
          </w:tcPr>
          <w:p w14:paraId="40C59D97" w14:textId="1DFB4BA6"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w:t>
            </w:r>
            <w:r w:rsidRPr="00252541">
              <w:rPr>
                <w:rFonts w:cstheme="minorHAnsi"/>
                <w:sz w:val="20"/>
                <w:szCs w:val="20"/>
              </w:rPr>
              <w:t>31</w:t>
            </w:r>
          </w:p>
        </w:tc>
        <w:tc>
          <w:tcPr>
            <w:tcW w:w="0" w:type="auto"/>
            <w:tcBorders>
              <w:top w:val="nil"/>
              <w:left w:val="nil"/>
              <w:bottom w:val="single" w:sz="4" w:space="0" w:color="auto"/>
              <w:right w:val="single" w:sz="4" w:space="0" w:color="auto"/>
            </w:tcBorders>
            <w:noWrap/>
            <w:hideMark/>
          </w:tcPr>
          <w:p w14:paraId="783B8531" w14:textId="5ACBAEA0"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150.000,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1E7192C0" w14:textId="42638B54"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196.500,</w:t>
            </w:r>
            <w:r w:rsidR="00252541" w:rsidRPr="00252541">
              <w:rPr>
                <w:rFonts w:cstheme="minorHAnsi"/>
                <w:sz w:val="20"/>
                <w:szCs w:val="20"/>
              </w:rPr>
              <w:t xml:space="preserve">0 </w:t>
            </w:r>
          </w:p>
        </w:tc>
      </w:tr>
      <w:tr w:rsidR="00252541" w:rsidRPr="00252541" w14:paraId="4CAF6B78"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53E62222" w14:textId="40835AF7" w:rsidR="00252541" w:rsidRPr="00252541" w:rsidRDefault="00252541" w:rsidP="0014274D">
            <w:pPr>
              <w:spacing w:after="0" w:line="240" w:lineRule="auto"/>
              <w:jc w:val="center"/>
              <w:rPr>
                <w:rFonts w:eastAsia="Times New Roman" w:cstheme="minorHAnsi"/>
                <w:b/>
                <w:color w:val="000000"/>
                <w:sz w:val="20"/>
                <w:szCs w:val="20"/>
              </w:rPr>
            </w:pPr>
            <w:r w:rsidRPr="00252541">
              <w:rPr>
                <w:rFonts w:cstheme="minorHAnsi"/>
                <w:b/>
                <w:sz w:val="20"/>
                <w:szCs w:val="20"/>
              </w:rPr>
              <w:t>УКУПНО ОБНАВЉАЊЕ (hа)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3EB84466" w14:textId="53D04680" w:rsidR="00252541" w:rsidRPr="00252541" w:rsidRDefault="00252541" w:rsidP="0014274D">
            <w:pPr>
              <w:spacing w:after="0" w:line="240" w:lineRule="auto"/>
              <w:jc w:val="center"/>
              <w:rPr>
                <w:rFonts w:eastAsia="Times New Roman" w:cstheme="minorHAnsi"/>
                <w:b/>
                <w:color w:val="000000"/>
                <w:sz w:val="20"/>
                <w:szCs w:val="20"/>
                <w:lang w:val="sr-Cyrl-RS"/>
              </w:rPr>
            </w:pPr>
            <w:r>
              <w:rPr>
                <w:rFonts w:cstheme="minorHAnsi"/>
                <w:b/>
                <w:sz w:val="20"/>
                <w:szCs w:val="20"/>
              </w:rPr>
              <w:t>63,</w:t>
            </w:r>
            <w:r w:rsidRPr="00252541">
              <w:rPr>
                <w:rFonts w:cstheme="minorHAnsi"/>
                <w:b/>
                <w:sz w:val="20"/>
                <w:szCs w:val="20"/>
              </w:rPr>
              <w:t>9</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3E24D2EC" w14:textId="5A441635" w:rsidR="00252541" w:rsidRPr="00252541" w:rsidRDefault="00252541" w:rsidP="0014274D">
            <w:pPr>
              <w:spacing w:after="0" w:line="240" w:lineRule="auto"/>
              <w:jc w:val="center"/>
              <w:rPr>
                <w:rFonts w:eastAsia="Times New Roman" w:cstheme="minorHAnsi"/>
                <w:b/>
                <w:color w:val="000000"/>
                <w:sz w:val="20"/>
                <w:szCs w:val="20"/>
                <w:lang w:val="sr-Cyrl-RS"/>
              </w:rPr>
            </w:pPr>
            <w:r w:rsidRPr="00252541">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25BC87B8" w14:textId="2FD71095" w:rsidR="00252541" w:rsidRPr="0045717C" w:rsidRDefault="002C3135" w:rsidP="0014274D">
            <w:pPr>
              <w:spacing w:after="0" w:line="240" w:lineRule="auto"/>
              <w:jc w:val="center"/>
              <w:rPr>
                <w:rFonts w:eastAsia="Times New Roman" w:cstheme="minorHAnsi"/>
                <w:b/>
                <w:color w:val="000000"/>
                <w:sz w:val="20"/>
                <w:szCs w:val="20"/>
                <w:lang w:val="sr-Cyrl-RS"/>
              </w:rPr>
            </w:pPr>
            <w:r>
              <w:rPr>
                <w:rFonts w:cstheme="minorHAnsi"/>
                <w:b/>
                <w:sz w:val="20"/>
                <w:szCs w:val="20"/>
              </w:rPr>
              <w:t>1.873.400,</w:t>
            </w:r>
            <w:r w:rsidR="0045717C">
              <w:rPr>
                <w:rFonts w:cstheme="minorHAnsi"/>
                <w:b/>
                <w:sz w:val="20"/>
                <w:szCs w:val="20"/>
              </w:rPr>
              <w:t xml:space="preserve">0 </w:t>
            </w:r>
          </w:p>
        </w:tc>
      </w:tr>
      <w:tr w:rsidR="006E362E" w:rsidRPr="00252541" w14:paraId="6840E86A"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BABB55" w14:textId="77777777" w:rsidR="006E362E" w:rsidRPr="00252541" w:rsidRDefault="006E362E" w:rsidP="0014274D">
            <w:pPr>
              <w:spacing w:after="0" w:line="240" w:lineRule="auto"/>
              <w:jc w:val="center"/>
              <w:rPr>
                <w:rFonts w:eastAsia="Times New Roman" w:cstheme="minorHAnsi"/>
                <w:b/>
                <w:color w:val="000000"/>
                <w:sz w:val="20"/>
                <w:szCs w:val="20"/>
              </w:rPr>
            </w:pPr>
            <w:r w:rsidRPr="00252541">
              <w:rPr>
                <w:rFonts w:eastAsia="Times New Roman" w:cstheme="minorHAnsi"/>
                <w:b/>
                <w:color w:val="000000"/>
                <w:sz w:val="20"/>
                <w:szCs w:val="20"/>
                <w:lang w:val="sr-Cyrl-RS"/>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6B14C1A"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C138F8"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1B357EC"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r>
      <w:tr w:rsidR="00252541" w:rsidRPr="00252541" w14:paraId="62AE7601"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1D210D6A" w14:textId="729B6F92"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t>О</w:t>
            </w:r>
            <w:r w:rsidR="00252541" w:rsidRPr="00252541">
              <w:rPr>
                <w:rFonts w:cstheme="minorHAnsi"/>
                <w:sz w:val="20"/>
                <w:szCs w:val="20"/>
              </w:rPr>
              <w:t>копавање и прашење у културама (hа)</w:t>
            </w:r>
          </w:p>
        </w:tc>
        <w:tc>
          <w:tcPr>
            <w:tcW w:w="0" w:type="auto"/>
            <w:tcBorders>
              <w:top w:val="nil"/>
              <w:left w:val="nil"/>
              <w:bottom w:val="single" w:sz="4" w:space="0" w:color="auto"/>
              <w:right w:val="single" w:sz="4" w:space="0" w:color="auto"/>
            </w:tcBorders>
            <w:noWrap/>
          </w:tcPr>
          <w:p w14:paraId="180C6C5C" w14:textId="35717231"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w:t>
            </w:r>
            <w:r w:rsidRPr="00252541">
              <w:rPr>
                <w:rFonts w:cstheme="minorHAnsi"/>
                <w:sz w:val="20"/>
                <w:szCs w:val="20"/>
              </w:rPr>
              <w:t>31</w:t>
            </w:r>
          </w:p>
        </w:tc>
        <w:tc>
          <w:tcPr>
            <w:tcW w:w="0" w:type="auto"/>
            <w:tcBorders>
              <w:top w:val="nil"/>
              <w:left w:val="nil"/>
              <w:bottom w:val="single" w:sz="4" w:space="0" w:color="auto"/>
              <w:right w:val="single" w:sz="4" w:space="0" w:color="auto"/>
            </w:tcBorders>
            <w:noWrap/>
            <w:hideMark/>
          </w:tcPr>
          <w:p w14:paraId="2FA5B886" w14:textId="19C826EF"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30.000,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03A4C1E1" w14:textId="024165A5"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39.300,</w:t>
            </w:r>
            <w:r w:rsidR="00252541" w:rsidRPr="00252541">
              <w:rPr>
                <w:rFonts w:cstheme="minorHAnsi"/>
                <w:sz w:val="20"/>
                <w:szCs w:val="20"/>
              </w:rPr>
              <w:t xml:space="preserve">0 </w:t>
            </w:r>
          </w:p>
        </w:tc>
      </w:tr>
      <w:tr w:rsidR="00252541" w:rsidRPr="00252541" w14:paraId="3848F1A9"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59F1F714" w14:textId="0D04C6E0"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Осветљавање подмлатка (hа)</w:t>
            </w:r>
          </w:p>
        </w:tc>
        <w:tc>
          <w:tcPr>
            <w:tcW w:w="0" w:type="auto"/>
            <w:tcBorders>
              <w:top w:val="nil"/>
              <w:left w:val="nil"/>
              <w:bottom w:val="single" w:sz="4" w:space="0" w:color="auto"/>
              <w:right w:val="single" w:sz="4" w:space="0" w:color="auto"/>
            </w:tcBorders>
            <w:noWrap/>
          </w:tcPr>
          <w:p w14:paraId="32A097A1" w14:textId="51A29705"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14,</w:t>
            </w:r>
            <w:r w:rsidRPr="00252541">
              <w:rPr>
                <w:rFonts w:cstheme="minorHAnsi"/>
                <w:sz w:val="20"/>
                <w:szCs w:val="20"/>
              </w:rPr>
              <w:t>48</w:t>
            </w:r>
          </w:p>
        </w:tc>
        <w:tc>
          <w:tcPr>
            <w:tcW w:w="0" w:type="auto"/>
            <w:tcBorders>
              <w:top w:val="nil"/>
              <w:left w:val="nil"/>
              <w:bottom w:val="single" w:sz="4" w:space="0" w:color="auto"/>
              <w:right w:val="single" w:sz="4" w:space="0" w:color="auto"/>
            </w:tcBorders>
            <w:noWrap/>
            <w:hideMark/>
          </w:tcPr>
          <w:p w14:paraId="55E5BB67" w14:textId="6541ABD6"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40.000,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695335EF" w14:textId="4AF9B10E" w:rsidR="00252541" w:rsidRPr="00252541" w:rsidRDefault="00252541" w:rsidP="002C3135">
            <w:pPr>
              <w:spacing w:after="0" w:line="240" w:lineRule="auto"/>
              <w:jc w:val="center"/>
              <w:rPr>
                <w:rFonts w:eastAsia="Times New Roman" w:cstheme="minorHAnsi"/>
                <w:color w:val="000000"/>
                <w:sz w:val="20"/>
                <w:szCs w:val="20"/>
                <w:lang w:val="sr-Cyrl-RS"/>
              </w:rPr>
            </w:pPr>
            <w:r w:rsidRPr="00252541">
              <w:rPr>
                <w:rFonts w:cstheme="minorHAnsi"/>
                <w:sz w:val="20"/>
                <w:szCs w:val="20"/>
              </w:rPr>
              <w:t>579</w:t>
            </w:r>
            <w:r w:rsidR="002C3135">
              <w:rPr>
                <w:rFonts w:cstheme="minorHAnsi"/>
                <w:sz w:val="20"/>
                <w:szCs w:val="20"/>
              </w:rPr>
              <w:t>.200,</w:t>
            </w:r>
            <w:r w:rsidRPr="00252541">
              <w:rPr>
                <w:rFonts w:cstheme="minorHAnsi"/>
                <w:sz w:val="20"/>
                <w:szCs w:val="20"/>
              </w:rPr>
              <w:t xml:space="preserve">0 </w:t>
            </w:r>
          </w:p>
        </w:tc>
      </w:tr>
      <w:tr w:rsidR="00252541" w:rsidRPr="00252541" w14:paraId="7D6FE1E6"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616BA015" w14:textId="3807C2EC" w:rsidR="00252541" w:rsidRPr="00252541" w:rsidRDefault="00252541" w:rsidP="0014274D">
            <w:pPr>
              <w:spacing w:after="0" w:line="240" w:lineRule="auto"/>
              <w:jc w:val="center"/>
              <w:rPr>
                <w:rFonts w:eastAsia="Times New Roman" w:cstheme="minorHAnsi"/>
                <w:color w:val="000000"/>
                <w:sz w:val="20"/>
                <w:szCs w:val="20"/>
                <w:lang w:val="sr-Cyrl-RS"/>
              </w:rPr>
            </w:pPr>
            <w:r w:rsidRPr="00252541">
              <w:rPr>
                <w:rFonts w:cstheme="minorHAnsi"/>
                <w:sz w:val="20"/>
                <w:szCs w:val="20"/>
              </w:rPr>
              <w:t>Сеча избојака и уклањање корова ручно (hа)</w:t>
            </w:r>
          </w:p>
        </w:tc>
        <w:tc>
          <w:tcPr>
            <w:tcW w:w="0" w:type="auto"/>
            <w:tcBorders>
              <w:top w:val="nil"/>
              <w:left w:val="nil"/>
              <w:bottom w:val="single" w:sz="4" w:space="0" w:color="auto"/>
              <w:right w:val="single" w:sz="4" w:space="0" w:color="auto"/>
            </w:tcBorders>
            <w:noWrap/>
          </w:tcPr>
          <w:p w14:paraId="78E92E9A" w14:textId="329A33B3"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w:t>
            </w:r>
            <w:r w:rsidRPr="00252541">
              <w:rPr>
                <w:rFonts w:cstheme="minorHAnsi"/>
                <w:sz w:val="20"/>
                <w:szCs w:val="20"/>
              </w:rPr>
              <w:t>31</w:t>
            </w:r>
          </w:p>
        </w:tc>
        <w:tc>
          <w:tcPr>
            <w:tcW w:w="0" w:type="auto"/>
            <w:tcBorders>
              <w:top w:val="nil"/>
              <w:left w:val="nil"/>
              <w:bottom w:val="single" w:sz="4" w:space="0" w:color="auto"/>
              <w:right w:val="single" w:sz="4" w:space="0" w:color="auto"/>
            </w:tcBorders>
            <w:noWrap/>
          </w:tcPr>
          <w:p w14:paraId="24ADB625" w14:textId="5EAB3D55"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40.000,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37316802" w14:textId="7422D9EA" w:rsidR="00252541" w:rsidRPr="00252541" w:rsidRDefault="002C3135" w:rsidP="002C3135">
            <w:pPr>
              <w:spacing w:after="0" w:line="240" w:lineRule="auto"/>
              <w:jc w:val="center"/>
              <w:rPr>
                <w:rFonts w:eastAsia="Times" w:cstheme="minorHAnsi"/>
                <w:color w:val="000000"/>
                <w:sz w:val="20"/>
                <w:szCs w:val="20"/>
                <w:lang w:val="sr-Cyrl-RS"/>
              </w:rPr>
            </w:pPr>
            <w:r>
              <w:rPr>
                <w:rFonts w:cstheme="minorHAnsi"/>
                <w:sz w:val="20"/>
                <w:szCs w:val="20"/>
              </w:rPr>
              <w:t>52.400,</w:t>
            </w:r>
            <w:r w:rsidR="00252541" w:rsidRPr="00252541">
              <w:rPr>
                <w:rFonts w:cstheme="minorHAnsi"/>
                <w:sz w:val="20"/>
                <w:szCs w:val="20"/>
              </w:rPr>
              <w:t xml:space="preserve">0 </w:t>
            </w:r>
          </w:p>
        </w:tc>
      </w:tr>
      <w:tr w:rsidR="00252541" w:rsidRPr="00252541" w14:paraId="60867255"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483A3834" w14:textId="2F873E54" w:rsidR="00252541" w:rsidRPr="00252541" w:rsidRDefault="0045717C" w:rsidP="0014274D">
            <w:pPr>
              <w:spacing w:after="0" w:line="240" w:lineRule="auto"/>
              <w:jc w:val="center"/>
              <w:rPr>
                <w:rFonts w:eastAsia="Times New Roman" w:cstheme="minorHAnsi"/>
                <w:color w:val="000000"/>
                <w:sz w:val="20"/>
                <w:szCs w:val="20"/>
                <w:lang w:val="sr-Cyrl-RS"/>
              </w:rPr>
            </w:pPr>
            <w:r>
              <w:rPr>
                <w:rFonts w:cstheme="minorHAnsi"/>
                <w:sz w:val="20"/>
                <w:szCs w:val="20"/>
                <w:lang w:val="sr-Cyrl-RS"/>
              </w:rPr>
              <w:t>Ч</w:t>
            </w:r>
            <w:r w:rsidR="00252541" w:rsidRPr="00252541">
              <w:rPr>
                <w:rFonts w:cstheme="minorHAnsi"/>
                <w:sz w:val="20"/>
                <w:szCs w:val="20"/>
              </w:rPr>
              <w:t>ишћење у младим природним састојинама (ha)</w:t>
            </w:r>
          </w:p>
        </w:tc>
        <w:tc>
          <w:tcPr>
            <w:tcW w:w="0" w:type="auto"/>
            <w:tcBorders>
              <w:top w:val="nil"/>
              <w:left w:val="nil"/>
              <w:bottom w:val="single" w:sz="4" w:space="0" w:color="auto"/>
              <w:right w:val="single" w:sz="4" w:space="0" w:color="auto"/>
            </w:tcBorders>
            <w:noWrap/>
          </w:tcPr>
          <w:p w14:paraId="7C8B0245" w14:textId="3ECCD9A6"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w:t>
            </w:r>
            <w:r w:rsidRPr="00252541">
              <w:rPr>
                <w:rFonts w:cstheme="minorHAnsi"/>
                <w:sz w:val="20"/>
                <w:szCs w:val="20"/>
              </w:rPr>
              <w:t>97</w:t>
            </w:r>
          </w:p>
        </w:tc>
        <w:tc>
          <w:tcPr>
            <w:tcW w:w="0" w:type="auto"/>
            <w:tcBorders>
              <w:top w:val="nil"/>
              <w:left w:val="nil"/>
              <w:bottom w:val="single" w:sz="4" w:space="0" w:color="auto"/>
              <w:right w:val="single" w:sz="4" w:space="0" w:color="auto"/>
            </w:tcBorders>
            <w:noWrap/>
          </w:tcPr>
          <w:p w14:paraId="7BE31A08" w14:textId="29879191"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40.000,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526AA69B" w14:textId="71FE4D22" w:rsidR="00252541" w:rsidRPr="00252541" w:rsidRDefault="002C3135" w:rsidP="002C3135">
            <w:pPr>
              <w:spacing w:after="0" w:line="240" w:lineRule="auto"/>
              <w:jc w:val="center"/>
              <w:rPr>
                <w:rFonts w:eastAsia="Times" w:cstheme="minorHAnsi"/>
                <w:color w:val="000000"/>
                <w:sz w:val="20"/>
                <w:szCs w:val="20"/>
                <w:lang w:val="sr-Cyrl-RS"/>
              </w:rPr>
            </w:pPr>
            <w:r>
              <w:rPr>
                <w:rFonts w:cstheme="minorHAnsi"/>
                <w:sz w:val="20"/>
                <w:szCs w:val="20"/>
              </w:rPr>
              <w:t>78.800,</w:t>
            </w:r>
            <w:r w:rsidR="00252541" w:rsidRPr="00252541">
              <w:rPr>
                <w:rFonts w:cstheme="minorHAnsi"/>
                <w:sz w:val="20"/>
                <w:szCs w:val="20"/>
              </w:rPr>
              <w:t xml:space="preserve">0 </w:t>
            </w:r>
          </w:p>
        </w:tc>
      </w:tr>
      <w:tr w:rsidR="00252541" w:rsidRPr="00252541" w14:paraId="213558CA"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24996A7A" w14:textId="2607B192" w:rsidR="00252541" w:rsidRPr="00252541" w:rsidRDefault="0045717C" w:rsidP="0014274D">
            <w:pPr>
              <w:spacing w:after="0" w:line="240" w:lineRule="auto"/>
              <w:jc w:val="center"/>
              <w:rPr>
                <w:rFonts w:eastAsia="Times New Roman" w:cstheme="minorHAnsi"/>
                <w:color w:val="000000"/>
                <w:sz w:val="20"/>
                <w:szCs w:val="20"/>
                <w:lang w:val="sr-Cyrl-RS"/>
              </w:rPr>
            </w:pPr>
            <w:r>
              <w:rPr>
                <w:rFonts w:cstheme="minorHAnsi"/>
                <w:sz w:val="20"/>
                <w:szCs w:val="20"/>
                <w:lang w:val="sr-Cyrl-RS"/>
              </w:rPr>
              <w:t>С</w:t>
            </w:r>
            <w:r w:rsidR="00252541" w:rsidRPr="00252541">
              <w:rPr>
                <w:rFonts w:cstheme="minorHAnsi"/>
                <w:sz w:val="20"/>
                <w:szCs w:val="20"/>
              </w:rPr>
              <w:t>елективна прореда ВПС (ha)</w:t>
            </w:r>
          </w:p>
        </w:tc>
        <w:tc>
          <w:tcPr>
            <w:tcW w:w="0" w:type="auto"/>
            <w:tcBorders>
              <w:top w:val="nil"/>
              <w:left w:val="nil"/>
              <w:bottom w:val="single" w:sz="4" w:space="0" w:color="auto"/>
              <w:right w:val="single" w:sz="4" w:space="0" w:color="auto"/>
            </w:tcBorders>
            <w:noWrap/>
          </w:tcPr>
          <w:p w14:paraId="2C969E64" w14:textId="2238A84E" w:rsidR="00252541" w:rsidRPr="00252541" w:rsidRDefault="00252541" w:rsidP="0014274D">
            <w:pPr>
              <w:spacing w:after="0" w:line="240" w:lineRule="auto"/>
              <w:jc w:val="center"/>
              <w:rPr>
                <w:rFonts w:cstheme="minorHAnsi"/>
                <w:sz w:val="20"/>
                <w:szCs w:val="20"/>
              </w:rPr>
            </w:pPr>
            <w:r>
              <w:rPr>
                <w:rFonts w:cstheme="minorHAnsi"/>
                <w:sz w:val="20"/>
                <w:szCs w:val="20"/>
              </w:rPr>
              <w:t>0,</w:t>
            </w:r>
            <w:r w:rsidRPr="00252541">
              <w:rPr>
                <w:rFonts w:cstheme="minorHAnsi"/>
                <w:sz w:val="20"/>
                <w:szCs w:val="20"/>
              </w:rPr>
              <w:t>04</w:t>
            </w:r>
          </w:p>
        </w:tc>
        <w:tc>
          <w:tcPr>
            <w:tcW w:w="0" w:type="auto"/>
            <w:tcBorders>
              <w:top w:val="nil"/>
              <w:left w:val="nil"/>
              <w:bottom w:val="single" w:sz="4" w:space="0" w:color="auto"/>
              <w:right w:val="single" w:sz="4" w:space="0" w:color="auto"/>
            </w:tcBorders>
            <w:noWrap/>
          </w:tcPr>
          <w:p w14:paraId="29473487" w14:textId="01D8C68D"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20.000,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2BB6DC7C" w14:textId="643308E5" w:rsidR="00252541" w:rsidRPr="00252541" w:rsidRDefault="002C3135" w:rsidP="002C3135">
            <w:pPr>
              <w:spacing w:after="0" w:line="240" w:lineRule="auto"/>
              <w:jc w:val="center"/>
              <w:rPr>
                <w:rFonts w:cstheme="minorHAnsi"/>
                <w:sz w:val="20"/>
                <w:szCs w:val="20"/>
              </w:rPr>
            </w:pPr>
            <w:r>
              <w:rPr>
                <w:rFonts w:cstheme="minorHAnsi"/>
                <w:sz w:val="20"/>
                <w:szCs w:val="20"/>
              </w:rPr>
              <w:t>800,</w:t>
            </w:r>
            <w:r w:rsidR="00252541" w:rsidRPr="00252541">
              <w:rPr>
                <w:rFonts w:cstheme="minorHAnsi"/>
                <w:sz w:val="20"/>
                <w:szCs w:val="20"/>
              </w:rPr>
              <w:t xml:space="preserve">0 </w:t>
            </w:r>
          </w:p>
        </w:tc>
      </w:tr>
      <w:tr w:rsidR="00252541" w:rsidRPr="00252541" w14:paraId="5BF52DF9"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20DD018B" w14:textId="3181D513" w:rsidR="00252541" w:rsidRPr="00252541" w:rsidRDefault="0045717C" w:rsidP="0014274D">
            <w:pPr>
              <w:spacing w:after="0" w:line="240" w:lineRule="auto"/>
              <w:jc w:val="center"/>
              <w:rPr>
                <w:rFonts w:eastAsia="Times New Roman" w:cstheme="minorHAnsi"/>
                <w:color w:val="000000"/>
                <w:sz w:val="20"/>
                <w:szCs w:val="20"/>
              </w:rPr>
            </w:pPr>
            <w:r>
              <w:rPr>
                <w:rFonts w:cstheme="minorHAnsi"/>
                <w:sz w:val="20"/>
                <w:szCs w:val="20"/>
                <w:lang w:val="sr-Cyrl-RS"/>
              </w:rPr>
              <w:lastRenderedPageBreak/>
              <w:t>С</w:t>
            </w:r>
            <w:r w:rsidR="00252541" w:rsidRPr="00252541">
              <w:rPr>
                <w:rFonts w:cstheme="minorHAnsi"/>
                <w:sz w:val="20"/>
                <w:szCs w:val="20"/>
              </w:rPr>
              <w:t>елективне прореде (hа)</w:t>
            </w:r>
          </w:p>
        </w:tc>
        <w:tc>
          <w:tcPr>
            <w:tcW w:w="0" w:type="auto"/>
            <w:tcBorders>
              <w:top w:val="nil"/>
              <w:left w:val="nil"/>
              <w:bottom w:val="single" w:sz="4" w:space="0" w:color="auto"/>
              <w:right w:val="single" w:sz="4" w:space="0" w:color="auto"/>
            </w:tcBorders>
            <w:noWrap/>
          </w:tcPr>
          <w:p w14:paraId="59910317" w14:textId="509AA619"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16,</w:t>
            </w:r>
            <w:r w:rsidRPr="00252541">
              <w:rPr>
                <w:rFonts w:cstheme="minorHAnsi"/>
                <w:sz w:val="20"/>
                <w:szCs w:val="20"/>
              </w:rPr>
              <w:t>02</w:t>
            </w:r>
          </w:p>
        </w:tc>
        <w:tc>
          <w:tcPr>
            <w:tcW w:w="0" w:type="auto"/>
            <w:tcBorders>
              <w:top w:val="nil"/>
              <w:left w:val="nil"/>
              <w:bottom w:val="single" w:sz="4" w:space="0" w:color="auto"/>
              <w:right w:val="single" w:sz="4" w:space="0" w:color="auto"/>
            </w:tcBorders>
            <w:noWrap/>
            <w:hideMark/>
          </w:tcPr>
          <w:p w14:paraId="2B308224" w14:textId="699A5589" w:rsidR="00252541" w:rsidRPr="00252541" w:rsidRDefault="002C3135" w:rsidP="00252541">
            <w:pPr>
              <w:spacing w:after="0" w:line="240" w:lineRule="auto"/>
              <w:jc w:val="center"/>
              <w:rPr>
                <w:rFonts w:eastAsia="Times New Roman" w:cstheme="minorHAnsi"/>
                <w:color w:val="000000"/>
                <w:sz w:val="20"/>
                <w:szCs w:val="20"/>
              </w:rPr>
            </w:pPr>
            <w:r>
              <w:rPr>
                <w:rFonts w:cstheme="minorHAnsi"/>
                <w:sz w:val="20"/>
                <w:szCs w:val="20"/>
              </w:rPr>
              <w:t>20.000,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7EFD716C" w14:textId="24DA7D69"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320.400,</w:t>
            </w:r>
            <w:r w:rsidR="00252541" w:rsidRPr="00252541">
              <w:rPr>
                <w:rFonts w:cstheme="minorHAnsi"/>
                <w:sz w:val="20"/>
                <w:szCs w:val="20"/>
              </w:rPr>
              <w:t>0</w:t>
            </w:r>
          </w:p>
        </w:tc>
      </w:tr>
      <w:tr w:rsidR="00252541" w:rsidRPr="00252541" w14:paraId="06CEB7C1"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67F19F51" w14:textId="66BF859C" w:rsidR="00252541" w:rsidRPr="00252541" w:rsidRDefault="0045717C" w:rsidP="0014274D">
            <w:pPr>
              <w:spacing w:after="0" w:line="240" w:lineRule="auto"/>
              <w:jc w:val="center"/>
              <w:rPr>
                <w:rFonts w:eastAsia="Times New Roman" w:cstheme="minorHAnsi"/>
                <w:color w:val="000000"/>
                <w:sz w:val="20"/>
                <w:szCs w:val="20"/>
                <w:lang w:val="sr-Cyrl-RS"/>
              </w:rPr>
            </w:pPr>
            <w:r>
              <w:rPr>
                <w:rFonts w:cstheme="minorHAnsi"/>
                <w:sz w:val="20"/>
                <w:szCs w:val="20"/>
                <w:lang w:val="sr-Cyrl-RS"/>
              </w:rPr>
              <w:t>С</w:t>
            </w:r>
            <w:r w:rsidR="00252541" w:rsidRPr="00252541">
              <w:rPr>
                <w:rFonts w:cstheme="minorHAnsi"/>
                <w:sz w:val="20"/>
                <w:szCs w:val="20"/>
              </w:rPr>
              <w:t>анитарне прореде (ha)</w:t>
            </w:r>
          </w:p>
        </w:tc>
        <w:tc>
          <w:tcPr>
            <w:tcW w:w="0" w:type="auto"/>
            <w:tcBorders>
              <w:top w:val="nil"/>
              <w:left w:val="nil"/>
              <w:bottom w:val="single" w:sz="4" w:space="0" w:color="auto"/>
              <w:right w:val="single" w:sz="4" w:space="0" w:color="auto"/>
            </w:tcBorders>
            <w:noWrap/>
          </w:tcPr>
          <w:p w14:paraId="3B79DBEA" w14:textId="48CA511B"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0,</w:t>
            </w:r>
            <w:r w:rsidRPr="00252541">
              <w:rPr>
                <w:rFonts w:cstheme="minorHAnsi"/>
                <w:sz w:val="20"/>
                <w:szCs w:val="20"/>
              </w:rPr>
              <w:t>22</w:t>
            </w:r>
          </w:p>
        </w:tc>
        <w:tc>
          <w:tcPr>
            <w:tcW w:w="0" w:type="auto"/>
            <w:tcBorders>
              <w:top w:val="nil"/>
              <w:left w:val="nil"/>
              <w:bottom w:val="single" w:sz="4" w:space="0" w:color="auto"/>
              <w:right w:val="single" w:sz="4" w:space="0" w:color="auto"/>
            </w:tcBorders>
            <w:noWrap/>
          </w:tcPr>
          <w:p w14:paraId="4CF672A7" w14:textId="01F2C0AA"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20.000,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259957EC" w14:textId="7A815BFF"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4.400,</w:t>
            </w:r>
            <w:r w:rsidR="00252541" w:rsidRPr="00252541">
              <w:rPr>
                <w:rFonts w:cstheme="minorHAnsi"/>
                <w:sz w:val="20"/>
                <w:szCs w:val="20"/>
              </w:rPr>
              <w:t xml:space="preserve">0 </w:t>
            </w:r>
          </w:p>
        </w:tc>
      </w:tr>
      <w:tr w:rsidR="00252541" w:rsidRPr="00252541" w14:paraId="41614A97"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436C115F" w14:textId="526AFECA" w:rsidR="00252541" w:rsidRPr="00252541" w:rsidRDefault="00252541" w:rsidP="0014274D">
            <w:pPr>
              <w:spacing w:after="0" w:line="240" w:lineRule="auto"/>
              <w:jc w:val="center"/>
              <w:rPr>
                <w:rFonts w:eastAsia="Times New Roman" w:cstheme="minorHAnsi"/>
                <w:b/>
                <w:color w:val="000000"/>
                <w:sz w:val="20"/>
                <w:szCs w:val="20"/>
              </w:rPr>
            </w:pPr>
            <w:r w:rsidRPr="00252541">
              <w:rPr>
                <w:rFonts w:cstheme="minorHAnsi"/>
                <w:b/>
                <w:sz w:val="20"/>
                <w:szCs w:val="20"/>
              </w:rPr>
              <w:t>УКУПНО НЕГА (hа)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23E35470" w14:textId="1BD3A6C6" w:rsidR="00252541" w:rsidRPr="00252541" w:rsidRDefault="00252541" w:rsidP="0014274D">
            <w:pPr>
              <w:spacing w:after="0" w:line="240" w:lineRule="auto"/>
              <w:jc w:val="center"/>
              <w:rPr>
                <w:rFonts w:eastAsia="Times New Roman" w:cstheme="minorHAnsi"/>
                <w:b/>
                <w:color w:val="000000"/>
                <w:sz w:val="20"/>
                <w:szCs w:val="20"/>
                <w:lang w:val="sr-Cyrl-RS"/>
              </w:rPr>
            </w:pPr>
            <w:r>
              <w:rPr>
                <w:rFonts w:cstheme="minorHAnsi"/>
                <w:b/>
                <w:sz w:val="20"/>
                <w:szCs w:val="20"/>
              </w:rPr>
              <w:t>35,</w:t>
            </w:r>
            <w:r w:rsidRPr="00252541">
              <w:rPr>
                <w:rFonts w:cstheme="minorHAnsi"/>
                <w:b/>
                <w:sz w:val="20"/>
                <w:szCs w:val="20"/>
              </w:rPr>
              <w:t>35</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632B07E1" w14:textId="666ABB89" w:rsidR="00252541" w:rsidRPr="00252541" w:rsidRDefault="00252541" w:rsidP="0014274D">
            <w:pPr>
              <w:spacing w:after="0" w:line="240" w:lineRule="auto"/>
              <w:jc w:val="center"/>
              <w:rPr>
                <w:rFonts w:eastAsia="Times New Roman" w:cstheme="minorHAnsi"/>
                <w:b/>
                <w:color w:val="000000"/>
                <w:sz w:val="20"/>
                <w:szCs w:val="20"/>
                <w:lang w:val="sr-Cyrl-RS"/>
              </w:rPr>
            </w:pPr>
            <w:r w:rsidRPr="00252541">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04DA2F9D" w14:textId="72CA9C7B" w:rsidR="00252541" w:rsidRPr="00252541" w:rsidRDefault="002C3135" w:rsidP="002C3135">
            <w:pPr>
              <w:spacing w:after="0" w:line="240" w:lineRule="auto"/>
              <w:jc w:val="center"/>
              <w:rPr>
                <w:rFonts w:eastAsia="Times New Roman" w:cstheme="minorHAnsi"/>
                <w:b/>
                <w:color w:val="000000"/>
                <w:sz w:val="20"/>
                <w:szCs w:val="20"/>
                <w:lang w:val="sr-Cyrl-RS"/>
              </w:rPr>
            </w:pPr>
            <w:r>
              <w:rPr>
                <w:rFonts w:cstheme="minorHAnsi"/>
                <w:b/>
                <w:sz w:val="20"/>
                <w:szCs w:val="20"/>
              </w:rPr>
              <w:t>1.075.300,</w:t>
            </w:r>
            <w:r w:rsidR="00252541" w:rsidRPr="00252541">
              <w:rPr>
                <w:rFonts w:cstheme="minorHAnsi"/>
                <w:b/>
                <w:sz w:val="20"/>
                <w:szCs w:val="20"/>
              </w:rPr>
              <w:t xml:space="preserve">0 </w:t>
            </w:r>
          </w:p>
        </w:tc>
      </w:tr>
      <w:tr w:rsidR="00252541" w:rsidRPr="00252541" w14:paraId="43D2B9EE"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4C77514E" w14:textId="3A2936D5" w:rsidR="00252541" w:rsidRPr="00252541" w:rsidRDefault="00252541" w:rsidP="0014274D">
            <w:pPr>
              <w:spacing w:after="0" w:line="240" w:lineRule="auto"/>
              <w:jc w:val="center"/>
              <w:rPr>
                <w:rFonts w:eastAsia="Times New Roman" w:cstheme="minorHAnsi"/>
                <w:b/>
                <w:color w:val="000000"/>
                <w:sz w:val="20"/>
                <w:szCs w:val="20"/>
              </w:rPr>
            </w:pPr>
            <w:r w:rsidRPr="00252541">
              <w:rPr>
                <w:rFonts w:cstheme="minorHAnsi"/>
                <w:b/>
                <w:sz w:val="20"/>
                <w:szCs w:val="20"/>
              </w:rPr>
              <w:t>УКУПНО ГАЈЕЊЕ (hа)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1876FDFF" w14:textId="45A56C4F" w:rsidR="00252541" w:rsidRPr="00252541" w:rsidRDefault="00252541" w:rsidP="0014274D">
            <w:pPr>
              <w:spacing w:after="0" w:line="240" w:lineRule="auto"/>
              <w:jc w:val="center"/>
              <w:rPr>
                <w:rFonts w:eastAsia="Times New Roman" w:cstheme="minorHAnsi"/>
                <w:b/>
                <w:color w:val="000000"/>
                <w:sz w:val="20"/>
                <w:szCs w:val="20"/>
                <w:lang w:val="sr-Cyrl-RS"/>
              </w:rPr>
            </w:pPr>
            <w:r>
              <w:rPr>
                <w:rFonts w:cstheme="minorHAnsi"/>
                <w:b/>
                <w:sz w:val="20"/>
                <w:szCs w:val="20"/>
              </w:rPr>
              <w:t>99,</w:t>
            </w:r>
            <w:r w:rsidRPr="00252541">
              <w:rPr>
                <w:rFonts w:cstheme="minorHAnsi"/>
                <w:b/>
                <w:sz w:val="20"/>
                <w:szCs w:val="20"/>
              </w:rPr>
              <w:t>25</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27FADF41" w14:textId="068066D5" w:rsidR="00252541" w:rsidRPr="00252541" w:rsidRDefault="00252541" w:rsidP="0014274D">
            <w:pPr>
              <w:spacing w:after="0" w:line="240" w:lineRule="auto"/>
              <w:jc w:val="center"/>
              <w:rPr>
                <w:rFonts w:eastAsia="Times New Roman" w:cstheme="minorHAnsi"/>
                <w:b/>
                <w:color w:val="000000"/>
                <w:sz w:val="20"/>
                <w:szCs w:val="20"/>
                <w:lang w:val="sr-Cyrl-RS"/>
              </w:rPr>
            </w:pPr>
            <w:r w:rsidRPr="00252541">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5E537C41" w14:textId="2C48B4EA" w:rsidR="00252541" w:rsidRPr="00252541" w:rsidRDefault="002C3135" w:rsidP="002C3135">
            <w:pPr>
              <w:spacing w:after="0" w:line="240" w:lineRule="auto"/>
              <w:jc w:val="center"/>
              <w:rPr>
                <w:rFonts w:eastAsia="Times New Roman" w:cstheme="minorHAnsi"/>
                <w:b/>
                <w:color w:val="000000"/>
                <w:sz w:val="20"/>
                <w:szCs w:val="20"/>
                <w:lang w:val="sr-Cyrl-RS"/>
              </w:rPr>
            </w:pPr>
            <w:r>
              <w:rPr>
                <w:rFonts w:cstheme="minorHAnsi"/>
                <w:b/>
                <w:sz w:val="20"/>
                <w:szCs w:val="20"/>
              </w:rPr>
              <w:t>2.948.700,</w:t>
            </w:r>
            <w:r w:rsidR="00252541" w:rsidRPr="00252541">
              <w:rPr>
                <w:rFonts w:cstheme="minorHAnsi"/>
                <w:b/>
                <w:sz w:val="20"/>
                <w:szCs w:val="20"/>
              </w:rPr>
              <w:t xml:space="preserve">0 </w:t>
            </w:r>
          </w:p>
        </w:tc>
      </w:tr>
      <w:tr w:rsidR="006E362E" w:rsidRPr="00252541" w14:paraId="3C14DF54"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633C405" w14:textId="77777777" w:rsidR="006E362E" w:rsidRPr="00252541" w:rsidRDefault="006E362E" w:rsidP="0014274D">
            <w:pPr>
              <w:spacing w:after="0" w:line="240" w:lineRule="auto"/>
              <w:jc w:val="center"/>
              <w:rPr>
                <w:rFonts w:eastAsia="Times New Roman" w:cstheme="minorHAnsi"/>
                <w:b/>
                <w:color w:val="000000"/>
                <w:sz w:val="20"/>
                <w:szCs w:val="20"/>
              </w:rPr>
            </w:pPr>
            <w:r w:rsidRPr="00252541">
              <w:rPr>
                <w:rFonts w:eastAsia="Times New Roman" w:cstheme="minorHAnsi"/>
                <w:b/>
                <w:color w:val="000000"/>
                <w:sz w:val="20"/>
                <w:szCs w:val="20"/>
                <w:lang w:val="sr-Cyrl-RS"/>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AF39E28"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F0709B2"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C0BCF1A" w14:textId="77777777" w:rsidR="006E362E" w:rsidRPr="00252541" w:rsidRDefault="006E362E" w:rsidP="0014274D">
            <w:pPr>
              <w:spacing w:after="0" w:line="240" w:lineRule="auto"/>
              <w:jc w:val="center"/>
              <w:rPr>
                <w:rFonts w:eastAsia="Times New Roman" w:cstheme="minorHAnsi"/>
                <w:color w:val="000000"/>
                <w:sz w:val="20"/>
                <w:szCs w:val="20"/>
                <w:lang w:val="sr-Cyrl-RS"/>
              </w:rPr>
            </w:pPr>
          </w:p>
        </w:tc>
      </w:tr>
      <w:tr w:rsidR="00252541" w:rsidRPr="00252541" w14:paraId="083BBF43"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07C86CEA" w14:textId="3D70F515"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Чување шума (hа)</w:t>
            </w:r>
          </w:p>
        </w:tc>
        <w:tc>
          <w:tcPr>
            <w:tcW w:w="0" w:type="auto"/>
            <w:tcBorders>
              <w:top w:val="nil"/>
              <w:left w:val="nil"/>
              <w:bottom w:val="single" w:sz="4" w:space="0" w:color="auto"/>
              <w:right w:val="single" w:sz="4" w:space="0" w:color="auto"/>
            </w:tcBorders>
            <w:noWrap/>
          </w:tcPr>
          <w:p w14:paraId="2F0706DB" w14:textId="6D7A6603"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59,</w:t>
            </w:r>
            <w:r w:rsidRPr="00252541">
              <w:rPr>
                <w:rFonts w:cstheme="minorHAnsi"/>
                <w:sz w:val="20"/>
                <w:szCs w:val="20"/>
              </w:rPr>
              <w:t>32</w:t>
            </w:r>
          </w:p>
        </w:tc>
        <w:tc>
          <w:tcPr>
            <w:tcW w:w="0" w:type="auto"/>
            <w:tcBorders>
              <w:top w:val="nil"/>
              <w:left w:val="nil"/>
              <w:bottom w:val="single" w:sz="4" w:space="0" w:color="auto"/>
              <w:right w:val="single" w:sz="4" w:space="0" w:color="auto"/>
            </w:tcBorders>
            <w:noWrap/>
            <w:hideMark/>
          </w:tcPr>
          <w:p w14:paraId="3B9EBBBA" w14:textId="2D6AF76F"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10.000,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5394A2F0" w14:textId="6287B5E8"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593.200,</w:t>
            </w:r>
            <w:r w:rsidR="00252541" w:rsidRPr="00252541">
              <w:rPr>
                <w:rFonts w:cstheme="minorHAnsi"/>
                <w:sz w:val="20"/>
                <w:szCs w:val="20"/>
              </w:rPr>
              <w:t xml:space="preserve">0 </w:t>
            </w:r>
          </w:p>
        </w:tc>
      </w:tr>
      <w:tr w:rsidR="00252541" w:rsidRPr="00252541" w14:paraId="1E15691E"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77251A4B" w14:textId="364AF87A"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Заштита од биљних болести и штеточина (hа)</w:t>
            </w:r>
          </w:p>
        </w:tc>
        <w:tc>
          <w:tcPr>
            <w:tcW w:w="0" w:type="auto"/>
            <w:tcBorders>
              <w:top w:val="nil"/>
              <w:left w:val="nil"/>
              <w:bottom w:val="single" w:sz="4" w:space="0" w:color="auto"/>
              <w:right w:val="single" w:sz="4" w:space="0" w:color="auto"/>
            </w:tcBorders>
            <w:noWrap/>
          </w:tcPr>
          <w:p w14:paraId="656EAED9" w14:textId="4E7E950A"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59,</w:t>
            </w:r>
            <w:r w:rsidRPr="00252541">
              <w:rPr>
                <w:rFonts w:cstheme="minorHAnsi"/>
                <w:sz w:val="20"/>
                <w:szCs w:val="20"/>
              </w:rPr>
              <w:t>32</w:t>
            </w:r>
          </w:p>
        </w:tc>
        <w:tc>
          <w:tcPr>
            <w:tcW w:w="0" w:type="auto"/>
            <w:tcBorders>
              <w:top w:val="nil"/>
              <w:left w:val="nil"/>
              <w:bottom w:val="single" w:sz="4" w:space="0" w:color="auto"/>
              <w:right w:val="single" w:sz="4" w:space="0" w:color="auto"/>
            </w:tcBorders>
            <w:noWrap/>
            <w:hideMark/>
          </w:tcPr>
          <w:p w14:paraId="6236A18F" w14:textId="5005F636"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10.000,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64E0C5E9" w14:textId="0F110474"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593.200,</w:t>
            </w:r>
            <w:r w:rsidR="00252541" w:rsidRPr="00252541">
              <w:rPr>
                <w:rFonts w:cstheme="minorHAnsi"/>
                <w:sz w:val="20"/>
                <w:szCs w:val="20"/>
              </w:rPr>
              <w:t xml:space="preserve">0 </w:t>
            </w:r>
          </w:p>
        </w:tc>
      </w:tr>
      <w:tr w:rsidR="00252541" w:rsidRPr="00252541" w14:paraId="10D3A24B" w14:textId="77777777" w:rsidTr="00252541">
        <w:trPr>
          <w:trHeight w:val="283"/>
          <w:jc w:val="center"/>
        </w:trPr>
        <w:tc>
          <w:tcPr>
            <w:tcW w:w="0" w:type="auto"/>
            <w:tcBorders>
              <w:top w:val="nil"/>
              <w:left w:val="single" w:sz="4" w:space="0" w:color="auto"/>
              <w:bottom w:val="single" w:sz="4" w:space="0" w:color="auto"/>
              <w:right w:val="single" w:sz="4" w:space="0" w:color="auto"/>
            </w:tcBorders>
            <w:noWrap/>
            <w:hideMark/>
          </w:tcPr>
          <w:p w14:paraId="366E65D6" w14:textId="61FC4C10" w:rsidR="00252541" w:rsidRPr="00252541" w:rsidRDefault="00252541" w:rsidP="0014274D">
            <w:pPr>
              <w:spacing w:after="0" w:line="240" w:lineRule="auto"/>
              <w:jc w:val="center"/>
              <w:rPr>
                <w:rFonts w:eastAsia="Times New Roman" w:cstheme="minorHAnsi"/>
                <w:color w:val="000000"/>
                <w:sz w:val="20"/>
                <w:szCs w:val="20"/>
                <w:lang w:val="sr-Cyrl-RS"/>
              </w:rPr>
            </w:pPr>
            <w:r w:rsidRPr="00252541">
              <w:rPr>
                <w:rFonts w:cstheme="minorHAnsi"/>
                <w:sz w:val="20"/>
                <w:szCs w:val="20"/>
              </w:rPr>
              <w:t>Заштитне рампе (ком)</w:t>
            </w:r>
          </w:p>
        </w:tc>
        <w:tc>
          <w:tcPr>
            <w:tcW w:w="0" w:type="auto"/>
            <w:tcBorders>
              <w:top w:val="nil"/>
              <w:left w:val="nil"/>
              <w:bottom w:val="single" w:sz="4" w:space="0" w:color="auto"/>
              <w:right w:val="single" w:sz="4" w:space="0" w:color="auto"/>
            </w:tcBorders>
            <w:noWrap/>
          </w:tcPr>
          <w:p w14:paraId="44459696" w14:textId="240D8AE8"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0,</w:t>
            </w:r>
            <w:r w:rsidRPr="00252541">
              <w:rPr>
                <w:rFonts w:cstheme="minorHAnsi"/>
                <w:sz w:val="20"/>
                <w:szCs w:val="20"/>
              </w:rPr>
              <w:t>4</w:t>
            </w:r>
          </w:p>
        </w:tc>
        <w:tc>
          <w:tcPr>
            <w:tcW w:w="0" w:type="auto"/>
            <w:tcBorders>
              <w:top w:val="nil"/>
              <w:left w:val="nil"/>
              <w:bottom w:val="single" w:sz="4" w:space="0" w:color="auto"/>
              <w:right w:val="single" w:sz="4" w:space="0" w:color="auto"/>
            </w:tcBorders>
            <w:noWrap/>
            <w:hideMark/>
          </w:tcPr>
          <w:p w14:paraId="3CAEDC26" w14:textId="08B6C893"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40.000,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1B40679D" w14:textId="3EBE9D0D"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16.000,</w:t>
            </w:r>
            <w:r w:rsidR="00252541" w:rsidRPr="00252541">
              <w:rPr>
                <w:rFonts w:cstheme="minorHAnsi"/>
                <w:sz w:val="20"/>
                <w:szCs w:val="20"/>
              </w:rPr>
              <w:t xml:space="preserve">0 </w:t>
            </w:r>
          </w:p>
        </w:tc>
      </w:tr>
      <w:tr w:rsidR="00252541" w:rsidRPr="00252541" w14:paraId="77B5264D"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2205C9D3" w14:textId="36D7D77E"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Заштита шума од пожара (hа)</w:t>
            </w:r>
          </w:p>
        </w:tc>
        <w:tc>
          <w:tcPr>
            <w:tcW w:w="0" w:type="auto"/>
            <w:tcBorders>
              <w:top w:val="nil"/>
              <w:left w:val="nil"/>
              <w:bottom w:val="single" w:sz="4" w:space="0" w:color="auto"/>
              <w:right w:val="single" w:sz="4" w:space="0" w:color="auto"/>
            </w:tcBorders>
            <w:noWrap/>
          </w:tcPr>
          <w:p w14:paraId="531C6E6E" w14:textId="4D137351"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59,</w:t>
            </w:r>
            <w:r w:rsidRPr="00252541">
              <w:rPr>
                <w:rFonts w:cstheme="minorHAnsi"/>
                <w:sz w:val="20"/>
                <w:szCs w:val="20"/>
              </w:rPr>
              <w:t>32</w:t>
            </w:r>
          </w:p>
        </w:tc>
        <w:tc>
          <w:tcPr>
            <w:tcW w:w="0" w:type="auto"/>
            <w:tcBorders>
              <w:top w:val="nil"/>
              <w:left w:val="nil"/>
              <w:bottom w:val="single" w:sz="4" w:space="0" w:color="auto"/>
              <w:right w:val="single" w:sz="4" w:space="0" w:color="auto"/>
            </w:tcBorders>
            <w:noWrap/>
          </w:tcPr>
          <w:p w14:paraId="04C55672" w14:textId="6732BE9E"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10.000,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2191F6C8" w14:textId="4F740781"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593.200,</w:t>
            </w:r>
            <w:r w:rsidR="00252541" w:rsidRPr="00252541">
              <w:rPr>
                <w:rFonts w:cstheme="minorHAnsi"/>
                <w:sz w:val="20"/>
                <w:szCs w:val="20"/>
              </w:rPr>
              <w:t xml:space="preserve">0 </w:t>
            </w:r>
          </w:p>
        </w:tc>
      </w:tr>
      <w:tr w:rsidR="00252541" w:rsidRPr="00252541" w14:paraId="6CFBFD31"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7B8B5B65" w14:textId="23792E5C"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Одржавање путних појасева (km)</w:t>
            </w:r>
          </w:p>
        </w:tc>
        <w:tc>
          <w:tcPr>
            <w:tcW w:w="0" w:type="auto"/>
            <w:tcBorders>
              <w:top w:val="nil"/>
              <w:left w:val="nil"/>
              <w:bottom w:val="single" w:sz="4" w:space="0" w:color="auto"/>
              <w:right w:val="single" w:sz="4" w:space="0" w:color="auto"/>
            </w:tcBorders>
            <w:noWrap/>
          </w:tcPr>
          <w:p w14:paraId="2C3E2276" w14:textId="7AFC24C2"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0,</w:t>
            </w:r>
            <w:r w:rsidRPr="00252541">
              <w:rPr>
                <w:rFonts w:cstheme="minorHAnsi"/>
                <w:sz w:val="20"/>
                <w:szCs w:val="20"/>
              </w:rPr>
              <w:t>5</w:t>
            </w:r>
          </w:p>
        </w:tc>
        <w:tc>
          <w:tcPr>
            <w:tcW w:w="0" w:type="auto"/>
            <w:tcBorders>
              <w:top w:val="nil"/>
              <w:left w:val="nil"/>
              <w:bottom w:val="single" w:sz="4" w:space="0" w:color="auto"/>
              <w:right w:val="single" w:sz="4" w:space="0" w:color="auto"/>
            </w:tcBorders>
            <w:noWrap/>
          </w:tcPr>
          <w:p w14:paraId="66BCCA94" w14:textId="4756F034"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30.000,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73B47511" w14:textId="3A44E90D"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15.000,</w:t>
            </w:r>
            <w:r w:rsidR="00252541" w:rsidRPr="00252541">
              <w:rPr>
                <w:rFonts w:cstheme="minorHAnsi"/>
                <w:sz w:val="20"/>
                <w:szCs w:val="20"/>
              </w:rPr>
              <w:t xml:space="preserve">0 </w:t>
            </w:r>
          </w:p>
        </w:tc>
      </w:tr>
      <w:tr w:rsidR="00252541" w:rsidRPr="00252541" w14:paraId="091A4797" w14:textId="77777777" w:rsidTr="00252541">
        <w:trPr>
          <w:trHeight w:val="283"/>
          <w:jc w:val="center"/>
        </w:trPr>
        <w:tc>
          <w:tcPr>
            <w:tcW w:w="0" w:type="auto"/>
            <w:tcBorders>
              <w:top w:val="nil"/>
              <w:left w:val="single" w:sz="4" w:space="0" w:color="auto"/>
              <w:bottom w:val="single" w:sz="4" w:space="0" w:color="auto"/>
              <w:right w:val="single" w:sz="4" w:space="0" w:color="auto"/>
            </w:tcBorders>
            <w:noWrap/>
          </w:tcPr>
          <w:p w14:paraId="1A2D2FEC" w14:textId="266CF1A6" w:rsidR="00252541" w:rsidRPr="00252541" w:rsidRDefault="00252541" w:rsidP="0014274D">
            <w:pPr>
              <w:spacing w:after="0" w:line="240" w:lineRule="auto"/>
              <w:jc w:val="center"/>
              <w:rPr>
                <w:rFonts w:eastAsia="Times New Roman" w:cstheme="minorHAnsi"/>
                <w:color w:val="000000"/>
                <w:sz w:val="20"/>
                <w:szCs w:val="20"/>
              </w:rPr>
            </w:pPr>
            <w:r w:rsidRPr="00252541">
              <w:rPr>
                <w:rFonts w:cstheme="minorHAnsi"/>
                <w:sz w:val="20"/>
                <w:szCs w:val="20"/>
              </w:rPr>
              <w:t>Заштита шума од бршљена (hа)</w:t>
            </w:r>
          </w:p>
        </w:tc>
        <w:tc>
          <w:tcPr>
            <w:tcW w:w="0" w:type="auto"/>
            <w:tcBorders>
              <w:top w:val="nil"/>
              <w:left w:val="nil"/>
              <w:bottom w:val="single" w:sz="4" w:space="0" w:color="auto"/>
              <w:right w:val="single" w:sz="4" w:space="0" w:color="auto"/>
            </w:tcBorders>
            <w:noWrap/>
          </w:tcPr>
          <w:p w14:paraId="52943298" w14:textId="494622CA" w:rsidR="00252541" w:rsidRPr="00252541" w:rsidRDefault="00252541" w:rsidP="0014274D">
            <w:pPr>
              <w:spacing w:after="0" w:line="240" w:lineRule="auto"/>
              <w:jc w:val="center"/>
              <w:rPr>
                <w:rFonts w:eastAsia="Times New Roman" w:cstheme="minorHAnsi"/>
                <w:color w:val="000000"/>
                <w:sz w:val="20"/>
                <w:szCs w:val="20"/>
                <w:lang w:val="sr-Cyrl-RS"/>
              </w:rPr>
            </w:pPr>
            <w:r>
              <w:rPr>
                <w:rFonts w:cstheme="minorHAnsi"/>
                <w:sz w:val="20"/>
                <w:szCs w:val="20"/>
              </w:rPr>
              <w:t>5</w:t>
            </w:r>
          </w:p>
        </w:tc>
        <w:tc>
          <w:tcPr>
            <w:tcW w:w="0" w:type="auto"/>
            <w:tcBorders>
              <w:top w:val="nil"/>
              <w:left w:val="nil"/>
              <w:bottom w:val="single" w:sz="4" w:space="0" w:color="auto"/>
              <w:right w:val="single" w:sz="4" w:space="0" w:color="auto"/>
            </w:tcBorders>
            <w:noWrap/>
          </w:tcPr>
          <w:p w14:paraId="1A65E476" w14:textId="2A7B78C5" w:rsidR="00252541" w:rsidRPr="00252541" w:rsidRDefault="002C3135" w:rsidP="00252541">
            <w:pPr>
              <w:spacing w:after="0" w:line="240" w:lineRule="auto"/>
              <w:jc w:val="center"/>
              <w:rPr>
                <w:rFonts w:eastAsia="Times New Roman" w:cstheme="minorHAnsi"/>
                <w:color w:val="000000"/>
                <w:sz w:val="20"/>
                <w:szCs w:val="20"/>
                <w:lang w:val="sr-Cyrl-RS"/>
              </w:rPr>
            </w:pPr>
            <w:r>
              <w:rPr>
                <w:rFonts w:cstheme="minorHAnsi"/>
                <w:sz w:val="20"/>
                <w:szCs w:val="20"/>
              </w:rPr>
              <w:t>10.000,</w:t>
            </w:r>
            <w:r w:rsidR="00252541" w:rsidRPr="00252541">
              <w:rPr>
                <w:rFonts w:cstheme="minorHAnsi"/>
                <w:sz w:val="20"/>
                <w:szCs w:val="20"/>
              </w:rPr>
              <w:t xml:space="preserve">0 </w:t>
            </w:r>
          </w:p>
        </w:tc>
        <w:tc>
          <w:tcPr>
            <w:tcW w:w="0" w:type="auto"/>
            <w:tcBorders>
              <w:top w:val="nil"/>
              <w:left w:val="nil"/>
              <w:bottom w:val="single" w:sz="4" w:space="0" w:color="auto"/>
              <w:right w:val="single" w:sz="4" w:space="0" w:color="auto"/>
            </w:tcBorders>
            <w:noWrap/>
          </w:tcPr>
          <w:p w14:paraId="51FA4447" w14:textId="2F91EB6A" w:rsidR="00252541" w:rsidRPr="00252541" w:rsidRDefault="002C3135" w:rsidP="002C3135">
            <w:pPr>
              <w:spacing w:after="0" w:line="240" w:lineRule="auto"/>
              <w:jc w:val="center"/>
              <w:rPr>
                <w:rFonts w:eastAsia="Times New Roman" w:cstheme="minorHAnsi"/>
                <w:color w:val="000000"/>
                <w:sz w:val="20"/>
                <w:szCs w:val="20"/>
                <w:lang w:val="sr-Cyrl-RS"/>
              </w:rPr>
            </w:pPr>
            <w:r>
              <w:rPr>
                <w:rFonts w:cstheme="minorHAnsi"/>
                <w:sz w:val="20"/>
                <w:szCs w:val="20"/>
              </w:rPr>
              <w:t>50.000,</w:t>
            </w:r>
            <w:r w:rsidR="00252541" w:rsidRPr="00252541">
              <w:rPr>
                <w:rFonts w:cstheme="minorHAnsi"/>
                <w:sz w:val="20"/>
                <w:szCs w:val="20"/>
              </w:rPr>
              <w:t xml:space="preserve">0 </w:t>
            </w:r>
          </w:p>
        </w:tc>
      </w:tr>
      <w:tr w:rsidR="00252541" w:rsidRPr="00252541" w14:paraId="42357392"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tcPr>
          <w:p w14:paraId="50391FA1" w14:textId="5E4725CF" w:rsidR="00252541" w:rsidRPr="00252541" w:rsidRDefault="00252541" w:rsidP="0014274D">
            <w:pPr>
              <w:spacing w:after="0" w:line="240" w:lineRule="auto"/>
              <w:jc w:val="center"/>
              <w:rPr>
                <w:rFonts w:eastAsia="Times New Roman" w:cstheme="minorHAnsi"/>
                <w:b/>
                <w:color w:val="000000"/>
                <w:sz w:val="20"/>
                <w:szCs w:val="20"/>
              </w:rPr>
            </w:pPr>
            <w:r w:rsidRPr="00252541">
              <w:rPr>
                <w:rFonts w:cstheme="minorHAnsi"/>
                <w:b/>
                <w:sz w:val="20"/>
                <w:szCs w:val="20"/>
              </w:rPr>
              <w:t>УКУПНО ЗАШТИТА ШУМА (hа)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3A7F5109" w14:textId="06876A5F" w:rsidR="00252541" w:rsidRPr="00252541" w:rsidRDefault="00252541" w:rsidP="0014274D">
            <w:pPr>
              <w:spacing w:after="0" w:line="240" w:lineRule="auto"/>
              <w:jc w:val="center"/>
              <w:rPr>
                <w:rFonts w:eastAsia="Times New Roman" w:cstheme="minorHAnsi"/>
                <w:b/>
                <w:color w:val="000000"/>
                <w:sz w:val="20"/>
                <w:szCs w:val="20"/>
                <w:lang w:val="sr-Cyrl-RS"/>
              </w:rPr>
            </w:pPr>
            <w:r>
              <w:rPr>
                <w:rFonts w:cstheme="minorHAnsi"/>
                <w:b/>
                <w:sz w:val="20"/>
                <w:szCs w:val="20"/>
              </w:rPr>
              <w:t>182,</w:t>
            </w:r>
            <w:r w:rsidRPr="00252541">
              <w:rPr>
                <w:rFonts w:cstheme="minorHAnsi"/>
                <w:b/>
                <w:sz w:val="20"/>
                <w:szCs w:val="20"/>
              </w:rPr>
              <w:t>96</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41548F2D" w14:textId="30173C34" w:rsidR="00252541" w:rsidRPr="00252541" w:rsidRDefault="00252541" w:rsidP="0014274D">
            <w:pPr>
              <w:spacing w:after="0" w:line="240" w:lineRule="auto"/>
              <w:jc w:val="center"/>
              <w:rPr>
                <w:rFonts w:eastAsia="Times New Roman" w:cstheme="minorHAnsi"/>
                <w:b/>
                <w:color w:val="000000"/>
                <w:sz w:val="20"/>
                <w:szCs w:val="20"/>
                <w:lang w:val="sr-Cyrl-RS"/>
              </w:rPr>
            </w:pPr>
            <w:r w:rsidRPr="00252541">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64058112" w14:textId="486B3591" w:rsidR="00252541" w:rsidRPr="00252541" w:rsidRDefault="002C3135" w:rsidP="002C3135">
            <w:pPr>
              <w:spacing w:after="0" w:line="240" w:lineRule="auto"/>
              <w:jc w:val="center"/>
              <w:rPr>
                <w:rFonts w:eastAsia="Times New Roman" w:cstheme="minorHAnsi"/>
                <w:b/>
                <w:color w:val="000000"/>
                <w:sz w:val="20"/>
                <w:szCs w:val="20"/>
                <w:lang w:val="sr-Cyrl-RS"/>
              </w:rPr>
            </w:pPr>
            <w:r>
              <w:rPr>
                <w:rFonts w:cstheme="minorHAnsi"/>
                <w:b/>
                <w:sz w:val="20"/>
                <w:szCs w:val="20"/>
              </w:rPr>
              <w:t>1.860.600,</w:t>
            </w:r>
            <w:r w:rsidR="00252541" w:rsidRPr="00252541">
              <w:rPr>
                <w:rFonts w:cstheme="minorHAnsi"/>
                <w:b/>
                <w:sz w:val="20"/>
                <w:szCs w:val="20"/>
              </w:rPr>
              <w:t xml:space="preserve">0 </w:t>
            </w:r>
          </w:p>
        </w:tc>
      </w:tr>
      <w:tr w:rsidR="00252541" w:rsidRPr="00252541" w14:paraId="19734B16" w14:textId="77777777" w:rsidTr="00252541">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hideMark/>
          </w:tcPr>
          <w:p w14:paraId="179F6E53" w14:textId="02732E14" w:rsidR="00252541" w:rsidRPr="00252541" w:rsidRDefault="00252541" w:rsidP="0014274D">
            <w:pPr>
              <w:spacing w:after="0" w:line="240" w:lineRule="auto"/>
              <w:jc w:val="center"/>
              <w:rPr>
                <w:rFonts w:eastAsia="Times New Roman" w:cstheme="minorHAnsi"/>
                <w:b/>
                <w:color w:val="000000"/>
                <w:sz w:val="20"/>
                <w:szCs w:val="20"/>
              </w:rPr>
            </w:pPr>
            <w:r w:rsidRPr="00252541">
              <w:rPr>
                <w:rFonts w:cstheme="minorHAnsi"/>
                <w:b/>
                <w:sz w:val="20"/>
                <w:szCs w:val="20"/>
              </w:rPr>
              <w:t>УКУПНО ЗАШТИТА И ГАЈЕЊЕ ШУМА</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5A58282A" w14:textId="4F91F623" w:rsidR="00252541" w:rsidRPr="00252541" w:rsidRDefault="00252541" w:rsidP="0014274D">
            <w:pPr>
              <w:spacing w:after="0" w:line="240" w:lineRule="auto"/>
              <w:jc w:val="center"/>
              <w:rPr>
                <w:rFonts w:eastAsia="Times New Roman" w:cstheme="minorHAnsi"/>
                <w:b/>
                <w:color w:val="000000"/>
                <w:sz w:val="20"/>
                <w:szCs w:val="20"/>
                <w:lang w:val="sr-Cyrl-RS"/>
              </w:rPr>
            </w:pPr>
            <w:r>
              <w:rPr>
                <w:rFonts w:cstheme="minorHAnsi"/>
                <w:b/>
                <w:sz w:val="20"/>
                <w:szCs w:val="20"/>
              </w:rPr>
              <w:t>282,</w:t>
            </w:r>
            <w:r w:rsidRPr="00252541">
              <w:rPr>
                <w:rFonts w:cstheme="minorHAnsi"/>
                <w:b/>
                <w:sz w:val="20"/>
                <w:szCs w:val="20"/>
              </w:rPr>
              <w:t>21</w:t>
            </w:r>
          </w:p>
        </w:tc>
        <w:tc>
          <w:tcPr>
            <w:tcW w:w="0" w:type="auto"/>
            <w:tcBorders>
              <w:top w:val="nil"/>
              <w:left w:val="nil"/>
              <w:bottom w:val="single" w:sz="4" w:space="0" w:color="auto"/>
              <w:right w:val="single" w:sz="4" w:space="0" w:color="auto"/>
            </w:tcBorders>
            <w:shd w:val="clear" w:color="auto" w:fill="D9D9D9" w:themeFill="background1" w:themeFillShade="D9"/>
            <w:noWrap/>
            <w:hideMark/>
          </w:tcPr>
          <w:p w14:paraId="0309AE13" w14:textId="4B621DBA" w:rsidR="00252541" w:rsidRPr="00252541" w:rsidRDefault="00252541" w:rsidP="0014274D">
            <w:pPr>
              <w:spacing w:after="0" w:line="240" w:lineRule="auto"/>
              <w:jc w:val="center"/>
              <w:rPr>
                <w:rFonts w:eastAsia="Times New Roman" w:cstheme="minorHAnsi"/>
                <w:b/>
                <w:color w:val="000000"/>
                <w:sz w:val="20"/>
                <w:szCs w:val="20"/>
                <w:lang w:val="sr-Cyrl-RS"/>
              </w:rPr>
            </w:pPr>
            <w:r w:rsidRPr="00252541">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tcPr>
          <w:p w14:paraId="2567C813" w14:textId="0E45EE81" w:rsidR="00252541" w:rsidRPr="00252541" w:rsidRDefault="002C3135" w:rsidP="002C3135">
            <w:pPr>
              <w:spacing w:after="0" w:line="240" w:lineRule="auto"/>
              <w:jc w:val="center"/>
              <w:rPr>
                <w:rFonts w:eastAsia="Times New Roman" w:cstheme="minorHAnsi"/>
                <w:b/>
                <w:color w:val="000000"/>
                <w:sz w:val="20"/>
                <w:szCs w:val="20"/>
                <w:lang w:val="sr-Cyrl-RS"/>
              </w:rPr>
            </w:pPr>
            <w:r>
              <w:rPr>
                <w:rFonts w:cstheme="minorHAnsi"/>
                <w:b/>
                <w:sz w:val="20"/>
                <w:szCs w:val="20"/>
              </w:rPr>
              <w:t>4.809.300,</w:t>
            </w:r>
            <w:r w:rsidR="00252541" w:rsidRPr="00252541">
              <w:rPr>
                <w:rFonts w:cstheme="minorHAnsi"/>
                <w:b/>
                <w:sz w:val="20"/>
                <w:szCs w:val="20"/>
              </w:rPr>
              <w:t xml:space="preserve">0 </w:t>
            </w:r>
          </w:p>
        </w:tc>
      </w:tr>
    </w:tbl>
    <w:p w14:paraId="77144EB9" w14:textId="5A7D45F0" w:rsidR="006E362E" w:rsidRPr="00A866CE" w:rsidRDefault="006E362E" w:rsidP="006E362E">
      <w:pPr>
        <w:spacing w:before="120" w:after="120"/>
        <w:rPr>
          <w:rFonts w:cstheme="minorHAnsi"/>
          <w:sz w:val="24"/>
          <w:lang w:val="sr-Cyrl-RS"/>
        </w:rPr>
      </w:pPr>
      <w:r w:rsidRPr="00A866CE">
        <w:rPr>
          <w:rFonts w:cstheme="minorHAnsi"/>
          <w:sz w:val="24"/>
          <w:lang w:val="sr-Cyrl-RS"/>
        </w:rPr>
        <w:t xml:space="preserve">Трошкови гајења и заштите шума просечно годишње износе </w:t>
      </w:r>
      <w:r w:rsidR="002C3135">
        <w:rPr>
          <w:rFonts w:cstheme="minorHAnsi"/>
          <w:b/>
          <w:sz w:val="24"/>
          <w:lang w:val="sr-Cyrl-RS"/>
        </w:rPr>
        <w:t>4.8</w:t>
      </w:r>
      <w:r w:rsidR="002C3135">
        <w:rPr>
          <w:rFonts w:cstheme="minorHAnsi"/>
          <w:b/>
          <w:sz w:val="24"/>
        </w:rPr>
        <w:t>09</w:t>
      </w:r>
      <w:r w:rsidR="002C3135">
        <w:rPr>
          <w:rFonts w:cstheme="minorHAnsi"/>
          <w:b/>
          <w:sz w:val="24"/>
          <w:lang w:val="sr-Cyrl-RS"/>
        </w:rPr>
        <w:t>.</w:t>
      </w:r>
      <w:r w:rsidR="002C3135">
        <w:rPr>
          <w:rFonts w:cstheme="minorHAnsi"/>
          <w:b/>
          <w:sz w:val="24"/>
        </w:rPr>
        <w:t>3</w:t>
      </w:r>
      <w:r w:rsidRPr="00A922D4">
        <w:rPr>
          <w:rFonts w:cstheme="minorHAnsi"/>
          <w:b/>
          <w:sz w:val="24"/>
          <w:lang w:val="sr-Cyrl-RS"/>
        </w:rPr>
        <w:t>00,00</w:t>
      </w:r>
      <w:r>
        <w:rPr>
          <w:rFonts w:cstheme="minorHAnsi"/>
          <w:sz w:val="24"/>
          <w:lang w:val="sr-Cyrl-RS"/>
        </w:rPr>
        <w:t xml:space="preserve"> </w:t>
      </w:r>
      <w:r w:rsidRPr="00A866CE">
        <w:rPr>
          <w:rFonts w:cstheme="minorHAnsi"/>
          <w:sz w:val="24"/>
          <w:lang w:val="sr-Cyrl-RS"/>
        </w:rPr>
        <w:t>динара.</w:t>
      </w:r>
    </w:p>
    <w:p w14:paraId="611D1733" w14:textId="4AD4E000" w:rsidR="006E362E" w:rsidRPr="00A866CE" w:rsidRDefault="002C3283" w:rsidP="00322650">
      <w:pPr>
        <w:keepNext/>
        <w:keepLines/>
        <w:spacing w:before="120" w:after="0"/>
        <w:jc w:val="both"/>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500" w:name="_Toc224493456"/>
      <w:r>
        <w:rPr>
          <w:rFonts w:eastAsiaTheme="majorEastAsia" w:cstheme="minorHAnsi"/>
          <w:b/>
          <w:bCs/>
          <w:color w:val="4472C4" w:themeColor="accent1"/>
          <w:sz w:val="24"/>
          <w:lang w:val="sr-Cyrl-RS"/>
        </w:rPr>
        <w:t>4.2.2.2</w:t>
      </w:r>
      <w:r w:rsidR="006E362E" w:rsidRPr="00A866CE">
        <w:rPr>
          <w:rFonts w:eastAsiaTheme="majorEastAsia" w:cstheme="minorHAnsi"/>
          <w:b/>
          <w:bCs/>
          <w:color w:val="4472C4" w:themeColor="accent1"/>
          <w:sz w:val="24"/>
          <w:lang w:val="sr-Cyrl-RS"/>
        </w:rPr>
        <w:t xml:space="preserve"> Трошкови производње дрвних соримената</w:t>
      </w:r>
      <w:bookmarkEnd w:id="1500"/>
    </w:p>
    <w:p w14:paraId="340FF371" w14:textId="77777777" w:rsidR="006E362E" w:rsidRPr="00A866CE" w:rsidRDefault="006E362E" w:rsidP="006E362E">
      <w:pPr>
        <w:spacing w:after="0"/>
        <w:jc w:val="both"/>
        <w:rPr>
          <w:rFonts w:eastAsia="Times" w:cstheme="minorHAnsi"/>
          <w:sz w:val="24"/>
          <w:szCs w:val="24"/>
        </w:rPr>
      </w:pPr>
      <w:r w:rsidRPr="00A866CE">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62FB0FD0" w14:textId="7725105B" w:rsidR="006E362E" w:rsidRPr="00A866CE" w:rsidRDefault="00191F85" w:rsidP="00322650">
      <w:pPr>
        <w:spacing w:after="0"/>
        <w:jc w:val="center"/>
        <w:rPr>
          <w:rFonts w:eastAsia="Times" w:cstheme="minorHAnsi"/>
          <w:sz w:val="24"/>
          <w:szCs w:val="24"/>
        </w:rPr>
      </w:pPr>
      <w:r>
        <w:rPr>
          <w:rFonts w:cstheme="minorHAnsi"/>
          <w:sz w:val="24"/>
          <w:szCs w:val="24"/>
          <w:lang w:val="sr-Cyrl-RS"/>
        </w:rPr>
        <w:t>Табела бр. 60</w:t>
      </w:r>
      <w:r w:rsidR="006E362E" w:rsidRPr="00A866CE">
        <w:rPr>
          <w:rFonts w:cstheme="minorHAnsi"/>
          <w:sz w:val="24"/>
          <w:szCs w:val="24"/>
          <w:lang w:val="sr-Cyrl-RS"/>
        </w:rPr>
        <w:t>. Приказ трошкова коришћења шума просечно годишње</w:t>
      </w:r>
    </w:p>
    <w:tbl>
      <w:tblPr>
        <w:tblW w:w="8687" w:type="dxa"/>
        <w:jc w:val="center"/>
        <w:tblLook w:val="04A0" w:firstRow="1" w:lastRow="0" w:firstColumn="1" w:lastColumn="0" w:noHBand="0" w:noVBand="1"/>
      </w:tblPr>
      <w:tblGrid>
        <w:gridCol w:w="4124"/>
        <w:gridCol w:w="1521"/>
        <w:gridCol w:w="1641"/>
        <w:gridCol w:w="1401"/>
      </w:tblGrid>
      <w:tr w:rsidR="006E362E" w:rsidRPr="002C3135" w14:paraId="4806D82D" w14:textId="77777777" w:rsidTr="002C3135">
        <w:trPr>
          <w:trHeight w:val="312"/>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49A8FA1" w14:textId="77777777" w:rsidR="006E362E" w:rsidRPr="002C3135" w:rsidRDefault="006E362E" w:rsidP="009C45BD">
            <w:pPr>
              <w:spacing w:after="0" w:line="240" w:lineRule="auto"/>
              <w:jc w:val="center"/>
              <w:rPr>
                <w:rFonts w:eastAsia="Times New Roman" w:cstheme="minorHAnsi"/>
                <w:b/>
                <w:color w:val="000000"/>
                <w:sz w:val="20"/>
                <w:szCs w:val="20"/>
              </w:rPr>
            </w:pPr>
            <w:r w:rsidRPr="002C3135">
              <w:rPr>
                <w:rFonts w:eastAsia="Times" w:cstheme="minorHAnsi"/>
                <w:b/>
                <w:color w:val="000000"/>
                <w:sz w:val="20"/>
                <w:szCs w:val="20"/>
                <w:lang w:val="sr-Cyrl-RS"/>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884F100" w14:textId="77777777" w:rsidR="006E362E" w:rsidRPr="002C3135" w:rsidRDefault="006E362E" w:rsidP="009C45BD">
            <w:pPr>
              <w:spacing w:after="0" w:line="240" w:lineRule="auto"/>
              <w:jc w:val="center"/>
              <w:rPr>
                <w:rFonts w:eastAsia="Times New Roman" w:cstheme="minorHAnsi"/>
                <w:b/>
                <w:color w:val="000000"/>
                <w:sz w:val="20"/>
                <w:szCs w:val="20"/>
              </w:rPr>
            </w:pPr>
            <w:r w:rsidRPr="002C3135">
              <w:rPr>
                <w:rFonts w:eastAsia="Times" w:cstheme="minorHAnsi"/>
                <w:b/>
                <w:color w:val="000000"/>
                <w:sz w:val="20"/>
                <w:szCs w:val="20"/>
                <w:lang w:val="sr-Cyrl-RS"/>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F1E5ADA" w14:textId="77777777" w:rsidR="006E362E" w:rsidRPr="002C3135" w:rsidRDefault="006E362E" w:rsidP="009C45BD">
            <w:pPr>
              <w:spacing w:after="0" w:line="240" w:lineRule="auto"/>
              <w:jc w:val="center"/>
              <w:rPr>
                <w:rFonts w:eastAsia="Times New Roman" w:cstheme="minorHAnsi"/>
                <w:b/>
                <w:color w:val="000000"/>
                <w:sz w:val="20"/>
                <w:szCs w:val="20"/>
              </w:rPr>
            </w:pPr>
            <w:r w:rsidRPr="002C3135">
              <w:rPr>
                <w:rFonts w:eastAsia="Times" w:cstheme="minorHAnsi"/>
                <w:b/>
                <w:color w:val="000000"/>
                <w:sz w:val="20"/>
                <w:szCs w:val="20"/>
                <w:lang w:val="sr-Cyrl-RS"/>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A902C78" w14:textId="77777777" w:rsidR="006E362E" w:rsidRPr="002C3135" w:rsidRDefault="006E362E" w:rsidP="009C45BD">
            <w:pPr>
              <w:spacing w:after="0" w:line="240" w:lineRule="auto"/>
              <w:jc w:val="center"/>
              <w:rPr>
                <w:rFonts w:eastAsia="Times New Roman" w:cstheme="minorHAnsi"/>
                <w:b/>
                <w:color w:val="000000"/>
                <w:sz w:val="20"/>
                <w:szCs w:val="20"/>
              </w:rPr>
            </w:pPr>
            <w:r w:rsidRPr="002C3135">
              <w:rPr>
                <w:rFonts w:eastAsia="Times" w:cstheme="minorHAnsi"/>
                <w:b/>
                <w:color w:val="000000"/>
                <w:sz w:val="20"/>
                <w:szCs w:val="20"/>
                <w:lang w:val="sr-Cyrl-RS"/>
              </w:rPr>
              <w:t>Укупно</w:t>
            </w:r>
          </w:p>
        </w:tc>
      </w:tr>
      <w:tr w:rsidR="002C3135" w:rsidRPr="002C3135" w14:paraId="09DEE25A" w14:textId="77777777" w:rsidTr="002C3135">
        <w:trPr>
          <w:trHeight w:val="312"/>
          <w:jc w:val="center"/>
        </w:trPr>
        <w:tc>
          <w:tcPr>
            <w:tcW w:w="0" w:type="auto"/>
            <w:tcBorders>
              <w:top w:val="nil"/>
              <w:left w:val="single" w:sz="8" w:space="0" w:color="000000"/>
              <w:bottom w:val="single" w:sz="8" w:space="0" w:color="000000"/>
              <w:right w:val="single" w:sz="8" w:space="0" w:color="000000"/>
            </w:tcBorders>
            <w:vAlign w:val="center"/>
            <w:hideMark/>
          </w:tcPr>
          <w:p w14:paraId="49A0155B" w14:textId="77777777" w:rsidR="002C3135" w:rsidRPr="002C3135" w:rsidRDefault="002C3135" w:rsidP="009C45BD">
            <w:pPr>
              <w:spacing w:after="0" w:line="240" w:lineRule="auto"/>
              <w:jc w:val="center"/>
              <w:rPr>
                <w:rFonts w:eastAsia="Times New Roman" w:cstheme="minorHAnsi"/>
                <w:color w:val="000000"/>
                <w:sz w:val="20"/>
                <w:szCs w:val="20"/>
              </w:rPr>
            </w:pPr>
            <w:r w:rsidRPr="002C3135">
              <w:rPr>
                <w:rFonts w:eastAsia="Times" w:cstheme="minorHAnsi"/>
                <w:color w:val="000000"/>
                <w:sz w:val="20"/>
                <w:szCs w:val="20"/>
                <w:lang w:val="sr-Cyrl-RS"/>
              </w:rPr>
              <w:t>m</w:t>
            </w:r>
            <w:r w:rsidRPr="002C3135">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vAlign w:val="center"/>
            <w:hideMark/>
          </w:tcPr>
          <w:p w14:paraId="1D602A30" w14:textId="388B4081" w:rsidR="002C3135" w:rsidRPr="002C3135" w:rsidRDefault="002C3135" w:rsidP="009C45BD">
            <w:pPr>
              <w:spacing w:after="0" w:line="240" w:lineRule="auto"/>
              <w:jc w:val="center"/>
              <w:rPr>
                <w:rFonts w:eastAsia="Times New Roman" w:cstheme="minorHAnsi"/>
                <w:color w:val="000000"/>
                <w:sz w:val="20"/>
                <w:szCs w:val="20"/>
              </w:rPr>
            </w:pPr>
            <w:r w:rsidRPr="002C3135">
              <w:rPr>
                <w:sz w:val="20"/>
                <w:szCs w:val="20"/>
              </w:rPr>
              <w:t>1.061,68</w:t>
            </w:r>
          </w:p>
        </w:tc>
        <w:tc>
          <w:tcPr>
            <w:tcW w:w="0" w:type="auto"/>
            <w:tcBorders>
              <w:top w:val="nil"/>
              <w:left w:val="nil"/>
              <w:bottom w:val="single" w:sz="8" w:space="0" w:color="000000"/>
              <w:right w:val="single" w:sz="8" w:space="0" w:color="000000"/>
            </w:tcBorders>
            <w:vAlign w:val="center"/>
            <w:hideMark/>
          </w:tcPr>
          <w:p w14:paraId="0D3F3D05" w14:textId="0BCBBC0E" w:rsidR="002C3135" w:rsidRPr="002C3135" w:rsidRDefault="002C3135" w:rsidP="009C45BD">
            <w:pPr>
              <w:spacing w:after="0" w:line="240" w:lineRule="auto"/>
              <w:jc w:val="center"/>
              <w:rPr>
                <w:rFonts w:eastAsia="Times New Roman" w:cstheme="minorHAnsi"/>
                <w:color w:val="000000"/>
                <w:sz w:val="20"/>
                <w:szCs w:val="20"/>
              </w:rPr>
            </w:pPr>
            <w:r w:rsidRPr="002C3135">
              <w:rPr>
                <w:sz w:val="20"/>
                <w:szCs w:val="20"/>
              </w:rPr>
              <w:t>3.042,46</w:t>
            </w:r>
          </w:p>
        </w:tc>
        <w:tc>
          <w:tcPr>
            <w:tcW w:w="0" w:type="auto"/>
            <w:tcBorders>
              <w:top w:val="nil"/>
              <w:left w:val="nil"/>
              <w:bottom w:val="single" w:sz="8" w:space="0" w:color="000000"/>
              <w:right w:val="single" w:sz="8" w:space="0" w:color="000000"/>
            </w:tcBorders>
            <w:vAlign w:val="center"/>
            <w:hideMark/>
          </w:tcPr>
          <w:p w14:paraId="4E14AA87" w14:textId="1D22A167" w:rsidR="002C3135" w:rsidRPr="002C3135" w:rsidRDefault="002C3135" w:rsidP="009C45BD">
            <w:pPr>
              <w:spacing w:after="0" w:line="240" w:lineRule="auto"/>
              <w:jc w:val="center"/>
              <w:rPr>
                <w:rFonts w:eastAsia="Times New Roman" w:cstheme="minorHAnsi"/>
                <w:color w:val="000000"/>
                <w:sz w:val="20"/>
                <w:szCs w:val="20"/>
              </w:rPr>
            </w:pPr>
            <w:r w:rsidRPr="002C3135">
              <w:rPr>
                <w:sz w:val="20"/>
                <w:szCs w:val="20"/>
              </w:rPr>
              <w:t>4.104,14</w:t>
            </w:r>
          </w:p>
        </w:tc>
      </w:tr>
      <w:tr w:rsidR="002C3135" w:rsidRPr="002C3135" w14:paraId="5B30D8EA" w14:textId="77777777" w:rsidTr="002C3135">
        <w:trPr>
          <w:trHeight w:val="312"/>
          <w:jc w:val="center"/>
        </w:trPr>
        <w:tc>
          <w:tcPr>
            <w:tcW w:w="0" w:type="auto"/>
            <w:tcBorders>
              <w:top w:val="nil"/>
              <w:left w:val="single" w:sz="8" w:space="0" w:color="000000"/>
              <w:bottom w:val="single" w:sz="8" w:space="0" w:color="000000"/>
              <w:right w:val="single" w:sz="8" w:space="0" w:color="000000"/>
            </w:tcBorders>
            <w:vAlign w:val="center"/>
            <w:hideMark/>
          </w:tcPr>
          <w:p w14:paraId="469E39FD" w14:textId="77777777" w:rsidR="002C3135" w:rsidRPr="002C3135" w:rsidRDefault="002C3135" w:rsidP="009C45BD">
            <w:pPr>
              <w:spacing w:after="0" w:line="240" w:lineRule="auto"/>
              <w:jc w:val="center"/>
              <w:rPr>
                <w:rFonts w:eastAsia="Times New Roman" w:cstheme="minorHAnsi"/>
                <w:color w:val="000000"/>
                <w:sz w:val="20"/>
                <w:szCs w:val="20"/>
              </w:rPr>
            </w:pPr>
            <w:r w:rsidRPr="002C3135">
              <w:rPr>
                <w:rFonts w:eastAsia="Times" w:cstheme="minorHAnsi"/>
                <w:color w:val="000000"/>
                <w:sz w:val="20"/>
                <w:szCs w:val="20"/>
                <w:lang w:val="sr-Cyrl-RS"/>
              </w:rPr>
              <w:t>динара/m</w:t>
            </w:r>
            <w:r w:rsidRPr="002C3135">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vAlign w:val="center"/>
            <w:hideMark/>
          </w:tcPr>
          <w:p w14:paraId="3F236797" w14:textId="3286676D" w:rsidR="002C3135" w:rsidRPr="002C3135" w:rsidRDefault="002C3135" w:rsidP="009C45BD">
            <w:pPr>
              <w:spacing w:after="0" w:line="240" w:lineRule="auto"/>
              <w:jc w:val="center"/>
              <w:rPr>
                <w:rFonts w:eastAsia="Times New Roman" w:cstheme="minorHAnsi"/>
                <w:color w:val="000000"/>
                <w:sz w:val="20"/>
                <w:szCs w:val="20"/>
                <w:lang w:val="sr-Cyrl-RS"/>
              </w:rPr>
            </w:pPr>
            <w:r w:rsidRPr="002C3135">
              <w:rPr>
                <w:sz w:val="20"/>
                <w:szCs w:val="20"/>
              </w:rPr>
              <w:t>5.000,000</w:t>
            </w:r>
          </w:p>
        </w:tc>
        <w:tc>
          <w:tcPr>
            <w:tcW w:w="0" w:type="auto"/>
            <w:tcBorders>
              <w:top w:val="nil"/>
              <w:left w:val="nil"/>
              <w:bottom w:val="single" w:sz="8" w:space="0" w:color="000000"/>
              <w:right w:val="single" w:sz="8" w:space="0" w:color="000000"/>
            </w:tcBorders>
            <w:vAlign w:val="center"/>
            <w:hideMark/>
          </w:tcPr>
          <w:p w14:paraId="4C49ED09" w14:textId="000727C8" w:rsidR="002C3135" w:rsidRPr="002C3135" w:rsidRDefault="002C3135" w:rsidP="009C45BD">
            <w:pPr>
              <w:spacing w:after="0" w:line="240" w:lineRule="auto"/>
              <w:jc w:val="center"/>
              <w:rPr>
                <w:rFonts w:eastAsia="Times New Roman" w:cstheme="minorHAnsi"/>
                <w:color w:val="000000"/>
                <w:sz w:val="20"/>
                <w:szCs w:val="20"/>
                <w:lang w:val="sr-Cyrl-RS"/>
              </w:rPr>
            </w:pPr>
            <w:r w:rsidRPr="002C3135">
              <w:rPr>
                <w:sz w:val="20"/>
                <w:szCs w:val="20"/>
              </w:rPr>
              <w:t>4.000,00</w:t>
            </w:r>
          </w:p>
        </w:tc>
        <w:tc>
          <w:tcPr>
            <w:tcW w:w="0" w:type="auto"/>
            <w:tcBorders>
              <w:top w:val="nil"/>
              <w:left w:val="nil"/>
              <w:bottom w:val="single" w:sz="8" w:space="0" w:color="000000"/>
              <w:right w:val="single" w:sz="8" w:space="0" w:color="000000"/>
            </w:tcBorders>
            <w:vAlign w:val="center"/>
            <w:hideMark/>
          </w:tcPr>
          <w:p w14:paraId="4B1762A9" w14:textId="64C8A8BC" w:rsidR="002C3135" w:rsidRPr="002C3135" w:rsidRDefault="002C3135" w:rsidP="009C45BD">
            <w:pPr>
              <w:spacing w:after="0" w:line="240" w:lineRule="auto"/>
              <w:jc w:val="center"/>
              <w:rPr>
                <w:rFonts w:eastAsia="Times New Roman" w:cstheme="minorHAnsi"/>
                <w:color w:val="000000"/>
                <w:sz w:val="20"/>
                <w:szCs w:val="20"/>
              </w:rPr>
            </w:pPr>
          </w:p>
        </w:tc>
      </w:tr>
      <w:tr w:rsidR="002C3135" w:rsidRPr="002C3135" w14:paraId="6F2B6F3B" w14:textId="77777777" w:rsidTr="002C3135">
        <w:trPr>
          <w:trHeight w:val="312"/>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BFE7BF2" w14:textId="77777777" w:rsidR="002C3135" w:rsidRPr="002C3135" w:rsidRDefault="002C3135" w:rsidP="009C45BD">
            <w:pPr>
              <w:spacing w:after="0" w:line="240" w:lineRule="auto"/>
              <w:jc w:val="center"/>
              <w:rPr>
                <w:rFonts w:eastAsia="Times New Roman" w:cstheme="minorHAnsi"/>
                <w:b/>
                <w:color w:val="000000"/>
                <w:sz w:val="20"/>
                <w:szCs w:val="20"/>
              </w:rPr>
            </w:pPr>
            <w:r w:rsidRPr="002C3135">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6CE5E52D" w14:textId="693A974A" w:rsidR="002C3135" w:rsidRPr="002C3135" w:rsidRDefault="002C3135" w:rsidP="009C45BD">
            <w:pPr>
              <w:spacing w:after="0" w:line="240" w:lineRule="auto"/>
              <w:jc w:val="center"/>
              <w:rPr>
                <w:rFonts w:eastAsia="Times New Roman" w:cstheme="minorHAnsi"/>
                <w:b/>
                <w:color w:val="000000"/>
                <w:sz w:val="20"/>
                <w:szCs w:val="20"/>
                <w:lang w:val="sr-Cyrl-RS"/>
              </w:rPr>
            </w:pPr>
            <w:r w:rsidRPr="002C3135">
              <w:rPr>
                <w:b/>
                <w:sz w:val="20"/>
                <w:szCs w:val="20"/>
              </w:rPr>
              <w:t>5.308.420,00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4A95EFB3" w14:textId="2D8DC334" w:rsidR="002C3135" w:rsidRPr="002C3135" w:rsidRDefault="002C3135" w:rsidP="009C45BD">
            <w:pPr>
              <w:spacing w:after="0" w:line="240" w:lineRule="auto"/>
              <w:jc w:val="center"/>
              <w:rPr>
                <w:rFonts w:eastAsia="Times New Roman" w:cstheme="minorHAnsi"/>
                <w:b/>
                <w:color w:val="000000"/>
                <w:sz w:val="20"/>
                <w:szCs w:val="20"/>
                <w:lang w:val="sr-Cyrl-RS"/>
              </w:rPr>
            </w:pPr>
            <w:r w:rsidRPr="002C3135">
              <w:rPr>
                <w:b/>
                <w:sz w:val="20"/>
                <w:szCs w:val="20"/>
              </w:rPr>
              <w:t>12.169.824,00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751985B5" w14:textId="780C0420" w:rsidR="002C3135" w:rsidRPr="002C3135" w:rsidRDefault="002C3135" w:rsidP="009C45BD">
            <w:pPr>
              <w:spacing w:after="0" w:line="240" w:lineRule="auto"/>
              <w:jc w:val="center"/>
              <w:rPr>
                <w:rFonts w:eastAsia="Times New Roman" w:cstheme="minorHAnsi"/>
                <w:b/>
                <w:color w:val="000000"/>
                <w:sz w:val="20"/>
                <w:szCs w:val="20"/>
              </w:rPr>
            </w:pPr>
            <w:r w:rsidRPr="002C3135">
              <w:rPr>
                <w:b/>
                <w:sz w:val="20"/>
                <w:szCs w:val="20"/>
              </w:rPr>
              <w:t>17.478.244,00</w:t>
            </w:r>
          </w:p>
        </w:tc>
      </w:tr>
    </w:tbl>
    <w:p w14:paraId="70571BA6" w14:textId="6AA65087" w:rsidR="006E362E" w:rsidRDefault="006E362E" w:rsidP="006E362E">
      <w:pPr>
        <w:spacing w:before="120" w:after="120"/>
        <w:rPr>
          <w:rFonts w:eastAsia="Times" w:cstheme="minorHAnsi"/>
          <w:sz w:val="24"/>
          <w:szCs w:val="24"/>
          <w:lang w:val="sr-Cyrl-RS"/>
        </w:rPr>
      </w:pPr>
      <w:r w:rsidRPr="00A866CE">
        <w:rPr>
          <w:rFonts w:eastAsia="Times" w:cstheme="minorHAnsi"/>
          <w:sz w:val="24"/>
          <w:szCs w:val="24"/>
          <w:lang w:val="sr-Cyrl-RS"/>
        </w:rPr>
        <w:t xml:space="preserve">Трошкови производње просечно годишње износе </w:t>
      </w:r>
      <w:r w:rsidR="002C3135">
        <w:rPr>
          <w:rFonts w:eastAsia="Times" w:cstheme="minorHAnsi"/>
          <w:sz w:val="24"/>
          <w:szCs w:val="24"/>
          <w:lang w:val="sr-Cyrl-RS"/>
        </w:rPr>
        <w:t>17.</w:t>
      </w:r>
      <w:r w:rsidR="002C3135">
        <w:rPr>
          <w:rFonts w:eastAsia="Times" w:cstheme="minorHAnsi"/>
          <w:sz w:val="24"/>
          <w:szCs w:val="24"/>
        </w:rPr>
        <w:t>478</w:t>
      </w:r>
      <w:r w:rsidR="002C3135">
        <w:rPr>
          <w:rFonts w:eastAsia="Times" w:cstheme="minorHAnsi"/>
          <w:sz w:val="24"/>
          <w:szCs w:val="24"/>
          <w:lang w:val="sr-Cyrl-RS"/>
        </w:rPr>
        <w:t>.2</w:t>
      </w:r>
      <w:r w:rsidR="002C3135">
        <w:rPr>
          <w:rFonts w:eastAsia="Times" w:cstheme="minorHAnsi"/>
          <w:sz w:val="24"/>
          <w:szCs w:val="24"/>
        </w:rPr>
        <w:t>44</w:t>
      </w:r>
      <w:r w:rsidRPr="003D46C2">
        <w:rPr>
          <w:rFonts w:eastAsia="Times" w:cstheme="minorHAnsi"/>
          <w:sz w:val="24"/>
          <w:szCs w:val="24"/>
          <w:lang w:val="sr-Cyrl-RS"/>
        </w:rPr>
        <w:t>,00</w:t>
      </w:r>
      <w:r>
        <w:rPr>
          <w:rFonts w:eastAsia="Times" w:cstheme="minorHAnsi"/>
          <w:sz w:val="24"/>
          <w:szCs w:val="24"/>
          <w:lang w:val="sr-Cyrl-RS"/>
        </w:rPr>
        <w:t xml:space="preserve"> </w:t>
      </w:r>
      <w:r w:rsidRPr="00A866CE">
        <w:rPr>
          <w:rFonts w:eastAsia="Times" w:cstheme="minorHAnsi"/>
          <w:sz w:val="24"/>
          <w:szCs w:val="24"/>
          <w:lang w:val="sr-Cyrl-RS"/>
        </w:rPr>
        <w:t>динара.</w:t>
      </w:r>
    </w:p>
    <w:p w14:paraId="58CC9AD3" w14:textId="0DCA4481" w:rsidR="006E362E" w:rsidRDefault="002C3283" w:rsidP="00322650">
      <w:pPr>
        <w:pStyle w:val="Heading3"/>
        <w:spacing w:before="120"/>
        <w:rPr>
          <w:rFonts w:asciiTheme="minorHAnsi" w:eastAsia="Times" w:hAnsiTheme="minorHAnsi" w:cstheme="minorHAnsi"/>
        </w:rPr>
      </w:pPr>
      <w:r>
        <w:rPr>
          <w:rFonts w:asciiTheme="minorHAnsi" w:eastAsia="Times" w:hAnsiTheme="minorHAnsi" w:cstheme="minorHAnsi"/>
        </w:rPr>
        <w:tab/>
      </w:r>
      <w:bookmarkStart w:id="1501" w:name="_Toc224493457"/>
      <w:r>
        <w:rPr>
          <w:rFonts w:asciiTheme="minorHAnsi" w:eastAsia="Times" w:hAnsiTheme="minorHAnsi" w:cstheme="minorHAnsi"/>
        </w:rPr>
        <w:t>4.2.2.3</w:t>
      </w:r>
      <w:r w:rsidR="006E362E" w:rsidRPr="00894BC9">
        <w:rPr>
          <w:rFonts w:asciiTheme="minorHAnsi" w:eastAsia="Times" w:hAnsiTheme="minorHAnsi" w:cstheme="minorHAnsi"/>
        </w:rPr>
        <w:t xml:space="preserve"> Трошкови </w:t>
      </w:r>
      <w:r w:rsidR="006E362E">
        <w:rPr>
          <w:rFonts w:asciiTheme="minorHAnsi" w:eastAsia="Times" w:hAnsiTheme="minorHAnsi" w:cstheme="minorHAnsi"/>
        </w:rPr>
        <w:t>изградње шумских саобраћајница</w:t>
      </w:r>
      <w:bookmarkEnd w:id="1501"/>
    </w:p>
    <w:p w14:paraId="3C5C83AB" w14:textId="3E2DC220" w:rsidR="006E362E" w:rsidRPr="00C8060A" w:rsidRDefault="00785E3D" w:rsidP="00322650">
      <w:pPr>
        <w:spacing w:after="0"/>
        <w:jc w:val="center"/>
        <w:rPr>
          <w:lang w:val="sr-Cyrl-RS"/>
        </w:rPr>
      </w:pPr>
      <w:r>
        <w:rPr>
          <w:lang w:val="sr-Cyrl-RS"/>
        </w:rPr>
        <w:t xml:space="preserve">Табела бр. </w:t>
      </w:r>
      <w:r w:rsidR="006E362E">
        <w:rPr>
          <w:lang w:val="sr-Cyrl-RS"/>
        </w:rPr>
        <w:t>6</w:t>
      </w:r>
      <w:r w:rsidR="00191F85">
        <w:rPr>
          <w:lang w:val="sr-Cyrl-RS"/>
        </w:rPr>
        <w:t>1</w:t>
      </w:r>
      <w:r w:rsidR="006E362E" w:rsidRPr="00C8060A">
        <w:rPr>
          <w:lang w:val="sr-Cyrl-RS"/>
        </w:rPr>
        <w:t>. Приказ трошкова</w:t>
      </w:r>
      <w:r w:rsidR="006E362E">
        <w:rPr>
          <w:lang w:val="sr-Cyrl-RS"/>
        </w:rPr>
        <w:t xml:space="preserve"> изградње шумских саобраћајница просечно годишње</w:t>
      </w:r>
    </w:p>
    <w:tbl>
      <w:tblPr>
        <w:tblW w:w="9770" w:type="dxa"/>
        <w:jc w:val="center"/>
        <w:tblLook w:val="04A0" w:firstRow="1" w:lastRow="0" w:firstColumn="1" w:lastColumn="0" w:noHBand="0" w:noVBand="1"/>
      </w:tblPr>
      <w:tblGrid>
        <w:gridCol w:w="5003"/>
        <w:gridCol w:w="1331"/>
        <w:gridCol w:w="2091"/>
        <w:gridCol w:w="1345"/>
      </w:tblGrid>
      <w:tr w:rsidR="006E362E" w:rsidRPr="00A866CE" w14:paraId="02FAE439" w14:textId="77777777" w:rsidTr="002C3135">
        <w:trPr>
          <w:trHeight w:val="364"/>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43409FE" w14:textId="77777777" w:rsidR="006E362E" w:rsidRPr="00A866CE" w:rsidRDefault="006E362E" w:rsidP="009C45BD">
            <w:pPr>
              <w:spacing w:after="0" w:line="240" w:lineRule="auto"/>
              <w:jc w:val="center"/>
              <w:rPr>
                <w:rFonts w:eastAsia="Times New Roman" w:cstheme="minorHAnsi"/>
                <w:b/>
                <w:color w:val="000000"/>
                <w:sz w:val="20"/>
                <w:szCs w:val="20"/>
              </w:rPr>
            </w:pPr>
            <w:r>
              <w:rPr>
                <w:rFonts w:eastAsia="Times" w:cstheme="minorHAnsi"/>
                <w:b/>
                <w:color w:val="000000"/>
                <w:sz w:val="20"/>
                <w:szCs w:val="20"/>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1B702B12" w14:textId="77777777" w:rsidR="006E362E" w:rsidRPr="00A866CE" w:rsidRDefault="006E362E" w:rsidP="009C45BD">
            <w:pPr>
              <w:spacing w:after="0" w:line="240" w:lineRule="auto"/>
              <w:jc w:val="center"/>
              <w:rPr>
                <w:rFonts w:eastAsia="Times New Roman" w:cstheme="minorHAnsi"/>
                <w:b/>
                <w:color w:val="000000"/>
                <w:sz w:val="20"/>
                <w:szCs w:val="20"/>
              </w:rPr>
            </w:pPr>
            <w:r>
              <w:rPr>
                <w:rFonts w:eastAsia="Times" w:cstheme="minorHAnsi"/>
                <w:b/>
                <w:color w:val="000000"/>
                <w:sz w:val="20"/>
                <w:szCs w:val="20"/>
                <w:lang w:val="sr-Cyrl-RS"/>
              </w:rPr>
              <w:t>Дужина (</w:t>
            </w:r>
            <w:r>
              <w:rPr>
                <w:rFonts w:eastAsia="Times" w:cstheme="minorHAnsi"/>
                <w:b/>
                <w:color w:val="000000"/>
                <w:sz w:val="20"/>
                <w:szCs w:val="20"/>
              </w:rPr>
              <w:t>km</w:t>
            </w:r>
            <w:r>
              <w:rPr>
                <w:rFonts w:eastAsia="Times" w:cstheme="minorHAnsi"/>
                <w:b/>
                <w:color w:val="000000"/>
                <w:sz w:val="20"/>
                <w:szCs w:val="20"/>
                <w:lang w:val="sr-Cyrl-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9310431" w14:textId="77777777" w:rsidR="006E362E" w:rsidRPr="00894BC9" w:rsidRDefault="006E362E" w:rsidP="009C45BD">
            <w:pPr>
              <w:spacing w:after="0" w:line="240" w:lineRule="auto"/>
              <w:jc w:val="center"/>
              <w:rPr>
                <w:rFonts w:eastAsia="Times New Roman" w:cstheme="minorHAnsi"/>
                <w:b/>
                <w:color w:val="000000"/>
                <w:sz w:val="20"/>
                <w:szCs w:val="20"/>
                <w:lang w:val="sr-Latn-RS"/>
              </w:rPr>
            </w:pPr>
            <w:r>
              <w:rPr>
                <w:rFonts w:eastAsia="Times" w:cstheme="minorHAnsi"/>
                <w:b/>
                <w:color w:val="000000"/>
                <w:sz w:val="20"/>
                <w:szCs w:val="20"/>
                <w:lang w:val="sr-Cyrl-RS"/>
              </w:rPr>
              <w:t>Јединична цена</w:t>
            </w:r>
            <w:r>
              <w:rPr>
                <w:rFonts w:eastAsia="Times" w:cstheme="minorHAnsi"/>
                <w:b/>
                <w:color w:val="000000"/>
                <w:sz w:val="20"/>
                <w:szCs w:val="20"/>
              </w:rPr>
              <w:t xml:space="preserve"> </w:t>
            </w:r>
            <w:r>
              <w:rPr>
                <w:rFonts w:eastAsia="Times" w:cstheme="minorHAnsi"/>
                <w:b/>
                <w:color w:val="000000"/>
                <w:sz w:val="20"/>
                <w:szCs w:val="20"/>
                <w:lang w:val="sr-Latn-RS"/>
              </w:rPr>
              <w:t>(</w:t>
            </w:r>
            <w:r>
              <w:rPr>
                <w:rFonts w:eastAsia="Times" w:cstheme="minorHAnsi"/>
                <w:b/>
                <w:color w:val="000000"/>
                <w:sz w:val="20"/>
                <w:szCs w:val="20"/>
                <w:lang w:val="sr-Cyrl-RS"/>
              </w:rPr>
              <w:t>дин</w:t>
            </w:r>
            <w:r>
              <w:rPr>
                <w:rFonts w:eastAsia="Times" w:cstheme="minorHAnsi"/>
                <w:b/>
                <w:color w:val="000000"/>
                <w:sz w:val="20"/>
                <w:szCs w:val="20"/>
                <w:lang w:val="sr-Latn-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87A9D8D" w14:textId="4400A9B5" w:rsidR="006E362E" w:rsidRPr="00A866CE" w:rsidRDefault="006E362E" w:rsidP="009C45BD">
            <w:pPr>
              <w:spacing w:after="0" w:line="240" w:lineRule="auto"/>
              <w:jc w:val="center"/>
              <w:rPr>
                <w:rFonts w:eastAsia="Times New Roman" w:cstheme="minorHAnsi"/>
                <w:b/>
                <w:color w:val="000000"/>
                <w:sz w:val="20"/>
                <w:szCs w:val="20"/>
              </w:rPr>
            </w:pPr>
            <w:r w:rsidRPr="00A866CE">
              <w:rPr>
                <w:rFonts w:eastAsia="Times" w:cstheme="minorHAnsi"/>
                <w:b/>
                <w:color w:val="000000"/>
                <w:sz w:val="20"/>
                <w:szCs w:val="20"/>
                <w:lang w:val="sr-Cyrl-RS"/>
              </w:rPr>
              <w:t>Укупно</w:t>
            </w:r>
            <w:r>
              <w:rPr>
                <w:rFonts w:eastAsia="Times" w:cstheme="minorHAnsi"/>
                <w:b/>
                <w:color w:val="000000"/>
                <w:sz w:val="20"/>
                <w:szCs w:val="20"/>
                <w:lang w:val="sr-Cyrl-RS"/>
              </w:rPr>
              <w:t xml:space="preserve"> </w:t>
            </w:r>
            <w:r w:rsidRPr="00894BC9">
              <w:rPr>
                <w:rFonts w:eastAsia="Times" w:cstheme="minorHAnsi"/>
                <w:b/>
                <w:color w:val="000000"/>
                <w:sz w:val="20"/>
                <w:szCs w:val="20"/>
                <w:lang w:val="sr-Cyrl-RS"/>
              </w:rPr>
              <w:t>(дин)</w:t>
            </w:r>
          </w:p>
        </w:tc>
      </w:tr>
      <w:tr w:rsidR="006E362E" w:rsidRPr="00A866CE" w14:paraId="61B84A35" w14:textId="77777777" w:rsidTr="002C3135">
        <w:trPr>
          <w:trHeight w:val="364"/>
          <w:jc w:val="center"/>
        </w:trPr>
        <w:tc>
          <w:tcPr>
            <w:tcW w:w="0" w:type="auto"/>
            <w:tcBorders>
              <w:top w:val="nil"/>
              <w:left w:val="single" w:sz="8" w:space="0" w:color="000000"/>
              <w:bottom w:val="single" w:sz="8" w:space="0" w:color="000000"/>
              <w:right w:val="single" w:sz="8" w:space="0" w:color="000000"/>
            </w:tcBorders>
            <w:vAlign w:val="center"/>
            <w:hideMark/>
          </w:tcPr>
          <w:p w14:paraId="43F4C1E8" w14:textId="61784CEA" w:rsidR="006E362E" w:rsidRPr="003D46C2" w:rsidRDefault="006E362E" w:rsidP="009C45BD">
            <w:pPr>
              <w:spacing w:after="0" w:line="240" w:lineRule="auto"/>
              <w:jc w:val="center"/>
              <w:rPr>
                <w:rFonts w:eastAsia="Times New Roman" w:cstheme="minorHAnsi"/>
                <w:color w:val="000000"/>
                <w:sz w:val="20"/>
                <w:szCs w:val="20"/>
              </w:rPr>
            </w:pPr>
            <w:r w:rsidRPr="00894BC9">
              <w:rPr>
                <w:rFonts w:eastAsia="Times New Roman" w:cstheme="minorHAnsi"/>
                <w:color w:val="000000"/>
                <w:sz w:val="20"/>
                <w:szCs w:val="20"/>
              </w:rPr>
              <w:lastRenderedPageBreak/>
              <w:t>Партизански пут (22 одељење) – Кућурине (25</w:t>
            </w:r>
            <w:r w:rsidR="009C45BD">
              <w:rPr>
                <w:rFonts w:eastAsia="Times New Roman" w:cstheme="minorHAnsi"/>
                <w:color w:val="000000"/>
                <w:sz w:val="20"/>
                <w:szCs w:val="20"/>
              </w:rPr>
              <w:t xml:space="preserve"> </w:t>
            </w:r>
            <w:r w:rsidRPr="00894BC9">
              <w:rPr>
                <w:rFonts w:eastAsia="Times New Roman" w:cstheme="minorHAnsi"/>
                <w:color w:val="000000"/>
                <w:sz w:val="20"/>
                <w:szCs w:val="20"/>
              </w:rPr>
              <w:t>одељење)</w:t>
            </w:r>
          </w:p>
        </w:tc>
        <w:tc>
          <w:tcPr>
            <w:tcW w:w="0" w:type="auto"/>
            <w:tcBorders>
              <w:top w:val="nil"/>
              <w:left w:val="nil"/>
              <w:bottom w:val="single" w:sz="8" w:space="0" w:color="000000"/>
              <w:right w:val="single" w:sz="8" w:space="0" w:color="000000"/>
            </w:tcBorders>
            <w:vAlign w:val="center"/>
            <w:hideMark/>
          </w:tcPr>
          <w:p w14:paraId="1FBFC0AB" w14:textId="77777777" w:rsidR="006E362E" w:rsidRPr="00894BC9" w:rsidRDefault="006E362E" w:rsidP="009C45BD">
            <w:pPr>
              <w:spacing w:after="0" w:line="240" w:lineRule="auto"/>
              <w:jc w:val="center"/>
              <w:rPr>
                <w:rFonts w:eastAsia="Times New Roman" w:cstheme="minorHAnsi"/>
                <w:color w:val="000000"/>
                <w:sz w:val="20"/>
                <w:szCs w:val="20"/>
                <w:lang w:val="sr-Cyrl-RS"/>
              </w:rPr>
            </w:pPr>
            <w:r>
              <w:rPr>
                <w:sz w:val="20"/>
                <w:szCs w:val="20"/>
                <w:lang w:val="sr-Cyrl-RS"/>
              </w:rPr>
              <w:t>0,19</w:t>
            </w:r>
          </w:p>
        </w:tc>
        <w:tc>
          <w:tcPr>
            <w:tcW w:w="0" w:type="auto"/>
            <w:tcBorders>
              <w:top w:val="nil"/>
              <w:left w:val="nil"/>
              <w:bottom w:val="single" w:sz="8" w:space="0" w:color="000000"/>
              <w:right w:val="single" w:sz="8" w:space="0" w:color="000000"/>
            </w:tcBorders>
            <w:vAlign w:val="center"/>
            <w:hideMark/>
          </w:tcPr>
          <w:p w14:paraId="1A4F1C5E" w14:textId="77777777" w:rsidR="006E362E" w:rsidRPr="00894BC9" w:rsidRDefault="006E362E" w:rsidP="009C45BD">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4.000.000,00</w:t>
            </w:r>
          </w:p>
        </w:tc>
        <w:tc>
          <w:tcPr>
            <w:tcW w:w="0" w:type="auto"/>
            <w:tcBorders>
              <w:top w:val="nil"/>
              <w:left w:val="nil"/>
              <w:bottom w:val="single" w:sz="8" w:space="0" w:color="000000"/>
              <w:right w:val="single" w:sz="8" w:space="0" w:color="000000"/>
            </w:tcBorders>
            <w:vAlign w:val="center"/>
            <w:hideMark/>
          </w:tcPr>
          <w:p w14:paraId="67FFF71F" w14:textId="77777777" w:rsidR="006E362E" w:rsidRPr="00894BC9" w:rsidRDefault="006E362E" w:rsidP="009C45BD">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760.000,00</w:t>
            </w:r>
          </w:p>
        </w:tc>
      </w:tr>
      <w:tr w:rsidR="006E362E" w:rsidRPr="00A866CE" w14:paraId="052307F7" w14:textId="77777777" w:rsidTr="002C3135">
        <w:trPr>
          <w:trHeight w:val="364"/>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603CD4F" w14:textId="77777777" w:rsidR="006E362E" w:rsidRPr="003D46C2" w:rsidRDefault="006E362E" w:rsidP="009C45BD">
            <w:pPr>
              <w:spacing w:after="0" w:line="240" w:lineRule="auto"/>
              <w:jc w:val="center"/>
              <w:rPr>
                <w:rFonts w:eastAsia="Times New Roman" w:cstheme="minorHAnsi"/>
                <w:b/>
                <w:color w:val="000000"/>
                <w:sz w:val="20"/>
                <w:szCs w:val="20"/>
              </w:rPr>
            </w:pPr>
            <w:r w:rsidRPr="003D46C2">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0AE84BC9" w14:textId="77777777" w:rsidR="006E362E" w:rsidRPr="003D46C2" w:rsidRDefault="006E362E" w:rsidP="009C45BD">
            <w:pPr>
              <w:spacing w:after="0" w:line="240" w:lineRule="auto"/>
              <w:jc w:val="center"/>
              <w:rPr>
                <w:rFonts w:eastAsia="Times New Roman" w:cstheme="minorHAnsi"/>
                <w:b/>
                <w:color w:val="000000"/>
                <w:sz w:val="20"/>
                <w:szCs w:val="20"/>
                <w:lang w:val="sr-Cyrl-RS"/>
              </w:rPr>
            </w:pPr>
            <w:r>
              <w:rPr>
                <w:rFonts w:eastAsia="Times New Roman" w:cstheme="minorHAnsi"/>
                <w:b/>
                <w:color w:val="000000"/>
                <w:sz w:val="20"/>
                <w:szCs w:val="20"/>
                <w:lang w:val="sr-Cyrl-RS"/>
              </w:rPr>
              <w:t>0,19</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0CB009B5" w14:textId="77777777" w:rsidR="006E362E" w:rsidRPr="003D46C2" w:rsidRDefault="006E362E" w:rsidP="009C45BD">
            <w:pPr>
              <w:spacing w:after="0" w:line="240" w:lineRule="auto"/>
              <w:jc w:val="center"/>
              <w:rPr>
                <w:rFonts w:eastAsia="Times New Roman" w:cstheme="minorHAnsi"/>
                <w:b/>
                <w:color w:val="000000"/>
                <w:sz w:val="20"/>
                <w:szCs w:val="20"/>
                <w:lang w:val="sr-Cyrl-RS"/>
              </w:rPr>
            </w:pP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58711442" w14:textId="77777777" w:rsidR="006E362E" w:rsidRPr="00894BC9" w:rsidRDefault="006E362E" w:rsidP="009C45BD">
            <w:pPr>
              <w:spacing w:after="0" w:line="240" w:lineRule="auto"/>
              <w:jc w:val="center"/>
              <w:rPr>
                <w:rFonts w:eastAsia="Times New Roman" w:cstheme="minorHAnsi"/>
                <w:b/>
                <w:color w:val="000000"/>
                <w:sz w:val="20"/>
                <w:szCs w:val="20"/>
                <w:lang w:val="sr-Cyrl-RS"/>
              </w:rPr>
            </w:pPr>
            <w:r>
              <w:rPr>
                <w:rFonts w:eastAsia="Times New Roman" w:cstheme="minorHAnsi"/>
                <w:b/>
                <w:color w:val="000000"/>
                <w:sz w:val="20"/>
                <w:szCs w:val="20"/>
                <w:lang w:val="sr-Cyrl-RS"/>
              </w:rPr>
              <w:t>760.000,00</w:t>
            </w:r>
          </w:p>
        </w:tc>
      </w:tr>
    </w:tbl>
    <w:p w14:paraId="2BF535FF" w14:textId="77777777" w:rsidR="006E362E" w:rsidRPr="00894BC9" w:rsidRDefault="006E362E" w:rsidP="006E362E">
      <w:pPr>
        <w:spacing w:before="120" w:after="120"/>
        <w:rPr>
          <w:lang w:val="sr-Cyrl-RS"/>
        </w:rPr>
      </w:pPr>
      <w:r>
        <w:rPr>
          <w:lang w:val="sr-Cyrl-RS"/>
        </w:rPr>
        <w:t>Трошкови изградње шумског пута просечно годишње износе 760.000,00 динара.</w:t>
      </w:r>
    </w:p>
    <w:p w14:paraId="79253201" w14:textId="76816154" w:rsidR="006E362E" w:rsidRPr="00A866CE" w:rsidRDefault="002C3283" w:rsidP="006E362E">
      <w:pPr>
        <w:keepNext/>
        <w:keepLines/>
        <w:spacing w:before="120" w:after="0"/>
        <w:outlineLvl w:val="2"/>
        <w:rPr>
          <w:rFonts w:eastAsia="Times" w:cstheme="minorHAnsi"/>
          <w:b/>
          <w:bCs/>
          <w:color w:val="4472C4" w:themeColor="accent1"/>
          <w:sz w:val="24"/>
          <w:lang w:val="sr-Cyrl-RS"/>
        </w:rPr>
      </w:pPr>
      <w:r>
        <w:rPr>
          <w:rFonts w:eastAsiaTheme="majorEastAsia" w:cstheme="minorHAnsi"/>
          <w:b/>
          <w:bCs/>
          <w:color w:val="4472C4" w:themeColor="accent1"/>
          <w:sz w:val="24"/>
          <w:lang w:val="sr-Cyrl-RS"/>
        </w:rPr>
        <w:tab/>
      </w:r>
      <w:bookmarkStart w:id="1502" w:name="_Toc224493458"/>
      <w:r w:rsidR="006E362E">
        <w:rPr>
          <w:rFonts w:eastAsiaTheme="majorEastAsia" w:cstheme="minorHAnsi"/>
          <w:b/>
          <w:bCs/>
          <w:color w:val="4472C4" w:themeColor="accent1"/>
          <w:sz w:val="24"/>
          <w:lang w:val="sr-Cyrl-RS"/>
        </w:rPr>
        <w:t>4.2.2.4</w:t>
      </w:r>
      <w:r w:rsidR="006E362E" w:rsidRPr="00A866CE">
        <w:rPr>
          <w:rFonts w:eastAsiaTheme="majorEastAsia" w:cstheme="minorHAnsi"/>
          <w:b/>
          <w:bCs/>
          <w:color w:val="4472C4" w:themeColor="accent1"/>
          <w:sz w:val="24"/>
          <w:lang w:val="sr-Cyrl-RS"/>
        </w:rPr>
        <w:t xml:space="preserve"> Трошкови </w:t>
      </w:r>
      <w:r w:rsidR="006E362E" w:rsidRPr="00A866CE">
        <w:rPr>
          <w:rFonts w:eastAsia="Times" w:cstheme="minorHAnsi"/>
          <w:b/>
          <w:bCs/>
          <w:color w:val="4472C4" w:themeColor="accent1"/>
          <w:sz w:val="24"/>
          <w:lang w:val="sr-Cyrl-RS"/>
        </w:rPr>
        <w:t>садног материјала – просечно годишње</w:t>
      </w:r>
      <w:bookmarkEnd w:id="1502"/>
    </w:p>
    <w:p w14:paraId="1E902397" w14:textId="6545FAF2" w:rsidR="00322650" w:rsidRPr="00322650" w:rsidRDefault="006E362E" w:rsidP="00322650">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за са</w:t>
      </w:r>
      <w:r w:rsidR="00322650">
        <w:rPr>
          <w:rFonts w:cstheme="minorHAnsi"/>
          <w:sz w:val="24"/>
          <w:lang w:val="sr-Cyrl-RS"/>
        </w:rPr>
        <w:t>дни материјал просечно годишње.</w:t>
      </w:r>
    </w:p>
    <w:p w14:paraId="41C8DD96" w14:textId="7C35C51D" w:rsidR="006E362E" w:rsidRPr="00A866CE" w:rsidRDefault="00785E3D" w:rsidP="006E362E">
      <w:pPr>
        <w:spacing w:after="0"/>
        <w:ind w:left="720"/>
        <w:jc w:val="center"/>
        <w:rPr>
          <w:rFonts w:eastAsia="Times" w:cstheme="minorHAnsi"/>
          <w:sz w:val="24"/>
          <w:lang w:val="sr-Cyrl-RS"/>
        </w:rPr>
      </w:pPr>
      <w:r>
        <w:rPr>
          <w:rFonts w:cstheme="minorHAnsi"/>
          <w:sz w:val="24"/>
          <w:szCs w:val="24"/>
          <w:lang w:val="sr-Cyrl-RS"/>
        </w:rPr>
        <w:t xml:space="preserve">Табела бр. </w:t>
      </w:r>
      <w:r w:rsidR="00191F85">
        <w:rPr>
          <w:rFonts w:cstheme="minorHAnsi"/>
          <w:sz w:val="24"/>
          <w:szCs w:val="24"/>
        </w:rPr>
        <w:t>6</w:t>
      </w:r>
      <w:r w:rsidR="00191F85">
        <w:rPr>
          <w:rFonts w:cstheme="minorHAnsi"/>
          <w:sz w:val="24"/>
          <w:szCs w:val="24"/>
          <w:lang w:val="sr-Cyrl-RS"/>
        </w:rPr>
        <w:t>2</w:t>
      </w:r>
      <w:r w:rsidR="006E362E" w:rsidRPr="00A866CE">
        <w:rPr>
          <w:rFonts w:cstheme="minorHAnsi"/>
          <w:sz w:val="24"/>
          <w:szCs w:val="24"/>
          <w:lang w:val="sr-Cyrl-RS"/>
        </w:rPr>
        <w:t>. Приказ трошкова садног материјала просечно годишње</w:t>
      </w:r>
    </w:p>
    <w:tbl>
      <w:tblPr>
        <w:tblW w:w="9293" w:type="dxa"/>
        <w:jc w:val="center"/>
        <w:tblLook w:val="04A0" w:firstRow="1" w:lastRow="0" w:firstColumn="1" w:lastColumn="0" w:noHBand="0" w:noVBand="1"/>
      </w:tblPr>
      <w:tblGrid>
        <w:gridCol w:w="1994"/>
        <w:gridCol w:w="1539"/>
        <w:gridCol w:w="1803"/>
        <w:gridCol w:w="1702"/>
        <w:gridCol w:w="2255"/>
      </w:tblGrid>
      <w:tr w:rsidR="006E362E" w:rsidRPr="002C3135" w14:paraId="3C45CF02" w14:textId="77777777" w:rsidTr="002C3135">
        <w:trPr>
          <w:trHeight w:val="32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E98DD2" w14:textId="77777777" w:rsidR="006E362E" w:rsidRPr="002C3135" w:rsidRDefault="006E362E" w:rsidP="009C45BD">
            <w:pPr>
              <w:spacing w:after="0"/>
              <w:contextualSpacing/>
              <w:jc w:val="center"/>
              <w:rPr>
                <w:rFonts w:cstheme="minorHAnsi"/>
                <w:b/>
                <w:sz w:val="20"/>
                <w:szCs w:val="20"/>
                <w:lang w:val="sr-Cyrl-RS"/>
              </w:rPr>
            </w:pPr>
            <w:r w:rsidRPr="002C3135">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F29253" w14:textId="77777777" w:rsidR="006E362E" w:rsidRPr="002C3135" w:rsidRDefault="006E362E" w:rsidP="009C45BD">
            <w:pPr>
              <w:spacing w:after="0"/>
              <w:contextualSpacing/>
              <w:jc w:val="center"/>
              <w:rPr>
                <w:rFonts w:cstheme="minorHAnsi"/>
                <w:b/>
                <w:sz w:val="20"/>
                <w:szCs w:val="20"/>
                <w:lang w:val="sr-Cyrl-RS"/>
              </w:rPr>
            </w:pPr>
            <w:r w:rsidRPr="002C3135">
              <w:rPr>
                <w:rFonts w:cstheme="minorHAnsi"/>
                <w:b/>
                <w:sz w:val="20"/>
                <w:szCs w:val="20"/>
                <w:lang w:val="sr-Cyrl-RS"/>
              </w:rPr>
              <w:t>Јединица мере</w:t>
            </w:r>
          </w:p>
        </w:tc>
        <w:tc>
          <w:tcPr>
            <w:tcW w:w="1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FE4363E" w14:textId="77777777" w:rsidR="006E362E" w:rsidRPr="002C3135" w:rsidRDefault="006E362E" w:rsidP="009C45BD">
            <w:pPr>
              <w:spacing w:after="0"/>
              <w:contextualSpacing/>
              <w:jc w:val="center"/>
              <w:rPr>
                <w:rFonts w:cstheme="minorHAnsi"/>
                <w:b/>
                <w:sz w:val="20"/>
                <w:szCs w:val="20"/>
                <w:lang w:val="sr-Cyrl-RS"/>
              </w:rPr>
            </w:pPr>
            <w:r w:rsidRPr="002C3135">
              <w:rPr>
                <w:rFonts w:cstheme="minorHAnsi"/>
                <w:b/>
                <w:sz w:val="20"/>
                <w:szCs w:val="20"/>
                <w:lang w:val="sr-Cyrl-RS"/>
              </w:rPr>
              <w:t>Горишње</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01DC49" w14:textId="77777777" w:rsidR="006E362E" w:rsidRPr="002C3135" w:rsidRDefault="006E362E" w:rsidP="009C45BD">
            <w:pPr>
              <w:spacing w:after="0"/>
              <w:contextualSpacing/>
              <w:jc w:val="center"/>
              <w:rPr>
                <w:rFonts w:cstheme="minorHAnsi"/>
                <w:b/>
                <w:sz w:val="20"/>
                <w:szCs w:val="20"/>
                <w:lang w:val="sr-Cyrl-RS"/>
              </w:rPr>
            </w:pPr>
            <w:r w:rsidRPr="002C3135">
              <w:rPr>
                <w:rFonts w:cstheme="minorHAnsi"/>
                <w:b/>
                <w:sz w:val="20"/>
                <w:szCs w:val="20"/>
                <w:lang w:val="sr-Cyrl-RS"/>
              </w:rPr>
              <w:t>Цена садница</w:t>
            </w:r>
          </w:p>
        </w:tc>
        <w:tc>
          <w:tcPr>
            <w:tcW w:w="226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6CCEC8" w14:textId="77777777" w:rsidR="006E362E" w:rsidRPr="002C3135" w:rsidRDefault="006E362E" w:rsidP="009C45BD">
            <w:pPr>
              <w:spacing w:after="0"/>
              <w:contextualSpacing/>
              <w:jc w:val="center"/>
              <w:rPr>
                <w:rFonts w:cstheme="minorHAnsi"/>
                <w:b/>
                <w:sz w:val="20"/>
                <w:szCs w:val="20"/>
                <w:lang w:val="sr-Cyrl-RS"/>
              </w:rPr>
            </w:pPr>
            <w:r w:rsidRPr="002C3135">
              <w:rPr>
                <w:rFonts w:cstheme="minorHAnsi"/>
                <w:b/>
                <w:sz w:val="20"/>
                <w:szCs w:val="20"/>
                <w:lang w:val="sr-Cyrl-RS"/>
              </w:rPr>
              <w:t>Укупно дин/годишње</w:t>
            </w:r>
          </w:p>
        </w:tc>
      </w:tr>
      <w:tr w:rsidR="002C3135" w:rsidRPr="002C3135" w14:paraId="4D92BEF2" w14:textId="77777777" w:rsidTr="002C3135">
        <w:trPr>
          <w:trHeight w:val="323"/>
          <w:jc w:val="center"/>
        </w:trPr>
        <w:tc>
          <w:tcPr>
            <w:tcW w:w="0" w:type="auto"/>
            <w:tcBorders>
              <w:top w:val="nil"/>
              <w:left w:val="single" w:sz="4" w:space="0" w:color="auto"/>
              <w:bottom w:val="single" w:sz="4" w:space="0" w:color="auto"/>
              <w:right w:val="single" w:sz="4" w:space="0" w:color="auto"/>
            </w:tcBorders>
            <w:noWrap/>
            <w:hideMark/>
          </w:tcPr>
          <w:p w14:paraId="5D235F69" w14:textId="2151FBD2" w:rsidR="002C3135" w:rsidRPr="002C3135" w:rsidRDefault="002C3135" w:rsidP="009C45BD">
            <w:pPr>
              <w:spacing w:after="0"/>
              <w:contextualSpacing/>
              <w:jc w:val="center"/>
              <w:rPr>
                <w:rFonts w:cstheme="minorHAnsi"/>
                <w:sz w:val="20"/>
                <w:szCs w:val="20"/>
                <w:lang w:val="sr-Cyrl-RS"/>
              </w:rPr>
            </w:pPr>
            <w:r w:rsidRPr="002C3135">
              <w:rPr>
                <w:sz w:val="20"/>
                <w:szCs w:val="20"/>
              </w:rPr>
              <w:t>Китњак</w:t>
            </w:r>
          </w:p>
        </w:tc>
        <w:tc>
          <w:tcPr>
            <w:tcW w:w="0" w:type="auto"/>
            <w:tcBorders>
              <w:top w:val="nil"/>
              <w:left w:val="nil"/>
              <w:bottom w:val="single" w:sz="4" w:space="0" w:color="auto"/>
              <w:right w:val="single" w:sz="4" w:space="0" w:color="auto"/>
            </w:tcBorders>
            <w:noWrap/>
            <w:hideMark/>
          </w:tcPr>
          <w:p w14:paraId="31101743" w14:textId="7EBA920F" w:rsidR="002C3135" w:rsidRPr="002C3135" w:rsidRDefault="002C3135" w:rsidP="009C45BD">
            <w:pPr>
              <w:spacing w:after="0"/>
              <w:contextualSpacing/>
              <w:jc w:val="center"/>
              <w:rPr>
                <w:rFonts w:cstheme="minorHAnsi"/>
                <w:sz w:val="20"/>
                <w:szCs w:val="20"/>
                <w:lang w:val="sr-Cyrl-RS"/>
              </w:rPr>
            </w:pPr>
            <w:r w:rsidRPr="002C3135">
              <w:rPr>
                <w:sz w:val="20"/>
                <w:szCs w:val="20"/>
              </w:rPr>
              <w:t>Комада</w:t>
            </w:r>
          </w:p>
        </w:tc>
        <w:tc>
          <w:tcPr>
            <w:tcW w:w="1811" w:type="dxa"/>
            <w:tcBorders>
              <w:top w:val="nil"/>
              <w:left w:val="nil"/>
              <w:bottom w:val="single" w:sz="4" w:space="0" w:color="auto"/>
              <w:right w:val="single" w:sz="4" w:space="0" w:color="auto"/>
            </w:tcBorders>
          </w:tcPr>
          <w:p w14:paraId="51593031" w14:textId="79CC068D" w:rsidR="002C3135" w:rsidRPr="002C3135" w:rsidRDefault="002C3135" w:rsidP="009C45BD">
            <w:pPr>
              <w:spacing w:after="0"/>
              <w:contextualSpacing/>
              <w:jc w:val="center"/>
              <w:rPr>
                <w:rFonts w:cstheme="minorHAnsi"/>
                <w:sz w:val="20"/>
                <w:szCs w:val="20"/>
                <w:lang w:val="sr-Cyrl-RS"/>
              </w:rPr>
            </w:pPr>
            <w:r w:rsidRPr="002C3135">
              <w:rPr>
                <w:sz w:val="20"/>
                <w:szCs w:val="20"/>
              </w:rPr>
              <w:t>4.969</w:t>
            </w:r>
          </w:p>
        </w:tc>
        <w:tc>
          <w:tcPr>
            <w:tcW w:w="1710" w:type="dxa"/>
            <w:tcBorders>
              <w:top w:val="nil"/>
              <w:left w:val="nil"/>
              <w:bottom w:val="single" w:sz="4" w:space="0" w:color="auto"/>
              <w:right w:val="single" w:sz="4" w:space="0" w:color="auto"/>
            </w:tcBorders>
          </w:tcPr>
          <w:p w14:paraId="659AB33F" w14:textId="6EC2502F" w:rsidR="002C3135" w:rsidRPr="002C3135" w:rsidRDefault="002C3135" w:rsidP="009C45BD">
            <w:pPr>
              <w:spacing w:after="0"/>
              <w:contextualSpacing/>
              <w:jc w:val="center"/>
              <w:rPr>
                <w:rFonts w:cstheme="minorHAnsi"/>
                <w:sz w:val="20"/>
                <w:szCs w:val="20"/>
                <w:lang w:val="sr-Cyrl-RS"/>
              </w:rPr>
            </w:pPr>
            <w:r w:rsidRPr="002C3135">
              <w:rPr>
                <w:sz w:val="20"/>
                <w:szCs w:val="20"/>
              </w:rPr>
              <w:t>80</w:t>
            </w:r>
          </w:p>
        </w:tc>
        <w:tc>
          <w:tcPr>
            <w:tcW w:w="2264" w:type="dxa"/>
            <w:tcBorders>
              <w:top w:val="nil"/>
              <w:left w:val="nil"/>
              <w:bottom w:val="single" w:sz="4" w:space="0" w:color="auto"/>
              <w:right w:val="single" w:sz="4" w:space="0" w:color="auto"/>
            </w:tcBorders>
          </w:tcPr>
          <w:p w14:paraId="7ADB63DB" w14:textId="0F51348A" w:rsidR="002C3135" w:rsidRPr="002C3135" w:rsidRDefault="002C3135" w:rsidP="009C45BD">
            <w:pPr>
              <w:spacing w:after="0"/>
              <w:contextualSpacing/>
              <w:jc w:val="center"/>
              <w:rPr>
                <w:rFonts w:cstheme="minorHAnsi"/>
                <w:sz w:val="20"/>
                <w:szCs w:val="20"/>
                <w:lang w:val="sr-Cyrl-RS"/>
              </w:rPr>
            </w:pPr>
            <w:r w:rsidRPr="002C3135">
              <w:rPr>
                <w:sz w:val="20"/>
                <w:szCs w:val="20"/>
              </w:rPr>
              <w:t>397.536,00</w:t>
            </w:r>
          </w:p>
        </w:tc>
      </w:tr>
      <w:tr w:rsidR="002C3135" w:rsidRPr="002C3135" w14:paraId="4941C181" w14:textId="77777777" w:rsidTr="002C3135">
        <w:trPr>
          <w:trHeight w:val="323"/>
          <w:jc w:val="center"/>
        </w:trPr>
        <w:tc>
          <w:tcPr>
            <w:tcW w:w="0" w:type="auto"/>
            <w:tcBorders>
              <w:top w:val="nil"/>
              <w:left w:val="single" w:sz="4" w:space="0" w:color="auto"/>
              <w:bottom w:val="single" w:sz="4" w:space="0" w:color="auto"/>
              <w:right w:val="single" w:sz="4" w:space="0" w:color="auto"/>
            </w:tcBorders>
            <w:noWrap/>
            <w:hideMark/>
          </w:tcPr>
          <w:p w14:paraId="7FBC0E01" w14:textId="39AB9C56" w:rsidR="002C3135" w:rsidRPr="002C3135" w:rsidRDefault="002C3135" w:rsidP="009C45BD">
            <w:pPr>
              <w:spacing w:after="0"/>
              <w:contextualSpacing/>
              <w:jc w:val="center"/>
              <w:rPr>
                <w:rFonts w:cstheme="minorHAnsi"/>
                <w:sz w:val="20"/>
                <w:szCs w:val="20"/>
                <w:lang w:val="sr-Cyrl-RS"/>
              </w:rPr>
            </w:pPr>
            <w:r w:rsidRPr="002C3135">
              <w:rPr>
                <w:sz w:val="20"/>
                <w:szCs w:val="20"/>
              </w:rPr>
              <w:t>Дивље воћкарице</w:t>
            </w:r>
          </w:p>
        </w:tc>
        <w:tc>
          <w:tcPr>
            <w:tcW w:w="0" w:type="auto"/>
            <w:tcBorders>
              <w:top w:val="nil"/>
              <w:left w:val="nil"/>
              <w:bottom w:val="single" w:sz="4" w:space="0" w:color="auto"/>
              <w:right w:val="single" w:sz="4" w:space="0" w:color="auto"/>
            </w:tcBorders>
            <w:noWrap/>
            <w:hideMark/>
          </w:tcPr>
          <w:p w14:paraId="6C722D6D" w14:textId="248EEEB9" w:rsidR="002C3135" w:rsidRPr="002C3135" w:rsidRDefault="002C3135" w:rsidP="009C45BD">
            <w:pPr>
              <w:spacing w:after="0"/>
              <w:contextualSpacing/>
              <w:jc w:val="center"/>
              <w:rPr>
                <w:rFonts w:cstheme="minorHAnsi"/>
                <w:sz w:val="20"/>
                <w:szCs w:val="20"/>
                <w:lang w:val="sr-Cyrl-RS"/>
              </w:rPr>
            </w:pPr>
            <w:r w:rsidRPr="002C3135">
              <w:rPr>
                <w:sz w:val="20"/>
                <w:szCs w:val="20"/>
              </w:rPr>
              <w:t>Комада</w:t>
            </w:r>
          </w:p>
        </w:tc>
        <w:tc>
          <w:tcPr>
            <w:tcW w:w="1811" w:type="dxa"/>
            <w:tcBorders>
              <w:top w:val="nil"/>
              <w:left w:val="nil"/>
              <w:bottom w:val="single" w:sz="4" w:space="0" w:color="auto"/>
              <w:right w:val="single" w:sz="4" w:space="0" w:color="auto"/>
            </w:tcBorders>
          </w:tcPr>
          <w:p w14:paraId="7345B28B" w14:textId="23244E14" w:rsidR="002C3135" w:rsidRPr="002C3135" w:rsidRDefault="002C3135" w:rsidP="009C45BD">
            <w:pPr>
              <w:spacing w:after="0"/>
              <w:contextualSpacing/>
              <w:jc w:val="center"/>
              <w:rPr>
                <w:rFonts w:cstheme="minorHAnsi"/>
                <w:sz w:val="20"/>
                <w:szCs w:val="20"/>
              </w:rPr>
            </w:pPr>
            <w:r w:rsidRPr="002C3135">
              <w:rPr>
                <w:sz w:val="20"/>
                <w:szCs w:val="20"/>
              </w:rPr>
              <w:t>1.950</w:t>
            </w:r>
          </w:p>
        </w:tc>
        <w:tc>
          <w:tcPr>
            <w:tcW w:w="1710" w:type="dxa"/>
            <w:tcBorders>
              <w:top w:val="nil"/>
              <w:left w:val="nil"/>
              <w:bottom w:val="single" w:sz="4" w:space="0" w:color="auto"/>
              <w:right w:val="single" w:sz="4" w:space="0" w:color="auto"/>
            </w:tcBorders>
          </w:tcPr>
          <w:p w14:paraId="53DF79C1" w14:textId="02C51AA0" w:rsidR="002C3135" w:rsidRPr="002C3135" w:rsidRDefault="002C3135" w:rsidP="009C45BD">
            <w:pPr>
              <w:spacing w:after="0"/>
              <w:contextualSpacing/>
              <w:jc w:val="center"/>
              <w:rPr>
                <w:rFonts w:cstheme="minorHAnsi"/>
                <w:sz w:val="20"/>
                <w:szCs w:val="20"/>
                <w:lang w:val="sr-Cyrl-RS"/>
              </w:rPr>
            </w:pPr>
            <w:r w:rsidRPr="002C3135">
              <w:rPr>
                <w:sz w:val="20"/>
                <w:szCs w:val="20"/>
              </w:rPr>
              <w:t>80</w:t>
            </w:r>
          </w:p>
        </w:tc>
        <w:tc>
          <w:tcPr>
            <w:tcW w:w="2264" w:type="dxa"/>
            <w:tcBorders>
              <w:top w:val="nil"/>
              <w:left w:val="nil"/>
              <w:bottom w:val="single" w:sz="4" w:space="0" w:color="auto"/>
              <w:right w:val="single" w:sz="4" w:space="0" w:color="auto"/>
            </w:tcBorders>
          </w:tcPr>
          <w:p w14:paraId="3F4EB34F" w14:textId="39595A24" w:rsidR="002C3135" w:rsidRPr="002C3135" w:rsidRDefault="002C3135" w:rsidP="009C45BD">
            <w:pPr>
              <w:spacing w:after="0"/>
              <w:contextualSpacing/>
              <w:jc w:val="center"/>
              <w:rPr>
                <w:rFonts w:cstheme="minorHAnsi"/>
                <w:sz w:val="20"/>
                <w:szCs w:val="20"/>
                <w:lang w:val="sr-Cyrl-RS"/>
              </w:rPr>
            </w:pPr>
            <w:r w:rsidRPr="002C3135">
              <w:rPr>
                <w:sz w:val="20"/>
                <w:szCs w:val="20"/>
              </w:rPr>
              <w:t>155.976,00</w:t>
            </w:r>
          </w:p>
        </w:tc>
      </w:tr>
      <w:tr w:rsidR="002C3135" w:rsidRPr="002C3135" w14:paraId="7CD7E956" w14:textId="77777777" w:rsidTr="002C3135">
        <w:trPr>
          <w:trHeight w:val="323"/>
          <w:jc w:val="center"/>
        </w:trPr>
        <w:tc>
          <w:tcPr>
            <w:tcW w:w="0" w:type="auto"/>
            <w:tcBorders>
              <w:top w:val="nil"/>
              <w:left w:val="single" w:sz="4" w:space="0" w:color="auto"/>
              <w:bottom w:val="single" w:sz="4" w:space="0" w:color="auto"/>
              <w:right w:val="single" w:sz="4" w:space="0" w:color="auto"/>
            </w:tcBorders>
            <w:noWrap/>
            <w:hideMark/>
          </w:tcPr>
          <w:p w14:paraId="7AA9499A" w14:textId="36F7C25A" w:rsidR="002C3135" w:rsidRPr="002C3135" w:rsidRDefault="002C3135" w:rsidP="009C45BD">
            <w:pPr>
              <w:spacing w:after="0"/>
              <w:contextualSpacing/>
              <w:jc w:val="center"/>
              <w:rPr>
                <w:rFonts w:cstheme="minorHAnsi"/>
                <w:sz w:val="20"/>
                <w:szCs w:val="20"/>
                <w:lang w:val="sr-Cyrl-RS"/>
              </w:rPr>
            </w:pPr>
            <w:r w:rsidRPr="002C3135">
              <w:rPr>
                <w:sz w:val="20"/>
                <w:szCs w:val="20"/>
              </w:rPr>
              <w:t>Племенити лишћари</w:t>
            </w:r>
          </w:p>
        </w:tc>
        <w:tc>
          <w:tcPr>
            <w:tcW w:w="0" w:type="auto"/>
            <w:tcBorders>
              <w:top w:val="nil"/>
              <w:left w:val="nil"/>
              <w:bottom w:val="single" w:sz="4" w:space="0" w:color="auto"/>
              <w:right w:val="single" w:sz="4" w:space="0" w:color="auto"/>
            </w:tcBorders>
            <w:noWrap/>
            <w:hideMark/>
          </w:tcPr>
          <w:p w14:paraId="4B798DAF" w14:textId="2AB9C627" w:rsidR="002C3135" w:rsidRPr="002C3135" w:rsidRDefault="002C3135" w:rsidP="009C45BD">
            <w:pPr>
              <w:spacing w:after="0"/>
              <w:contextualSpacing/>
              <w:jc w:val="center"/>
              <w:rPr>
                <w:rFonts w:cstheme="minorHAnsi"/>
                <w:sz w:val="20"/>
                <w:szCs w:val="20"/>
                <w:lang w:val="sr-Cyrl-RS"/>
              </w:rPr>
            </w:pPr>
            <w:r w:rsidRPr="002C3135">
              <w:rPr>
                <w:sz w:val="20"/>
                <w:szCs w:val="20"/>
              </w:rPr>
              <w:t>Комада</w:t>
            </w:r>
          </w:p>
        </w:tc>
        <w:tc>
          <w:tcPr>
            <w:tcW w:w="1811" w:type="dxa"/>
            <w:tcBorders>
              <w:top w:val="nil"/>
              <w:left w:val="nil"/>
              <w:bottom w:val="single" w:sz="4" w:space="0" w:color="auto"/>
              <w:right w:val="single" w:sz="4" w:space="0" w:color="auto"/>
            </w:tcBorders>
          </w:tcPr>
          <w:p w14:paraId="113D4C44" w14:textId="42D41CAC" w:rsidR="002C3135" w:rsidRPr="002C3135" w:rsidRDefault="002C3135" w:rsidP="009C45BD">
            <w:pPr>
              <w:spacing w:after="0"/>
              <w:contextualSpacing/>
              <w:jc w:val="center"/>
              <w:rPr>
                <w:rFonts w:cstheme="minorHAnsi"/>
                <w:sz w:val="20"/>
                <w:szCs w:val="20"/>
              </w:rPr>
            </w:pPr>
            <w:r w:rsidRPr="002C3135">
              <w:rPr>
                <w:sz w:val="20"/>
                <w:szCs w:val="20"/>
              </w:rPr>
              <w:t>2.212</w:t>
            </w:r>
          </w:p>
        </w:tc>
        <w:tc>
          <w:tcPr>
            <w:tcW w:w="1710" w:type="dxa"/>
            <w:tcBorders>
              <w:top w:val="nil"/>
              <w:left w:val="nil"/>
              <w:bottom w:val="single" w:sz="4" w:space="0" w:color="auto"/>
              <w:right w:val="single" w:sz="4" w:space="0" w:color="auto"/>
            </w:tcBorders>
          </w:tcPr>
          <w:p w14:paraId="77A3906F" w14:textId="138C9A9C" w:rsidR="002C3135" w:rsidRPr="002C3135" w:rsidRDefault="002C3135" w:rsidP="009C45BD">
            <w:pPr>
              <w:spacing w:after="0"/>
              <w:contextualSpacing/>
              <w:jc w:val="center"/>
              <w:rPr>
                <w:rFonts w:cstheme="minorHAnsi"/>
                <w:sz w:val="20"/>
                <w:szCs w:val="20"/>
                <w:lang w:val="sr-Cyrl-RS"/>
              </w:rPr>
            </w:pPr>
            <w:r w:rsidRPr="002C3135">
              <w:rPr>
                <w:sz w:val="20"/>
                <w:szCs w:val="20"/>
              </w:rPr>
              <w:t>80</w:t>
            </w:r>
          </w:p>
        </w:tc>
        <w:tc>
          <w:tcPr>
            <w:tcW w:w="2264" w:type="dxa"/>
            <w:tcBorders>
              <w:top w:val="nil"/>
              <w:left w:val="nil"/>
              <w:bottom w:val="single" w:sz="4" w:space="0" w:color="auto"/>
              <w:right w:val="single" w:sz="4" w:space="0" w:color="auto"/>
            </w:tcBorders>
          </w:tcPr>
          <w:p w14:paraId="58E8FA51" w14:textId="33E3DFE9" w:rsidR="002C3135" w:rsidRPr="002C3135" w:rsidRDefault="002C3135" w:rsidP="009C45BD">
            <w:pPr>
              <w:spacing w:after="0"/>
              <w:contextualSpacing/>
              <w:jc w:val="center"/>
              <w:rPr>
                <w:rFonts w:cstheme="minorHAnsi"/>
                <w:sz w:val="20"/>
                <w:szCs w:val="20"/>
                <w:lang w:val="sr-Cyrl-RS"/>
              </w:rPr>
            </w:pPr>
            <w:r w:rsidRPr="002C3135">
              <w:rPr>
                <w:sz w:val="20"/>
                <w:szCs w:val="20"/>
              </w:rPr>
              <w:t>176.944,00</w:t>
            </w:r>
          </w:p>
        </w:tc>
      </w:tr>
      <w:tr w:rsidR="002C3135" w:rsidRPr="002C3135" w14:paraId="2247B813" w14:textId="77777777" w:rsidTr="002C3135">
        <w:trPr>
          <w:trHeight w:val="323"/>
          <w:jc w:val="center"/>
        </w:trPr>
        <w:tc>
          <w:tcPr>
            <w:tcW w:w="0" w:type="auto"/>
            <w:tcBorders>
              <w:top w:val="nil"/>
              <w:left w:val="single" w:sz="4" w:space="0" w:color="auto"/>
              <w:bottom w:val="single" w:sz="4" w:space="0" w:color="auto"/>
              <w:right w:val="single" w:sz="4" w:space="0" w:color="auto"/>
            </w:tcBorders>
            <w:noWrap/>
          </w:tcPr>
          <w:p w14:paraId="021F8860" w14:textId="7D282E07" w:rsidR="002C3135" w:rsidRPr="002C3135" w:rsidRDefault="002C3135" w:rsidP="009C45BD">
            <w:pPr>
              <w:spacing w:after="0"/>
              <w:contextualSpacing/>
              <w:jc w:val="center"/>
              <w:rPr>
                <w:rFonts w:cstheme="minorHAnsi"/>
                <w:sz w:val="20"/>
                <w:szCs w:val="20"/>
                <w:lang w:val="sr-Cyrl-RS"/>
              </w:rPr>
            </w:pPr>
            <w:r w:rsidRPr="002C3135">
              <w:rPr>
                <w:sz w:val="20"/>
                <w:szCs w:val="20"/>
              </w:rPr>
              <w:t>Сребрна липа</w:t>
            </w:r>
          </w:p>
        </w:tc>
        <w:tc>
          <w:tcPr>
            <w:tcW w:w="0" w:type="auto"/>
            <w:tcBorders>
              <w:top w:val="nil"/>
              <w:left w:val="nil"/>
              <w:bottom w:val="single" w:sz="4" w:space="0" w:color="auto"/>
              <w:right w:val="single" w:sz="4" w:space="0" w:color="auto"/>
            </w:tcBorders>
            <w:noWrap/>
          </w:tcPr>
          <w:p w14:paraId="0EBF6F38" w14:textId="428B8DCB" w:rsidR="002C3135" w:rsidRPr="002C3135" w:rsidRDefault="002C3135" w:rsidP="009C45BD">
            <w:pPr>
              <w:spacing w:after="0"/>
              <w:contextualSpacing/>
              <w:jc w:val="center"/>
              <w:rPr>
                <w:rFonts w:cstheme="minorHAnsi"/>
                <w:sz w:val="20"/>
                <w:szCs w:val="20"/>
                <w:lang w:val="sr-Cyrl-RS"/>
              </w:rPr>
            </w:pPr>
            <w:r w:rsidRPr="002C3135">
              <w:rPr>
                <w:sz w:val="20"/>
                <w:szCs w:val="20"/>
              </w:rPr>
              <w:t>Комада</w:t>
            </w:r>
          </w:p>
        </w:tc>
        <w:tc>
          <w:tcPr>
            <w:tcW w:w="1811" w:type="dxa"/>
            <w:tcBorders>
              <w:top w:val="nil"/>
              <w:left w:val="nil"/>
              <w:bottom w:val="single" w:sz="4" w:space="0" w:color="auto"/>
              <w:right w:val="single" w:sz="4" w:space="0" w:color="auto"/>
            </w:tcBorders>
          </w:tcPr>
          <w:p w14:paraId="611A6E7E" w14:textId="5F87B4E1" w:rsidR="002C3135" w:rsidRPr="002C3135" w:rsidRDefault="002C3135" w:rsidP="009C45BD">
            <w:pPr>
              <w:spacing w:after="0"/>
              <w:contextualSpacing/>
              <w:jc w:val="center"/>
              <w:rPr>
                <w:rFonts w:cstheme="minorHAnsi"/>
                <w:sz w:val="20"/>
                <w:szCs w:val="20"/>
              </w:rPr>
            </w:pPr>
            <w:r w:rsidRPr="002C3135">
              <w:rPr>
                <w:sz w:val="20"/>
                <w:szCs w:val="20"/>
              </w:rPr>
              <w:t>238</w:t>
            </w:r>
          </w:p>
        </w:tc>
        <w:tc>
          <w:tcPr>
            <w:tcW w:w="1710" w:type="dxa"/>
            <w:tcBorders>
              <w:top w:val="nil"/>
              <w:left w:val="nil"/>
              <w:bottom w:val="single" w:sz="4" w:space="0" w:color="auto"/>
              <w:right w:val="single" w:sz="4" w:space="0" w:color="auto"/>
            </w:tcBorders>
          </w:tcPr>
          <w:p w14:paraId="4E0DBCA0" w14:textId="636E3024" w:rsidR="002C3135" w:rsidRPr="002C3135" w:rsidRDefault="002C3135" w:rsidP="009C45BD">
            <w:pPr>
              <w:spacing w:after="0"/>
              <w:contextualSpacing/>
              <w:jc w:val="center"/>
              <w:rPr>
                <w:rFonts w:cstheme="minorHAnsi"/>
                <w:sz w:val="20"/>
                <w:szCs w:val="20"/>
                <w:lang w:val="sr-Cyrl-RS"/>
              </w:rPr>
            </w:pPr>
            <w:r w:rsidRPr="002C3135">
              <w:rPr>
                <w:sz w:val="20"/>
                <w:szCs w:val="20"/>
              </w:rPr>
              <w:t>80</w:t>
            </w:r>
          </w:p>
        </w:tc>
        <w:tc>
          <w:tcPr>
            <w:tcW w:w="2264" w:type="dxa"/>
            <w:tcBorders>
              <w:top w:val="nil"/>
              <w:left w:val="nil"/>
              <w:bottom w:val="single" w:sz="4" w:space="0" w:color="auto"/>
              <w:right w:val="single" w:sz="4" w:space="0" w:color="auto"/>
            </w:tcBorders>
          </w:tcPr>
          <w:p w14:paraId="000A32B3" w14:textId="4811B666" w:rsidR="002C3135" w:rsidRPr="002C3135" w:rsidRDefault="002C3135" w:rsidP="009C45BD">
            <w:pPr>
              <w:spacing w:after="0"/>
              <w:contextualSpacing/>
              <w:jc w:val="center"/>
              <w:rPr>
                <w:rFonts w:cstheme="minorHAnsi"/>
                <w:sz w:val="20"/>
                <w:szCs w:val="20"/>
                <w:lang w:val="sr-Cyrl-RS"/>
              </w:rPr>
            </w:pPr>
            <w:r w:rsidRPr="002C3135">
              <w:rPr>
                <w:sz w:val="20"/>
                <w:szCs w:val="20"/>
              </w:rPr>
              <w:t>19.040,00</w:t>
            </w:r>
          </w:p>
        </w:tc>
      </w:tr>
      <w:tr w:rsidR="002C3135" w:rsidRPr="002C3135" w14:paraId="08CA019B" w14:textId="77777777" w:rsidTr="002C3135">
        <w:trPr>
          <w:trHeight w:val="32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D697A" w14:textId="7DCEED3A" w:rsidR="002C3135" w:rsidRPr="002C3135" w:rsidRDefault="002C3135" w:rsidP="009C45BD">
            <w:pPr>
              <w:spacing w:after="0"/>
              <w:contextualSpacing/>
              <w:jc w:val="center"/>
              <w:rPr>
                <w:rFonts w:cstheme="minorHAnsi"/>
                <w:b/>
                <w:sz w:val="20"/>
                <w:szCs w:val="20"/>
                <w:lang w:val="sr-Cyrl-RS"/>
              </w:rPr>
            </w:pPr>
            <w:r w:rsidRPr="002C3135">
              <w:rPr>
                <w:b/>
                <w:sz w:val="20"/>
                <w:szCs w:val="20"/>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47433C0" w14:textId="77777777" w:rsidR="002C3135" w:rsidRPr="002C3135" w:rsidRDefault="002C3135" w:rsidP="009C45BD">
            <w:pPr>
              <w:spacing w:after="0"/>
              <w:contextualSpacing/>
              <w:jc w:val="center"/>
              <w:rPr>
                <w:rFonts w:cstheme="minorHAnsi"/>
                <w:b/>
                <w:sz w:val="20"/>
                <w:szCs w:val="20"/>
                <w:lang w:val="sr-Cyrl-RS"/>
              </w:rPr>
            </w:pPr>
          </w:p>
        </w:tc>
        <w:tc>
          <w:tcPr>
            <w:tcW w:w="1811" w:type="dxa"/>
            <w:tcBorders>
              <w:top w:val="nil"/>
              <w:left w:val="nil"/>
              <w:bottom w:val="single" w:sz="4" w:space="0" w:color="auto"/>
              <w:right w:val="single" w:sz="4" w:space="0" w:color="auto"/>
            </w:tcBorders>
            <w:shd w:val="clear" w:color="auto" w:fill="D9D9D9" w:themeFill="background1" w:themeFillShade="D9"/>
            <w:vAlign w:val="center"/>
          </w:tcPr>
          <w:p w14:paraId="58F24310" w14:textId="5E5CD04B" w:rsidR="002C3135" w:rsidRPr="002C3135" w:rsidRDefault="002C3135" w:rsidP="009C45BD">
            <w:pPr>
              <w:spacing w:after="0"/>
              <w:contextualSpacing/>
              <w:jc w:val="center"/>
              <w:rPr>
                <w:rFonts w:cstheme="minorHAnsi"/>
                <w:b/>
                <w:sz w:val="20"/>
                <w:szCs w:val="20"/>
              </w:rPr>
            </w:pPr>
            <w:r w:rsidRPr="002C3135">
              <w:rPr>
                <w:b/>
                <w:sz w:val="20"/>
                <w:szCs w:val="20"/>
              </w:rPr>
              <w:t>9.369</w:t>
            </w:r>
          </w:p>
        </w:tc>
        <w:tc>
          <w:tcPr>
            <w:tcW w:w="1710" w:type="dxa"/>
            <w:tcBorders>
              <w:top w:val="nil"/>
              <w:left w:val="nil"/>
              <w:bottom w:val="single" w:sz="4" w:space="0" w:color="auto"/>
              <w:right w:val="single" w:sz="4" w:space="0" w:color="auto"/>
            </w:tcBorders>
            <w:shd w:val="clear" w:color="auto" w:fill="D9D9D9" w:themeFill="background1" w:themeFillShade="D9"/>
            <w:vAlign w:val="center"/>
          </w:tcPr>
          <w:p w14:paraId="61038F62" w14:textId="71A12BBB" w:rsidR="002C3135" w:rsidRPr="002C3135" w:rsidRDefault="002C3135" w:rsidP="009C45BD">
            <w:pPr>
              <w:spacing w:after="0"/>
              <w:contextualSpacing/>
              <w:jc w:val="center"/>
              <w:rPr>
                <w:rFonts w:cstheme="minorHAnsi"/>
                <w:b/>
                <w:sz w:val="20"/>
                <w:szCs w:val="20"/>
                <w:lang w:val="sr-Cyrl-RS"/>
              </w:rPr>
            </w:pPr>
            <w:r w:rsidRPr="002C3135">
              <w:rPr>
                <w:b/>
                <w:sz w:val="20"/>
                <w:szCs w:val="20"/>
              </w:rPr>
              <w:t>80</w:t>
            </w:r>
          </w:p>
        </w:tc>
        <w:tc>
          <w:tcPr>
            <w:tcW w:w="2264" w:type="dxa"/>
            <w:tcBorders>
              <w:top w:val="nil"/>
              <w:left w:val="nil"/>
              <w:bottom w:val="single" w:sz="4" w:space="0" w:color="auto"/>
              <w:right w:val="single" w:sz="4" w:space="0" w:color="auto"/>
            </w:tcBorders>
            <w:shd w:val="clear" w:color="auto" w:fill="D9D9D9" w:themeFill="background1" w:themeFillShade="D9"/>
            <w:vAlign w:val="center"/>
          </w:tcPr>
          <w:p w14:paraId="60A082E2" w14:textId="6A8F4F34" w:rsidR="002C3135" w:rsidRPr="002C3135" w:rsidRDefault="002C3135" w:rsidP="009C45BD">
            <w:pPr>
              <w:spacing w:after="0"/>
              <w:contextualSpacing/>
              <w:jc w:val="center"/>
              <w:rPr>
                <w:rFonts w:cstheme="minorHAnsi"/>
                <w:b/>
                <w:sz w:val="20"/>
                <w:szCs w:val="20"/>
                <w:lang w:val="sr-Cyrl-RS"/>
              </w:rPr>
            </w:pPr>
            <w:r w:rsidRPr="002C3135">
              <w:rPr>
                <w:b/>
                <w:sz w:val="20"/>
                <w:szCs w:val="20"/>
              </w:rPr>
              <w:t>749.496,00</w:t>
            </w:r>
          </w:p>
        </w:tc>
      </w:tr>
    </w:tbl>
    <w:p w14:paraId="48AC4131" w14:textId="72F00A0D" w:rsidR="006E362E" w:rsidRPr="00A866CE" w:rsidRDefault="006E362E" w:rsidP="006E362E">
      <w:pPr>
        <w:spacing w:before="120" w:after="120"/>
        <w:rPr>
          <w:rFonts w:eastAsia="Times" w:cstheme="minorHAnsi"/>
          <w:sz w:val="24"/>
          <w:szCs w:val="24"/>
        </w:rPr>
      </w:pPr>
      <w:r w:rsidRPr="00A866CE">
        <w:rPr>
          <w:rFonts w:eastAsia="Times" w:cstheme="minorHAnsi"/>
          <w:sz w:val="24"/>
          <w:szCs w:val="24"/>
          <w:lang w:val="sr-Cyrl-RS"/>
        </w:rPr>
        <w:t xml:space="preserve">Трошкови садног материјала просечно годишње износе </w:t>
      </w:r>
      <w:r w:rsidRPr="003D46C2">
        <w:rPr>
          <w:rFonts w:eastAsia="Times" w:cstheme="minorHAnsi"/>
          <w:sz w:val="24"/>
          <w:szCs w:val="24"/>
          <w:lang w:val="sr-Cyrl-RS"/>
        </w:rPr>
        <w:t>7</w:t>
      </w:r>
      <w:r w:rsidR="002C3135">
        <w:rPr>
          <w:rFonts w:eastAsia="Times" w:cstheme="minorHAnsi"/>
          <w:sz w:val="24"/>
          <w:szCs w:val="24"/>
        </w:rPr>
        <w:t>49</w:t>
      </w:r>
      <w:r w:rsidR="0055199B">
        <w:rPr>
          <w:rFonts w:eastAsia="Times" w:cstheme="minorHAnsi"/>
          <w:sz w:val="24"/>
          <w:szCs w:val="24"/>
          <w:lang w:val="sr-Cyrl-RS"/>
        </w:rPr>
        <w:t>.</w:t>
      </w:r>
      <w:r w:rsidR="002C3135">
        <w:rPr>
          <w:rFonts w:eastAsia="Times" w:cstheme="minorHAnsi"/>
          <w:sz w:val="24"/>
          <w:szCs w:val="24"/>
        </w:rPr>
        <w:t>496</w:t>
      </w:r>
      <w:r w:rsidRPr="003D46C2">
        <w:rPr>
          <w:rFonts w:eastAsia="Times" w:cstheme="minorHAnsi"/>
          <w:sz w:val="24"/>
          <w:szCs w:val="24"/>
          <w:lang w:val="sr-Cyrl-RS"/>
        </w:rPr>
        <w:t>,00</w:t>
      </w:r>
      <w:r>
        <w:rPr>
          <w:rFonts w:eastAsia="Times" w:cstheme="minorHAnsi"/>
          <w:sz w:val="24"/>
          <w:szCs w:val="24"/>
          <w:lang w:val="sr-Cyrl-RS"/>
        </w:rPr>
        <w:t xml:space="preserve"> </w:t>
      </w:r>
      <w:r w:rsidRPr="00A866CE">
        <w:rPr>
          <w:rFonts w:eastAsia="Times" w:cstheme="minorHAnsi"/>
          <w:sz w:val="24"/>
          <w:szCs w:val="24"/>
          <w:lang w:val="sr-Cyrl-RS"/>
        </w:rPr>
        <w:t>динара.</w:t>
      </w:r>
    </w:p>
    <w:p w14:paraId="134DE340" w14:textId="50FD13B3" w:rsidR="006E362E" w:rsidRPr="00A866CE" w:rsidRDefault="002C3283" w:rsidP="006E362E">
      <w:pPr>
        <w:keepNext/>
        <w:keepLines/>
        <w:spacing w:after="0"/>
        <w:outlineLvl w:val="2"/>
        <w:rPr>
          <w:rFonts w:eastAsiaTheme="majorEastAsia" w:cstheme="minorHAnsi"/>
          <w:b/>
          <w:bCs/>
          <w:color w:val="4472C4" w:themeColor="accent1"/>
          <w:sz w:val="24"/>
          <w:lang w:val="sr-Cyrl-RS"/>
        </w:rPr>
      </w:pPr>
      <w:r>
        <w:rPr>
          <w:rFonts w:eastAsia="Times" w:cstheme="minorHAnsi"/>
          <w:b/>
          <w:bCs/>
          <w:color w:val="4472C4" w:themeColor="accent1"/>
          <w:sz w:val="24"/>
          <w:lang w:val="sr-Cyrl-RS"/>
        </w:rPr>
        <w:tab/>
      </w:r>
      <w:bookmarkStart w:id="1503" w:name="_Toc224493459"/>
      <w:r w:rsidR="006E362E" w:rsidRPr="00A866CE">
        <w:rPr>
          <w:rFonts w:eastAsia="Times" w:cstheme="minorHAnsi"/>
          <w:b/>
          <w:bCs/>
          <w:color w:val="4472C4" w:themeColor="accent1"/>
          <w:sz w:val="24"/>
          <w:lang w:val="sr-Cyrl-RS"/>
        </w:rPr>
        <w:t>4</w:t>
      </w:r>
      <w:r w:rsidR="006E362E">
        <w:rPr>
          <w:rFonts w:eastAsia="Times" w:cstheme="minorHAnsi"/>
          <w:b/>
          <w:color w:val="4472C4" w:themeColor="accent1"/>
          <w:sz w:val="24"/>
          <w:lang w:val="sr-Cyrl-RS"/>
        </w:rPr>
        <w:t>.2.2.5</w:t>
      </w:r>
      <w:r w:rsidR="006E362E" w:rsidRPr="00A866CE">
        <w:rPr>
          <w:rFonts w:eastAsia="Times" w:cstheme="minorHAnsi"/>
          <w:b/>
          <w:color w:val="4472C4" w:themeColor="accent1"/>
          <w:sz w:val="24"/>
          <w:lang w:val="sr-Cyrl-RS"/>
        </w:rPr>
        <w:t xml:space="preserve"> Трошкови уређивања шума – просечно годишње</w:t>
      </w:r>
      <w:bookmarkEnd w:id="1503"/>
      <w:r w:rsidR="006E362E" w:rsidRPr="00A866CE">
        <w:rPr>
          <w:rFonts w:eastAsiaTheme="majorEastAsia" w:cstheme="minorHAnsi"/>
          <w:b/>
          <w:bCs/>
          <w:color w:val="4472C4" w:themeColor="accent1"/>
          <w:sz w:val="24"/>
          <w:highlight w:val="cyan"/>
          <w:lang w:val="sr-Cyrl-RS"/>
        </w:rPr>
        <w:t xml:space="preserve"> </w:t>
      </w:r>
    </w:p>
    <w:p w14:paraId="2E13B7B0"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на уређивању шума просечно годишње.</w:t>
      </w:r>
    </w:p>
    <w:p w14:paraId="457A9F92" w14:textId="0B7F41B8" w:rsidR="006E362E" w:rsidRPr="00A866CE" w:rsidRDefault="00785E3D" w:rsidP="006E362E">
      <w:pPr>
        <w:spacing w:after="0"/>
        <w:ind w:left="720"/>
        <w:jc w:val="center"/>
        <w:rPr>
          <w:rFonts w:eastAsia="Times" w:cstheme="minorHAnsi"/>
          <w:sz w:val="24"/>
          <w:lang w:val="sr-Cyrl-RS"/>
        </w:rPr>
      </w:pPr>
      <w:r>
        <w:rPr>
          <w:rFonts w:cstheme="minorHAnsi"/>
          <w:sz w:val="24"/>
          <w:szCs w:val="24"/>
          <w:lang w:val="sr-Cyrl-RS"/>
        </w:rPr>
        <w:t xml:space="preserve">Табела бр. </w:t>
      </w:r>
      <w:r w:rsidR="00191F85">
        <w:rPr>
          <w:rFonts w:cstheme="minorHAnsi"/>
          <w:sz w:val="24"/>
          <w:szCs w:val="24"/>
        </w:rPr>
        <w:t>6</w:t>
      </w:r>
      <w:r w:rsidR="00191F85">
        <w:rPr>
          <w:rFonts w:cstheme="minorHAnsi"/>
          <w:sz w:val="24"/>
          <w:szCs w:val="24"/>
          <w:lang w:val="sr-Cyrl-RS"/>
        </w:rPr>
        <w:t>3</w:t>
      </w:r>
      <w:r w:rsidR="006E362E" w:rsidRPr="00A866CE">
        <w:rPr>
          <w:rFonts w:cstheme="minorHAnsi"/>
          <w:sz w:val="24"/>
          <w:szCs w:val="24"/>
          <w:lang w:val="sr-Cyrl-RS"/>
        </w:rPr>
        <w:t>. Приказ трошкова на уређивању шума просечно годишње</w:t>
      </w:r>
    </w:p>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157"/>
        <w:gridCol w:w="1802"/>
        <w:gridCol w:w="1272"/>
      </w:tblGrid>
      <w:tr w:rsidR="006E362E" w:rsidRPr="00F40029" w14:paraId="29ED7EB7" w14:textId="77777777" w:rsidTr="006B1D2E">
        <w:trPr>
          <w:trHeight w:val="274"/>
          <w:jc w:val="center"/>
        </w:trPr>
        <w:tc>
          <w:tcPr>
            <w:tcW w:w="0" w:type="auto"/>
            <w:vMerge w:val="restart"/>
            <w:shd w:val="clear" w:color="auto" w:fill="BFBFBF" w:themeFill="background1" w:themeFillShade="BF"/>
            <w:vAlign w:val="center"/>
            <w:hideMark/>
          </w:tcPr>
          <w:p w14:paraId="0C488C91"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Тип шуме</w:t>
            </w:r>
          </w:p>
        </w:tc>
        <w:tc>
          <w:tcPr>
            <w:tcW w:w="0" w:type="auto"/>
            <w:shd w:val="clear" w:color="auto" w:fill="BFBFBF" w:themeFill="background1" w:themeFillShade="BF"/>
            <w:vAlign w:val="center"/>
            <w:hideMark/>
          </w:tcPr>
          <w:p w14:paraId="56455910"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Просечно годишње</w:t>
            </w:r>
          </w:p>
        </w:tc>
        <w:tc>
          <w:tcPr>
            <w:tcW w:w="0" w:type="auto"/>
            <w:shd w:val="clear" w:color="auto" w:fill="BFBFBF" w:themeFill="background1" w:themeFillShade="BF"/>
            <w:vAlign w:val="center"/>
            <w:hideMark/>
          </w:tcPr>
          <w:p w14:paraId="3D76921B"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Јединична цена</w:t>
            </w:r>
          </w:p>
        </w:tc>
        <w:tc>
          <w:tcPr>
            <w:tcW w:w="0" w:type="auto"/>
            <w:shd w:val="clear" w:color="auto" w:fill="BFBFBF" w:themeFill="background1" w:themeFillShade="BF"/>
            <w:vAlign w:val="center"/>
            <w:hideMark/>
          </w:tcPr>
          <w:p w14:paraId="08CFE0BE"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Укупно</w:t>
            </w:r>
          </w:p>
        </w:tc>
      </w:tr>
      <w:tr w:rsidR="006E362E" w:rsidRPr="00F40029" w14:paraId="16F4F0B9" w14:textId="77777777" w:rsidTr="006B1D2E">
        <w:trPr>
          <w:trHeight w:val="274"/>
          <w:jc w:val="center"/>
        </w:trPr>
        <w:tc>
          <w:tcPr>
            <w:tcW w:w="0" w:type="auto"/>
            <w:vMerge/>
            <w:shd w:val="clear" w:color="auto" w:fill="BFBFBF" w:themeFill="background1" w:themeFillShade="BF"/>
            <w:vAlign w:val="center"/>
            <w:hideMark/>
          </w:tcPr>
          <w:p w14:paraId="1722F3F8" w14:textId="77777777" w:rsidR="006E362E" w:rsidRPr="00F40029" w:rsidRDefault="006E362E" w:rsidP="00F40029">
            <w:pPr>
              <w:spacing w:after="0" w:line="240" w:lineRule="auto"/>
              <w:jc w:val="center"/>
              <w:rPr>
                <w:rFonts w:eastAsia="Times New Roman" w:cstheme="minorHAnsi"/>
                <w:b/>
                <w:bCs/>
                <w:color w:val="000000"/>
                <w:sz w:val="20"/>
                <w:szCs w:val="20"/>
              </w:rPr>
            </w:pPr>
          </w:p>
        </w:tc>
        <w:tc>
          <w:tcPr>
            <w:tcW w:w="0" w:type="auto"/>
            <w:shd w:val="clear" w:color="auto" w:fill="BFBFBF" w:themeFill="background1" w:themeFillShade="BF"/>
            <w:vAlign w:val="center"/>
            <w:hideMark/>
          </w:tcPr>
          <w:p w14:paraId="32F6417E"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ha</w:t>
            </w:r>
          </w:p>
        </w:tc>
        <w:tc>
          <w:tcPr>
            <w:tcW w:w="0" w:type="auto"/>
            <w:shd w:val="clear" w:color="auto" w:fill="BFBFBF" w:themeFill="background1" w:themeFillShade="BF"/>
            <w:vAlign w:val="center"/>
            <w:hideMark/>
          </w:tcPr>
          <w:p w14:paraId="2C3B54CB"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динара/ha</w:t>
            </w:r>
          </w:p>
        </w:tc>
        <w:tc>
          <w:tcPr>
            <w:tcW w:w="0" w:type="auto"/>
            <w:shd w:val="clear" w:color="auto" w:fill="BFBFBF" w:themeFill="background1" w:themeFillShade="BF"/>
            <w:vAlign w:val="center"/>
            <w:hideMark/>
          </w:tcPr>
          <w:p w14:paraId="7B30B74D" w14:textId="77777777" w:rsidR="006E362E" w:rsidRPr="00F40029" w:rsidRDefault="006E362E" w:rsidP="00F40029">
            <w:pPr>
              <w:spacing w:after="0" w:line="240" w:lineRule="auto"/>
              <w:jc w:val="center"/>
              <w:rPr>
                <w:rFonts w:eastAsia="Times New Roman" w:cstheme="minorHAnsi"/>
                <w:b/>
                <w:bCs/>
                <w:color w:val="000000"/>
                <w:sz w:val="20"/>
                <w:szCs w:val="20"/>
              </w:rPr>
            </w:pPr>
            <w:r w:rsidRPr="00F40029">
              <w:rPr>
                <w:rFonts w:eastAsia="Times New Roman" w:cstheme="minorHAnsi"/>
                <w:b/>
                <w:bCs/>
                <w:color w:val="000000"/>
                <w:sz w:val="20"/>
                <w:szCs w:val="20"/>
                <w:lang w:val="sr-Cyrl-RS"/>
              </w:rPr>
              <w:t>динара</w:t>
            </w:r>
          </w:p>
        </w:tc>
      </w:tr>
      <w:tr w:rsidR="006E362E" w:rsidRPr="00F40029" w14:paraId="4A877235" w14:textId="77777777" w:rsidTr="006B1D2E">
        <w:trPr>
          <w:trHeight w:val="274"/>
          <w:jc w:val="center"/>
        </w:trPr>
        <w:tc>
          <w:tcPr>
            <w:tcW w:w="0" w:type="auto"/>
            <w:vAlign w:val="center"/>
            <w:hideMark/>
          </w:tcPr>
          <w:p w14:paraId="4DC3A453" w14:textId="77777777" w:rsidR="006E362E" w:rsidRPr="00F40029" w:rsidRDefault="006E362E" w:rsidP="00F40029">
            <w:pPr>
              <w:spacing w:after="0" w:line="240" w:lineRule="auto"/>
              <w:jc w:val="center"/>
              <w:rPr>
                <w:rFonts w:eastAsia="Times New Roman" w:cstheme="minorHAnsi"/>
                <w:color w:val="000000"/>
                <w:sz w:val="20"/>
                <w:szCs w:val="20"/>
              </w:rPr>
            </w:pPr>
            <w:r w:rsidRPr="00F40029">
              <w:rPr>
                <w:rFonts w:eastAsia="Times New Roman" w:cstheme="minorHAnsi"/>
                <w:color w:val="000000"/>
                <w:sz w:val="20"/>
                <w:szCs w:val="20"/>
                <w:lang w:val="sr-Cyrl-RS"/>
              </w:rPr>
              <w:t>Изданачке састојине</w:t>
            </w:r>
          </w:p>
        </w:tc>
        <w:tc>
          <w:tcPr>
            <w:tcW w:w="0" w:type="auto"/>
            <w:vAlign w:val="center"/>
            <w:hideMark/>
          </w:tcPr>
          <w:p w14:paraId="6583EA0E" w14:textId="77777777" w:rsidR="006E362E" w:rsidRPr="00F40029" w:rsidRDefault="006E362E" w:rsidP="00F40029">
            <w:pPr>
              <w:spacing w:after="0" w:line="240" w:lineRule="auto"/>
              <w:jc w:val="center"/>
              <w:rPr>
                <w:rFonts w:eastAsia="Times New Roman" w:cstheme="minorHAnsi"/>
                <w:color w:val="000000"/>
                <w:sz w:val="20"/>
                <w:szCs w:val="20"/>
                <w:lang w:val="sr-Latn-RS"/>
              </w:rPr>
            </w:pPr>
            <w:r w:rsidRPr="00F40029">
              <w:rPr>
                <w:rFonts w:eastAsia="Times New Roman" w:cstheme="minorHAnsi"/>
                <w:color w:val="000000"/>
                <w:sz w:val="20"/>
                <w:szCs w:val="20"/>
                <w:lang w:val="sr-Cyrl-RS"/>
              </w:rPr>
              <w:t>59,22</w:t>
            </w:r>
          </w:p>
        </w:tc>
        <w:tc>
          <w:tcPr>
            <w:tcW w:w="0" w:type="auto"/>
            <w:vAlign w:val="center"/>
            <w:hideMark/>
          </w:tcPr>
          <w:p w14:paraId="10B6F621" w14:textId="77777777" w:rsidR="006E362E" w:rsidRPr="00F40029" w:rsidRDefault="006E362E" w:rsidP="00F40029">
            <w:pPr>
              <w:spacing w:after="0" w:line="240" w:lineRule="auto"/>
              <w:jc w:val="center"/>
              <w:rPr>
                <w:rFonts w:eastAsia="Times New Roman" w:cstheme="minorHAnsi"/>
                <w:color w:val="000000"/>
                <w:sz w:val="20"/>
                <w:szCs w:val="20"/>
              </w:rPr>
            </w:pPr>
            <w:r w:rsidRPr="00F40029">
              <w:rPr>
                <w:rFonts w:eastAsia="Times New Roman" w:cstheme="minorHAnsi"/>
                <w:color w:val="000000"/>
                <w:sz w:val="20"/>
                <w:szCs w:val="20"/>
                <w:lang w:val="sr-Cyrl-RS"/>
              </w:rPr>
              <w:t>3.100</w:t>
            </w:r>
          </w:p>
        </w:tc>
        <w:tc>
          <w:tcPr>
            <w:tcW w:w="0" w:type="auto"/>
            <w:vAlign w:val="center"/>
            <w:hideMark/>
          </w:tcPr>
          <w:p w14:paraId="560CF7B3" w14:textId="77777777" w:rsidR="006E362E" w:rsidRPr="00F40029" w:rsidRDefault="006E362E" w:rsidP="00F40029">
            <w:pPr>
              <w:spacing w:after="0" w:line="240" w:lineRule="auto"/>
              <w:jc w:val="center"/>
              <w:rPr>
                <w:rFonts w:eastAsia="Times New Roman" w:cstheme="minorHAnsi"/>
                <w:color w:val="000000"/>
                <w:sz w:val="20"/>
                <w:szCs w:val="20"/>
                <w:lang w:val="sr-Cyrl-RS"/>
              </w:rPr>
            </w:pPr>
            <w:r w:rsidRPr="00F40029">
              <w:rPr>
                <w:sz w:val="20"/>
                <w:szCs w:val="20"/>
              </w:rPr>
              <w:t>183</w:t>
            </w:r>
            <w:r w:rsidRPr="00F40029">
              <w:rPr>
                <w:sz w:val="20"/>
                <w:szCs w:val="20"/>
                <w:lang w:val="sr-Cyrl-RS"/>
              </w:rPr>
              <w:t>.</w:t>
            </w:r>
            <w:r w:rsidRPr="00F40029">
              <w:rPr>
                <w:sz w:val="20"/>
                <w:szCs w:val="20"/>
              </w:rPr>
              <w:t>582</w:t>
            </w:r>
            <w:r w:rsidRPr="00F40029">
              <w:rPr>
                <w:sz w:val="20"/>
                <w:szCs w:val="20"/>
                <w:lang w:val="sr-Cyrl-RS"/>
              </w:rPr>
              <w:t>,00</w:t>
            </w:r>
          </w:p>
        </w:tc>
      </w:tr>
      <w:tr w:rsidR="006E362E" w:rsidRPr="00F40029" w14:paraId="4B02369E" w14:textId="77777777" w:rsidTr="006B1D2E">
        <w:trPr>
          <w:trHeight w:val="274"/>
          <w:jc w:val="center"/>
        </w:trPr>
        <w:tc>
          <w:tcPr>
            <w:tcW w:w="0" w:type="auto"/>
            <w:vAlign w:val="center"/>
          </w:tcPr>
          <w:p w14:paraId="49352F79" w14:textId="77777777" w:rsidR="006E362E" w:rsidRPr="00F40029" w:rsidRDefault="006E362E" w:rsidP="00F40029">
            <w:pPr>
              <w:spacing w:after="0" w:line="240" w:lineRule="auto"/>
              <w:jc w:val="center"/>
              <w:rPr>
                <w:rFonts w:eastAsia="Times New Roman" w:cstheme="minorHAnsi"/>
                <w:color w:val="000000"/>
                <w:sz w:val="20"/>
                <w:szCs w:val="20"/>
                <w:lang w:val="sr-Cyrl-RS"/>
              </w:rPr>
            </w:pPr>
            <w:r w:rsidRPr="00F40029">
              <w:rPr>
                <w:rFonts w:eastAsia="Times New Roman" w:cstheme="minorHAnsi"/>
                <w:color w:val="000000"/>
                <w:sz w:val="20"/>
                <w:szCs w:val="20"/>
                <w:lang w:val="sr-Cyrl-RS"/>
              </w:rPr>
              <w:t>Необрасла површина</w:t>
            </w:r>
          </w:p>
        </w:tc>
        <w:tc>
          <w:tcPr>
            <w:tcW w:w="0" w:type="auto"/>
            <w:vAlign w:val="center"/>
          </w:tcPr>
          <w:p w14:paraId="186B1518" w14:textId="77777777" w:rsidR="006E362E" w:rsidRPr="00F40029" w:rsidRDefault="006E362E" w:rsidP="00F40029">
            <w:pPr>
              <w:spacing w:after="0" w:line="240" w:lineRule="auto"/>
              <w:jc w:val="center"/>
              <w:rPr>
                <w:rFonts w:eastAsia="Times New Roman" w:cstheme="minorHAnsi"/>
                <w:color w:val="000000"/>
                <w:sz w:val="20"/>
                <w:szCs w:val="20"/>
                <w:lang w:val="sr-Cyrl-RS"/>
              </w:rPr>
            </w:pPr>
            <w:r w:rsidRPr="00F40029">
              <w:rPr>
                <w:rFonts w:eastAsia="Times New Roman" w:cstheme="minorHAnsi"/>
                <w:color w:val="000000"/>
                <w:sz w:val="20"/>
                <w:szCs w:val="20"/>
                <w:lang w:val="sr-Latn-RS"/>
              </w:rPr>
              <w:t>0</w:t>
            </w:r>
            <w:r w:rsidRPr="00F40029">
              <w:rPr>
                <w:rFonts w:eastAsia="Times New Roman" w:cstheme="minorHAnsi"/>
                <w:color w:val="000000"/>
                <w:sz w:val="20"/>
                <w:szCs w:val="20"/>
                <w:lang w:val="sr-Cyrl-RS"/>
              </w:rPr>
              <w:t>,10</w:t>
            </w:r>
          </w:p>
        </w:tc>
        <w:tc>
          <w:tcPr>
            <w:tcW w:w="0" w:type="auto"/>
            <w:vAlign w:val="center"/>
          </w:tcPr>
          <w:p w14:paraId="5F14EEEB" w14:textId="77777777" w:rsidR="006E362E" w:rsidRPr="00F40029" w:rsidRDefault="006E362E" w:rsidP="00F40029">
            <w:pPr>
              <w:spacing w:after="0" w:line="240" w:lineRule="auto"/>
              <w:jc w:val="center"/>
              <w:rPr>
                <w:rFonts w:eastAsia="Times New Roman" w:cstheme="minorHAnsi"/>
                <w:color w:val="000000"/>
                <w:sz w:val="20"/>
                <w:szCs w:val="20"/>
                <w:lang w:val="sr-Cyrl-RS"/>
              </w:rPr>
            </w:pPr>
            <w:r w:rsidRPr="00F40029">
              <w:rPr>
                <w:rFonts w:eastAsia="Times New Roman" w:cstheme="minorHAnsi"/>
                <w:color w:val="000000"/>
                <w:sz w:val="20"/>
                <w:szCs w:val="20"/>
                <w:lang w:val="sr-Cyrl-RS"/>
              </w:rPr>
              <w:t>1000</w:t>
            </w:r>
          </w:p>
        </w:tc>
        <w:tc>
          <w:tcPr>
            <w:tcW w:w="0" w:type="auto"/>
            <w:vAlign w:val="center"/>
          </w:tcPr>
          <w:p w14:paraId="411E85DD" w14:textId="77777777" w:rsidR="006E362E" w:rsidRPr="00F40029" w:rsidRDefault="006E362E" w:rsidP="00F40029">
            <w:pPr>
              <w:spacing w:after="0" w:line="240" w:lineRule="auto"/>
              <w:jc w:val="center"/>
              <w:rPr>
                <w:rFonts w:eastAsia="Times New Roman" w:cstheme="minorHAnsi"/>
                <w:color w:val="000000"/>
                <w:sz w:val="20"/>
                <w:szCs w:val="20"/>
                <w:lang w:val="sr-Cyrl-RS"/>
              </w:rPr>
            </w:pPr>
            <w:r w:rsidRPr="00F40029">
              <w:rPr>
                <w:sz w:val="20"/>
                <w:szCs w:val="20"/>
              </w:rPr>
              <w:t>100</w:t>
            </w:r>
            <w:r w:rsidRPr="00F40029">
              <w:rPr>
                <w:sz w:val="20"/>
                <w:szCs w:val="20"/>
                <w:lang w:val="sr-Cyrl-RS"/>
              </w:rPr>
              <w:t>,00</w:t>
            </w:r>
          </w:p>
        </w:tc>
      </w:tr>
      <w:tr w:rsidR="006E362E" w:rsidRPr="00F40029" w14:paraId="754299BC" w14:textId="77777777" w:rsidTr="006B1D2E">
        <w:trPr>
          <w:trHeight w:val="274"/>
          <w:jc w:val="center"/>
        </w:trPr>
        <w:tc>
          <w:tcPr>
            <w:tcW w:w="0" w:type="auto"/>
            <w:vAlign w:val="center"/>
          </w:tcPr>
          <w:p w14:paraId="2EF6223E" w14:textId="77777777" w:rsidR="006E362E" w:rsidRPr="00F40029" w:rsidRDefault="006E362E" w:rsidP="00F40029">
            <w:pPr>
              <w:spacing w:after="0" w:line="240" w:lineRule="auto"/>
              <w:jc w:val="center"/>
              <w:rPr>
                <w:rFonts w:eastAsia="Times New Roman" w:cstheme="minorHAnsi"/>
                <w:b/>
                <w:color w:val="000000"/>
                <w:sz w:val="20"/>
                <w:szCs w:val="20"/>
                <w:lang w:val="sr-Cyrl-RS"/>
              </w:rPr>
            </w:pPr>
            <w:r w:rsidRPr="00F40029">
              <w:rPr>
                <w:rFonts w:eastAsia="Times New Roman" w:cstheme="minorHAnsi"/>
                <w:b/>
                <w:color w:val="000000"/>
                <w:sz w:val="20"/>
                <w:szCs w:val="20"/>
                <w:lang w:val="sr-Cyrl-RS"/>
              </w:rPr>
              <w:t>Укупно</w:t>
            </w:r>
          </w:p>
        </w:tc>
        <w:tc>
          <w:tcPr>
            <w:tcW w:w="0" w:type="auto"/>
            <w:vAlign w:val="center"/>
          </w:tcPr>
          <w:p w14:paraId="338C6C02" w14:textId="77777777" w:rsidR="006E362E" w:rsidRPr="00F40029" w:rsidRDefault="006E362E" w:rsidP="00F40029">
            <w:pPr>
              <w:spacing w:after="0" w:line="240" w:lineRule="auto"/>
              <w:jc w:val="center"/>
              <w:rPr>
                <w:rFonts w:eastAsia="Times New Roman" w:cstheme="minorHAnsi"/>
                <w:b/>
                <w:color w:val="000000"/>
                <w:sz w:val="20"/>
                <w:szCs w:val="20"/>
                <w:lang w:val="sr-Cyrl-RS"/>
              </w:rPr>
            </w:pPr>
            <w:r w:rsidRPr="00F40029">
              <w:rPr>
                <w:rFonts w:eastAsia="Times New Roman" w:cstheme="minorHAnsi"/>
                <w:b/>
                <w:color w:val="000000"/>
                <w:sz w:val="20"/>
                <w:szCs w:val="20"/>
                <w:lang w:val="sr-Cyrl-RS"/>
              </w:rPr>
              <w:t>59,32</w:t>
            </w:r>
          </w:p>
        </w:tc>
        <w:tc>
          <w:tcPr>
            <w:tcW w:w="0" w:type="auto"/>
            <w:vAlign w:val="center"/>
          </w:tcPr>
          <w:p w14:paraId="2D184725" w14:textId="77777777" w:rsidR="006E362E" w:rsidRPr="00F40029" w:rsidRDefault="006E362E" w:rsidP="00F40029">
            <w:pPr>
              <w:spacing w:after="0" w:line="240" w:lineRule="auto"/>
              <w:jc w:val="center"/>
              <w:rPr>
                <w:rFonts w:eastAsia="Times New Roman" w:cstheme="minorHAnsi"/>
                <w:b/>
                <w:color w:val="000000"/>
                <w:sz w:val="20"/>
                <w:szCs w:val="20"/>
                <w:lang w:val="sr-Cyrl-RS"/>
              </w:rPr>
            </w:pPr>
          </w:p>
        </w:tc>
        <w:tc>
          <w:tcPr>
            <w:tcW w:w="0" w:type="auto"/>
            <w:vAlign w:val="center"/>
          </w:tcPr>
          <w:p w14:paraId="176E15AF" w14:textId="77777777" w:rsidR="006E362E" w:rsidRPr="00F40029" w:rsidRDefault="006E362E" w:rsidP="00F40029">
            <w:pPr>
              <w:spacing w:after="0" w:line="240" w:lineRule="auto"/>
              <w:jc w:val="center"/>
              <w:rPr>
                <w:rFonts w:eastAsia="Times New Roman" w:cstheme="minorHAnsi"/>
                <w:b/>
                <w:color w:val="000000"/>
                <w:sz w:val="20"/>
                <w:szCs w:val="20"/>
                <w:lang w:val="sr-Cyrl-RS"/>
              </w:rPr>
            </w:pPr>
            <w:r w:rsidRPr="00F40029">
              <w:rPr>
                <w:b/>
                <w:sz w:val="20"/>
                <w:szCs w:val="20"/>
              </w:rPr>
              <w:t>183</w:t>
            </w:r>
            <w:r w:rsidRPr="00F40029">
              <w:rPr>
                <w:b/>
                <w:sz w:val="20"/>
                <w:szCs w:val="20"/>
                <w:lang w:val="sr-Cyrl-RS"/>
              </w:rPr>
              <w:t>.</w:t>
            </w:r>
            <w:r w:rsidRPr="00F40029">
              <w:rPr>
                <w:b/>
                <w:sz w:val="20"/>
                <w:szCs w:val="20"/>
              </w:rPr>
              <w:t>682</w:t>
            </w:r>
            <w:r w:rsidRPr="00F40029">
              <w:rPr>
                <w:b/>
                <w:sz w:val="20"/>
                <w:szCs w:val="20"/>
                <w:lang w:val="sr-Cyrl-RS"/>
              </w:rPr>
              <w:t>,00</w:t>
            </w:r>
          </w:p>
        </w:tc>
      </w:tr>
    </w:tbl>
    <w:p w14:paraId="1710C639" w14:textId="77777777" w:rsidR="006E362E" w:rsidRPr="00A866CE" w:rsidRDefault="006E362E" w:rsidP="006E362E">
      <w:pPr>
        <w:spacing w:before="120" w:after="120"/>
        <w:rPr>
          <w:rFonts w:cstheme="minorHAnsi"/>
          <w:sz w:val="24"/>
          <w:lang w:val="sr-Cyrl-RS"/>
        </w:rPr>
      </w:pPr>
      <w:r w:rsidRPr="00A866CE">
        <w:rPr>
          <w:rFonts w:cstheme="minorHAnsi"/>
          <w:sz w:val="24"/>
          <w:lang w:val="sr-Cyrl-RS"/>
        </w:rPr>
        <w:t xml:space="preserve">Трошкови уређивања шума просечно годишње износе </w:t>
      </w:r>
      <w:r>
        <w:rPr>
          <w:rFonts w:cstheme="minorHAnsi"/>
          <w:sz w:val="24"/>
          <w:lang w:val="sr-Cyrl-RS"/>
        </w:rPr>
        <w:t>183</w:t>
      </w:r>
      <w:r w:rsidRPr="00A866CE">
        <w:rPr>
          <w:rFonts w:cstheme="minorHAnsi"/>
          <w:sz w:val="24"/>
          <w:lang w:val="sr-Cyrl-RS"/>
        </w:rPr>
        <w:t>.</w:t>
      </w:r>
      <w:r>
        <w:rPr>
          <w:rFonts w:cstheme="minorHAnsi"/>
          <w:sz w:val="24"/>
          <w:lang w:val="sr-Cyrl-RS"/>
        </w:rPr>
        <w:t>682,0</w:t>
      </w:r>
      <w:r w:rsidRPr="00A866CE">
        <w:rPr>
          <w:rFonts w:cstheme="minorHAnsi"/>
          <w:sz w:val="24"/>
          <w:lang w:val="sr-Cyrl-RS"/>
        </w:rPr>
        <w:t>0 динара.</w:t>
      </w:r>
    </w:p>
    <w:p w14:paraId="79913505" w14:textId="75EED210" w:rsidR="006E362E" w:rsidRPr="00A866CE" w:rsidRDefault="002C3283" w:rsidP="006E362E">
      <w:pPr>
        <w:keepNext/>
        <w:keepLines/>
        <w:spacing w:after="0"/>
        <w:jc w:val="both"/>
        <w:outlineLvl w:val="2"/>
        <w:rPr>
          <w:rFonts w:eastAsia="Times" w:cstheme="minorHAnsi"/>
          <w:b/>
          <w:bCs/>
          <w:color w:val="4472C4" w:themeColor="accent1"/>
          <w:sz w:val="24"/>
          <w:lang w:val="sr-Cyrl-RS"/>
        </w:rPr>
      </w:pPr>
      <w:r>
        <w:rPr>
          <w:rFonts w:eastAsia="Times" w:cstheme="minorHAnsi"/>
          <w:b/>
          <w:bCs/>
          <w:color w:val="4472C4" w:themeColor="accent1"/>
          <w:sz w:val="24"/>
          <w:lang w:val="sr-Cyrl-RS"/>
        </w:rPr>
        <w:lastRenderedPageBreak/>
        <w:tab/>
      </w:r>
      <w:bookmarkStart w:id="1504" w:name="_Toc224493460"/>
      <w:r w:rsidR="006E362E">
        <w:rPr>
          <w:rFonts w:eastAsia="Times" w:cstheme="minorHAnsi"/>
          <w:b/>
          <w:bCs/>
          <w:color w:val="4472C4" w:themeColor="accent1"/>
          <w:sz w:val="24"/>
          <w:lang w:val="sr-Cyrl-RS"/>
        </w:rPr>
        <w:t>4.2.2.6</w:t>
      </w:r>
      <w:r w:rsidR="006E362E" w:rsidRPr="00A866CE">
        <w:rPr>
          <w:rFonts w:eastAsia="Times" w:cstheme="minorHAnsi"/>
          <w:b/>
          <w:bCs/>
          <w:color w:val="4472C4" w:themeColor="accent1"/>
          <w:sz w:val="24"/>
          <w:lang w:val="sr-Cyrl-RS"/>
        </w:rPr>
        <w:t xml:space="preserve"> Средства за обнову – репродукцију шума (биолошке инвестиције) – просечно годишње</w:t>
      </w:r>
      <w:bookmarkEnd w:id="1504"/>
      <w:r w:rsidR="006E362E" w:rsidRPr="00A866CE">
        <w:rPr>
          <w:rFonts w:eastAsiaTheme="majorEastAsia" w:cstheme="minorHAnsi"/>
          <w:b/>
          <w:bCs/>
          <w:color w:val="4472C4" w:themeColor="accent1"/>
          <w:sz w:val="24"/>
          <w:highlight w:val="cyan"/>
          <w:lang w:val="sr-Cyrl-RS"/>
        </w:rPr>
        <w:t xml:space="preserve"> </w:t>
      </w:r>
    </w:p>
    <w:p w14:paraId="52AC097C" w14:textId="77777777" w:rsidR="006E362E" w:rsidRPr="00A866CE" w:rsidRDefault="006E362E" w:rsidP="006E362E">
      <w:pPr>
        <w:spacing w:after="120"/>
        <w:jc w:val="both"/>
        <w:rPr>
          <w:rFonts w:eastAsia="Times" w:cstheme="minorHAnsi"/>
          <w:sz w:val="24"/>
          <w:lang w:val="sr-Cyrl-RS"/>
        </w:rPr>
      </w:pPr>
      <w:r w:rsidRPr="00A866CE">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2CF4BFE0" w14:textId="77777777" w:rsidR="006E362E" w:rsidRPr="00A866CE" w:rsidRDefault="006E362E" w:rsidP="006E362E">
      <w:pPr>
        <w:spacing w:after="120"/>
        <w:jc w:val="center"/>
        <w:rPr>
          <w:rFonts w:eastAsia="Times" w:cstheme="minorHAnsi"/>
          <w:sz w:val="24"/>
          <w:lang w:val="sr-Cyrl-RS"/>
        </w:rPr>
      </w:pPr>
      <w:r w:rsidRPr="00A866CE">
        <w:rPr>
          <w:rFonts w:eastAsia="Times" w:cstheme="minorHAnsi"/>
          <w:sz w:val="24"/>
          <w:lang w:val="sr-Cyrl-RS"/>
        </w:rPr>
        <w:t>Вредност дрвета на месту сече = (Вредност сортимената на каминсоко путу*0,7)</w:t>
      </w:r>
    </w:p>
    <w:p w14:paraId="4471C872" w14:textId="09C1C42A" w:rsidR="006E362E" w:rsidRPr="00A866CE" w:rsidRDefault="006E362E" w:rsidP="006E362E">
      <w:pPr>
        <w:spacing w:after="120"/>
        <w:jc w:val="center"/>
        <w:rPr>
          <w:rFonts w:cstheme="minorHAnsi"/>
          <w:sz w:val="24"/>
          <w:lang w:val="sr-Cyrl-RS"/>
        </w:rPr>
      </w:pPr>
      <w:r w:rsidRPr="00A866CE">
        <w:rPr>
          <w:rFonts w:cstheme="minorHAnsi"/>
          <w:sz w:val="24"/>
          <w:lang w:val="sr-Cyrl-RS"/>
        </w:rPr>
        <w:t>(</w:t>
      </w:r>
      <w:r w:rsidR="002C3135">
        <w:rPr>
          <w:rFonts w:eastAsia="Times" w:cstheme="minorHAnsi"/>
          <w:sz w:val="24"/>
          <w:lang w:val="sr-Cyrl-RS"/>
        </w:rPr>
        <w:t>27</w:t>
      </w:r>
      <w:r w:rsidR="002C3135">
        <w:rPr>
          <w:rFonts w:eastAsia="Times" w:cstheme="minorHAnsi"/>
          <w:sz w:val="24"/>
        </w:rPr>
        <w:t>.</w:t>
      </w:r>
      <w:r w:rsidR="002C3135">
        <w:rPr>
          <w:rFonts w:eastAsia="Times" w:cstheme="minorHAnsi"/>
          <w:sz w:val="24"/>
          <w:lang w:val="sr-Cyrl-RS"/>
        </w:rPr>
        <w:t>653</w:t>
      </w:r>
      <w:r w:rsidR="002C3135">
        <w:rPr>
          <w:rFonts w:eastAsia="Times" w:cstheme="minorHAnsi"/>
          <w:sz w:val="24"/>
        </w:rPr>
        <w:t>.</w:t>
      </w:r>
      <w:r w:rsidR="002C3135">
        <w:rPr>
          <w:rFonts w:eastAsia="Times" w:cstheme="minorHAnsi"/>
          <w:sz w:val="24"/>
          <w:lang w:val="sr-Cyrl-RS"/>
        </w:rPr>
        <w:t>956</w:t>
      </w:r>
      <w:r w:rsidR="002C3135">
        <w:rPr>
          <w:rFonts w:eastAsia="Times" w:cstheme="minorHAnsi"/>
          <w:sz w:val="24"/>
        </w:rPr>
        <w:t>,</w:t>
      </w:r>
      <w:r w:rsidR="002C3135" w:rsidRPr="002C3135">
        <w:rPr>
          <w:rFonts w:eastAsia="Times" w:cstheme="minorHAnsi"/>
          <w:sz w:val="24"/>
          <w:lang w:val="sr-Cyrl-RS"/>
        </w:rPr>
        <w:t>1</w:t>
      </w:r>
      <w:r w:rsidRPr="00A866CE">
        <w:rPr>
          <w:rFonts w:eastAsia="Times" w:cstheme="minorHAnsi"/>
          <w:sz w:val="24"/>
          <w:lang w:val="sr-Cyrl-RS"/>
        </w:rPr>
        <w:t>*</w:t>
      </w:r>
      <w:r w:rsidRPr="00A866CE">
        <w:rPr>
          <w:rFonts w:cstheme="minorHAnsi"/>
          <w:sz w:val="24"/>
          <w:lang w:val="sr-Cyrl-RS"/>
        </w:rPr>
        <w:t>0,7)</w:t>
      </w:r>
      <w:r w:rsidRPr="00A866CE">
        <w:rPr>
          <w:rFonts w:eastAsia="Times" w:cstheme="minorHAnsi"/>
          <w:sz w:val="24"/>
          <w:lang w:val="sr-Cyrl-RS"/>
        </w:rPr>
        <w:t xml:space="preserve">x0,15= </w:t>
      </w:r>
      <w:r w:rsidR="002C3135">
        <w:rPr>
          <w:rFonts w:cstheme="minorHAnsi"/>
          <w:sz w:val="24"/>
          <w:lang w:val="sr-Cyrl-RS"/>
        </w:rPr>
        <w:t>2</w:t>
      </w:r>
      <w:r w:rsidR="002C3135">
        <w:rPr>
          <w:rFonts w:cstheme="minorHAnsi"/>
          <w:sz w:val="24"/>
        </w:rPr>
        <w:t>.</w:t>
      </w:r>
      <w:r w:rsidR="002C3135">
        <w:rPr>
          <w:rFonts w:cstheme="minorHAnsi"/>
          <w:sz w:val="24"/>
          <w:lang w:val="sr-Cyrl-RS"/>
        </w:rPr>
        <w:t>903</w:t>
      </w:r>
      <w:r w:rsidR="002C3135">
        <w:rPr>
          <w:rFonts w:cstheme="minorHAnsi"/>
          <w:sz w:val="24"/>
        </w:rPr>
        <w:t>.</w:t>
      </w:r>
      <w:r w:rsidR="002C3135">
        <w:rPr>
          <w:rFonts w:cstheme="minorHAnsi"/>
          <w:sz w:val="24"/>
          <w:lang w:val="sr-Cyrl-RS"/>
        </w:rPr>
        <w:t>665</w:t>
      </w:r>
      <w:r w:rsidR="002C3135">
        <w:rPr>
          <w:rFonts w:cstheme="minorHAnsi"/>
          <w:sz w:val="24"/>
        </w:rPr>
        <w:t>,</w:t>
      </w:r>
      <w:r w:rsidR="002C3135">
        <w:rPr>
          <w:rFonts w:cstheme="minorHAnsi"/>
          <w:sz w:val="24"/>
          <w:lang w:val="sr-Cyrl-RS"/>
        </w:rPr>
        <w:t xml:space="preserve">39 </w:t>
      </w:r>
      <w:r w:rsidRPr="00A866CE">
        <w:rPr>
          <w:rFonts w:cstheme="minorHAnsi"/>
          <w:sz w:val="24"/>
          <w:lang w:val="sr-Cyrl-RS"/>
        </w:rPr>
        <w:t>динара</w:t>
      </w:r>
    </w:p>
    <w:p w14:paraId="5C238F9C" w14:textId="77777777" w:rsidR="006E362E" w:rsidRPr="00A866CE" w:rsidRDefault="006E362E" w:rsidP="006E362E">
      <w:pPr>
        <w:spacing w:after="120"/>
        <w:jc w:val="both"/>
        <w:rPr>
          <w:rFonts w:cstheme="minorHAnsi"/>
          <w:sz w:val="24"/>
          <w:lang w:val="sr-Cyrl-RS"/>
        </w:rPr>
      </w:pPr>
      <w:r w:rsidRPr="00A866CE">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5B49377A" w14:textId="4D029389" w:rsidR="006E362E" w:rsidRPr="00A866CE" w:rsidRDefault="002C3283" w:rsidP="006E362E">
      <w:pPr>
        <w:keepNext/>
        <w:keepLines/>
        <w:spacing w:after="0"/>
        <w:jc w:val="both"/>
        <w:outlineLvl w:val="2"/>
        <w:rPr>
          <w:rFonts w:eastAsia="Times" w:cstheme="minorHAnsi"/>
          <w:b/>
          <w:bCs/>
          <w:color w:val="4472C4" w:themeColor="accent1"/>
          <w:sz w:val="24"/>
          <w:lang w:val="sr-Cyrl-RS"/>
        </w:rPr>
      </w:pPr>
      <w:r>
        <w:rPr>
          <w:rFonts w:eastAsia="Times" w:cstheme="minorHAnsi"/>
          <w:b/>
          <w:bCs/>
          <w:color w:val="4472C4" w:themeColor="accent1"/>
          <w:sz w:val="24"/>
          <w:lang w:val="sr-Cyrl-RS"/>
        </w:rPr>
        <w:tab/>
      </w:r>
      <w:bookmarkStart w:id="1505" w:name="_Toc224493461"/>
      <w:r w:rsidR="006E362E">
        <w:rPr>
          <w:rFonts w:eastAsia="Times" w:cstheme="minorHAnsi"/>
          <w:b/>
          <w:bCs/>
          <w:color w:val="4472C4" w:themeColor="accent1"/>
          <w:sz w:val="24"/>
          <w:lang w:val="sr-Cyrl-RS"/>
        </w:rPr>
        <w:t>4.2.2.7</w:t>
      </w:r>
      <w:r w:rsidR="006E362E" w:rsidRPr="00A866CE">
        <w:rPr>
          <w:rFonts w:eastAsia="Times" w:cstheme="minorHAnsi"/>
          <w:b/>
          <w:bCs/>
          <w:color w:val="4472C4" w:themeColor="accent1"/>
          <w:sz w:val="24"/>
          <w:lang w:val="sr-Cyrl-RS"/>
        </w:rPr>
        <w:t xml:space="preserve"> Накнада за коришћење шума и шумског земљишта</w:t>
      </w:r>
      <w:r w:rsidR="006E362E" w:rsidRPr="00A866CE">
        <w:rPr>
          <w:rFonts w:eastAsiaTheme="majorEastAsia" w:cstheme="minorHAnsi"/>
          <w:b/>
          <w:bCs/>
          <w:color w:val="4472C4" w:themeColor="accent1"/>
          <w:sz w:val="24"/>
          <w:lang w:val="sr-Cyrl-RS"/>
        </w:rPr>
        <w:t xml:space="preserve"> </w:t>
      </w:r>
      <w:r w:rsidR="006E362E" w:rsidRPr="00A866CE">
        <w:rPr>
          <w:rFonts w:eastAsia="Times" w:cstheme="minorHAnsi"/>
          <w:b/>
          <w:bCs/>
          <w:color w:val="4472C4" w:themeColor="accent1"/>
          <w:sz w:val="24"/>
          <w:lang w:val="sr-Cyrl-RS"/>
        </w:rPr>
        <w:t>– просечно годишње</w:t>
      </w:r>
      <w:bookmarkEnd w:id="1505"/>
    </w:p>
    <w:p w14:paraId="22E21B10" w14:textId="77777777" w:rsidR="006E362E" w:rsidRPr="00A866CE" w:rsidRDefault="006E362E" w:rsidP="006E362E">
      <w:pPr>
        <w:jc w:val="both"/>
        <w:rPr>
          <w:rFonts w:eastAsia="Times" w:cstheme="minorHAnsi"/>
          <w:sz w:val="24"/>
          <w:lang w:val="sr-Cyrl-RS"/>
        </w:rPr>
      </w:pPr>
      <w:r w:rsidRPr="00A866CE">
        <w:rPr>
          <w:rFonts w:eastAsia="Times" w:cstheme="minorHAnsi"/>
          <w:sz w:val="24"/>
          <w:lang w:val="sr-Cyrl-RS"/>
        </w:rPr>
        <w:t>Према члану 85, Закона о шумама обавезно је издвајање 3% од укупног годишњег прихода сопственика шума оствареног газдовањем шумама на име накнаде, што за планирани обим производње износи:</w:t>
      </w:r>
    </w:p>
    <w:p w14:paraId="27C82221" w14:textId="6A3A763C" w:rsidR="006E362E" w:rsidRPr="00322650" w:rsidRDefault="002C3135" w:rsidP="00322650">
      <w:pPr>
        <w:ind w:left="720"/>
        <w:jc w:val="center"/>
        <w:rPr>
          <w:rFonts w:eastAsia="Times" w:cstheme="minorHAnsi"/>
          <w:sz w:val="24"/>
          <w:lang w:val="sr-Cyrl-RS"/>
        </w:rPr>
      </w:pPr>
      <w:r w:rsidRPr="002C3135">
        <w:rPr>
          <w:rFonts w:eastAsia="Times" w:cstheme="minorHAnsi"/>
          <w:sz w:val="24"/>
          <w:lang w:val="sr-Cyrl-RS"/>
        </w:rPr>
        <w:t>27.653.956,1</w:t>
      </w:r>
      <w:r>
        <w:rPr>
          <w:rFonts w:eastAsia="Times" w:cstheme="minorHAnsi"/>
          <w:sz w:val="24"/>
        </w:rPr>
        <w:t xml:space="preserve"> </w:t>
      </w:r>
      <w:r w:rsidR="006E362E" w:rsidRPr="00A866CE">
        <w:rPr>
          <w:rFonts w:eastAsia="Times" w:cstheme="minorHAnsi"/>
          <w:sz w:val="24"/>
          <w:lang w:val="sr-Cyrl-RS"/>
        </w:rPr>
        <w:t xml:space="preserve">x 0,03 = </w:t>
      </w:r>
      <w:r w:rsidRPr="002C3135">
        <w:rPr>
          <w:rFonts w:cstheme="minorHAnsi"/>
          <w:sz w:val="24"/>
          <w:lang w:val="sr-Cyrl-RS"/>
        </w:rPr>
        <w:t>829</w:t>
      </w:r>
      <w:r>
        <w:rPr>
          <w:rFonts w:cstheme="minorHAnsi"/>
          <w:sz w:val="24"/>
        </w:rPr>
        <w:t>.</w:t>
      </w:r>
      <w:r>
        <w:rPr>
          <w:rFonts w:cstheme="minorHAnsi"/>
          <w:sz w:val="24"/>
          <w:lang w:val="sr-Cyrl-RS"/>
        </w:rPr>
        <w:t>618</w:t>
      </w:r>
      <w:r>
        <w:rPr>
          <w:rFonts w:cstheme="minorHAnsi"/>
          <w:sz w:val="24"/>
        </w:rPr>
        <w:t>,</w:t>
      </w:r>
      <w:r>
        <w:rPr>
          <w:rFonts w:cstheme="minorHAnsi"/>
          <w:sz w:val="24"/>
          <w:lang w:val="sr-Cyrl-RS"/>
        </w:rPr>
        <w:t>68</w:t>
      </w:r>
      <w:r>
        <w:rPr>
          <w:rFonts w:cstheme="minorHAnsi"/>
          <w:sz w:val="24"/>
        </w:rPr>
        <w:t xml:space="preserve"> </w:t>
      </w:r>
      <w:r w:rsidR="006E362E" w:rsidRPr="00A866CE">
        <w:rPr>
          <w:rFonts w:eastAsia="Times" w:cstheme="minorHAnsi"/>
          <w:sz w:val="24"/>
          <w:lang w:val="sr-Cyrl-RS"/>
        </w:rPr>
        <w:t xml:space="preserve">динара </w:t>
      </w:r>
    </w:p>
    <w:p w14:paraId="43D20FB9" w14:textId="70AB77A1" w:rsidR="006E362E" w:rsidRPr="00A866CE" w:rsidRDefault="002C3283" w:rsidP="006E362E">
      <w:pPr>
        <w:keepNext/>
        <w:keepLines/>
        <w:spacing w:before="200" w:after="0"/>
        <w:outlineLvl w:val="2"/>
        <w:rPr>
          <w:rFonts w:eastAsia="Times" w:cstheme="minorHAnsi"/>
          <w:b/>
          <w:bCs/>
          <w:color w:val="4472C4" w:themeColor="accent1"/>
          <w:sz w:val="24"/>
          <w:lang w:val="sr-Cyrl-RS"/>
        </w:rPr>
      </w:pPr>
      <w:r>
        <w:rPr>
          <w:rFonts w:eastAsia="Times" w:cstheme="minorHAnsi"/>
          <w:b/>
          <w:bCs/>
          <w:color w:val="4472C4" w:themeColor="accent1"/>
          <w:sz w:val="24"/>
          <w:lang w:val="sr-Cyrl-RS"/>
        </w:rPr>
        <w:tab/>
      </w:r>
      <w:bookmarkStart w:id="1506" w:name="_Toc224493462"/>
      <w:r w:rsidR="006E362E">
        <w:rPr>
          <w:rFonts w:eastAsia="Times" w:cstheme="minorHAnsi"/>
          <w:b/>
          <w:bCs/>
          <w:color w:val="4472C4" w:themeColor="accent1"/>
          <w:sz w:val="24"/>
          <w:lang w:val="sr-Cyrl-RS"/>
        </w:rPr>
        <w:t>4.2.2.8</w:t>
      </w:r>
      <w:r w:rsidR="006E362E" w:rsidRPr="00A866CE">
        <w:rPr>
          <w:rFonts w:eastAsia="Times" w:cstheme="minorHAnsi"/>
          <w:b/>
          <w:bCs/>
          <w:color w:val="4472C4" w:themeColor="accent1"/>
          <w:sz w:val="24"/>
          <w:lang w:val="sr-Cyrl-RS"/>
        </w:rPr>
        <w:t xml:space="preserve"> Укупни трошкови – просечно годишње</w:t>
      </w:r>
      <w:bookmarkEnd w:id="1506"/>
    </w:p>
    <w:p w14:paraId="6CB20DD6" w14:textId="77777777" w:rsidR="006E362E" w:rsidRPr="00A866CE" w:rsidRDefault="006E362E" w:rsidP="006E362E">
      <w:pPr>
        <w:rPr>
          <w:rFonts w:cstheme="minorHAnsi"/>
          <w:sz w:val="24"/>
          <w:lang w:val="sr-Cyrl-RS"/>
        </w:rPr>
      </w:pPr>
      <w:r w:rsidRPr="00A866CE">
        <w:rPr>
          <w:rFonts w:cstheme="minorHAnsi"/>
          <w:sz w:val="24"/>
          <w:lang w:val="sr-Cyrl-RS"/>
        </w:rPr>
        <w:t>Укупни просечни годишњи трошкови за планиране радове дати су у наредној табели.</w:t>
      </w:r>
    </w:p>
    <w:p w14:paraId="05C9BE96" w14:textId="3EA94579" w:rsidR="006E362E" w:rsidRPr="00A866CE" w:rsidRDefault="00785E3D" w:rsidP="006E362E">
      <w:pPr>
        <w:spacing w:after="0"/>
        <w:ind w:left="720"/>
        <w:jc w:val="center"/>
        <w:rPr>
          <w:rFonts w:eastAsia="Times" w:cstheme="minorHAnsi"/>
          <w:sz w:val="24"/>
          <w:lang w:val="sr-Cyrl-RS"/>
        </w:rPr>
      </w:pPr>
      <w:r>
        <w:rPr>
          <w:rFonts w:cstheme="minorHAnsi"/>
          <w:sz w:val="24"/>
          <w:szCs w:val="24"/>
          <w:lang w:val="sr-Cyrl-RS"/>
        </w:rPr>
        <w:t xml:space="preserve">Табела бр. </w:t>
      </w:r>
      <w:r w:rsidR="00191F85">
        <w:rPr>
          <w:rFonts w:cstheme="minorHAnsi"/>
          <w:sz w:val="24"/>
          <w:szCs w:val="24"/>
        </w:rPr>
        <w:t>6</w:t>
      </w:r>
      <w:r w:rsidR="00191F85">
        <w:rPr>
          <w:rFonts w:cstheme="minorHAnsi"/>
          <w:sz w:val="24"/>
          <w:szCs w:val="24"/>
          <w:lang w:val="sr-Cyrl-RS"/>
        </w:rPr>
        <w:t>4</w:t>
      </w:r>
      <w:r w:rsidR="006E362E" w:rsidRPr="00A866CE">
        <w:rPr>
          <w:rFonts w:cstheme="minorHAnsi"/>
          <w:sz w:val="24"/>
          <w:szCs w:val="24"/>
          <w:lang w:val="sr-Cyrl-RS"/>
        </w:rPr>
        <w:t>. Приказ трошкова просечно годишње</w:t>
      </w:r>
    </w:p>
    <w:tbl>
      <w:tblPr>
        <w:tblW w:w="5596" w:type="dxa"/>
        <w:jc w:val="center"/>
        <w:tblLook w:val="04A0" w:firstRow="1" w:lastRow="0" w:firstColumn="1" w:lastColumn="0" w:noHBand="0" w:noVBand="1"/>
      </w:tblPr>
      <w:tblGrid>
        <w:gridCol w:w="4127"/>
        <w:gridCol w:w="1469"/>
      </w:tblGrid>
      <w:tr w:rsidR="006E362E" w:rsidRPr="00E50A2A" w14:paraId="16F190E0" w14:textId="77777777" w:rsidTr="00831FDE">
        <w:trPr>
          <w:trHeight w:val="34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A12CED" w14:textId="77777777" w:rsidR="006E362E" w:rsidRPr="00E50A2A" w:rsidRDefault="006E362E" w:rsidP="00F40029">
            <w:pPr>
              <w:spacing w:after="0" w:line="240" w:lineRule="auto"/>
              <w:jc w:val="center"/>
              <w:rPr>
                <w:rFonts w:eastAsia="Times New Roman" w:cstheme="minorHAnsi"/>
                <w:b/>
                <w:bCs/>
                <w:color w:val="000000"/>
                <w:sz w:val="20"/>
                <w:szCs w:val="20"/>
              </w:rPr>
            </w:pPr>
            <w:r w:rsidRPr="00E50A2A">
              <w:rPr>
                <w:rFonts w:eastAsia="Times New Roman" w:cstheme="minorHAnsi"/>
                <w:b/>
                <w:bCs/>
                <w:color w:val="000000"/>
                <w:sz w:val="20"/>
                <w:szCs w:val="20"/>
                <w:lang w:val="sr-Cyrl-RS"/>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D454EEB" w14:textId="77777777" w:rsidR="006E362E" w:rsidRPr="00E50A2A" w:rsidRDefault="006E362E" w:rsidP="00F40029">
            <w:pPr>
              <w:spacing w:after="0" w:line="240" w:lineRule="auto"/>
              <w:jc w:val="center"/>
              <w:rPr>
                <w:rFonts w:eastAsia="Times New Roman" w:cstheme="minorHAnsi"/>
                <w:b/>
                <w:bCs/>
                <w:color w:val="000000"/>
                <w:sz w:val="20"/>
                <w:szCs w:val="20"/>
              </w:rPr>
            </w:pPr>
            <w:r w:rsidRPr="00E50A2A">
              <w:rPr>
                <w:rFonts w:eastAsia="Times New Roman" w:cstheme="minorHAnsi"/>
                <w:b/>
                <w:bCs/>
                <w:color w:val="000000"/>
                <w:sz w:val="20"/>
                <w:szCs w:val="20"/>
                <w:lang w:val="sr-Cyrl-RS"/>
              </w:rPr>
              <w:t>Износ динара</w:t>
            </w:r>
          </w:p>
        </w:tc>
      </w:tr>
      <w:tr w:rsidR="006B1D2E" w:rsidRPr="00E50A2A" w14:paraId="130D0A49"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4C4F8C75"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Трошкови производње дрвних сортимената</w:t>
            </w:r>
          </w:p>
        </w:tc>
        <w:tc>
          <w:tcPr>
            <w:tcW w:w="0" w:type="auto"/>
            <w:tcBorders>
              <w:top w:val="nil"/>
              <w:left w:val="nil"/>
              <w:bottom w:val="single" w:sz="4" w:space="0" w:color="auto"/>
              <w:right w:val="single" w:sz="4" w:space="0" w:color="auto"/>
            </w:tcBorders>
            <w:noWrap/>
          </w:tcPr>
          <w:p w14:paraId="22CC4F5B" w14:textId="79925898" w:rsidR="006B1D2E" w:rsidRPr="00CE47F6" w:rsidRDefault="006B1D2E" w:rsidP="00F40029">
            <w:pPr>
              <w:spacing w:after="0" w:line="240" w:lineRule="auto"/>
              <w:jc w:val="center"/>
              <w:rPr>
                <w:rFonts w:eastAsia="Times New Roman" w:cstheme="minorHAnsi"/>
                <w:color w:val="000000"/>
                <w:sz w:val="20"/>
                <w:szCs w:val="20"/>
                <w:lang w:val="sr-Cyrl-RS"/>
              </w:rPr>
            </w:pPr>
            <w:r>
              <w:t>17.478.244,</w:t>
            </w:r>
            <w:r w:rsidRPr="00197EA6">
              <w:t>0</w:t>
            </w:r>
          </w:p>
        </w:tc>
      </w:tr>
      <w:tr w:rsidR="006B1D2E" w:rsidRPr="00E50A2A" w14:paraId="4DC79561"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tcPr>
          <w:p w14:paraId="76505D25" w14:textId="77777777" w:rsidR="006B1D2E" w:rsidRPr="00E50A2A" w:rsidRDefault="006B1D2E" w:rsidP="00F40029">
            <w:pPr>
              <w:spacing w:after="0" w:line="240" w:lineRule="auto"/>
              <w:jc w:val="center"/>
              <w:rPr>
                <w:rFonts w:eastAsia="Times New Roman" w:cstheme="minorHAnsi"/>
                <w:color w:val="000000"/>
                <w:sz w:val="20"/>
                <w:szCs w:val="20"/>
                <w:lang w:val="sr-Cyrl-RS"/>
              </w:rPr>
            </w:pPr>
            <w:r w:rsidRPr="00E50A2A">
              <w:rPr>
                <w:rFonts w:eastAsia="Times New Roman" w:cstheme="minorHAnsi"/>
                <w:color w:val="000000"/>
                <w:sz w:val="20"/>
                <w:szCs w:val="20"/>
                <w:lang w:val="sr-Cyrl-RS"/>
              </w:rPr>
              <w:t>Трошкови изградње путева</w:t>
            </w:r>
          </w:p>
        </w:tc>
        <w:tc>
          <w:tcPr>
            <w:tcW w:w="0" w:type="auto"/>
            <w:tcBorders>
              <w:top w:val="nil"/>
              <w:left w:val="nil"/>
              <w:bottom w:val="single" w:sz="4" w:space="0" w:color="auto"/>
              <w:right w:val="single" w:sz="4" w:space="0" w:color="auto"/>
            </w:tcBorders>
            <w:noWrap/>
          </w:tcPr>
          <w:p w14:paraId="0412515A" w14:textId="5006DB35" w:rsidR="006B1D2E" w:rsidRPr="00CE47F6" w:rsidRDefault="006B1D2E" w:rsidP="00F40029">
            <w:pPr>
              <w:spacing w:after="0" w:line="240" w:lineRule="auto"/>
              <w:jc w:val="center"/>
              <w:rPr>
                <w:sz w:val="20"/>
                <w:szCs w:val="20"/>
                <w:lang w:val="sr-Cyrl-RS"/>
              </w:rPr>
            </w:pPr>
            <w:r w:rsidRPr="00197EA6">
              <w:t>760</w:t>
            </w:r>
            <w:r>
              <w:t>.000,</w:t>
            </w:r>
            <w:r w:rsidRPr="00197EA6">
              <w:t>0</w:t>
            </w:r>
          </w:p>
        </w:tc>
      </w:tr>
      <w:tr w:rsidR="006B1D2E" w:rsidRPr="00E50A2A" w14:paraId="12211873"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7CBA801A"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Трошкови гајења шума</w:t>
            </w:r>
          </w:p>
        </w:tc>
        <w:tc>
          <w:tcPr>
            <w:tcW w:w="0" w:type="auto"/>
            <w:tcBorders>
              <w:top w:val="nil"/>
              <w:left w:val="nil"/>
              <w:bottom w:val="single" w:sz="4" w:space="0" w:color="auto"/>
              <w:right w:val="single" w:sz="4" w:space="0" w:color="auto"/>
            </w:tcBorders>
            <w:noWrap/>
          </w:tcPr>
          <w:p w14:paraId="19D16BCB" w14:textId="3933D28D" w:rsidR="006B1D2E" w:rsidRPr="00CE47F6" w:rsidRDefault="006B1D2E" w:rsidP="00F40029">
            <w:pPr>
              <w:spacing w:after="0" w:line="240" w:lineRule="auto"/>
              <w:jc w:val="center"/>
              <w:rPr>
                <w:rFonts w:eastAsia="Times New Roman" w:cstheme="minorHAnsi"/>
                <w:color w:val="000000"/>
                <w:sz w:val="20"/>
                <w:szCs w:val="20"/>
                <w:lang w:val="sr-Cyrl-RS"/>
              </w:rPr>
            </w:pPr>
            <w:r>
              <w:t>2.948.700,</w:t>
            </w:r>
            <w:r w:rsidRPr="00197EA6">
              <w:t>0</w:t>
            </w:r>
          </w:p>
        </w:tc>
      </w:tr>
      <w:tr w:rsidR="006B1D2E" w:rsidRPr="00E50A2A" w14:paraId="2EBF61AF"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1AB3B51E"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Заштите шума</w:t>
            </w:r>
          </w:p>
        </w:tc>
        <w:tc>
          <w:tcPr>
            <w:tcW w:w="0" w:type="auto"/>
            <w:tcBorders>
              <w:top w:val="nil"/>
              <w:left w:val="nil"/>
              <w:bottom w:val="single" w:sz="4" w:space="0" w:color="auto"/>
              <w:right w:val="single" w:sz="4" w:space="0" w:color="auto"/>
            </w:tcBorders>
            <w:noWrap/>
          </w:tcPr>
          <w:p w14:paraId="7B38025B" w14:textId="2E8A6E48" w:rsidR="006B1D2E" w:rsidRPr="00CE47F6" w:rsidRDefault="006B1D2E" w:rsidP="00F40029">
            <w:pPr>
              <w:spacing w:after="0" w:line="240" w:lineRule="auto"/>
              <w:jc w:val="center"/>
              <w:rPr>
                <w:rFonts w:eastAsia="Times New Roman" w:cstheme="minorHAnsi"/>
                <w:color w:val="000000"/>
                <w:sz w:val="20"/>
                <w:szCs w:val="20"/>
                <w:lang w:val="sr-Cyrl-RS"/>
              </w:rPr>
            </w:pPr>
            <w:r w:rsidRPr="00197EA6">
              <w:t>1</w:t>
            </w:r>
            <w:r>
              <w:t>.</w:t>
            </w:r>
            <w:r w:rsidRPr="00197EA6">
              <w:t>860</w:t>
            </w:r>
            <w:r>
              <w:t>.600,</w:t>
            </w:r>
            <w:r w:rsidRPr="00197EA6">
              <w:t>0</w:t>
            </w:r>
          </w:p>
        </w:tc>
      </w:tr>
      <w:tr w:rsidR="006B1D2E" w:rsidRPr="00E50A2A" w14:paraId="0595E1E0"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7F133D61"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Трошкови садног материјала</w:t>
            </w:r>
          </w:p>
        </w:tc>
        <w:tc>
          <w:tcPr>
            <w:tcW w:w="0" w:type="auto"/>
            <w:tcBorders>
              <w:top w:val="nil"/>
              <w:left w:val="nil"/>
              <w:bottom w:val="single" w:sz="4" w:space="0" w:color="auto"/>
              <w:right w:val="single" w:sz="4" w:space="0" w:color="auto"/>
            </w:tcBorders>
            <w:noWrap/>
          </w:tcPr>
          <w:p w14:paraId="2026A508" w14:textId="31707256" w:rsidR="006B1D2E" w:rsidRPr="00CE47F6" w:rsidRDefault="006B1D2E" w:rsidP="00F40029">
            <w:pPr>
              <w:spacing w:after="0" w:line="240" w:lineRule="auto"/>
              <w:jc w:val="center"/>
              <w:rPr>
                <w:rFonts w:eastAsia="Times New Roman" w:cstheme="minorHAnsi"/>
                <w:color w:val="000000"/>
                <w:sz w:val="20"/>
                <w:szCs w:val="20"/>
                <w:lang w:val="sr-Cyrl-RS"/>
              </w:rPr>
            </w:pPr>
            <w:r>
              <w:t>749.496.</w:t>
            </w:r>
            <w:r w:rsidRPr="00197EA6">
              <w:t>0</w:t>
            </w:r>
          </w:p>
        </w:tc>
      </w:tr>
      <w:tr w:rsidR="006B1D2E" w:rsidRPr="00E50A2A" w14:paraId="6DE0DCE6"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62070A2B"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Трошкови уређивања шума</w:t>
            </w:r>
          </w:p>
        </w:tc>
        <w:tc>
          <w:tcPr>
            <w:tcW w:w="0" w:type="auto"/>
            <w:tcBorders>
              <w:top w:val="nil"/>
              <w:left w:val="nil"/>
              <w:bottom w:val="single" w:sz="4" w:space="0" w:color="auto"/>
              <w:right w:val="single" w:sz="4" w:space="0" w:color="auto"/>
            </w:tcBorders>
            <w:noWrap/>
          </w:tcPr>
          <w:p w14:paraId="431DEB83" w14:textId="53E0B18E" w:rsidR="006B1D2E" w:rsidRPr="00CE47F6" w:rsidRDefault="006B1D2E" w:rsidP="00F40029">
            <w:pPr>
              <w:spacing w:after="0" w:line="240" w:lineRule="auto"/>
              <w:jc w:val="center"/>
              <w:rPr>
                <w:rFonts w:eastAsia="Times New Roman" w:cstheme="minorHAnsi"/>
                <w:color w:val="000000"/>
                <w:sz w:val="20"/>
                <w:szCs w:val="20"/>
                <w:lang w:val="sr-Cyrl-RS"/>
              </w:rPr>
            </w:pPr>
            <w:r w:rsidRPr="00197EA6">
              <w:t>183</w:t>
            </w:r>
            <w:r>
              <w:t>.682,</w:t>
            </w:r>
            <w:r w:rsidRPr="00197EA6">
              <w:t>0</w:t>
            </w:r>
          </w:p>
        </w:tc>
      </w:tr>
      <w:tr w:rsidR="006B1D2E" w:rsidRPr="00E50A2A" w14:paraId="43BAA650"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66875B5D"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Средства за реродукцију шума</w:t>
            </w:r>
          </w:p>
        </w:tc>
        <w:tc>
          <w:tcPr>
            <w:tcW w:w="0" w:type="auto"/>
            <w:tcBorders>
              <w:top w:val="nil"/>
              <w:left w:val="nil"/>
              <w:bottom w:val="single" w:sz="4" w:space="0" w:color="auto"/>
              <w:right w:val="single" w:sz="4" w:space="0" w:color="auto"/>
            </w:tcBorders>
            <w:noWrap/>
          </w:tcPr>
          <w:p w14:paraId="71C8E9B5" w14:textId="3887BE1F" w:rsidR="006B1D2E" w:rsidRPr="00CE47F6" w:rsidRDefault="006B1D2E" w:rsidP="00F40029">
            <w:pPr>
              <w:spacing w:after="0" w:line="240" w:lineRule="auto"/>
              <w:jc w:val="center"/>
              <w:rPr>
                <w:rFonts w:eastAsia="Times New Roman" w:cstheme="minorHAnsi"/>
                <w:color w:val="000000"/>
                <w:sz w:val="20"/>
                <w:szCs w:val="20"/>
                <w:lang w:val="sr-Cyrl-RS"/>
              </w:rPr>
            </w:pPr>
            <w:r>
              <w:t>2.903.665,</w:t>
            </w:r>
            <w:r w:rsidRPr="00197EA6">
              <w:t>4</w:t>
            </w:r>
          </w:p>
        </w:tc>
      </w:tr>
      <w:tr w:rsidR="006B1D2E" w:rsidRPr="00E50A2A" w14:paraId="1FB55975" w14:textId="77777777" w:rsidTr="00831FDE">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6A8B1191" w14:textId="77777777" w:rsidR="006B1D2E" w:rsidRPr="00E50A2A" w:rsidRDefault="006B1D2E" w:rsidP="00F40029">
            <w:pPr>
              <w:spacing w:after="0" w:line="240" w:lineRule="auto"/>
              <w:jc w:val="center"/>
              <w:rPr>
                <w:rFonts w:eastAsia="Times New Roman" w:cstheme="minorHAnsi"/>
                <w:color w:val="000000"/>
                <w:sz w:val="20"/>
                <w:szCs w:val="20"/>
              </w:rPr>
            </w:pPr>
            <w:r w:rsidRPr="00E50A2A">
              <w:rPr>
                <w:rFonts w:eastAsia="Times New Roman" w:cstheme="minorHAnsi"/>
                <w:color w:val="000000"/>
                <w:sz w:val="20"/>
                <w:szCs w:val="20"/>
                <w:lang w:val="sr-Cyrl-RS"/>
              </w:rPr>
              <w:t>Накнада за коришћење шума</w:t>
            </w:r>
          </w:p>
        </w:tc>
        <w:tc>
          <w:tcPr>
            <w:tcW w:w="0" w:type="auto"/>
            <w:tcBorders>
              <w:top w:val="nil"/>
              <w:left w:val="nil"/>
              <w:bottom w:val="single" w:sz="4" w:space="0" w:color="auto"/>
              <w:right w:val="single" w:sz="4" w:space="0" w:color="auto"/>
            </w:tcBorders>
            <w:noWrap/>
          </w:tcPr>
          <w:p w14:paraId="742DE4F4" w14:textId="7B488D87" w:rsidR="006B1D2E" w:rsidRPr="00CE47F6" w:rsidRDefault="006B1D2E" w:rsidP="00F40029">
            <w:pPr>
              <w:spacing w:after="0" w:line="240" w:lineRule="auto"/>
              <w:jc w:val="center"/>
              <w:rPr>
                <w:rFonts w:eastAsia="Times New Roman" w:cstheme="minorHAnsi"/>
                <w:color w:val="000000"/>
                <w:sz w:val="20"/>
                <w:szCs w:val="20"/>
                <w:lang w:val="sr-Cyrl-RS"/>
              </w:rPr>
            </w:pPr>
            <w:r w:rsidRPr="00197EA6">
              <w:t>829</w:t>
            </w:r>
            <w:r>
              <w:t>.618,</w:t>
            </w:r>
            <w:r w:rsidRPr="00197EA6">
              <w:t>7</w:t>
            </w:r>
          </w:p>
        </w:tc>
      </w:tr>
      <w:tr w:rsidR="006B1D2E" w:rsidRPr="00E50A2A" w14:paraId="627FBEE3" w14:textId="77777777" w:rsidTr="006B1D2E">
        <w:trPr>
          <w:trHeight w:val="345"/>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597E0" w14:textId="77777777" w:rsidR="006B1D2E" w:rsidRPr="006B1D2E" w:rsidRDefault="006B1D2E" w:rsidP="00F40029">
            <w:pPr>
              <w:spacing w:after="0" w:line="240" w:lineRule="auto"/>
              <w:jc w:val="center"/>
              <w:rPr>
                <w:rFonts w:eastAsia="Times New Roman" w:cstheme="minorHAnsi"/>
                <w:b/>
                <w:bCs/>
                <w:color w:val="000000"/>
                <w:sz w:val="20"/>
                <w:szCs w:val="20"/>
              </w:rPr>
            </w:pPr>
            <w:r w:rsidRPr="006B1D2E">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21032F6" w14:textId="52528B24" w:rsidR="006B1D2E" w:rsidRPr="006B1D2E" w:rsidRDefault="006B1D2E" w:rsidP="00F40029">
            <w:pPr>
              <w:spacing w:after="0" w:line="240" w:lineRule="auto"/>
              <w:jc w:val="center"/>
              <w:rPr>
                <w:rFonts w:eastAsia="Times New Roman" w:cstheme="minorHAnsi"/>
                <w:b/>
                <w:bCs/>
                <w:color w:val="000000"/>
                <w:sz w:val="20"/>
                <w:szCs w:val="20"/>
                <w:lang w:val="sr-Cyrl-RS"/>
              </w:rPr>
            </w:pPr>
            <w:r w:rsidRPr="006B1D2E">
              <w:rPr>
                <w:b/>
              </w:rPr>
              <w:t>27.714.006,1</w:t>
            </w:r>
          </w:p>
        </w:tc>
      </w:tr>
    </w:tbl>
    <w:p w14:paraId="59CAFB28" w14:textId="6155A3A0" w:rsidR="006E362E" w:rsidRPr="00A866CE" w:rsidRDefault="006E362E" w:rsidP="006E362E">
      <w:pPr>
        <w:spacing w:before="120" w:after="120"/>
        <w:rPr>
          <w:rFonts w:cstheme="minorHAnsi"/>
          <w:sz w:val="24"/>
          <w:lang w:val="sr-Cyrl-RS"/>
        </w:rPr>
      </w:pPr>
      <w:r w:rsidRPr="00A866CE">
        <w:rPr>
          <w:rFonts w:cstheme="minorHAnsi"/>
          <w:sz w:val="24"/>
          <w:lang w:val="sr-Cyrl-RS"/>
        </w:rPr>
        <w:lastRenderedPageBreak/>
        <w:t xml:space="preserve">Укупни трошкови планираних радова шума просечно годишње износе </w:t>
      </w:r>
      <w:r w:rsidR="006B1D2E">
        <w:rPr>
          <w:rFonts w:cstheme="minorHAnsi"/>
          <w:sz w:val="24"/>
          <w:lang w:val="sr-Cyrl-RS"/>
        </w:rPr>
        <w:t>27.7</w:t>
      </w:r>
      <w:r w:rsidR="006B1D2E">
        <w:rPr>
          <w:rFonts w:cstheme="minorHAnsi"/>
          <w:sz w:val="24"/>
        </w:rPr>
        <w:t>14</w:t>
      </w:r>
      <w:r w:rsidR="006B1D2E">
        <w:rPr>
          <w:rFonts w:cstheme="minorHAnsi"/>
          <w:sz w:val="24"/>
          <w:lang w:val="sr-Cyrl-RS"/>
        </w:rPr>
        <w:t>.</w:t>
      </w:r>
      <w:r w:rsidR="006B1D2E">
        <w:rPr>
          <w:rFonts w:cstheme="minorHAnsi"/>
          <w:sz w:val="24"/>
        </w:rPr>
        <w:t>006,1</w:t>
      </w:r>
      <w:r w:rsidRPr="00A866CE">
        <w:rPr>
          <w:rFonts w:cstheme="minorHAnsi"/>
          <w:sz w:val="24"/>
          <w:lang w:val="sr-Cyrl-RS"/>
        </w:rPr>
        <w:t xml:space="preserve"> динара.</w:t>
      </w:r>
    </w:p>
    <w:p w14:paraId="5B120E90" w14:textId="77777777" w:rsidR="006E362E" w:rsidRPr="00A866CE" w:rsidRDefault="006E362E" w:rsidP="006E362E">
      <w:pPr>
        <w:keepNext/>
        <w:keepLines/>
        <w:spacing w:before="200" w:after="0"/>
        <w:outlineLvl w:val="2"/>
        <w:rPr>
          <w:rFonts w:eastAsiaTheme="majorEastAsia" w:cstheme="minorHAnsi"/>
          <w:b/>
          <w:bCs/>
          <w:color w:val="4472C4" w:themeColor="accent1"/>
          <w:sz w:val="24"/>
          <w:lang w:val="sr-Cyrl-RS"/>
        </w:rPr>
      </w:pPr>
      <w:bookmarkStart w:id="1507" w:name="_Toc224493463"/>
      <w:r w:rsidRPr="00A866CE">
        <w:rPr>
          <w:rFonts w:eastAsiaTheme="majorEastAsia" w:cstheme="minorHAnsi"/>
          <w:b/>
          <w:bCs/>
          <w:color w:val="4472C4" w:themeColor="accent1"/>
          <w:sz w:val="24"/>
          <w:lang w:val="sr-Cyrl-RS"/>
        </w:rPr>
        <w:t>4.2.3. Формирање укупног прихода – просечно годишње</w:t>
      </w:r>
      <w:bookmarkEnd w:id="1507"/>
    </w:p>
    <w:p w14:paraId="5EC58CC4" w14:textId="77777777" w:rsidR="006E362E" w:rsidRPr="00A866CE" w:rsidRDefault="006E362E" w:rsidP="006E362E">
      <w:pPr>
        <w:jc w:val="both"/>
        <w:rPr>
          <w:rFonts w:cstheme="minorHAnsi"/>
          <w:sz w:val="24"/>
          <w:lang w:val="sr-Cyrl-RS"/>
        </w:rPr>
      </w:pPr>
      <w:r w:rsidRPr="00A866CE">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5BB62EF7" w14:textId="5BD0CFF1" w:rsidR="006E362E" w:rsidRPr="00A866CE" w:rsidRDefault="002C3283" w:rsidP="006E362E">
      <w:pPr>
        <w:keepNext/>
        <w:keepLines/>
        <w:spacing w:before="200" w:after="0"/>
        <w:outlineLvl w:val="2"/>
        <w:rPr>
          <w:rFonts w:eastAsiaTheme="majorEastAsia" w:cstheme="minorHAnsi"/>
          <w:b/>
          <w:bCs/>
          <w:color w:val="4472C4" w:themeColor="accent1"/>
          <w:sz w:val="24"/>
          <w:lang w:val="sr-Cyrl-RS"/>
        </w:rPr>
      </w:pPr>
      <w:r>
        <w:rPr>
          <w:rFonts w:eastAsiaTheme="majorEastAsia" w:cstheme="minorHAnsi"/>
          <w:b/>
          <w:bCs/>
          <w:color w:val="4472C4" w:themeColor="accent1"/>
          <w:sz w:val="24"/>
          <w:lang w:val="sr-Cyrl-RS"/>
        </w:rPr>
        <w:tab/>
      </w:r>
      <w:bookmarkStart w:id="1508" w:name="_Toc224493464"/>
      <w:r>
        <w:rPr>
          <w:rFonts w:eastAsiaTheme="majorEastAsia" w:cstheme="minorHAnsi"/>
          <w:b/>
          <w:bCs/>
          <w:color w:val="4472C4" w:themeColor="accent1"/>
          <w:sz w:val="24"/>
          <w:lang w:val="sr-Cyrl-RS"/>
        </w:rPr>
        <w:t>4.2.3.1</w:t>
      </w:r>
      <w:r w:rsidR="006E362E" w:rsidRPr="00A866CE">
        <w:rPr>
          <w:rFonts w:eastAsiaTheme="majorEastAsia" w:cstheme="minorHAnsi"/>
          <w:b/>
          <w:bCs/>
          <w:color w:val="4472C4" w:themeColor="accent1"/>
          <w:sz w:val="24"/>
          <w:lang w:val="sr-Cyrl-RS"/>
        </w:rPr>
        <w:t xml:space="preserve"> Приказ јединичних цена дрвних сортимената</w:t>
      </w:r>
      <w:bookmarkEnd w:id="1508"/>
    </w:p>
    <w:p w14:paraId="18381094" w14:textId="4C753966" w:rsidR="00F40029" w:rsidRPr="00E50A2A" w:rsidRDefault="006E362E" w:rsidP="00831FDE">
      <w:pPr>
        <w:spacing w:after="0"/>
        <w:jc w:val="both"/>
        <w:rPr>
          <w:rFonts w:cstheme="minorHAnsi"/>
          <w:sz w:val="24"/>
          <w:lang w:val="sr-Cyrl-RS"/>
        </w:rPr>
      </w:pPr>
      <w:r w:rsidRPr="00A866CE">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3AB44FAE" w14:textId="34D73C29" w:rsidR="006E362E" w:rsidRPr="00A866CE" w:rsidRDefault="00785E3D" w:rsidP="006E362E">
      <w:pPr>
        <w:spacing w:after="0"/>
        <w:jc w:val="both"/>
        <w:rPr>
          <w:rFonts w:cstheme="minorHAnsi"/>
          <w:sz w:val="24"/>
          <w:lang w:val="sr-Cyrl-RS"/>
        </w:rPr>
      </w:pPr>
      <w:r>
        <w:rPr>
          <w:rFonts w:cstheme="minorHAnsi"/>
          <w:sz w:val="24"/>
          <w:szCs w:val="24"/>
          <w:lang w:val="sr-Cyrl-RS"/>
        </w:rPr>
        <w:t>Табела бр. 6</w:t>
      </w:r>
      <w:r w:rsidR="00191F85">
        <w:rPr>
          <w:rFonts w:cstheme="minorHAnsi"/>
          <w:sz w:val="24"/>
          <w:szCs w:val="24"/>
          <w:lang w:val="sr-Cyrl-RS"/>
        </w:rPr>
        <w:t>5</w:t>
      </w:r>
      <w:r w:rsidR="006E362E" w:rsidRPr="00A866CE">
        <w:rPr>
          <w:rFonts w:cstheme="minorHAnsi"/>
          <w:sz w:val="24"/>
          <w:szCs w:val="24"/>
          <w:lang w:val="sr-Cyrl-RS"/>
        </w:rPr>
        <w:t>. Приказ цена дрвних сортимената коришћених за калкулацију прихода</w:t>
      </w:r>
    </w:p>
    <w:tbl>
      <w:tblPr>
        <w:tblStyle w:val="TableGrid"/>
        <w:tblW w:w="5014" w:type="pct"/>
        <w:tblLook w:val="04A0" w:firstRow="1" w:lastRow="0" w:firstColumn="1" w:lastColumn="0" w:noHBand="0" w:noVBand="1"/>
      </w:tblPr>
      <w:tblGrid>
        <w:gridCol w:w="1775"/>
        <w:gridCol w:w="1176"/>
        <w:gridCol w:w="1177"/>
        <w:gridCol w:w="1177"/>
        <w:gridCol w:w="1177"/>
        <w:gridCol w:w="1177"/>
        <w:gridCol w:w="1859"/>
        <w:gridCol w:w="2603"/>
        <w:gridCol w:w="1046"/>
        <w:gridCol w:w="1043"/>
      </w:tblGrid>
      <w:tr w:rsidR="006E362E" w:rsidRPr="00A866CE" w14:paraId="21C30BF8" w14:textId="77777777" w:rsidTr="00831FDE">
        <w:trPr>
          <w:trHeight w:val="311"/>
          <w:tblHeader/>
        </w:trPr>
        <w:tc>
          <w:tcPr>
            <w:tcW w:w="625" w:type="pct"/>
            <w:vMerge w:val="restart"/>
            <w:shd w:val="clear" w:color="auto" w:fill="BFBFBF" w:themeFill="background1" w:themeFillShade="BF"/>
            <w:vAlign w:val="center"/>
          </w:tcPr>
          <w:p w14:paraId="3261A30C"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Врста дрвећа</w:t>
            </w:r>
          </w:p>
        </w:tc>
        <w:tc>
          <w:tcPr>
            <w:tcW w:w="3640" w:type="pct"/>
            <w:gridSpan w:val="7"/>
            <w:shd w:val="clear" w:color="auto" w:fill="BFBFBF" w:themeFill="background1" w:themeFillShade="BF"/>
            <w:vAlign w:val="center"/>
          </w:tcPr>
          <w:p w14:paraId="66B8DF3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Техничкодрво</w:t>
            </w:r>
          </w:p>
        </w:tc>
        <w:tc>
          <w:tcPr>
            <w:tcW w:w="735" w:type="pct"/>
            <w:gridSpan w:val="2"/>
            <w:shd w:val="clear" w:color="auto" w:fill="BFBFBF" w:themeFill="background1" w:themeFillShade="BF"/>
            <w:vAlign w:val="center"/>
          </w:tcPr>
          <w:p w14:paraId="5D585BB5"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Просторнодрво</w:t>
            </w:r>
          </w:p>
        </w:tc>
      </w:tr>
      <w:tr w:rsidR="00831FDE" w:rsidRPr="00A866CE" w14:paraId="4351D5C1" w14:textId="77777777" w:rsidTr="00831FDE">
        <w:trPr>
          <w:trHeight w:val="311"/>
          <w:tblHeader/>
        </w:trPr>
        <w:tc>
          <w:tcPr>
            <w:tcW w:w="625" w:type="pct"/>
            <w:vMerge/>
            <w:shd w:val="clear" w:color="auto" w:fill="BFBFBF" w:themeFill="background1" w:themeFillShade="BF"/>
            <w:vAlign w:val="center"/>
          </w:tcPr>
          <w:p w14:paraId="52AEDB12"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shd w:val="clear" w:color="auto" w:fill="BFBFBF" w:themeFill="background1" w:themeFillShade="BF"/>
            <w:vAlign w:val="center"/>
          </w:tcPr>
          <w:p w14:paraId="1917214D"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F</w:t>
            </w:r>
          </w:p>
        </w:tc>
        <w:tc>
          <w:tcPr>
            <w:tcW w:w="414" w:type="pct"/>
            <w:shd w:val="clear" w:color="auto" w:fill="BFBFBF" w:themeFill="background1" w:themeFillShade="BF"/>
            <w:vAlign w:val="center"/>
          </w:tcPr>
          <w:p w14:paraId="27653FB2" w14:textId="77777777" w:rsidR="006E362E" w:rsidRPr="00A866CE" w:rsidRDefault="006E362E" w:rsidP="0014274D">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L</w:t>
            </w:r>
          </w:p>
        </w:tc>
        <w:tc>
          <w:tcPr>
            <w:tcW w:w="414" w:type="pct"/>
            <w:shd w:val="clear" w:color="auto" w:fill="BFBFBF" w:themeFill="background1" w:themeFillShade="BF"/>
            <w:vAlign w:val="center"/>
          </w:tcPr>
          <w:p w14:paraId="72495665" w14:textId="77777777" w:rsidR="006E362E" w:rsidRPr="00A866CE" w:rsidRDefault="006E362E" w:rsidP="0014274D">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K</w:t>
            </w:r>
          </w:p>
        </w:tc>
        <w:tc>
          <w:tcPr>
            <w:tcW w:w="414" w:type="pct"/>
            <w:shd w:val="clear" w:color="auto" w:fill="BFBFBF" w:themeFill="background1" w:themeFillShade="BF"/>
            <w:vAlign w:val="center"/>
          </w:tcPr>
          <w:p w14:paraId="02844C84" w14:textId="77777777" w:rsidR="006E362E" w:rsidRPr="00A866CE" w:rsidRDefault="006E362E" w:rsidP="0014274D">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I класа</w:t>
            </w:r>
          </w:p>
        </w:tc>
        <w:tc>
          <w:tcPr>
            <w:tcW w:w="414" w:type="pct"/>
            <w:shd w:val="clear" w:color="auto" w:fill="BFBFBF" w:themeFill="background1" w:themeFillShade="BF"/>
            <w:vAlign w:val="center"/>
          </w:tcPr>
          <w:p w14:paraId="2878261E"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c>
          <w:tcPr>
            <w:tcW w:w="654" w:type="pct"/>
            <w:shd w:val="clear" w:color="auto" w:fill="BFBFBF" w:themeFill="background1" w:themeFillShade="BF"/>
            <w:vAlign w:val="center"/>
          </w:tcPr>
          <w:p w14:paraId="245B0F4A"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III класа</w:t>
            </w:r>
          </w:p>
        </w:tc>
        <w:tc>
          <w:tcPr>
            <w:tcW w:w="916" w:type="pct"/>
            <w:shd w:val="clear" w:color="auto" w:fill="BFBFBF" w:themeFill="background1" w:themeFillShade="BF"/>
            <w:vAlign w:val="center"/>
          </w:tcPr>
          <w:p w14:paraId="546651D0"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Остало техничко дрво</w:t>
            </w:r>
          </w:p>
        </w:tc>
        <w:tc>
          <w:tcPr>
            <w:tcW w:w="368" w:type="pct"/>
            <w:shd w:val="clear" w:color="auto" w:fill="BFBFBF" w:themeFill="background1" w:themeFillShade="BF"/>
            <w:vAlign w:val="center"/>
          </w:tcPr>
          <w:p w14:paraId="745D80C9"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 класа</w:t>
            </w:r>
          </w:p>
        </w:tc>
        <w:tc>
          <w:tcPr>
            <w:tcW w:w="367" w:type="pct"/>
            <w:shd w:val="clear" w:color="auto" w:fill="BFBFBF" w:themeFill="background1" w:themeFillShade="BF"/>
            <w:vAlign w:val="center"/>
          </w:tcPr>
          <w:p w14:paraId="42229242"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r>
      <w:tr w:rsidR="006E362E" w:rsidRPr="00A866CE" w14:paraId="6D96B065" w14:textId="77777777" w:rsidTr="00831FDE">
        <w:trPr>
          <w:trHeight w:val="311"/>
          <w:tblHeader/>
        </w:trPr>
        <w:tc>
          <w:tcPr>
            <w:tcW w:w="625" w:type="pct"/>
            <w:vMerge/>
            <w:shd w:val="clear" w:color="auto" w:fill="BFBFBF" w:themeFill="background1" w:themeFillShade="BF"/>
            <w:vAlign w:val="center"/>
          </w:tcPr>
          <w:p w14:paraId="3582168B"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375" w:type="pct"/>
            <w:gridSpan w:val="9"/>
            <w:shd w:val="clear" w:color="auto" w:fill="BFBFBF" w:themeFill="background1" w:themeFillShade="BF"/>
            <w:vAlign w:val="center"/>
          </w:tcPr>
          <w:p w14:paraId="5AA7ACA2" w14:textId="77777777" w:rsidR="006E362E" w:rsidRPr="00A866CE" w:rsidRDefault="006E362E" w:rsidP="0014274D">
            <w:pPr>
              <w:tabs>
                <w:tab w:val="left" w:pos="613"/>
              </w:tabs>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рсд</w:t>
            </w:r>
          </w:p>
        </w:tc>
      </w:tr>
      <w:tr w:rsidR="00831FDE" w:rsidRPr="00A866CE" w14:paraId="621EA5FC" w14:textId="77777777" w:rsidTr="00831FDE">
        <w:trPr>
          <w:trHeight w:val="311"/>
        </w:trPr>
        <w:tc>
          <w:tcPr>
            <w:tcW w:w="625" w:type="pct"/>
            <w:vAlign w:val="center"/>
          </w:tcPr>
          <w:p w14:paraId="48FA01F6"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Китњак</w:t>
            </w:r>
          </w:p>
        </w:tc>
        <w:tc>
          <w:tcPr>
            <w:tcW w:w="414" w:type="pct"/>
            <w:vAlign w:val="center"/>
          </w:tcPr>
          <w:p w14:paraId="3A2A0A2B"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79D4D841"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75791E23"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42860D8A"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20.000,0</w:t>
            </w:r>
            <w:r>
              <w:rPr>
                <w:rFonts w:asciiTheme="minorHAnsi" w:hAnsiTheme="minorHAnsi" w:cstheme="minorHAnsi"/>
                <w:sz w:val="20"/>
                <w:szCs w:val="20"/>
                <w:lang w:val="sr-Cyrl-RS"/>
              </w:rPr>
              <w:t>0</w:t>
            </w:r>
          </w:p>
        </w:tc>
        <w:tc>
          <w:tcPr>
            <w:tcW w:w="414" w:type="pct"/>
            <w:vAlign w:val="center"/>
          </w:tcPr>
          <w:p w14:paraId="2BC2457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16.000,0</w:t>
            </w:r>
            <w:r>
              <w:rPr>
                <w:rFonts w:asciiTheme="minorHAnsi" w:hAnsiTheme="minorHAnsi" w:cstheme="minorHAnsi"/>
                <w:sz w:val="20"/>
                <w:szCs w:val="20"/>
                <w:lang w:val="sr-Cyrl-RS"/>
              </w:rPr>
              <w:t>0</w:t>
            </w:r>
          </w:p>
        </w:tc>
        <w:tc>
          <w:tcPr>
            <w:tcW w:w="654" w:type="pct"/>
            <w:vAlign w:val="center"/>
          </w:tcPr>
          <w:p w14:paraId="56EFDA5E"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r>
              <w:rPr>
                <w:rFonts w:asciiTheme="minorHAnsi" w:hAnsiTheme="minorHAnsi" w:cstheme="minorHAnsi"/>
                <w:sz w:val="20"/>
                <w:szCs w:val="20"/>
                <w:lang w:val="sr-Cyrl-RS"/>
              </w:rPr>
              <w:t>0</w:t>
            </w:r>
          </w:p>
        </w:tc>
        <w:tc>
          <w:tcPr>
            <w:tcW w:w="916" w:type="pct"/>
            <w:vAlign w:val="center"/>
          </w:tcPr>
          <w:p w14:paraId="4A9936D1"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368" w:type="pct"/>
            <w:vAlign w:val="center"/>
          </w:tcPr>
          <w:p w14:paraId="72D8D4A0"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r>
              <w:rPr>
                <w:rFonts w:asciiTheme="minorHAnsi" w:hAnsiTheme="minorHAnsi" w:cstheme="minorHAnsi"/>
                <w:sz w:val="20"/>
                <w:szCs w:val="20"/>
                <w:lang w:val="sr-Cyrl-RS"/>
              </w:rPr>
              <w:t>0</w:t>
            </w:r>
          </w:p>
        </w:tc>
        <w:tc>
          <w:tcPr>
            <w:tcW w:w="367" w:type="pct"/>
            <w:vAlign w:val="center"/>
          </w:tcPr>
          <w:p w14:paraId="03620320"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r>
              <w:rPr>
                <w:rFonts w:asciiTheme="minorHAnsi" w:hAnsiTheme="minorHAnsi" w:cstheme="minorHAnsi"/>
                <w:sz w:val="20"/>
                <w:szCs w:val="20"/>
                <w:lang w:val="sr-Cyrl-RS"/>
              </w:rPr>
              <w:t>0</w:t>
            </w:r>
          </w:p>
        </w:tc>
      </w:tr>
      <w:tr w:rsidR="00831FDE" w:rsidRPr="00A866CE" w14:paraId="2B392A5F" w14:textId="77777777" w:rsidTr="00831FDE">
        <w:trPr>
          <w:trHeight w:val="311"/>
        </w:trPr>
        <w:tc>
          <w:tcPr>
            <w:tcW w:w="625" w:type="pct"/>
            <w:vAlign w:val="center"/>
          </w:tcPr>
          <w:p w14:paraId="4CD299B3"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Сребрна липа</w:t>
            </w:r>
          </w:p>
        </w:tc>
        <w:tc>
          <w:tcPr>
            <w:tcW w:w="414" w:type="pct"/>
            <w:vAlign w:val="center"/>
          </w:tcPr>
          <w:p w14:paraId="465F4A1C"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19.000,0</w:t>
            </w:r>
            <w:r>
              <w:rPr>
                <w:rFonts w:asciiTheme="minorHAnsi" w:hAnsiTheme="minorHAnsi" w:cstheme="minorHAnsi"/>
                <w:sz w:val="20"/>
                <w:szCs w:val="20"/>
                <w:lang w:val="sr-Cyrl-RS"/>
              </w:rPr>
              <w:t>0</w:t>
            </w:r>
          </w:p>
        </w:tc>
        <w:tc>
          <w:tcPr>
            <w:tcW w:w="414" w:type="pct"/>
            <w:vAlign w:val="center"/>
          </w:tcPr>
          <w:p w14:paraId="50AAE51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r>
              <w:rPr>
                <w:rFonts w:asciiTheme="minorHAnsi" w:hAnsiTheme="minorHAnsi" w:cstheme="minorHAnsi"/>
                <w:sz w:val="20"/>
                <w:szCs w:val="20"/>
                <w:lang w:val="sr-Cyrl-RS"/>
              </w:rPr>
              <w:t>0</w:t>
            </w:r>
          </w:p>
        </w:tc>
        <w:tc>
          <w:tcPr>
            <w:tcW w:w="414" w:type="pct"/>
            <w:vAlign w:val="center"/>
          </w:tcPr>
          <w:p w14:paraId="4723AA27"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3E436B3E"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8.000,0</w:t>
            </w:r>
            <w:r>
              <w:rPr>
                <w:rFonts w:asciiTheme="minorHAnsi" w:hAnsiTheme="minorHAnsi" w:cstheme="minorHAnsi"/>
                <w:sz w:val="20"/>
                <w:szCs w:val="20"/>
                <w:lang w:val="sr-Cyrl-RS"/>
              </w:rPr>
              <w:t>0</w:t>
            </w:r>
          </w:p>
        </w:tc>
        <w:tc>
          <w:tcPr>
            <w:tcW w:w="414" w:type="pct"/>
            <w:vAlign w:val="center"/>
          </w:tcPr>
          <w:p w14:paraId="3B75F18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r>
              <w:rPr>
                <w:rFonts w:asciiTheme="minorHAnsi" w:hAnsiTheme="minorHAnsi" w:cstheme="minorHAnsi"/>
                <w:sz w:val="20"/>
                <w:szCs w:val="20"/>
                <w:lang w:val="sr-Cyrl-RS"/>
              </w:rPr>
              <w:t>0</w:t>
            </w:r>
          </w:p>
        </w:tc>
        <w:tc>
          <w:tcPr>
            <w:tcW w:w="654" w:type="pct"/>
            <w:vAlign w:val="center"/>
          </w:tcPr>
          <w:p w14:paraId="36BFB73D"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916" w:type="pct"/>
            <w:vAlign w:val="center"/>
          </w:tcPr>
          <w:p w14:paraId="73E567EA"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368" w:type="pct"/>
            <w:vAlign w:val="center"/>
          </w:tcPr>
          <w:p w14:paraId="42D06429"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r>
              <w:rPr>
                <w:rFonts w:asciiTheme="minorHAnsi" w:hAnsiTheme="minorHAnsi" w:cstheme="minorHAnsi"/>
                <w:sz w:val="20"/>
                <w:szCs w:val="20"/>
                <w:lang w:val="sr-Cyrl-RS"/>
              </w:rPr>
              <w:t>0</w:t>
            </w:r>
          </w:p>
        </w:tc>
        <w:tc>
          <w:tcPr>
            <w:tcW w:w="367" w:type="pct"/>
            <w:vAlign w:val="center"/>
          </w:tcPr>
          <w:p w14:paraId="4F9F3ECD"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3.000,0</w:t>
            </w:r>
            <w:r>
              <w:rPr>
                <w:rFonts w:asciiTheme="minorHAnsi" w:hAnsiTheme="minorHAnsi" w:cstheme="minorHAnsi"/>
                <w:sz w:val="20"/>
                <w:szCs w:val="20"/>
                <w:lang w:val="sr-Cyrl-RS"/>
              </w:rPr>
              <w:t>0</w:t>
            </w:r>
          </w:p>
        </w:tc>
      </w:tr>
      <w:tr w:rsidR="00831FDE" w:rsidRPr="00A866CE" w14:paraId="6949C14C" w14:textId="77777777" w:rsidTr="00831FDE">
        <w:trPr>
          <w:trHeight w:val="311"/>
        </w:trPr>
        <w:tc>
          <w:tcPr>
            <w:tcW w:w="625" w:type="pct"/>
            <w:vAlign w:val="center"/>
          </w:tcPr>
          <w:p w14:paraId="4B1B4791"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Буква</w:t>
            </w:r>
          </w:p>
        </w:tc>
        <w:tc>
          <w:tcPr>
            <w:tcW w:w="414" w:type="pct"/>
            <w:vAlign w:val="center"/>
          </w:tcPr>
          <w:p w14:paraId="70956355"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18.000,0</w:t>
            </w:r>
            <w:r>
              <w:rPr>
                <w:rFonts w:asciiTheme="minorHAnsi" w:hAnsiTheme="minorHAnsi" w:cstheme="minorHAnsi"/>
                <w:sz w:val="20"/>
                <w:szCs w:val="20"/>
                <w:lang w:val="sr-Cyrl-RS"/>
              </w:rPr>
              <w:t>0</w:t>
            </w:r>
          </w:p>
        </w:tc>
        <w:tc>
          <w:tcPr>
            <w:tcW w:w="414" w:type="pct"/>
            <w:vAlign w:val="center"/>
          </w:tcPr>
          <w:p w14:paraId="2E10B60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r>
              <w:rPr>
                <w:rFonts w:asciiTheme="minorHAnsi" w:hAnsiTheme="minorHAnsi" w:cstheme="minorHAnsi"/>
                <w:sz w:val="20"/>
                <w:szCs w:val="20"/>
                <w:lang w:val="sr-Cyrl-RS"/>
              </w:rPr>
              <w:t>0</w:t>
            </w:r>
          </w:p>
        </w:tc>
        <w:tc>
          <w:tcPr>
            <w:tcW w:w="414" w:type="pct"/>
            <w:vAlign w:val="center"/>
          </w:tcPr>
          <w:p w14:paraId="52241803"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r>
              <w:rPr>
                <w:rFonts w:asciiTheme="minorHAnsi" w:hAnsiTheme="minorHAnsi" w:cstheme="minorHAnsi"/>
                <w:sz w:val="20"/>
                <w:szCs w:val="20"/>
                <w:lang w:val="sr-Cyrl-RS"/>
              </w:rPr>
              <w:t>0</w:t>
            </w:r>
          </w:p>
        </w:tc>
        <w:tc>
          <w:tcPr>
            <w:tcW w:w="414" w:type="pct"/>
            <w:vAlign w:val="center"/>
          </w:tcPr>
          <w:p w14:paraId="4DBA1364"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w:t>
            </w:r>
            <w:r>
              <w:rPr>
                <w:rFonts w:asciiTheme="minorHAnsi" w:hAnsiTheme="minorHAnsi" w:cstheme="minorHAnsi"/>
                <w:sz w:val="20"/>
                <w:szCs w:val="20"/>
                <w:lang w:val="sr-Cyrl-RS"/>
              </w:rPr>
              <w:t>0</w:t>
            </w:r>
            <w:r w:rsidRPr="00A866CE">
              <w:rPr>
                <w:rFonts w:asciiTheme="minorHAnsi" w:hAnsiTheme="minorHAnsi" w:cstheme="minorHAnsi"/>
                <w:sz w:val="20"/>
                <w:szCs w:val="20"/>
                <w:lang w:val="sr-Cyrl-RS"/>
              </w:rPr>
              <w:t>0</w:t>
            </w:r>
          </w:p>
        </w:tc>
        <w:tc>
          <w:tcPr>
            <w:tcW w:w="414" w:type="pct"/>
            <w:vAlign w:val="center"/>
          </w:tcPr>
          <w:p w14:paraId="7686B72B"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r>
              <w:rPr>
                <w:rFonts w:asciiTheme="minorHAnsi" w:hAnsiTheme="minorHAnsi" w:cstheme="minorHAnsi"/>
                <w:sz w:val="20"/>
                <w:szCs w:val="20"/>
                <w:lang w:val="sr-Cyrl-RS"/>
              </w:rPr>
              <w:t>0</w:t>
            </w:r>
          </w:p>
        </w:tc>
        <w:tc>
          <w:tcPr>
            <w:tcW w:w="654" w:type="pct"/>
            <w:vAlign w:val="center"/>
          </w:tcPr>
          <w:p w14:paraId="292DF6A4"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r>
              <w:rPr>
                <w:rFonts w:asciiTheme="minorHAnsi" w:hAnsiTheme="minorHAnsi" w:cstheme="minorHAnsi"/>
                <w:sz w:val="20"/>
                <w:szCs w:val="20"/>
                <w:lang w:val="sr-Cyrl-RS"/>
              </w:rPr>
              <w:t>0</w:t>
            </w:r>
          </w:p>
        </w:tc>
        <w:tc>
          <w:tcPr>
            <w:tcW w:w="916" w:type="pct"/>
            <w:vAlign w:val="center"/>
          </w:tcPr>
          <w:p w14:paraId="635BBB61"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368" w:type="pct"/>
            <w:vAlign w:val="center"/>
          </w:tcPr>
          <w:p w14:paraId="51307538"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r>
              <w:rPr>
                <w:rFonts w:asciiTheme="minorHAnsi" w:hAnsiTheme="minorHAnsi" w:cstheme="minorHAnsi"/>
                <w:sz w:val="20"/>
                <w:szCs w:val="20"/>
                <w:lang w:val="sr-Cyrl-RS"/>
              </w:rPr>
              <w:t>0</w:t>
            </w:r>
          </w:p>
        </w:tc>
        <w:tc>
          <w:tcPr>
            <w:tcW w:w="367" w:type="pct"/>
            <w:vAlign w:val="center"/>
          </w:tcPr>
          <w:p w14:paraId="4B0DBE49"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r>
              <w:rPr>
                <w:rFonts w:asciiTheme="minorHAnsi" w:hAnsiTheme="minorHAnsi" w:cstheme="minorHAnsi"/>
                <w:sz w:val="20"/>
                <w:szCs w:val="20"/>
                <w:lang w:val="sr-Cyrl-RS"/>
              </w:rPr>
              <w:t>0</w:t>
            </w:r>
          </w:p>
        </w:tc>
      </w:tr>
      <w:tr w:rsidR="00831FDE" w:rsidRPr="00A866CE" w14:paraId="7AFE2EDB" w14:textId="77777777" w:rsidTr="00831FDE">
        <w:trPr>
          <w:trHeight w:val="311"/>
        </w:trPr>
        <w:tc>
          <w:tcPr>
            <w:tcW w:w="625" w:type="pct"/>
            <w:vAlign w:val="center"/>
          </w:tcPr>
          <w:p w14:paraId="4D896516"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Остале врсте</w:t>
            </w:r>
          </w:p>
        </w:tc>
        <w:tc>
          <w:tcPr>
            <w:tcW w:w="414" w:type="pct"/>
            <w:vAlign w:val="center"/>
          </w:tcPr>
          <w:p w14:paraId="2AF7ED16"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044F34A5"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6DA354A3"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2DF2E1FC"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414" w:type="pct"/>
            <w:vAlign w:val="center"/>
          </w:tcPr>
          <w:p w14:paraId="59D44242"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654" w:type="pct"/>
            <w:vAlign w:val="center"/>
          </w:tcPr>
          <w:p w14:paraId="3EFEC348" w14:textId="77777777" w:rsidR="006E362E" w:rsidRPr="00A866CE" w:rsidRDefault="006E362E" w:rsidP="0014274D">
            <w:pPr>
              <w:contextualSpacing/>
              <w:jc w:val="center"/>
              <w:rPr>
                <w:rFonts w:asciiTheme="minorHAnsi" w:hAnsiTheme="minorHAnsi" w:cstheme="minorHAnsi"/>
                <w:sz w:val="20"/>
                <w:szCs w:val="20"/>
                <w:lang w:val="sr-Cyrl-RS"/>
              </w:rPr>
            </w:pPr>
          </w:p>
        </w:tc>
        <w:tc>
          <w:tcPr>
            <w:tcW w:w="916" w:type="pct"/>
            <w:vAlign w:val="center"/>
          </w:tcPr>
          <w:p w14:paraId="4E966ACF"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368" w:type="pct"/>
            <w:vAlign w:val="center"/>
          </w:tcPr>
          <w:p w14:paraId="7B8C763D"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r>
              <w:rPr>
                <w:rFonts w:asciiTheme="minorHAnsi" w:hAnsiTheme="minorHAnsi" w:cstheme="minorHAnsi"/>
                <w:sz w:val="20"/>
                <w:szCs w:val="20"/>
                <w:lang w:val="sr-Cyrl-RS"/>
              </w:rPr>
              <w:t>0</w:t>
            </w:r>
          </w:p>
        </w:tc>
        <w:tc>
          <w:tcPr>
            <w:tcW w:w="367" w:type="pct"/>
            <w:vAlign w:val="center"/>
          </w:tcPr>
          <w:p w14:paraId="56A109B4" w14:textId="77777777" w:rsidR="006E362E" w:rsidRPr="00A866CE" w:rsidRDefault="006E362E" w:rsidP="0014274D">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r>
              <w:rPr>
                <w:rFonts w:asciiTheme="minorHAnsi" w:hAnsiTheme="minorHAnsi" w:cstheme="minorHAnsi"/>
                <w:sz w:val="20"/>
                <w:szCs w:val="20"/>
                <w:lang w:val="sr-Cyrl-RS"/>
              </w:rPr>
              <w:t>0</w:t>
            </w:r>
          </w:p>
        </w:tc>
      </w:tr>
    </w:tbl>
    <w:p w14:paraId="5AB1AD19" w14:textId="77777777" w:rsidR="00831FDE" w:rsidRDefault="00831FDE" w:rsidP="003C300B">
      <w:pPr>
        <w:rPr>
          <w:rFonts w:eastAsiaTheme="majorEastAsia" w:cstheme="minorHAnsi"/>
          <w:b/>
          <w:bCs/>
          <w:color w:val="4472C4" w:themeColor="accent1"/>
          <w:sz w:val="24"/>
          <w:lang w:val="sr-Cyrl-RS"/>
        </w:rPr>
      </w:pPr>
    </w:p>
    <w:p w14:paraId="514F0D2D" w14:textId="77777777" w:rsidR="006E362E" w:rsidRPr="00A866CE" w:rsidRDefault="002C3283" w:rsidP="006E362E">
      <w:pPr>
        <w:keepNext/>
        <w:keepLines/>
        <w:spacing w:after="0" w:line="240" w:lineRule="auto"/>
        <w:outlineLvl w:val="2"/>
        <w:rPr>
          <w:rFonts w:eastAsiaTheme="majorEastAsia" w:cstheme="minorHAnsi"/>
          <w:b/>
          <w:bCs/>
          <w:color w:val="4472C4" w:themeColor="accent1"/>
          <w:sz w:val="24"/>
          <w:lang w:val="sr-Cyrl-RS"/>
        </w:rPr>
      </w:pPr>
      <w:bookmarkStart w:id="1509" w:name="_Toc224493465"/>
      <w:r>
        <w:rPr>
          <w:rFonts w:eastAsiaTheme="majorEastAsia" w:cstheme="minorHAnsi"/>
          <w:b/>
          <w:bCs/>
          <w:color w:val="4472C4" w:themeColor="accent1"/>
          <w:sz w:val="24"/>
          <w:lang w:val="sr-Cyrl-RS"/>
        </w:rPr>
        <w:t>4.2.3.2</w:t>
      </w:r>
      <w:r w:rsidR="006E362E" w:rsidRPr="00A866CE">
        <w:rPr>
          <w:rFonts w:eastAsiaTheme="majorEastAsia" w:cstheme="minorHAnsi"/>
          <w:b/>
          <w:bCs/>
          <w:color w:val="4472C4" w:themeColor="accent1"/>
          <w:sz w:val="24"/>
          <w:lang w:val="sr-Cyrl-RS"/>
        </w:rPr>
        <w:t xml:space="preserve"> Приход од продаје дрвета</w:t>
      </w:r>
      <w:bookmarkEnd w:id="1509"/>
    </w:p>
    <w:p w14:paraId="2F0F07F6" w14:textId="3E41CE3E" w:rsidR="00831FDE" w:rsidRDefault="006E362E" w:rsidP="00831FDE">
      <w:pPr>
        <w:spacing w:after="0"/>
        <w:rPr>
          <w:rFonts w:cstheme="minorHAnsi"/>
          <w:sz w:val="24"/>
          <w:lang w:val="sr-Cyrl-RS"/>
        </w:rPr>
      </w:pPr>
      <w:r w:rsidRPr="00A866CE">
        <w:rPr>
          <w:rFonts w:cstheme="minorHAnsi"/>
          <w:sz w:val="24"/>
          <w:lang w:val="sr-Cyrl-RS"/>
        </w:rPr>
        <w:t>У наредној табели дат је приказ годишњег прихода</w:t>
      </w:r>
      <w:r w:rsidR="00831FDE">
        <w:rPr>
          <w:rFonts w:cstheme="minorHAnsi"/>
          <w:sz w:val="24"/>
          <w:lang w:val="sr-Cyrl-RS"/>
        </w:rPr>
        <w:t xml:space="preserve"> од продаје дрвних сортимената.</w:t>
      </w:r>
    </w:p>
    <w:p w14:paraId="4423E54D" w14:textId="6AF0A142" w:rsidR="006E362E" w:rsidRPr="00A866CE" w:rsidRDefault="00785E3D" w:rsidP="006E362E">
      <w:pPr>
        <w:spacing w:after="0"/>
        <w:ind w:left="720"/>
        <w:jc w:val="center"/>
        <w:rPr>
          <w:rFonts w:cstheme="minorHAnsi"/>
          <w:sz w:val="24"/>
          <w:lang w:val="sr-Cyrl-RS"/>
        </w:rPr>
      </w:pPr>
      <w:r>
        <w:rPr>
          <w:rFonts w:cstheme="minorHAnsi"/>
          <w:sz w:val="24"/>
          <w:lang w:val="sr-Cyrl-RS"/>
        </w:rPr>
        <w:t>Табела бр. 6</w:t>
      </w:r>
      <w:r w:rsidR="00191F85">
        <w:rPr>
          <w:rFonts w:cstheme="minorHAnsi"/>
          <w:sz w:val="24"/>
          <w:lang w:val="sr-Cyrl-RS"/>
        </w:rPr>
        <w:t>6</w:t>
      </w:r>
      <w:r w:rsidR="006E362E" w:rsidRPr="00A866CE">
        <w:rPr>
          <w:rFonts w:cstheme="minorHAnsi"/>
          <w:sz w:val="24"/>
          <w:lang w:val="sr-Cyrl-RS"/>
        </w:rPr>
        <w:t>. Приказ прихода од продаје дрвета</w:t>
      </w:r>
    </w:p>
    <w:tbl>
      <w:tblPr>
        <w:tblW w:w="1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191"/>
        <w:gridCol w:w="898"/>
        <w:gridCol w:w="898"/>
        <w:gridCol w:w="806"/>
        <w:gridCol w:w="1037"/>
        <w:gridCol w:w="1037"/>
        <w:gridCol w:w="1037"/>
        <w:gridCol w:w="1807"/>
        <w:gridCol w:w="1128"/>
        <w:gridCol w:w="1128"/>
        <w:gridCol w:w="1037"/>
        <w:gridCol w:w="1128"/>
        <w:gridCol w:w="1128"/>
      </w:tblGrid>
      <w:tr w:rsidR="006B1D2E" w:rsidRPr="0045717C" w14:paraId="41A76922" w14:textId="77777777" w:rsidTr="0045717C">
        <w:trPr>
          <w:trHeight w:val="175"/>
          <w:tblHeader/>
        </w:trPr>
        <w:tc>
          <w:tcPr>
            <w:tcW w:w="0" w:type="auto"/>
            <w:vMerge w:val="restart"/>
            <w:shd w:val="clear" w:color="auto" w:fill="BFBFBF" w:themeFill="background1" w:themeFillShade="BF"/>
            <w:vAlign w:val="center"/>
          </w:tcPr>
          <w:p w14:paraId="3020A55F"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Врста дрвећа</w:t>
            </w:r>
          </w:p>
        </w:tc>
        <w:tc>
          <w:tcPr>
            <w:tcW w:w="0" w:type="auto"/>
            <w:gridSpan w:val="8"/>
            <w:shd w:val="clear" w:color="auto" w:fill="BFBFBF" w:themeFill="background1" w:themeFillShade="BF"/>
            <w:vAlign w:val="center"/>
          </w:tcPr>
          <w:p w14:paraId="6F7504A7"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Техничко дрво</w:t>
            </w:r>
          </w:p>
        </w:tc>
        <w:tc>
          <w:tcPr>
            <w:tcW w:w="0" w:type="auto"/>
            <w:gridSpan w:val="3"/>
            <w:shd w:val="clear" w:color="auto" w:fill="BFBFBF" w:themeFill="background1" w:themeFillShade="BF"/>
            <w:vAlign w:val="center"/>
          </w:tcPr>
          <w:p w14:paraId="77405E05"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Просторно дрво</w:t>
            </w:r>
          </w:p>
        </w:tc>
        <w:tc>
          <w:tcPr>
            <w:tcW w:w="0" w:type="auto"/>
            <w:vMerge w:val="restart"/>
            <w:shd w:val="clear" w:color="auto" w:fill="BFBFBF" w:themeFill="background1" w:themeFillShade="BF"/>
            <w:vAlign w:val="center"/>
          </w:tcPr>
          <w:p w14:paraId="7B63E079"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Укупно</w:t>
            </w:r>
          </w:p>
        </w:tc>
      </w:tr>
      <w:tr w:rsidR="0045717C" w:rsidRPr="0045717C" w14:paraId="11A2C8EF" w14:textId="77777777" w:rsidTr="0045717C">
        <w:trPr>
          <w:trHeight w:val="175"/>
          <w:tblHeader/>
        </w:trPr>
        <w:tc>
          <w:tcPr>
            <w:tcW w:w="0" w:type="auto"/>
            <w:vMerge/>
            <w:shd w:val="clear" w:color="auto" w:fill="BFBFBF" w:themeFill="background1" w:themeFillShade="BF"/>
            <w:vAlign w:val="center"/>
          </w:tcPr>
          <w:p w14:paraId="4E791BD6" w14:textId="77777777" w:rsidR="006E362E" w:rsidRPr="0045717C" w:rsidRDefault="006E362E" w:rsidP="00F40029">
            <w:pPr>
              <w:spacing w:after="0" w:line="240" w:lineRule="auto"/>
              <w:contextualSpacing/>
              <w:jc w:val="center"/>
              <w:rPr>
                <w:rFonts w:cstheme="minorHAnsi"/>
                <w:sz w:val="18"/>
                <w:szCs w:val="18"/>
                <w:lang w:val="sr-Cyrl-RS"/>
              </w:rPr>
            </w:pPr>
          </w:p>
        </w:tc>
        <w:tc>
          <w:tcPr>
            <w:tcW w:w="0" w:type="auto"/>
            <w:shd w:val="clear" w:color="auto" w:fill="BFBFBF" w:themeFill="background1" w:themeFillShade="BF"/>
            <w:vAlign w:val="center"/>
          </w:tcPr>
          <w:p w14:paraId="172DBC75"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F</w:t>
            </w:r>
          </w:p>
        </w:tc>
        <w:tc>
          <w:tcPr>
            <w:tcW w:w="0" w:type="auto"/>
            <w:shd w:val="clear" w:color="auto" w:fill="BFBFBF" w:themeFill="background1" w:themeFillShade="BF"/>
            <w:vAlign w:val="center"/>
          </w:tcPr>
          <w:p w14:paraId="50A39491" w14:textId="77777777" w:rsidR="006E362E" w:rsidRPr="0045717C" w:rsidRDefault="006E362E" w:rsidP="00F40029">
            <w:pPr>
              <w:spacing w:after="0" w:line="240" w:lineRule="auto"/>
              <w:contextualSpacing/>
              <w:jc w:val="center"/>
              <w:rPr>
                <w:rFonts w:cstheme="minorHAnsi"/>
                <w:b/>
                <w:sz w:val="18"/>
                <w:szCs w:val="18"/>
                <w:lang w:val="sr-Cyrl-RS"/>
              </w:rPr>
            </w:pPr>
            <w:r w:rsidRPr="0045717C">
              <w:rPr>
                <w:rFonts w:cstheme="minorHAnsi"/>
                <w:b/>
                <w:sz w:val="18"/>
                <w:szCs w:val="18"/>
                <w:lang w:val="sr-Cyrl-RS"/>
              </w:rPr>
              <w:t>L</w:t>
            </w:r>
          </w:p>
        </w:tc>
        <w:tc>
          <w:tcPr>
            <w:tcW w:w="0" w:type="auto"/>
            <w:shd w:val="clear" w:color="auto" w:fill="BFBFBF" w:themeFill="background1" w:themeFillShade="BF"/>
            <w:vAlign w:val="center"/>
          </w:tcPr>
          <w:p w14:paraId="2E876421" w14:textId="77777777" w:rsidR="006E362E" w:rsidRPr="0045717C" w:rsidRDefault="006E362E" w:rsidP="00F40029">
            <w:pPr>
              <w:spacing w:after="0" w:line="240" w:lineRule="auto"/>
              <w:contextualSpacing/>
              <w:jc w:val="center"/>
              <w:rPr>
                <w:rFonts w:cstheme="minorHAnsi"/>
                <w:b/>
                <w:sz w:val="18"/>
                <w:szCs w:val="18"/>
                <w:lang w:val="sr-Cyrl-RS"/>
              </w:rPr>
            </w:pPr>
            <w:r w:rsidRPr="0045717C">
              <w:rPr>
                <w:rFonts w:cstheme="minorHAnsi"/>
                <w:b/>
                <w:sz w:val="18"/>
                <w:szCs w:val="18"/>
                <w:lang w:val="sr-Cyrl-RS"/>
              </w:rPr>
              <w:t>K</w:t>
            </w:r>
          </w:p>
        </w:tc>
        <w:tc>
          <w:tcPr>
            <w:tcW w:w="0" w:type="auto"/>
            <w:shd w:val="clear" w:color="auto" w:fill="BFBFBF" w:themeFill="background1" w:themeFillShade="BF"/>
            <w:vAlign w:val="center"/>
          </w:tcPr>
          <w:p w14:paraId="1B191D95" w14:textId="77777777" w:rsidR="006E362E" w:rsidRPr="0045717C" w:rsidRDefault="006E362E" w:rsidP="00F40029">
            <w:pPr>
              <w:spacing w:after="0" w:line="240" w:lineRule="auto"/>
              <w:contextualSpacing/>
              <w:jc w:val="center"/>
              <w:rPr>
                <w:rFonts w:cstheme="minorHAnsi"/>
                <w:b/>
                <w:sz w:val="18"/>
                <w:szCs w:val="18"/>
                <w:lang w:val="sr-Cyrl-RS"/>
              </w:rPr>
            </w:pPr>
            <w:r w:rsidRPr="0045717C">
              <w:rPr>
                <w:rFonts w:cstheme="minorHAnsi"/>
                <w:b/>
                <w:sz w:val="18"/>
                <w:szCs w:val="18"/>
                <w:lang w:val="sr-Cyrl-RS"/>
              </w:rPr>
              <w:t>I класа</w:t>
            </w:r>
          </w:p>
        </w:tc>
        <w:tc>
          <w:tcPr>
            <w:tcW w:w="0" w:type="auto"/>
            <w:shd w:val="clear" w:color="auto" w:fill="BFBFBF" w:themeFill="background1" w:themeFillShade="BF"/>
            <w:vAlign w:val="center"/>
          </w:tcPr>
          <w:p w14:paraId="2D909D92"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II класа</w:t>
            </w:r>
          </w:p>
        </w:tc>
        <w:tc>
          <w:tcPr>
            <w:tcW w:w="0" w:type="auto"/>
            <w:shd w:val="clear" w:color="auto" w:fill="BFBFBF" w:themeFill="background1" w:themeFillShade="BF"/>
            <w:vAlign w:val="center"/>
          </w:tcPr>
          <w:p w14:paraId="1FF9A59C"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III класа</w:t>
            </w:r>
          </w:p>
        </w:tc>
        <w:tc>
          <w:tcPr>
            <w:tcW w:w="0" w:type="auto"/>
            <w:shd w:val="clear" w:color="auto" w:fill="BFBFBF" w:themeFill="background1" w:themeFillShade="BF"/>
            <w:vAlign w:val="center"/>
          </w:tcPr>
          <w:p w14:paraId="475314A8"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Остало техничко дрво</w:t>
            </w:r>
          </w:p>
        </w:tc>
        <w:tc>
          <w:tcPr>
            <w:tcW w:w="0" w:type="auto"/>
            <w:shd w:val="clear" w:color="auto" w:fill="BFBFBF" w:themeFill="background1" w:themeFillShade="BF"/>
            <w:vAlign w:val="center"/>
          </w:tcPr>
          <w:p w14:paraId="594C59B4"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Укупно</w:t>
            </w:r>
          </w:p>
        </w:tc>
        <w:tc>
          <w:tcPr>
            <w:tcW w:w="0" w:type="auto"/>
            <w:shd w:val="clear" w:color="auto" w:fill="BFBFBF" w:themeFill="background1" w:themeFillShade="BF"/>
            <w:vAlign w:val="center"/>
          </w:tcPr>
          <w:p w14:paraId="611A4513"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I класа</w:t>
            </w:r>
          </w:p>
        </w:tc>
        <w:tc>
          <w:tcPr>
            <w:tcW w:w="0" w:type="auto"/>
            <w:shd w:val="clear" w:color="auto" w:fill="BFBFBF" w:themeFill="background1" w:themeFillShade="BF"/>
            <w:vAlign w:val="center"/>
          </w:tcPr>
          <w:p w14:paraId="47D8DF51"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II класа</w:t>
            </w:r>
          </w:p>
        </w:tc>
        <w:tc>
          <w:tcPr>
            <w:tcW w:w="0" w:type="auto"/>
            <w:shd w:val="clear" w:color="auto" w:fill="BFBFBF" w:themeFill="background1" w:themeFillShade="BF"/>
            <w:vAlign w:val="center"/>
          </w:tcPr>
          <w:p w14:paraId="65FBF21A"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Укупно</w:t>
            </w:r>
          </w:p>
        </w:tc>
        <w:tc>
          <w:tcPr>
            <w:tcW w:w="0" w:type="auto"/>
            <w:vMerge/>
            <w:shd w:val="clear" w:color="auto" w:fill="BFBFBF" w:themeFill="background1" w:themeFillShade="BF"/>
            <w:vAlign w:val="center"/>
          </w:tcPr>
          <w:p w14:paraId="0D83BAD2" w14:textId="77777777" w:rsidR="006E362E" w:rsidRPr="0045717C" w:rsidRDefault="006E362E" w:rsidP="00F40029">
            <w:pPr>
              <w:spacing w:after="0" w:line="240" w:lineRule="auto"/>
              <w:contextualSpacing/>
              <w:jc w:val="center"/>
              <w:rPr>
                <w:rFonts w:cstheme="minorHAnsi"/>
                <w:sz w:val="18"/>
                <w:szCs w:val="18"/>
                <w:lang w:val="sr-Cyrl-RS"/>
              </w:rPr>
            </w:pPr>
          </w:p>
        </w:tc>
      </w:tr>
      <w:tr w:rsidR="006B1D2E" w:rsidRPr="0045717C" w14:paraId="5692BEA4" w14:textId="77777777" w:rsidTr="0045717C">
        <w:trPr>
          <w:trHeight w:val="175"/>
          <w:tblHeader/>
        </w:trPr>
        <w:tc>
          <w:tcPr>
            <w:tcW w:w="0" w:type="auto"/>
            <w:vMerge/>
            <w:shd w:val="clear" w:color="auto" w:fill="BFBFBF" w:themeFill="background1" w:themeFillShade="BF"/>
            <w:vAlign w:val="center"/>
          </w:tcPr>
          <w:p w14:paraId="2D03269B" w14:textId="77777777" w:rsidR="006E362E" w:rsidRPr="0045717C" w:rsidRDefault="006E362E" w:rsidP="00F40029">
            <w:pPr>
              <w:spacing w:after="0" w:line="240" w:lineRule="auto"/>
              <w:contextualSpacing/>
              <w:jc w:val="center"/>
              <w:rPr>
                <w:rFonts w:cstheme="minorHAnsi"/>
                <w:sz w:val="18"/>
                <w:szCs w:val="18"/>
                <w:lang w:val="sr-Cyrl-RS"/>
              </w:rPr>
            </w:pPr>
          </w:p>
        </w:tc>
        <w:tc>
          <w:tcPr>
            <w:tcW w:w="0" w:type="auto"/>
            <w:gridSpan w:val="12"/>
            <w:shd w:val="clear" w:color="auto" w:fill="BFBFBF" w:themeFill="background1" w:themeFillShade="BF"/>
            <w:vAlign w:val="center"/>
          </w:tcPr>
          <w:p w14:paraId="6CECE179" w14:textId="77777777" w:rsidR="006E362E" w:rsidRPr="0045717C" w:rsidRDefault="006E362E" w:rsidP="00F40029">
            <w:pPr>
              <w:spacing w:after="0" w:line="240" w:lineRule="auto"/>
              <w:contextualSpacing/>
              <w:jc w:val="center"/>
              <w:rPr>
                <w:rFonts w:cstheme="minorHAnsi"/>
                <w:sz w:val="18"/>
                <w:szCs w:val="18"/>
                <w:lang w:val="sr-Cyrl-RS"/>
              </w:rPr>
            </w:pPr>
            <w:r w:rsidRPr="0045717C">
              <w:rPr>
                <w:rFonts w:cstheme="minorHAnsi"/>
                <w:b/>
                <w:sz w:val="18"/>
                <w:szCs w:val="18"/>
                <w:lang w:val="sr-Cyrl-RS"/>
              </w:rPr>
              <w:t>Рсд</w:t>
            </w:r>
          </w:p>
        </w:tc>
      </w:tr>
      <w:tr w:rsidR="0045717C" w:rsidRPr="0045717C" w14:paraId="11F2DD09" w14:textId="77777777" w:rsidTr="0045717C">
        <w:trPr>
          <w:trHeight w:val="175"/>
        </w:trPr>
        <w:tc>
          <w:tcPr>
            <w:tcW w:w="0" w:type="auto"/>
            <w:vAlign w:val="center"/>
          </w:tcPr>
          <w:p w14:paraId="56A871C5" w14:textId="77777777"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lang w:val="sr-Cyrl-RS"/>
              </w:rPr>
              <w:t>Китњак</w:t>
            </w:r>
          </w:p>
        </w:tc>
        <w:tc>
          <w:tcPr>
            <w:tcW w:w="0" w:type="auto"/>
            <w:vAlign w:val="center"/>
          </w:tcPr>
          <w:p w14:paraId="17216464"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7715114A"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7E45303A"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3F5813F0" w14:textId="3071C6D8"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2.789.037,0</w:t>
            </w:r>
          </w:p>
        </w:tc>
        <w:tc>
          <w:tcPr>
            <w:tcW w:w="0" w:type="auto"/>
            <w:vAlign w:val="center"/>
          </w:tcPr>
          <w:p w14:paraId="3101A333" w14:textId="425C1DA9"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2.974.972,8</w:t>
            </w:r>
          </w:p>
        </w:tc>
        <w:tc>
          <w:tcPr>
            <w:tcW w:w="0" w:type="auto"/>
            <w:vAlign w:val="center"/>
          </w:tcPr>
          <w:p w14:paraId="26DE9A2B" w14:textId="51FE2353"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1.394.518,5</w:t>
            </w:r>
          </w:p>
        </w:tc>
        <w:tc>
          <w:tcPr>
            <w:tcW w:w="0" w:type="auto"/>
            <w:vAlign w:val="center"/>
          </w:tcPr>
          <w:p w14:paraId="44CD37C4"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0FE1335F" w14:textId="6BECE16E"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7.158.528,3</w:t>
            </w:r>
          </w:p>
        </w:tc>
        <w:tc>
          <w:tcPr>
            <w:tcW w:w="0" w:type="auto"/>
            <w:vAlign w:val="center"/>
          </w:tcPr>
          <w:p w14:paraId="4D7C7CD5" w14:textId="5287C3C5"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4.555.427,1</w:t>
            </w:r>
          </w:p>
        </w:tc>
        <w:tc>
          <w:tcPr>
            <w:tcW w:w="0" w:type="auto"/>
            <w:vAlign w:val="center"/>
          </w:tcPr>
          <w:p w14:paraId="3BCDCF7F" w14:textId="0C275AA0"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1.301.550,6</w:t>
            </w:r>
          </w:p>
        </w:tc>
        <w:tc>
          <w:tcPr>
            <w:tcW w:w="0" w:type="auto"/>
            <w:vAlign w:val="center"/>
          </w:tcPr>
          <w:p w14:paraId="619E05FD" w14:textId="24810CA0"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5.856.977,7</w:t>
            </w:r>
          </w:p>
        </w:tc>
        <w:tc>
          <w:tcPr>
            <w:tcW w:w="0" w:type="auto"/>
            <w:vAlign w:val="center"/>
          </w:tcPr>
          <w:p w14:paraId="0658A65C" w14:textId="330876E4"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13.015.506,0</w:t>
            </w:r>
          </w:p>
        </w:tc>
      </w:tr>
      <w:tr w:rsidR="0045717C" w:rsidRPr="0045717C" w14:paraId="5F401C59" w14:textId="77777777" w:rsidTr="0045717C">
        <w:trPr>
          <w:trHeight w:val="175"/>
        </w:trPr>
        <w:tc>
          <w:tcPr>
            <w:tcW w:w="0" w:type="auto"/>
            <w:vAlign w:val="center"/>
          </w:tcPr>
          <w:p w14:paraId="2D164BEE" w14:textId="285D9F7B"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lang w:val="sr-Cyrl-RS"/>
              </w:rPr>
              <w:t>Сребрна</w:t>
            </w:r>
            <w:r w:rsidRPr="0045717C">
              <w:rPr>
                <w:rFonts w:cstheme="minorHAnsi"/>
                <w:sz w:val="18"/>
                <w:szCs w:val="18"/>
              </w:rPr>
              <w:t xml:space="preserve"> </w:t>
            </w:r>
            <w:r w:rsidRPr="0045717C">
              <w:rPr>
                <w:rFonts w:cstheme="minorHAnsi"/>
                <w:sz w:val="18"/>
                <w:szCs w:val="18"/>
                <w:lang w:val="sr-Cyrl-RS"/>
              </w:rPr>
              <w:t>липа</w:t>
            </w:r>
          </w:p>
        </w:tc>
        <w:tc>
          <w:tcPr>
            <w:tcW w:w="0" w:type="auto"/>
            <w:vAlign w:val="center"/>
          </w:tcPr>
          <w:p w14:paraId="4B6BC300" w14:textId="6876617C"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638.231,9</w:t>
            </w:r>
          </w:p>
        </w:tc>
        <w:tc>
          <w:tcPr>
            <w:tcW w:w="0" w:type="auto"/>
            <w:vAlign w:val="center"/>
          </w:tcPr>
          <w:p w14:paraId="0024B32B" w14:textId="1114EFCD"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470.276,1</w:t>
            </w:r>
          </w:p>
        </w:tc>
        <w:tc>
          <w:tcPr>
            <w:tcW w:w="0" w:type="auto"/>
            <w:vAlign w:val="center"/>
          </w:tcPr>
          <w:p w14:paraId="1AFA15C5" w14:textId="41E54ADB"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0721F34C" w14:textId="42236C61"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1.074.916,8</w:t>
            </w:r>
          </w:p>
        </w:tc>
        <w:tc>
          <w:tcPr>
            <w:tcW w:w="0" w:type="auto"/>
            <w:vAlign w:val="center"/>
          </w:tcPr>
          <w:p w14:paraId="3C7F6C79" w14:textId="4A5C1A41"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940.552,2</w:t>
            </w:r>
          </w:p>
        </w:tc>
        <w:tc>
          <w:tcPr>
            <w:tcW w:w="0" w:type="auto"/>
            <w:vAlign w:val="center"/>
          </w:tcPr>
          <w:p w14:paraId="7F712AD4"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33851528"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1389690A" w14:textId="53CF63BA"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3.123.977,0</w:t>
            </w:r>
          </w:p>
        </w:tc>
        <w:tc>
          <w:tcPr>
            <w:tcW w:w="0" w:type="auto"/>
            <w:vAlign w:val="center"/>
          </w:tcPr>
          <w:p w14:paraId="198F5F61" w14:textId="51C275AE"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2.194.621,8</w:t>
            </w:r>
          </w:p>
        </w:tc>
        <w:tc>
          <w:tcPr>
            <w:tcW w:w="0" w:type="auto"/>
            <w:vAlign w:val="center"/>
          </w:tcPr>
          <w:p w14:paraId="2C4ACF4D" w14:textId="3CFE14CC"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705.414,2</w:t>
            </w:r>
          </w:p>
        </w:tc>
        <w:tc>
          <w:tcPr>
            <w:tcW w:w="0" w:type="auto"/>
            <w:vAlign w:val="center"/>
          </w:tcPr>
          <w:p w14:paraId="4CFF8641" w14:textId="5A61AF79"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2.900.036,0</w:t>
            </w:r>
          </w:p>
        </w:tc>
        <w:tc>
          <w:tcPr>
            <w:tcW w:w="0" w:type="auto"/>
            <w:vAlign w:val="center"/>
          </w:tcPr>
          <w:p w14:paraId="01CE37D2" w14:textId="37325029"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6.024.012,9</w:t>
            </w:r>
          </w:p>
        </w:tc>
      </w:tr>
      <w:tr w:rsidR="0045717C" w:rsidRPr="0045717C" w14:paraId="220D6D45" w14:textId="77777777" w:rsidTr="0045717C">
        <w:trPr>
          <w:trHeight w:val="175"/>
        </w:trPr>
        <w:tc>
          <w:tcPr>
            <w:tcW w:w="0" w:type="auto"/>
            <w:vAlign w:val="center"/>
          </w:tcPr>
          <w:p w14:paraId="398C70DB" w14:textId="77777777"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lang w:val="sr-Cyrl-RS"/>
              </w:rPr>
              <w:t>Буква</w:t>
            </w:r>
          </w:p>
        </w:tc>
        <w:tc>
          <w:tcPr>
            <w:tcW w:w="0" w:type="auto"/>
            <w:vAlign w:val="center"/>
          </w:tcPr>
          <w:p w14:paraId="5BD248F7" w14:textId="7CCE9D51"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158.538,6</w:t>
            </w:r>
          </w:p>
        </w:tc>
        <w:tc>
          <w:tcPr>
            <w:tcW w:w="0" w:type="auto"/>
            <w:vAlign w:val="center"/>
          </w:tcPr>
          <w:p w14:paraId="2D46098B" w14:textId="2BE1B157"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123.307,8</w:t>
            </w:r>
          </w:p>
        </w:tc>
        <w:tc>
          <w:tcPr>
            <w:tcW w:w="0" w:type="auto"/>
            <w:vAlign w:val="center"/>
          </w:tcPr>
          <w:p w14:paraId="72E8DCDB" w14:textId="5C1DBDFC"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88.077,0</w:t>
            </w:r>
          </w:p>
        </w:tc>
        <w:tc>
          <w:tcPr>
            <w:tcW w:w="0" w:type="auto"/>
            <w:vAlign w:val="center"/>
          </w:tcPr>
          <w:p w14:paraId="6A6DA2B6" w14:textId="18A94A69"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422.769,6</w:t>
            </w:r>
          </w:p>
        </w:tc>
        <w:tc>
          <w:tcPr>
            <w:tcW w:w="0" w:type="auto"/>
            <w:vAlign w:val="center"/>
          </w:tcPr>
          <w:p w14:paraId="0B080234" w14:textId="49FCF1D1"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369.923,4</w:t>
            </w:r>
          </w:p>
        </w:tc>
        <w:tc>
          <w:tcPr>
            <w:tcW w:w="0" w:type="auto"/>
            <w:vAlign w:val="center"/>
          </w:tcPr>
          <w:p w14:paraId="4D492F73" w14:textId="42CFBE6B"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264.231,0</w:t>
            </w:r>
          </w:p>
        </w:tc>
        <w:tc>
          <w:tcPr>
            <w:tcW w:w="0" w:type="auto"/>
            <w:vAlign w:val="center"/>
          </w:tcPr>
          <w:p w14:paraId="0BAE2F37"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3455FBB1" w14:textId="4B062680"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1.426.847,4</w:t>
            </w:r>
          </w:p>
        </w:tc>
        <w:tc>
          <w:tcPr>
            <w:tcW w:w="0" w:type="auto"/>
            <w:vAlign w:val="center"/>
          </w:tcPr>
          <w:p w14:paraId="61A57D4E" w14:textId="0AE5E0B1"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1.726.309,2</w:t>
            </w:r>
          </w:p>
        </w:tc>
        <w:tc>
          <w:tcPr>
            <w:tcW w:w="0" w:type="auto"/>
            <w:vAlign w:val="center"/>
          </w:tcPr>
          <w:p w14:paraId="24C50888" w14:textId="07D3DE07"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493.231,2</w:t>
            </w:r>
          </w:p>
        </w:tc>
        <w:tc>
          <w:tcPr>
            <w:tcW w:w="0" w:type="auto"/>
            <w:vAlign w:val="center"/>
          </w:tcPr>
          <w:p w14:paraId="35E5122A" w14:textId="372E4CB3"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2.219.540,4</w:t>
            </w:r>
          </w:p>
        </w:tc>
        <w:tc>
          <w:tcPr>
            <w:tcW w:w="0" w:type="auto"/>
            <w:vAlign w:val="center"/>
          </w:tcPr>
          <w:p w14:paraId="2FF6970C" w14:textId="21C28C88"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3.646.387,8</w:t>
            </w:r>
          </w:p>
        </w:tc>
      </w:tr>
      <w:tr w:rsidR="0045717C" w:rsidRPr="0045717C" w14:paraId="6B8857F5" w14:textId="77777777" w:rsidTr="0045717C">
        <w:trPr>
          <w:trHeight w:val="175"/>
        </w:trPr>
        <w:tc>
          <w:tcPr>
            <w:tcW w:w="0" w:type="auto"/>
            <w:vAlign w:val="center"/>
          </w:tcPr>
          <w:p w14:paraId="7825B599" w14:textId="77777777"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lang w:val="sr-Cyrl-RS"/>
              </w:rPr>
              <w:t>Остале врсте</w:t>
            </w:r>
          </w:p>
        </w:tc>
        <w:tc>
          <w:tcPr>
            <w:tcW w:w="0" w:type="auto"/>
            <w:vAlign w:val="center"/>
          </w:tcPr>
          <w:p w14:paraId="59B49E00"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011E43BD"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0119660E"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466CE9FF"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5B59C8D7"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1E7AD299" w14:textId="77777777" w:rsidR="006B1D2E" w:rsidRPr="0045717C" w:rsidRDefault="006B1D2E" w:rsidP="00F40029">
            <w:pPr>
              <w:spacing w:after="0" w:line="240" w:lineRule="auto"/>
              <w:contextualSpacing/>
              <w:jc w:val="center"/>
              <w:rPr>
                <w:rFonts w:cstheme="minorHAnsi"/>
                <w:sz w:val="18"/>
                <w:szCs w:val="18"/>
                <w:lang w:val="sr-Cyrl-RS"/>
              </w:rPr>
            </w:pPr>
          </w:p>
        </w:tc>
        <w:tc>
          <w:tcPr>
            <w:tcW w:w="0" w:type="auto"/>
            <w:vAlign w:val="center"/>
          </w:tcPr>
          <w:p w14:paraId="68EE0009" w14:textId="47BD0B53"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847.790,0</w:t>
            </w:r>
          </w:p>
        </w:tc>
        <w:tc>
          <w:tcPr>
            <w:tcW w:w="0" w:type="auto"/>
            <w:vAlign w:val="center"/>
          </w:tcPr>
          <w:p w14:paraId="0D844BEA" w14:textId="71ADAB70"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847.790,0</w:t>
            </w:r>
          </w:p>
        </w:tc>
        <w:tc>
          <w:tcPr>
            <w:tcW w:w="0" w:type="auto"/>
            <w:vAlign w:val="center"/>
          </w:tcPr>
          <w:p w14:paraId="2761000A" w14:textId="124ADA78"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3.204.646,2</w:t>
            </w:r>
          </w:p>
        </w:tc>
        <w:tc>
          <w:tcPr>
            <w:tcW w:w="0" w:type="auto"/>
            <w:vAlign w:val="center"/>
          </w:tcPr>
          <w:p w14:paraId="4F4B43AB" w14:textId="641A06AF"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915.613,2</w:t>
            </w:r>
          </w:p>
        </w:tc>
        <w:tc>
          <w:tcPr>
            <w:tcW w:w="0" w:type="auto"/>
            <w:vAlign w:val="center"/>
          </w:tcPr>
          <w:p w14:paraId="156FCE44" w14:textId="0F24187A"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4.120.259,4</w:t>
            </w:r>
          </w:p>
        </w:tc>
        <w:tc>
          <w:tcPr>
            <w:tcW w:w="0" w:type="auto"/>
            <w:vAlign w:val="center"/>
          </w:tcPr>
          <w:p w14:paraId="7D48C3B1" w14:textId="13E71E1E" w:rsidR="006B1D2E" w:rsidRPr="0045717C" w:rsidRDefault="006B1D2E" w:rsidP="00F40029">
            <w:pPr>
              <w:spacing w:after="0" w:line="240" w:lineRule="auto"/>
              <w:contextualSpacing/>
              <w:jc w:val="center"/>
              <w:rPr>
                <w:rFonts w:cstheme="minorHAnsi"/>
                <w:sz w:val="18"/>
                <w:szCs w:val="18"/>
                <w:lang w:val="sr-Cyrl-RS"/>
              </w:rPr>
            </w:pPr>
            <w:r w:rsidRPr="0045717C">
              <w:rPr>
                <w:rFonts w:cstheme="minorHAnsi"/>
                <w:sz w:val="18"/>
                <w:szCs w:val="18"/>
              </w:rPr>
              <w:t>4.968.049,4</w:t>
            </w:r>
          </w:p>
        </w:tc>
      </w:tr>
      <w:tr w:rsidR="0045717C" w:rsidRPr="0045717C" w14:paraId="5FEF8BEC" w14:textId="77777777" w:rsidTr="0045717C">
        <w:trPr>
          <w:trHeight w:val="175"/>
        </w:trPr>
        <w:tc>
          <w:tcPr>
            <w:tcW w:w="0" w:type="auto"/>
            <w:shd w:val="clear" w:color="auto" w:fill="D9D9D9" w:themeFill="background1" w:themeFillShade="D9"/>
            <w:vAlign w:val="center"/>
          </w:tcPr>
          <w:p w14:paraId="68A3392E" w14:textId="77777777"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lang w:val="sr-Cyrl-RS"/>
              </w:rPr>
              <w:t>Укупно ГЈ</w:t>
            </w:r>
          </w:p>
        </w:tc>
        <w:tc>
          <w:tcPr>
            <w:tcW w:w="0" w:type="auto"/>
            <w:shd w:val="clear" w:color="auto" w:fill="D9D9D9" w:themeFill="background1" w:themeFillShade="D9"/>
            <w:vAlign w:val="center"/>
          </w:tcPr>
          <w:p w14:paraId="58D57832" w14:textId="38006D45"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796.770,5</w:t>
            </w:r>
          </w:p>
        </w:tc>
        <w:tc>
          <w:tcPr>
            <w:tcW w:w="0" w:type="auto"/>
            <w:shd w:val="clear" w:color="auto" w:fill="D9D9D9" w:themeFill="background1" w:themeFillShade="D9"/>
            <w:vAlign w:val="center"/>
          </w:tcPr>
          <w:p w14:paraId="1070F1E1" w14:textId="36965FC8"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593.583,9</w:t>
            </w:r>
          </w:p>
        </w:tc>
        <w:tc>
          <w:tcPr>
            <w:tcW w:w="0" w:type="auto"/>
            <w:shd w:val="clear" w:color="auto" w:fill="D9D9D9" w:themeFill="background1" w:themeFillShade="D9"/>
            <w:vAlign w:val="center"/>
          </w:tcPr>
          <w:p w14:paraId="57FC04CD" w14:textId="760B19DF"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88.077,0</w:t>
            </w:r>
          </w:p>
        </w:tc>
        <w:tc>
          <w:tcPr>
            <w:tcW w:w="0" w:type="auto"/>
            <w:shd w:val="clear" w:color="auto" w:fill="D9D9D9" w:themeFill="background1" w:themeFillShade="D9"/>
            <w:vAlign w:val="center"/>
          </w:tcPr>
          <w:p w14:paraId="7A5111EC" w14:textId="7926708B"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4.286.723,4</w:t>
            </w:r>
          </w:p>
        </w:tc>
        <w:tc>
          <w:tcPr>
            <w:tcW w:w="0" w:type="auto"/>
            <w:shd w:val="clear" w:color="auto" w:fill="D9D9D9" w:themeFill="background1" w:themeFillShade="D9"/>
            <w:vAlign w:val="center"/>
          </w:tcPr>
          <w:p w14:paraId="132988B1" w14:textId="211DD997"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4.285.448,4</w:t>
            </w:r>
          </w:p>
        </w:tc>
        <w:tc>
          <w:tcPr>
            <w:tcW w:w="0" w:type="auto"/>
            <w:shd w:val="clear" w:color="auto" w:fill="D9D9D9" w:themeFill="background1" w:themeFillShade="D9"/>
            <w:vAlign w:val="center"/>
          </w:tcPr>
          <w:p w14:paraId="3B6DAED1" w14:textId="0C4714F5"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1.658.749,5</w:t>
            </w:r>
          </w:p>
        </w:tc>
        <w:tc>
          <w:tcPr>
            <w:tcW w:w="0" w:type="auto"/>
            <w:shd w:val="clear" w:color="auto" w:fill="D9D9D9" w:themeFill="background1" w:themeFillShade="D9"/>
            <w:vAlign w:val="center"/>
          </w:tcPr>
          <w:p w14:paraId="79D84A75" w14:textId="6B49CE17"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847.790,0</w:t>
            </w:r>
          </w:p>
        </w:tc>
        <w:tc>
          <w:tcPr>
            <w:tcW w:w="0" w:type="auto"/>
            <w:shd w:val="clear" w:color="auto" w:fill="D9D9D9" w:themeFill="background1" w:themeFillShade="D9"/>
            <w:vAlign w:val="center"/>
          </w:tcPr>
          <w:p w14:paraId="79AD7618" w14:textId="6C9E46FE"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12.557.142,7</w:t>
            </w:r>
          </w:p>
        </w:tc>
        <w:tc>
          <w:tcPr>
            <w:tcW w:w="0" w:type="auto"/>
            <w:shd w:val="clear" w:color="auto" w:fill="D9D9D9" w:themeFill="background1" w:themeFillShade="D9"/>
            <w:vAlign w:val="center"/>
          </w:tcPr>
          <w:p w14:paraId="0E985FD9" w14:textId="32445120"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11.681.004,3</w:t>
            </w:r>
          </w:p>
        </w:tc>
        <w:tc>
          <w:tcPr>
            <w:tcW w:w="0" w:type="auto"/>
            <w:shd w:val="clear" w:color="auto" w:fill="D9D9D9" w:themeFill="background1" w:themeFillShade="D9"/>
            <w:vAlign w:val="center"/>
          </w:tcPr>
          <w:p w14:paraId="06A1B551" w14:textId="50FD02F3"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3.415.809,2</w:t>
            </w:r>
          </w:p>
        </w:tc>
        <w:tc>
          <w:tcPr>
            <w:tcW w:w="0" w:type="auto"/>
            <w:shd w:val="clear" w:color="auto" w:fill="D9D9D9" w:themeFill="background1" w:themeFillShade="D9"/>
            <w:vAlign w:val="center"/>
          </w:tcPr>
          <w:p w14:paraId="04B5A1B9" w14:textId="507AFB9E"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15.096.813,5</w:t>
            </w:r>
          </w:p>
        </w:tc>
        <w:tc>
          <w:tcPr>
            <w:tcW w:w="0" w:type="auto"/>
            <w:shd w:val="clear" w:color="auto" w:fill="D9D9D9" w:themeFill="background1" w:themeFillShade="D9"/>
            <w:vAlign w:val="center"/>
          </w:tcPr>
          <w:p w14:paraId="4709D9A6" w14:textId="2CA36DE4" w:rsidR="006B1D2E" w:rsidRPr="0045717C" w:rsidRDefault="006B1D2E" w:rsidP="00F40029">
            <w:pPr>
              <w:spacing w:after="0" w:line="240" w:lineRule="auto"/>
              <w:contextualSpacing/>
              <w:jc w:val="center"/>
              <w:rPr>
                <w:rFonts w:cstheme="minorHAnsi"/>
                <w:b/>
                <w:sz w:val="18"/>
                <w:szCs w:val="18"/>
                <w:lang w:val="sr-Cyrl-RS"/>
              </w:rPr>
            </w:pPr>
            <w:r w:rsidRPr="0045717C">
              <w:rPr>
                <w:rFonts w:cstheme="minorHAnsi"/>
                <w:b/>
                <w:sz w:val="18"/>
                <w:szCs w:val="18"/>
              </w:rPr>
              <w:t>27.653.956,1</w:t>
            </w:r>
          </w:p>
        </w:tc>
      </w:tr>
    </w:tbl>
    <w:p w14:paraId="03D7B5AE" w14:textId="5BDB2228" w:rsidR="006E362E" w:rsidRPr="00A866CE" w:rsidRDefault="006E362E" w:rsidP="006E362E">
      <w:pPr>
        <w:spacing w:before="120" w:after="120"/>
        <w:jc w:val="both"/>
        <w:rPr>
          <w:rFonts w:cstheme="minorHAnsi"/>
          <w:sz w:val="24"/>
          <w:lang w:val="sr-Cyrl-RS"/>
        </w:rPr>
      </w:pPr>
      <w:r w:rsidRPr="00A866CE">
        <w:rPr>
          <w:rFonts w:cstheme="minorHAnsi"/>
          <w:sz w:val="24"/>
          <w:lang w:val="sr-Cyrl-RS"/>
        </w:rPr>
        <w:lastRenderedPageBreak/>
        <w:t xml:space="preserve">Укупни приход просечно годишње износи </w:t>
      </w:r>
      <w:r w:rsidR="00E50A2A">
        <w:rPr>
          <w:rFonts w:cstheme="minorHAnsi"/>
          <w:sz w:val="24"/>
          <w:lang w:val="sr-Cyrl-RS"/>
        </w:rPr>
        <w:t>27.</w:t>
      </w:r>
      <w:r w:rsidR="006B1D2E">
        <w:rPr>
          <w:rFonts w:cstheme="minorHAnsi"/>
          <w:sz w:val="24"/>
        </w:rPr>
        <w:t>653.956</w:t>
      </w:r>
      <w:r w:rsidR="006B1D2E">
        <w:rPr>
          <w:rFonts w:cstheme="minorHAnsi"/>
          <w:sz w:val="24"/>
          <w:lang w:val="sr-Cyrl-RS"/>
        </w:rPr>
        <w:t>,1</w:t>
      </w:r>
      <w:r w:rsidRPr="00A866CE">
        <w:rPr>
          <w:rFonts w:cstheme="minorHAnsi"/>
          <w:sz w:val="24"/>
          <w:lang w:val="sr-Cyrl-RS"/>
        </w:rPr>
        <w:t xml:space="preserve"> динара.</w:t>
      </w:r>
    </w:p>
    <w:p w14:paraId="056178A1" w14:textId="5F9EAECA" w:rsidR="006E362E" w:rsidRPr="00A866CE" w:rsidRDefault="002C3283" w:rsidP="006E362E">
      <w:pPr>
        <w:keepNext/>
        <w:keepLines/>
        <w:spacing w:after="0"/>
        <w:jc w:val="both"/>
        <w:outlineLvl w:val="2"/>
        <w:rPr>
          <w:rFonts w:eastAsiaTheme="majorEastAsia" w:cstheme="minorHAnsi"/>
          <w:b/>
          <w:bCs/>
          <w:color w:val="4472C4" w:themeColor="accent1"/>
          <w:sz w:val="24"/>
          <w:lang w:val="sr-Cyrl-RS"/>
        </w:rPr>
      </w:pPr>
      <w:r>
        <w:rPr>
          <w:rFonts w:eastAsia="Times" w:cstheme="minorHAnsi"/>
          <w:b/>
          <w:bCs/>
          <w:color w:val="4472C4" w:themeColor="accent1"/>
          <w:sz w:val="24"/>
          <w:lang w:val="sr-Cyrl-RS"/>
        </w:rPr>
        <w:tab/>
      </w:r>
      <w:bookmarkStart w:id="1510" w:name="_Toc224493466"/>
      <w:r>
        <w:rPr>
          <w:rFonts w:eastAsia="Times" w:cstheme="minorHAnsi"/>
          <w:b/>
          <w:bCs/>
          <w:color w:val="4472C4" w:themeColor="accent1"/>
          <w:sz w:val="24"/>
          <w:lang w:val="sr-Cyrl-RS"/>
        </w:rPr>
        <w:t>4.2.3.3</w:t>
      </w:r>
      <w:r w:rsidR="006E362E" w:rsidRPr="00A866CE">
        <w:rPr>
          <w:rFonts w:eastAsia="Times" w:cstheme="minorHAnsi"/>
          <w:b/>
          <w:bCs/>
          <w:color w:val="4472C4" w:themeColor="accent1"/>
          <w:sz w:val="24"/>
          <w:lang w:val="sr-Cyrl-RS"/>
        </w:rPr>
        <w:t xml:space="preserve"> Приходи средстава за обнову - репродукцију шума (биолошке инвестиције) – просечно годишње</w:t>
      </w:r>
      <w:bookmarkEnd w:id="1510"/>
      <w:r w:rsidR="006E362E" w:rsidRPr="00A866CE">
        <w:rPr>
          <w:rFonts w:eastAsia="Times" w:cstheme="minorHAnsi"/>
          <w:b/>
          <w:bCs/>
          <w:color w:val="4472C4" w:themeColor="accent1"/>
          <w:sz w:val="24"/>
          <w:lang w:val="sr-Cyrl-RS"/>
        </w:rPr>
        <w:t xml:space="preserve"> </w:t>
      </w:r>
    </w:p>
    <w:p w14:paraId="075D769C" w14:textId="77777777" w:rsidR="006E362E" w:rsidRPr="00A866CE" w:rsidRDefault="006E362E" w:rsidP="006E362E">
      <w:pPr>
        <w:jc w:val="both"/>
        <w:rPr>
          <w:rFonts w:cstheme="minorHAnsi"/>
          <w:sz w:val="24"/>
          <w:lang w:val="sr-Cyrl-RS"/>
        </w:rPr>
      </w:pPr>
      <w:r w:rsidRPr="00A866CE">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54ED8617" w14:textId="77777777" w:rsidR="00184493" w:rsidRPr="00184493" w:rsidRDefault="00184493" w:rsidP="00184493">
      <w:pPr>
        <w:spacing w:after="120"/>
        <w:jc w:val="center"/>
        <w:rPr>
          <w:rFonts w:eastAsia="Times" w:cstheme="minorHAnsi"/>
          <w:sz w:val="24"/>
          <w:lang w:val="sr-Cyrl-RS"/>
        </w:rPr>
      </w:pPr>
      <w:r w:rsidRPr="00184493">
        <w:rPr>
          <w:rFonts w:eastAsia="Times" w:cstheme="minorHAnsi"/>
          <w:sz w:val="24"/>
          <w:lang w:val="sr-Cyrl-RS"/>
        </w:rPr>
        <w:t>Вредност дрвета на месту сече = (Вредност сортимената на каминсоко путу*0,7)</w:t>
      </w:r>
    </w:p>
    <w:p w14:paraId="5E6C7094" w14:textId="53C3F77A" w:rsidR="00184493" w:rsidRDefault="006B1D2E" w:rsidP="00184493">
      <w:pPr>
        <w:spacing w:after="120"/>
        <w:jc w:val="center"/>
        <w:rPr>
          <w:rFonts w:eastAsia="Times" w:cstheme="minorHAnsi"/>
          <w:sz w:val="24"/>
          <w:lang w:val="sr-Cyrl-RS"/>
        </w:rPr>
      </w:pPr>
      <w:r w:rsidRPr="006B1D2E">
        <w:rPr>
          <w:rFonts w:eastAsia="Times" w:cstheme="minorHAnsi"/>
          <w:sz w:val="24"/>
          <w:lang w:val="sr-Cyrl-RS"/>
        </w:rPr>
        <w:t xml:space="preserve">(27.653.956,1*0,7)x0,15= 2.903.665,39 </w:t>
      </w:r>
      <w:r w:rsidR="00184493" w:rsidRPr="00184493">
        <w:rPr>
          <w:rFonts w:eastAsia="Times" w:cstheme="minorHAnsi"/>
          <w:sz w:val="24"/>
          <w:lang w:val="sr-Cyrl-RS"/>
        </w:rPr>
        <w:t>динара</w:t>
      </w:r>
    </w:p>
    <w:p w14:paraId="5C42CC37" w14:textId="0127C09A" w:rsidR="006E362E" w:rsidRPr="00A866CE" w:rsidRDefault="006E362E" w:rsidP="00184493">
      <w:pPr>
        <w:spacing w:after="120"/>
        <w:jc w:val="both"/>
        <w:rPr>
          <w:rFonts w:cstheme="minorHAnsi"/>
          <w:sz w:val="24"/>
          <w:lang w:val="sr-Cyrl-RS"/>
        </w:rPr>
      </w:pPr>
      <w:r w:rsidRPr="00A866CE">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09A14AC0" w14:textId="4D5D566A" w:rsidR="006E362E" w:rsidRPr="00A866CE" w:rsidRDefault="002C3283" w:rsidP="006E362E">
      <w:pPr>
        <w:keepNext/>
        <w:keepLines/>
        <w:spacing w:before="200" w:after="0"/>
        <w:outlineLvl w:val="2"/>
        <w:rPr>
          <w:rFonts w:eastAsia="Times" w:cstheme="minorHAnsi"/>
          <w:b/>
          <w:bCs/>
          <w:color w:val="4472C4" w:themeColor="accent1"/>
          <w:sz w:val="24"/>
          <w:lang w:val="sr-Cyrl-RS"/>
        </w:rPr>
      </w:pPr>
      <w:r>
        <w:rPr>
          <w:rFonts w:eastAsia="Times" w:cstheme="minorHAnsi"/>
          <w:b/>
          <w:bCs/>
          <w:color w:val="4472C4" w:themeColor="accent1"/>
          <w:sz w:val="24"/>
          <w:lang w:val="sr-Cyrl-RS"/>
        </w:rPr>
        <w:tab/>
      </w:r>
      <w:bookmarkStart w:id="1511" w:name="_Toc224493467"/>
      <w:r>
        <w:rPr>
          <w:rFonts w:eastAsia="Times" w:cstheme="minorHAnsi"/>
          <w:b/>
          <w:bCs/>
          <w:color w:val="4472C4" w:themeColor="accent1"/>
          <w:sz w:val="24"/>
          <w:lang w:val="sr-Cyrl-RS"/>
        </w:rPr>
        <w:t>4.2.3.4</w:t>
      </w:r>
      <w:r w:rsidR="006E362E" w:rsidRPr="00A866CE">
        <w:rPr>
          <w:rFonts w:eastAsia="Times" w:cstheme="minorHAnsi"/>
          <w:b/>
          <w:bCs/>
          <w:color w:val="4472C4" w:themeColor="accent1"/>
          <w:sz w:val="24"/>
          <w:lang w:val="sr-Cyrl-RS"/>
        </w:rPr>
        <w:t xml:space="preserve"> Укупан приход – просечно годишње</w:t>
      </w:r>
      <w:bookmarkEnd w:id="1511"/>
    </w:p>
    <w:p w14:paraId="0BBD6964" w14:textId="77777777" w:rsidR="006E362E" w:rsidRPr="00A866CE" w:rsidRDefault="006E362E" w:rsidP="006E362E">
      <w:pPr>
        <w:spacing w:after="0"/>
        <w:rPr>
          <w:rFonts w:cstheme="minorHAnsi"/>
          <w:sz w:val="24"/>
          <w:lang w:val="sr-Cyrl-RS"/>
        </w:rPr>
      </w:pPr>
      <w:r w:rsidRPr="00A866CE">
        <w:rPr>
          <w:rFonts w:cstheme="minorHAnsi"/>
          <w:sz w:val="24"/>
          <w:lang w:val="sr-Cyrl-RS"/>
        </w:rPr>
        <w:t>У наредној табели дат је просечан годишњи приход.</w:t>
      </w:r>
    </w:p>
    <w:p w14:paraId="7C80D94C" w14:textId="1563EF52" w:rsidR="006E362E" w:rsidRPr="00A866CE" w:rsidRDefault="00785E3D" w:rsidP="006E362E">
      <w:pPr>
        <w:spacing w:after="0"/>
        <w:jc w:val="center"/>
        <w:rPr>
          <w:rFonts w:cstheme="minorHAnsi"/>
          <w:sz w:val="24"/>
          <w:lang w:val="sr-Cyrl-RS"/>
        </w:rPr>
      </w:pPr>
      <w:r>
        <w:rPr>
          <w:rFonts w:cstheme="minorHAnsi"/>
          <w:sz w:val="24"/>
          <w:lang w:val="sr-Cyrl-RS"/>
        </w:rPr>
        <w:t>Табела бр. 6</w:t>
      </w:r>
      <w:r w:rsidR="00191F85">
        <w:rPr>
          <w:rFonts w:cstheme="minorHAnsi"/>
          <w:sz w:val="24"/>
          <w:lang w:val="sr-Cyrl-RS"/>
        </w:rPr>
        <w:t>7</w:t>
      </w:r>
      <w:r w:rsidR="006E362E" w:rsidRPr="00A866CE">
        <w:rPr>
          <w:rFonts w:cstheme="minorHAnsi"/>
          <w:sz w:val="24"/>
          <w:lang w:val="sr-Cyrl-RS"/>
        </w:rPr>
        <w:t>. Укупан годишњи приход</w:t>
      </w:r>
    </w:p>
    <w:tbl>
      <w:tblPr>
        <w:tblW w:w="0" w:type="auto"/>
        <w:jc w:val="center"/>
        <w:tblLook w:val="04A0" w:firstRow="1" w:lastRow="0" w:firstColumn="1" w:lastColumn="0" w:noHBand="0" w:noVBand="1"/>
      </w:tblPr>
      <w:tblGrid>
        <w:gridCol w:w="2971"/>
        <w:gridCol w:w="1962"/>
      </w:tblGrid>
      <w:tr w:rsidR="006E362E" w:rsidRPr="00184493" w14:paraId="3E9F1FDD" w14:textId="77777777" w:rsidTr="00184493">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1D2CBF" w14:textId="77777777" w:rsidR="006E362E" w:rsidRPr="00184493" w:rsidRDefault="006E362E" w:rsidP="0014274D">
            <w:pPr>
              <w:spacing w:after="0" w:line="240" w:lineRule="auto"/>
              <w:jc w:val="center"/>
              <w:rPr>
                <w:rFonts w:eastAsia="Times New Roman" w:cstheme="minorHAnsi"/>
                <w:b/>
                <w:bCs/>
                <w:color w:val="000000"/>
                <w:sz w:val="20"/>
                <w:szCs w:val="20"/>
              </w:rPr>
            </w:pPr>
            <w:r w:rsidRPr="00184493">
              <w:rPr>
                <w:rFonts w:eastAsia="Times New Roman" w:cstheme="minorHAnsi"/>
                <w:b/>
                <w:bCs/>
                <w:color w:val="000000"/>
                <w:sz w:val="20"/>
                <w:szCs w:val="20"/>
                <w:lang w:val="sr-Cyrl-RS"/>
              </w:rPr>
              <w:t>Врста прихода</w:t>
            </w:r>
          </w:p>
        </w:tc>
        <w:tc>
          <w:tcPr>
            <w:tcW w:w="19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4A8A0E" w14:textId="77777777" w:rsidR="006E362E" w:rsidRPr="00184493" w:rsidRDefault="006E362E" w:rsidP="0014274D">
            <w:pPr>
              <w:spacing w:after="0" w:line="240" w:lineRule="auto"/>
              <w:jc w:val="center"/>
              <w:rPr>
                <w:rFonts w:eastAsia="Times New Roman" w:cstheme="minorHAnsi"/>
                <w:b/>
                <w:bCs/>
                <w:color w:val="000000"/>
                <w:sz w:val="20"/>
                <w:szCs w:val="20"/>
              </w:rPr>
            </w:pPr>
            <w:r w:rsidRPr="00184493">
              <w:rPr>
                <w:rFonts w:eastAsia="Times New Roman" w:cstheme="minorHAnsi"/>
                <w:b/>
                <w:bCs/>
                <w:color w:val="000000"/>
                <w:sz w:val="20"/>
                <w:szCs w:val="20"/>
                <w:lang w:val="sr-Cyrl-RS"/>
              </w:rPr>
              <w:t>Износ</w:t>
            </w:r>
          </w:p>
        </w:tc>
      </w:tr>
      <w:tr w:rsidR="006E362E" w:rsidRPr="00184493" w14:paraId="147E89E9" w14:textId="77777777" w:rsidTr="00184493">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646E2" w14:textId="77777777" w:rsidR="006E362E" w:rsidRPr="00184493" w:rsidRDefault="006E362E" w:rsidP="0014274D">
            <w:pPr>
              <w:spacing w:after="0" w:line="240" w:lineRule="auto"/>
              <w:rPr>
                <w:rFonts w:eastAsia="Times New Roman" w:cstheme="minorHAnsi"/>
                <w:b/>
                <w:bCs/>
                <w:color w:val="000000"/>
                <w:sz w:val="20"/>
                <w:szCs w:val="20"/>
              </w:rPr>
            </w:pPr>
          </w:p>
        </w:tc>
        <w:tc>
          <w:tcPr>
            <w:tcW w:w="1962" w:type="dxa"/>
            <w:tcBorders>
              <w:top w:val="nil"/>
              <w:left w:val="nil"/>
              <w:bottom w:val="single" w:sz="4" w:space="0" w:color="auto"/>
              <w:right w:val="single" w:sz="4" w:space="0" w:color="auto"/>
            </w:tcBorders>
            <w:shd w:val="clear" w:color="auto" w:fill="BFBFBF" w:themeFill="background1" w:themeFillShade="BF"/>
            <w:vAlign w:val="center"/>
            <w:hideMark/>
          </w:tcPr>
          <w:p w14:paraId="152A57FF" w14:textId="77777777" w:rsidR="006E362E" w:rsidRPr="00184493" w:rsidRDefault="006E362E" w:rsidP="0014274D">
            <w:pPr>
              <w:spacing w:after="0" w:line="240" w:lineRule="auto"/>
              <w:jc w:val="center"/>
              <w:rPr>
                <w:rFonts w:eastAsia="Times New Roman" w:cstheme="minorHAnsi"/>
                <w:b/>
                <w:bCs/>
                <w:color w:val="000000"/>
                <w:sz w:val="20"/>
                <w:szCs w:val="20"/>
              </w:rPr>
            </w:pPr>
            <w:r w:rsidRPr="00184493">
              <w:rPr>
                <w:rFonts w:eastAsia="Times New Roman" w:cstheme="minorHAnsi"/>
                <w:b/>
                <w:bCs/>
                <w:color w:val="000000"/>
                <w:sz w:val="20"/>
                <w:szCs w:val="20"/>
                <w:lang w:val="sr-Cyrl-RS"/>
              </w:rPr>
              <w:t>динара</w:t>
            </w:r>
          </w:p>
        </w:tc>
      </w:tr>
      <w:tr w:rsidR="00184493" w:rsidRPr="00184493" w14:paraId="7A9F8A24" w14:textId="77777777" w:rsidTr="00C74DCE">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7D72EE" w14:textId="77777777" w:rsidR="00184493" w:rsidRPr="00184493" w:rsidRDefault="00184493" w:rsidP="0014274D">
            <w:pPr>
              <w:spacing w:after="0" w:line="240" w:lineRule="auto"/>
              <w:jc w:val="center"/>
              <w:rPr>
                <w:rFonts w:eastAsia="Times New Roman" w:cstheme="minorHAnsi"/>
                <w:color w:val="000000"/>
                <w:sz w:val="20"/>
                <w:szCs w:val="20"/>
              </w:rPr>
            </w:pPr>
            <w:r w:rsidRPr="00184493">
              <w:rPr>
                <w:rFonts w:eastAsia="Times New Roman" w:cstheme="minorHAnsi"/>
                <w:color w:val="000000"/>
                <w:sz w:val="20"/>
                <w:szCs w:val="20"/>
                <w:lang w:val="sr-Cyrl-RS"/>
              </w:rPr>
              <w:t>Од продаје дрвних сортимената</w:t>
            </w:r>
          </w:p>
        </w:tc>
        <w:tc>
          <w:tcPr>
            <w:tcW w:w="1962" w:type="dxa"/>
            <w:tcBorders>
              <w:top w:val="nil"/>
              <w:left w:val="nil"/>
              <w:bottom w:val="single" w:sz="4" w:space="0" w:color="auto"/>
              <w:right w:val="single" w:sz="4" w:space="0" w:color="auto"/>
            </w:tcBorders>
            <w:hideMark/>
          </w:tcPr>
          <w:p w14:paraId="48AEF2A5" w14:textId="26810CB3" w:rsidR="00184493" w:rsidRPr="00184493" w:rsidRDefault="006B1D2E" w:rsidP="0014274D">
            <w:pPr>
              <w:spacing w:after="0" w:line="240" w:lineRule="auto"/>
              <w:jc w:val="right"/>
              <w:rPr>
                <w:rFonts w:eastAsia="Times New Roman" w:cstheme="minorHAnsi"/>
                <w:color w:val="000000"/>
                <w:sz w:val="20"/>
                <w:szCs w:val="20"/>
              </w:rPr>
            </w:pPr>
            <w:r w:rsidRPr="006B1D2E">
              <w:rPr>
                <w:sz w:val="20"/>
                <w:szCs w:val="20"/>
              </w:rPr>
              <w:t>27.653.956,1</w:t>
            </w:r>
            <w:r>
              <w:rPr>
                <w:sz w:val="20"/>
                <w:szCs w:val="20"/>
              </w:rPr>
              <w:t>0</w:t>
            </w:r>
          </w:p>
        </w:tc>
      </w:tr>
      <w:tr w:rsidR="00184493" w:rsidRPr="00184493" w14:paraId="019981D6" w14:textId="77777777" w:rsidTr="00C74DCE">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837DFD" w14:textId="77777777" w:rsidR="00184493" w:rsidRPr="00184493" w:rsidRDefault="00184493" w:rsidP="0014274D">
            <w:pPr>
              <w:spacing w:after="0" w:line="240" w:lineRule="auto"/>
              <w:jc w:val="center"/>
              <w:rPr>
                <w:rFonts w:eastAsia="Times New Roman" w:cstheme="minorHAnsi"/>
                <w:color w:val="000000"/>
                <w:sz w:val="20"/>
                <w:szCs w:val="20"/>
              </w:rPr>
            </w:pPr>
            <w:r w:rsidRPr="00184493">
              <w:rPr>
                <w:rFonts w:eastAsia="Times New Roman" w:cstheme="minorHAnsi"/>
                <w:color w:val="000000"/>
                <w:sz w:val="20"/>
                <w:szCs w:val="20"/>
                <w:lang w:val="sr-Cyrl-RS"/>
              </w:rPr>
              <w:t>Од биолошких инвестиција</w:t>
            </w:r>
          </w:p>
        </w:tc>
        <w:tc>
          <w:tcPr>
            <w:tcW w:w="1962" w:type="dxa"/>
            <w:tcBorders>
              <w:top w:val="nil"/>
              <w:left w:val="nil"/>
              <w:bottom w:val="single" w:sz="4" w:space="0" w:color="auto"/>
              <w:right w:val="single" w:sz="4" w:space="0" w:color="auto"/>
            </w:tcBorders>
            <w:hideMark/>
          </w:tcPr>
          <w:p w14:paraId="308536F1" w14:textId="281EB6FE" w:rsidR="00184493" w:rsidRPr="00184493" w:rsidRDefault="006B1D2E" w:rsidP="0014274D">
            <w:pPr>
              <w:spacing w:after="0" w:line="240" w:lineRule="auto"/>
              <w:jc w:val="right"/>
              <w:rPr>
                <w:rFonts w:eastAsia="Times New Roman" w:cstheme="minorHAnsi"/>
                <w:color w:val="000000"/>
                <w:sz w:val="20"/>
                <w:szCs w:val="20"/>
                <w:lang w:val="sr-Cyrl-RS"/>
              </w:rPr>
            </w:pPr>
            <w:r w:rsidRPr="006B1D2E">
              <w:rPr>
                <w:sz w:val="20"/>
                <w:szCs w:val="20"/>
              </w:rPr>
              <w:t>2.903.665,39</w:t>
            </w:r>
          </w:p>
        </w:tc>
      </w:tr>
      <w:tr w:rsidR="00184493" w:rsidRPr="00184493" w14:paraId="4F818D2B" w14:textId="77777777" w:rsidTr="0018449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16B0C0" w14:textId="77777777" w:rsidR="00184493" w:rsidRPr="00184493" w:rsidRDefault="00184493" w:rsidP="0014274D">
            <w:pPr>
              <w:spacing w:after="0" w:line="240" w:lineRule="auto"/>
              <w:jc w:val="center"/>
              <w:rPr>
                <w:rFonts w:eastAsia="Times New Roman" w:cstheme="minorHAnsi"/>
                <w:b/>
                <w:bCs/>
                <w:color w:val="000000"/>
                <w:sz w:val="20"/>
                <w:szCs w:val="20"/>
              </w:rPr>
            </w:pPr>
            <w:r w:rsidRPr="00184493">
              <w:rPr>
                <w:rFonts w:eastAsia="Times New Roman" w:cstheme="minorHAnsi"/>
                <w:b/>
                <w:bCs/>
                <w:color w:val="000000"/>
                <w:sz w:val="20"/>
                <w:szCs w:val="20"/>
                <w:lang w:val="sr-Cyrl-RS"/>
              </w:rPr>
              <w:t xml:space="preserve">Укупно </w:t>
            </w:r>
          </w:p>
        </w:tc>
        <w:tc>
          <w:tcPr>
            <w:tcW w:w="1962" w:type="dxa"/>
            <w:tcBorders>
              <w:top w:val="nil"/>
              <w:left w:val="nil"/>
              <w:bottom w:val="single" w:sz="4" w:space="0" w:color="auto"/>
              <w:right w:val="single" w:sz="4" w:space="0" w:color="auto"/>
            </w:tcBorders>
            <w:shd w:val="clear" w:color="auto" w:fill="D9D9D9" w:themeFill="background1" w:themeFillShade="D9"/>
            <w:vAlign w:val="center"/>
            <w:hideMark/>
          </w:tcPr>
          <w:p w14:paraId="7687B6ED" w14:textId="5445FD3E" w:rsidR="00184493" w:rsidRPr="00184493" w:rsidRDefault="006B1D2E" w:rsidP="0014274D">
            <w:pPr>
              <w:spacing w:after="0" w:line="240" w:lineRule="auto"/>
              <w:jc w:val="right"/>
              <w:rPr>
                <w:rFonts w:eastAsia="Times New Roman" w:cstheme="minorHAnsi"/>
                <w:b/>
                <w:bCs/>
                <w:color w:val="000000"/>
                <w:sz w:val="20"/>
                <w:szCs w:val="20"/>
              </w:rPr>
            </w:pPr>
            <w:r w:rsidRPr="006B1D2E">
              <w:rPr>
                <w:b/>
                <w:sz w:val="20"/>
                <w:szCs w:val="20"/>
              </w:rPr>
              <w:t>30</w:t>
            </w:r>
            <w:r>
              <w:rPr>
                <w:b/>
                <w:sz w:val="20"/>
                <w:szCs w:val="20"/>
              </w:rPr>
              <w:t>.</w:t>
            </w:r>
            <w:r w:rsidRPr="006B1D2E">
              <w:rPr>
                <w:b/>
                <w:sz w:val="20"/>
                <w:szCs w:val="20"/>
              </w:rPr>
              <w:t>557</w:t>
            </w:r>
            <w:r>
              <w:rPr>
                <w:b/>
                <w:sz w:val="20"/>
                <w:szCs w:val="20"/>
              </w:rPr>
              <w:t>.621,</w:t>
            </w:r>
            <w:r w:rsidRPr="006B1D2E">
              <w:rPr>
                <w:b/>
                <w:sz w:val="20"/>
                <w:szCs w:val="20"/>
              </w:rPr>
              <w:t>49</w:t>
            </w:r>
          </w:p>
        </w:tc>
      </w:tr>
    </w:tbl>
    <w:p w14:paraId="38119A31" w14:textId="432A3AA0" w:rsidR="006E362E" w:rsidRPr="00A866CE" w:rsidRDefault="002C3283" w:rsidP="006E362E">
      <w:pPr>
        <w:keepNext/>
        <w:keepLines/>
        <w:spacing w:before="200" w:after="0"/>
        <w:outlineLvl w:val="2"/>
        <w:rPr>
          <w:rFonts w:eastAsiaTheme="majorEastAsia" w:cstheme="minorHAnsi"/>
          <w:b/>
          <w:bCs/>
          <w:color w:val="4472C4" w:themeColor="accent1"/>
          <w:sz w:val="24"/>
          <w:lang w:val="sr-Cyrl-RS"/>
        </w:rPr>
      </w:pPr>
      <w:bookmarkStart w:id="1512" w:name="_Toc224493468"/>
      <w:r>
        <w:rPr>
          <w:rFonts w:eastAsiaTheme="majorEastAsia" w:cstheme="minorHAnsi"/>
          <w:b/>
          <w:bCs/>
          <w:color w:val="4472C4" w:themeColor="accent1"/>
          <w:sz w:val="24"/>
          <w:lang w:val="sr-Cyrl-RS"/>
        </w:rPr>
        <w:t>4.2.4</w:t>
      </w:r>
      <w:r w:rsidR="006E362E" w:rsidRPr="00A866CE">
        <w:rPr>
          <w:rFonts w:eastAsiaTheme="majorEastAsia" w:cstheme="minorHAnsi"/>
          <w:b/>
          <w:bCs/>
          <w:color w:val="4472C4" w:themeColor="accent1"/>
          <w:sz w:val="24"/>
          <w:lang w:val="sr-Cyrl-RS"/>
        </w:rPr>
        <w:t xml:space="preserve"> Расподела укупног прихода – биланс</w:t>
      </w:r>
      <w:bookmarkEnd w:id="1512"/>
      <w:r w:rsidR="006E362E" w:rsidRPr="00A866CE">
        <w:rPr>
          <w:rFonts w:eastAsiaTheme="majorEastAsia" w:cstheme="minorHAnsi"/>
          <w:b/>
          <w:bCs/>
          <w:color w:val="4472C4" w:themeColor="accent1"/>
          <w:sz w:val="24"/>
          <w:lang w:val="sr-Cyrl-RS"/>
        </w:rPr>
        <w:t xml:space="preserve"> </w:t>
      </w:r>
    </w:p>
    <w:p w14:paraId="16550F0A" w14:textId="77777777" w:rsidR="006E362E" w:rsidRPr="00A866CE" w:rsidRDefault="006E362E" w:rsidP="006E362E">
      <w:pPr>
        <w:spacing w:after="0"/>
        <w:rPr>
          <w:rFonts w:cstheme="minorHAnsi"/>
          <w:sz w:val="24"/>
          <w:lang w:val="sr-Cyrl-RS"/>
        </w:rPr>
      </w:pPr>
      <w:r w:rsidRPr="00A866CE">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582E9FD0" w14:textId="10D881E2" w:rsidR="006E362E" w:rsidRPr="00A866CE" w:rsidRDefault="00785E3D" w:rsidP="006E362E">
      <w:pPr>
        <w:spacing w:after="0"/>
        <w:jc w:val="center"/>
        <w:rPr>
          <w:rFonts w:cstheme="minorHAnsi"/>
          <w:sz w:val="24"/>
          <w:lang w:val="sr-Cyrl-RS"/>
        </w:rPr>
      </w:pPr>
      <w:r>
        <w:rPr>
          <w:rFonts w:cstheme="minorHAnsi"/>
          <w:sz w:val="24"/>
          <w:lang w:val="sr-Cyrl-RS"/>
        </w:rPr>
        <w:t>Табела бр. 6</w:t>
      </w:r>
      <w:r w:rsidR="00191F85">
        <w:rPr>
          <w:rFonts w:cstheme="minorHAnsi"/>
          <w:sz w:val="24"/>
          <w:lang w:val="sr-Cyrl-RS"/>
        </w:rPr>
        <w:t>8</w:t>
      </w:r>
      <w:r w:rsidR="006E362E" w:rsidRPr="00A866CE">
        <w:rPr>
          <w:rFonts w:cstheme="minorHAnsi"/>
          <w:sz w:val="24"/>
          <w:lang w:val="sr-Cyrl-RS"/>
        </w:rPr>
        <w:t>. Биланс стања планираних радова</w:t>
      </w:r>
    </w:p>
    <w:tbl>
      <w:tblPr>
        <w:tblStyle w:val="TableGrid"/>
        <w:tblW w:w="0" w:type="auto"/>
        <w:jc w:val="center"/>
        <w:tblLook w:val="04A0" w:firstRow="1" w:lastRow="0" w:firstColumn="1" w:lastColumn="0" w:noHBand="0" w:noVBand="1"/>
      </w:tblPr>
      <w:tblGrid>
        <w:gridCol w:w="1478"/>
        <w:gridCol w:w="2280"/>
      </w:tblGrid>
      <w:tr w:rsidR="006E362E" w:rsidRPr="00184493" w14:paraId="24E6091E" w14:textId="77777777" w:rsidTr="00F40029">
        <w:trPr>
          <w:trHeight w:val="340"/>
          <w:jc w:val="center"/>
        </w:trPr>
        <w:tc>
          <w:tcPr>
            <w:tcW w:w="0" w:type="auto"/>
            <w:shd w:val="clear" w:color="auto" w:fill="BFBFBF" w:themeFill="background1" w:themeFillShade="BF"/>
            <w:vAlign w:val="center"/>
            <w:hideMark/>
          </w:tcPr>
          <w:p w14:paraId="0FB5DCB6" w14:textId="77777777" w:rsidR="006E362E" w:rsidRPr="00184493" w:rsidRDefault="006E362E" w:rsidP="00F40029">
            <w:pPr>
              <w:tabs>
                <w:tab w:val="left" w:pos="1140"/>
                <w:tab w:val="center" w:pos="1950"/>
              </w:tabs>
              <w:contextualSpacing/>
              <w:jc w:val="center"/>
              <w:rPr>
                <w:rFonts w:asciiTheme="minorHAnsi" w:hAnsiTheme="minorHAnsi" w:cstheme="minorHAnsi"/>
                <w:b/>
                <w:bCs/>
                <w:sz w:val="20"/>
                <w:szCs w:val="20"/>
                <w:lang w:val="sr-Cyrl-RS"/>
              </w:rPr>
            </w:pPr>
            <w:r w:rsidRPr="00184493">
              <w:rPr>
                <w:rFonts w:asciiTheme="minorHAnsi" w:hAnsiTheme="minorHAnsi" w:cstheme="minorHAnsi"/>
                <w:b/>
                <w:bCs/>
                <w:sz w:val="20"/>
                <w:szCs w:val="20"/>
                <w:lang w:val="sr-Cyrl-RS"/>
              </w:rPr>
              <w:t>Параметар</w:t>
            </w:r>
          </w:p>
        </w:tc>
        <w:tc>
          <w:tcPr>
            <w:tcW w:w="2280" w:type="dxa"/>
            <w:shd w:val="clear" w:color="auto" w:fill="BFBFBF" w:themeFill="background1" w:themeFillShade="BF"/>
            <w:noWrap/>
            <w:vAlign w:val="center"/>
            <w:hideMark/>
          </w:tcPr>
          <w:p w14:paraId="4EE0E60B" w14:textId="77777777" w:rsidR="006E362E" w:rsidRPr="00184493" w:rsidRDefault="006E362E" w:rsidP="00F40029">
            <w:pPr>
              <w:contextualSpacing/>
              <w:jc w:val="center"/>
              <w:rPr>
                <w:rFonts w:asciiTheme="minorHAnsi" w:hAnsiTheme="minorHAnsi" w:cstheme="minorHAnsi"/>
                <w:b/>
                <w:bCs/>
                <w:sz w:val="20"/>
                <w:szCs w:val="20"/>
                <w:lang w:val="sr-Cyrl-RS"/>
              </w:rPr>
            </w:pPr>
            <w:r w:rsidRPr="00184493">
              <w:rPr>
                <w:rFonts w:asciiTheme="minorHAnsi" w:hAnsiTheme="minorHAnsi" w:cstheme="minorHAnsi"/>
                <w:b/>
                <w:bCs/>
                <w:sz w:val="20"/>
                <w:szCs w:val="20"/>
                <w:lang w:val="sr-Cyrl-RS"/>
              </w:rPr>
              <w:t>динара</w:t>
            </w:r>
          </w:p>
        </w:tc>
      </w:tr>
      <w:tr w:rsidR="00184493" w:rsidRPr="00184493" w14:paraId="6914F401" w14:textId="77777777" w:rsidTr="00C74DCE">
        <w:trPr>
          <w:trHeight w:val="340"/>
          <w:jc w:val="center"/>
        </w:trPr>
        <w:tc>
          <w:tcPr>
            <w:tcW w:w="0" w:type="auto"/>
            <w:vAlign w:val="center"/>
          </w:tcPr>
          <w:p w14:paraId="27F88490" w14:textId="77777777" w:rsidR="00184493" w:rsidRPr="00184493" w:rsidRDefault="00184493" w:rsidP="00F40029">
            <w:pPr>
              <w:contextualSpacing/>
              <w:jc w:val="center"/>
              <w:rPr>
                <w:rFonts w:asciiTheme="minorHAnsi" w:hAnsiTheme="minorHAnsi" w:cstheme="minorHAnsi"/>
                <w:sz w:val="20"/>
                <w:szCs w:val="20"/>
                <w:lang w:val="sr-Cyrl-RS"/>
              </w:rPr>
            </w:pPr>
            <w:r w:rsidRPr="00184493">
              <w:rPr>
                <w:rFonts w:asciiTheme="minorHAnsi" w:hAnsiTheme="minorHAnsi" w:cstheme="minorHAnsi"/>
                <w:sz w:val="20"/>
                <w:szCs w:val="20"/>
                <w:lang w:val="sr-Cyrl-RS"/>
              </w:rPr>
              <w:t>Укупан приход</w:t>
            </w:r>
          </w:p>
        </w:tc>
        <w:tc>
          <w:tcPr>
            <w:tcW w:w="2280" w:type="dxa"/>
            <w:noWrap/>
          </w:tcPr>
          <w:p w14:paraId="040258CA" w14:textId="020629E3" w:rsidR="00184493" w:rsidRPr="00184493" w:rsidRDefault="006B1D2E" w:rsidP="00F40029">
            <w:pPr>
              <w:contextualSpacing/>
              <w:jc w:val="center"/>
              <w:rPr>
                <w:rFonts w:asciiTheme="minorHAnsi" w:hAnsiTheme="minorHAnsi" w:cstheme="minorHAnsi"/>
                <w:sz w:val="20"/>
                <w:szCs w:val="20"/>
                <w:lang w:val="sr-Cyrl-RS"/>
              </w:rPr>
            </w:pPr>
            <w:r w:rsidRPr="006B1D2E">
              <w:rPr>
                <w:rFonts w:asciiTheme="minorHAnsi" w:hAnsiTheme="minorHAnsi" w:cstheme="minorHAnsi"/>
                <w:sz w:val="20"/>
                <w:szCs w:val="20"/>
              </w:rPr>
              <w:t>30.557.621,49</w:t>
            </w:r>
          </w:p>
        </w:tc>
      </w:tr>
      <w:tr w:rsidR="00184493" w:rsidRPr="00184493" w14:paraId="1F9AF86A" w14:textId="77777777" w:rsidTr="00C74DCE">
        <w:trPr>
          <w:trHeight w:val="340"/>
          <w:jc w:val="center"/>
        </w:trPr>
        <w:tc>
          <w:tcPr>
            <w:tcW w:w="0" w:type="auto"/>
            <w:vAlign w:val="center"/>
            <w:hideMark/>
          </w:tcPr>
          <w:p w14:paraId="63E1B429" w14:textId="77777777" w:rsidR="00184493" w:rsidRPr="00184493" w:rsidRDefault="00184493" w:rsidP="00F40029">
            <w:pPr>
              <w:contextualSpacing/>
              <w:jc w:val="center"/>
              <w:rPr>
                <w:rFonts w:asciiTheme="minorHAnsi" w:hAnsiTheme="minorHAnsi" w:cstheme="minorHAnsi"/>
                <w:sz w:val="20"/>
                <w:szCs w:val="20"/>
                <w:lang w:val="sr-Cyrl-RS"/>
              </w:rPr>
            </w:pPr>
            <w:r w:rsidRPr="00184493">
              <w:rPr>
                <w:rFonts w:asciiTheme="minorHAnsi" w:hAnsiTheme="minorHAnsi" w:cstheme="minorHAnsi"/>
                <w:sz w:val="20"/>
                <w:szCs w:val="20"/>
                <w:lang w:val="sr-Cyrl-RS"/>
              </w:rPr>
              <w:t>Укупан расход</w:t>
            </w:r>
          </w:p>
        </w:tc>
        <w:tc>
          <w:tcPr>
            <w:tcW w:w="2280" w:type="dxa"/>
            <w:noWrap/>
            <w:hideMark/>
          </w:tcPr>
          <w:p w14:paraId="64C97504" w14:textId="1C1DAA36" w:rsidR="00184493" w:rsidRPr="00184493" w:rsidRDefault="006B1D2E" w:rsidP="00F40029">
            <w:pPr>
              <w:contextualSpacing/>
              <w:jc w:val="center"/>
              <w:rPr>
                <w:rFonts w:asciiTheme="minorHAnsi" w:hAnsiTheme="minorHAnsi" w:cstheme="minorHAnsi"/>
                <w:sz w:val="20"/>
                <w:szCs w:val="20"/>
                <w:lang w:val="sr-Cyrl-RS"/>
              </w:rPr>
            </w:pPr>
            <w:r w:rsidRPr="006B1D2E">
              <w:rPr>
                <w:rFonts w:asciiTheme="minorHAnsi" w:hAnsiTheme="minorHAnsi" w:cstheme="minorHAnsi"/>
                <w:sz w:val="20"/>
                <w:szCs w:val="20"/>
              </w:rPr>
              <w:t>27.714.006,1</w:t>
            </w:r>
            <w:r>
              <w:rPr>
                <w:rFonts w:asciiTheme="minorHAnsi" w:hAnsiTheme="minorHAnsi" w:cstheme="minorHAnsi"/>
                <w:sz w:val="20"/>
                <w:szCs w:val="20"/>
              </w:rPr>
              <w:t>0</w:t>
            </w:r>
          </w:p>
        </w:tc>
      </w:tr>
      <w:tr w:rsidR="00184493" w:rsidRPr="00184493" w14:paraId="1644D438" w14:textId="77777777" w:rsidTr="00184493">
        <w:trPr>
          <w:trHeight w:val="340"/>
          <w:jc w:val="center"/>
        </w:trPr>
        <w:tc>
          <w:tcPr>
            <w:tcW w:w="0" w:type="auto"/>
            <w:shd w:val="clear" w:color="auto" w:fill="D9D9D9" w:themeFill="background1" w:themeFillShade="D9"/>
            <w:vAlign w:val="center"/>
            <w:hideMark/>
          </w:tcPr>
          <w:p w14:paraId="1738CBCF" w14:textId="77777777" w:rsidR="00184493" w:rsidRPr="00184493" w:rsidRDefault="00184493" w:rsidP="00F40029">
            <w:pPr>
              <w:contextualSpacing/>
              <w:jc w:val="center"/>
              <w:rPr>
                <w:rFonts w:asciiTheme="minorHAnsi" w:hAnsiTheme="minorHAnsi" w:cstheme="minorHAnsi"/>
                <w:b/>
                <w:bCs/>
                <w:sz w:val="20"/>
                <w:szCs w:val="20"/>
                <w:lang w:val="sr-Cyrl-RS"/>
              </w:rPr>
            </w:pPr>
            <w:r w:rsidRPr="00184493">
              <w:rPr>
                <w:rFonts w:asciiTheme="minorHAnsi" w:hAnsiTheme="minorHAnsi" w:cstheme="minorHAnsi"/>
                <w:b/>
                <w:bCs/>
                <w:sz w:val="20"/>
                <w:szCs w:val="20"/>
                <w:lang w:val="sr-Cyrl-RS"/>
              </w:rPr>
              <w:t>Добит</w:t>
            </w:r>
          </w:p>
        </w:tc>
        <w:tc>
          <w:tcPr>
            <w:tcW w:w="2280" w:type="dxa"/>
            <w:shd w:val="clear" w:color="auto" w:fill="D9D9D9" w:themeFill="background1" w:themeFillShade="D9"/>
            <w:noWrap/>
            <w:vAlign w:val="center"/>
            <w:hideMark/>
          </w:tcPr>
          <w:p w14:paraId="78EF7ABE" w14:textId="30C6DB53" w:rsidR="00184493" w:rsidRPr="006B1D2E" w:rsidRDefault="006B1D2E" w:rsidP="00F40029">
            <w:pPr>
              <w:contextualSpacing/>
              <w:jc w:val="center"/>
              <w:rPr>
                <w:rFonts w:asciiTheme="minorHAnsi" w:hAnsiTheme="minorHAnsi" w:cstheme="minorHAnsi"/>
                <w:b/>
                <w:bCs/>
                <w:sz w:val="20"/>
                <w:szCs w:val="20"/>
              </w:rPr>
            </w:pPr>
            <w:r>
              <w:rPr>
                <w:rFonts w:asciiTheme="minorHAnsi" w:hAnsiTheme="minorHAnsi" w:cstheme="minorHAnsi"/>
                <w:b/>
                <w:bCs/>
                <w:sz w:val="20"/>
                <w:szCs w:val="20"/>
                <w:lang w:val="sr-Cyrl-RS"/>
              </w:rPr>
              <w:t>2</w:t>
            </w:r>
            <w:r>
              <w:rPr>
                <w:rFonts w:asciiTheme="minorHAnsi" w:hAnsiTheme="minorHAnsi" w:cstheme="minorHAnsi"/>
                <w:b/>
                <w:bCs/>
                <w:sz w:val="20"/>
                <w:szCs w:val="20"/>
              </w:rPr>
              <w:t>.</w:t>
            </w:r>
            <w:r>
              <w:rPr>
                <w:rFonts w:asciiTheme="minorHAnsi" w:hAnsiTheme="minorHAnsi" w:cstheme="minorHAnsi"/>
                <w:b/>
                <w:bCs/>
                <w:sz w:val="20"/>
                <w:szCs w:val="20"/>
                <w:lang w:val="sr-Cyrl-RS"/>
              </w:rPr>
              <w:t>843</w:t>
            </w:r>
            <w:r>
              <w:rPr>
                <w:rFonts w:asciiTheme="minorHAnsi" w:hAnsiTheme="minorHAnsi" w:cstheme="minorHAnsi"/>
                <w:b/>
                <w:bCs/>
                <w:sz w:val="20"/>
                <w:szCs w:val="20"/>
              </w:rPr>
              <w:t>.</w:t>
            </w:r>
            <w:r>
              <w:rPr>
                <w:rFonts w:asciiTheme="minorHAnsi" w:hAnsiTheme="minorHAnsi" w:cstheme="minorHAnsi"/>
                <w:b/>
                <w:bCs/>
                <w:sz w:val="20"/>
                <w:szCs w:val="20"/>
                <w:lang w:val="sr-Cyrl-RS"/>
              </w:rPr>
              <w:t>615</w:t>
            </w:r>
            <w:r>
              <w:rPr>
                <w:rFonts w:asciiTheme="minorHAnsi" w:hAnsiTheme="minorHAnsi" w:cstheme="minorHAnsi"/>
                <w:b/>
                <w:bCs/>
                <w:sz w:val="20"/>
                <w:szCs w:val="20"/>
              </w:rPr>
              <w:t>,39</w:t>
            </w:r>
          </w:p>
        </w:tc>
      </w:tr>
    </w:tbl>
    <w:p w14:paraId="698E324C" w14:textId="28319744" w:rsidR="006E362E" w:rsidRPr="00A866CE" w:rsidRDefault="006E362E" w:rsidP="006E362E">
      <w:pPr>
        <w:spacing w:before="120" w:after="0"/>
        <w:rPr>
          <w:rFonts w:cstheme="minorHAnsi"/>
          <w:sz w:val="24"/>
          <w:lang w:val="sr-Cyrl-RS"/>
        </w:rPr>
      </w:pPr>
      <w:r w:rsidRPr="00A866CE">
        <w:rPr>
          <w:rFonts w:cstheme="minorHAnsi"/>
          <w:sz w:val="24"/>
          <w:lang w:val="sr-Cyrl-RS"/>
        </w:rPr>
        <w:lastRenderedPageBreak/>
        <w:t xml:space="preserve">Финансијски ефекат извршених планираних радова и прихода од продаје дрвне запремине су у добитку у износу </w:t>
      </w:r>
      <w:r w:rsidR="00184493">
        <w:rPr>
          <w:rFonts w:cstheme="minorHAnsi"/>
          <w:sz w:val="24"/>
        </w:rPr>
        <w:t>2.8</w:t>
      </w:r>
      <w:r w:rsidR="006B1D2E">
        <w:rPr>
          <w:rFonts w:cstheme="minorHAnsi"/>
          <w:sz w:val="24"/>
        </w:rPr>
        <w:t>43</w:t>
      </w:r>
      <w:r w:rsidR="00184493">
        <w:rPr>
          <w:rFonts w:cstheme="minorHAnsi"/>
          <w:sz w:val="24"/>
        </w:rPr>
        <w:t>.</w:t>
      </w:r>
      <w:r w:rsidR="006B1D2E">
        <w:rPr>
          <w:rFonts w:cstheme="minorHAnsi"/>
          <w:sz w:val="24"/>
        </w:rPr>
        <w:t>615</w:t>
      </w:r>
      <w:r w:rsidR="006B1D2E">
        <w:rPr>
          <w:rFonts w:cstheme="minorHAnsi"/>
          <w:sz w:val="24"/>
          <w:lang w:val="sr-Cyrl-RS"/>
        </w:rPr>
        <w:t>,3</w:t>
      </w:r>
      <w:r w:rsidR="006B1D2E">
        <w:rPr>
          <w:rFonts w:cstheme="minorHAnsi"/>
          <w:sz w:val="24"/>
        </w:rPr>
        <w:t>9</w:t>
      </w:r>
      <w:r>
        <w:rPr>
          <w:rFonts w:cstheme="minorHAnsi"/>
          <w:sz w:val="24"/>
          <w:lang w:val="sr-Cyrl-RS"/>
        </w:rPr>
        <w:t xml:space="preserve"> динара просечно годишње.</w:t>
      </w:r>
    </w:p>
    <w:p w14:paraId="0F2C722B" w14:textId="77777777" w:rsidR="006E362E" w:rsidRPr="00A866CE" w:rsidRDefault="006E362E" w:rsidP="006E362E">
      <w:pPr>
        <w:spacing w:after="0"/>
        <w:rPr>
          <w:rFonts w:cstheme="minorHAnsi"/>
          <w:sz w:val="24"/>
          <w:lang w:val="sr-Cyrl-RS"/>
        </w:rPr>
      </w:pPr>
      <w:r w:rsidRPr="00A866CE">
        <w:rPr>
          <w:rFonts w:cstheme="minorHAnsi"/>
          <w:sz w:val="24"/>
          <w:lang w:val="sr-Cyrl-RS"/>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0B9A6F97" w14:textId="77777777" w:rsidR="00785E3D" w:rsidRDefault="00785E3D" w:rsidP="00346A64">
      <w:pPr>
        <w:rPr>
          <w:rFonts w:cstheme="minorHAnsi"/>
          <w:sz w:val="44"/>
          <w:szCs w:val="44"/>
          <w:lang w:val="sr-Cyrl-RS"/>
        </w:rPr>
      </w:pPr>
    </w:p>
    <w:p w14:paraId="276E0799" w14:textId="77777777" w:rsidR="00CE47F6" w:rsidRDefault="00CE47F6" w:rsidP="00346A64">
      <w:pPr>
        <w:rPr>
          <w:rFonts w:cstheme="minorHAnsi"/>
          <w:sz w:val="44"/>
          <w:szCs w:val="44"/>
          <w:lang w:val="sr-Cyrl-RS"/>
        </w:rPr>
      </w:pPr>
    </w:p>
    <w:p w14:paraId="2D1D9FB8" w14:textId="77777777" w:rsidR="00E6366D" w:rsidRDefault="00E6366D" w:rsidP="00346A64">
      <w:pPr>
        <w:rPr>
          <w:rFonts w:cstheme="minorHAnsi"/>
          <w:sz w:val="44"/>
          <w:szCs w:val="44"/>
          <w:lang w:val="sr-Cyrl-RS"/>
        </w:rPr>
      </w:pPr>
    </w:p>
    <w:p w14:paraId="043DEAF3" w14:textId="77777777" w:rsidR="00D71B5C" w:rsidRPr="00414972" w:rsidRDefault="00D71B5C" w:rsidP="00D71B5C">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513" w:name="_Toc221787197"/>
      <w:bookmarkStart w:id="1514" w:name="_Toc415834798"/>
      <w:bookmarkStart w:id="1515" w:name="_Toc427566184"/>
      <w:bookmarkStart w:id="1516" w:name="_Toc450648822"/>
      <w:bookmarkStart w:id="1517" w:name="_Toc451771453"/>
      <w:bookmarkStart w:id="1518" w:name="_Toc457465136"/>
      <w:bookmarkStart w:id="1519" w:name="_Toc457465637"/>
      <w:bookmarkStart w:id="1520" w:name="_Toc457466046"/>
      <w:bookmarkStart w:id="1521" w:name="_Toc478115005"/>
      <w:bookmarkStart w:id="1522" w:name="_Toc483397403"/>
      <w:bookmarkStart w:id="1523" w:name="_Toc491335861"/>
      <w:bookmarkStart w:id="1524" w:name="_Toc492968191"/>
      <w:bookmarkStart w:id="1525" w:name="_Toc496100678"/>
      <w:bookmarkStart w:id="1526" w:name="_Toc496252287"/>
      <w:bookmarkStart w:id="1527" w:name="_Toc510010920"/>
      <w:bookmarkStart w:id="1528" w:name="_Toc37229490"/>
      <w:bookmarkStart w:id="1529" w:name="_Toc68689412"/>
      <w:bookmarkStart w:id="1530" w:name="_Toc103082394"/>
      <w:bookmarkStart w:id="1531" w:name="_Toc103083948"/>
      <w:bookmarkStart w:id="1532" w:name="_Toc170061859"/>
      <w:bookmarkStart w:id="1533" w:name="_Toc176937606"/>
      <w:bookmarkStart w:id="1534" w:name="_Toc179193005"/>
      <w:bookmarkStart w:id="1535" w:name="_Toc185152291"/>
      <w:bookmarkStart w:id="1536" w:name="_Toc224493469"/>
      <w:r w:rsidRPr="00414972">
        <w:rPr>
          <w:rFonts w:eastAsia="Times New Roman" w:cstheme="minorHAnsi"/>
          <w:b/>
          <w:bCs/>
          <w:caps/>
          <w:color w:val="FFFFFF"/>
          <w:spacing w:val="20"/>
          <w:kern w:val="32"/>
          <w:sz w:val="44"/>
          <w:szCs w:val="40"/>
        </w:rPr>
        <w:t xml:space="preserve">5. </w:t>
      </w:r>
      <w:r w:rsidRPr="00414972">
        <w:rPr>
          <w:rFonts w:cstheme="minorHAnsi"/>
          <w:b/>
          <w:bCs/>
          <w:caps/>
          <w:color w:val="FFFFFF"/>
          <w:spacing w:val="20"/>
          <w:kern w:val="32"/>
          <w:sz w:val="44"/>
          <w:szCs w:val="40"/>
        </w:rPr>
        <w:t>СМЕРНИЦЕ ЗА СПРОВОЂЕЊЕ ПЛАНИРАНИХ РАДОВА</w:t>
      </w:r>
      <w:bookmarkEnd w:id="1513"/>
      <w:bookmarkEnd w:id="1536"/>
    </w:p>
    <w:p w14:paraId="566B2CDD" w14:textId="77777777" w:rsidR="00D71B5C" w:rsidRPr="00414972" w:rsidRDefault="00D71B5C" w:rsidP="00D71B5C">
      <w:pPr>
        <w:pStyle w:val="Heading2"/>
        <w:spacing w:before="240"/>
        <w:rPr>
          <w:rFonts w:asciiTheme="minorHAnsi" w:hAnsiTheme="minorHAnsi" w:cstheme="minorHAnsi"/>
        </w:rPr>
      </w:pPr>
      <w:bookmarkStart w:id="1537" w:name="_Toc192712395"/>
      <w:bookmarkStart w:id="1538" w:name="_Toc221787198"/>
      <w:bookmarkStart w:id="1539" w:name="_Toc224493470"/>
      <w:r w:rsidRPr="00414972">
        <w:rPr>
          <w:rFonts w:asciiTheme="minorHAnsi" w:hAnsiTheme="minorHAnsi" w:cstheme="minorHAnsi"/>
          <w:sz w:val="28"/>
        </w:rPr>
        <w:t>5.1</w:t>
      </w:r>
      <w:bookmarkEnd w:id="1537"/>
      <w:r w:rsidRPr="00414972">
        <w:rPr>
          <w:rFonts w:asciiTheme="minorHAnsi" w:hAnsiTheme="minorHAnsi" w:cstheme="minorHAnsi"/>
          <w:sz w:val="28"/>
        </w:rPr>
        <w:t xml:space="preserve"> Смернице за извођење радова на подизању и обнављању шума</w:t>
      </w:r>
      <w:bookmarkEnd w:id="1538"/>
      <w:bookmarkEnd w:id="1539"/>
    </w:p>
    <w:p w14:paraId="68A50A27" w14:textId="77777777" w:rsidR="00D71B5C" w:rsidRPr="00414972" w:rsidRDefault="00D71B5C" w:rsidP="00D71B5C">
      <w:pPr>
        <w:jc w:val="both"/>
        <w:rPr>
          <w:rFonts w:cstheme="minorHAnsi"/>
        </w:rPr>
      </w:pPr>
      <w:r w:rsidRPr="00414972">
        <w:rPr>
          <w:rFonts w:cstheme="minorHAnsi"/>
        </w:rPr>
        <w:t>За све основе газдовање шумама СРЕМСКЕ ЕПАРХИЈЕ, припремљене су смернице за спровођење планираних радова, такође, у поступку спровођења планираних радова користиће се и Упутства за газдовање шумама Србије.</w:t>
      </w:r>
      <w:bookmarkStart w:id="1540" w:name="_Toc192712406"/>
      <w:bookmarkStart w:id="1541" w:name="_Toc192712396"/>
    </w:p>
    <w:p w14:paraId="1E835B47" w14:textId="77777777" w:rsidR="00D71B5C" w:rsidRPr="00414972" w:rsidRDefault="00D71B5C" w:rsidP="00D71B5C">
      <w:pPr>
        <w:pStyle w:val="Heading3"/>
        <w:spacing w:before="120"/>
        <w:rPr>
          <w:rFonts w:asciiTheme="minorHAnsi" w:hAnsiTheme="minorHAnsi" w:cstheme="minorHAnsi"/>
        </w:rPr>
      </w:pPr>
      <w:bookmarkStart w:id="1542" w:name="_Toc221787199"/>
      <w:bookmarkStart w:id="1543" w:name="_Toc224493471"/>
      <w:r w:rsidRPr="00414972">
        <w:rPr>
          <w:rFonts w:asciiTheme="minorHAnsi" w:hAnsiTheme="minorHAnsi" w:cstheme="minorHAnsi"/>
        </w:rPr>
        <w:t>5.1.1 Припрема терена за пошумљавање</w:t>
      </w:r>
      <w:bookmarkEnd w:id="1540"/>
      <w:bookmarkEnd w:id="1542"/>
      <w:bookmarkEnd w:id="1543"/>
    </w:p>
    <w:p w14:paraId="305175DB" w14:textId="77777777" w:rsidR="00D71B5C" w:rsidRPr="00414972" w:rsidRDefault="00D71B5C" w:rsidP="00D71B5C">
      <w:pPr>
        <w:spacing w:after="0"/>
        <w:jc w:val="both"/>
        <w:rPr>
          <w:rFonts w:cstheme="minorHAnsi"/>
        </w:rPr>
      </w:pPr>
      <w:r w:rsidRPr="00414972">
        <w:rPr>
          <w:rFonts w:cstheme="minorHAnsi"/>
        </w:rPr>
        <w:t>Након завршене сече и уклањања дрвних сортимената са површине где ће се спроводити пошумљавање-садња садница неопходно је:</w:t>
      </w:r>
    </w:p>
    <w:p w14:paraId="40231BD7" w14:textId="77777777" w:rsidR="00D71B5C" w:rsidRPr="00414972" w:rsidRDefault="00D71B5C" w:rsidP="00D71B5C">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уклањање крупнијег режиског остатка са сечишта;</w:t>
      </w:r>
    </w:p>
    <w:p w14:paraId="1DEFD34F" w14:textId="77777777" w:rsidR="00D71B5C" w:rsidRPr="00414972" w:rsidRDefault="00D71B5C" w:rsidP="00D71B5C">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слагање ситног грања на гомиле;</w:t>
      </w:r>
    </w:p>
    <w:p w14:paraId="148A4D20" w14:textId="77777777" w:rsidR="00D71B5C" w:rsidRPr="00414972" w:rsidRDefault="00D71B5C" w:rsidP="00D71B5C">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уклањање корова;</w:t>
      </w:r>
    </w:p>
    <w:p w14:paraId="18BD8CC9" w14:textId="77777777" w:rsidR="00D71B5C" w:rsidRPr="00414972" w:rsidRDefault="00D71B5C" w:rsidP="00D71B5C">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544" w:name="_Toc192712407"/>
    </w:p>
    <w:p w14:paraId="3ACEAB6D" w14:textId="77777777" w:rsidR="00D71B5C" w:rsidRPr="00414972" w:rsidRDefault="00D71B5C" w:rsidP="00D71B5C">
      <w:pPr>
        <w:pStyle w:val="Heading3"/>
        <w:spacing w:before="120"/>
        <w:rPr>
          <w:rFonts w:asciiTheme="minorHAnsi" w:hAnsiTheme="minorHAnsi" w:cstheme="minorHAnsi"/>
        </w:rPr>
      </w:pPr>
      <w:bookmarkStart w:id="1545" w:name="_Toc221787200"/>
      <w:bookmarkStart w:id="1546" w:name="_Toc224493472"/>
      <w:r w:rsidRPr="00414972">
        <w:rPr>
          <w:rFonts w:asciiTheme="minorHAnsi" w:hAnsiTheme="minorHAnsi" w:cstheme="minorHAnsi"/>
        </w:rPr>
        <w:t>5.1.2 Пошумљавање</w:t>
      </w:r>
      <w:bookmarkEnd w:id="1544"/>
      <w:bookmarkEnd w:id="1545"/>
      <w:bookmarkEnd w:id="1546"/>
      <w:r w:rsidRPr="00414972">
        <w:rPr>
          <w:rFonts w:asciiTheme="minorHAnsi" w:hAnsiTheme="minorHAnsi" w:cstheme="minorHAnsi"/>
        </w:rPr>
        <w:t xml:space="preserve"> </w:t>
      </w:r>
    </w:p>
    <w:p w14:paraId="2593351D"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пошумљавање садницама спроводити у састојинама где се планира и спроводи се чиста сеча;</w:t>
      </w:r>
    </w:p>
    <w:p w14:paraId="1B695C13"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33FE03C5"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lastRenderedPageBreak/>
        <w:t>попуњавање вршити у групама где се уноси 20 до 30 садница густом садњом 30 до 50 cm једна од друге;</w:t>
      </w:r>
    </w:p>
    <w:p w14:paraId="32E35F41"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у групама садити различите врсте и тежити повећавању мешовитости;</w:t>
      </w:r>
    </w:p>
    <w:p w14:paraId="57CA0D6A"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рупе копати машински сврдлима или ручно;</w:t>
      </w:r>
    </w:p>
    <w:p w14:paraId="7D717C50"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пошумљавање  изводити касно у јесен или рано пролеће;</w:t>
      </w:r>
    </w:p>
    <w:p w14:paraId="05BAFCFB" w14:textId="77777777" w:rsidR="00D71B5C" w:rsidRPr="00414972"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7187DCA8" w14:textId="77777777" w:rsidR="00D71B5C" w:rsidRPr="00A17647" w:rsidRDefault="00D71B5C" w:rsidP="00D71B5C">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04291112" w14:textId="77777777" w:rsidR="00D71B5C" w:rsidRPr="00414972" w:rsidRDefault="00D71B5C" w:rsidP="00D71B5C">
      <w:pPr>
        <w:spacing w:after="0" w:line="240" w:lineRule="auto"/>
        <w:jc w:val="center"/>
        <w:rPr>
          <w:rFonts w:cstheme="minorHAnsi"/>
          <w:szCs w:val="24"/>
        </w:rPr>
      </w:pPr>
      <w:r w:rsidRPr="00414972">
        <w:rPr>
          <w:rFonts w:cstheme="minorHAnsi"/>
          <w:szCs w:val="24"/>
        </w:rPr>
        <w:t>Табела бр. 69: Параметри за пошумљавање</w:t>
      </w:r>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D71B5C" w:rsidRPr="00414972" w14:paraId="2FDD2D07" w14:textId="77777777" w:rsidTr="00706DD3">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809291"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8392E6"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A773AC"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0D598A"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7530C49E"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F3D828"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27B872FD"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02282"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6DD8C3D1"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D71B5C" w:rsidRPr="00414972" w14:paraId="7D1AB336" w14:textId="77777777" w:rsidTr="00706DD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52202"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6CC696F7"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A85AF"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Пошумљавање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7391B"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4000 до  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2692EF"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F914B"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5EC79"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32DDABF5" w14:textId="77777777" w:rsidR="00D71B5C" w:rsidRPr="00414972" w:rsidRDefault="00D71B5C" w:rsidP="00D71B5C">
            <w:pPr>
              <w:pStyle w:val="ListParagraph"/>
              <w:numPr>
                <w:ilvl w:val="1"/>
                <w:numId w:val="27"/>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прве 2 године</w:t>
            </w:r>
          </w:p>
        </w:tc>
      </w:tr>
    </w:tbl>
    <w:p w14:paraId="045A1D53" w14:textId="77777777" w:rsidR="00D71B5C" w:rsidRPr="00414972" w:rsidRDefault="00D71B5C" w:rsidP="00D71B5C">
      <w:pPr>
        <w:spacing w:after="0"/>
        <w:jc w:val="both"/>
        <w:rPr>
          <w:rFonts w:cstheme="minorHAnsi"/>
          <w:b/>
        </w:rPr>
      </w:pPr>
    </w:p>
    <w:p w14:paraId="1023B2A0" w14:textId="77777777" w:rsidR="00D71B5C" w:rsidRPr="00414972" w:rsidRDefault="00D71B5C" w:rsidP="00D71B5C">
      <w:pPr>
        <w:pStyle w:val="Heading3"/>
        <w:spacing w:before="120"/>
        <w:rPr>
          <w:rFonts w:asciiTheme="minorHAnsi" w:hAnsiTheme="minorHAnsi" w:cstheme="minorHAnsi"/>
        </w:rPr>
      </w:pPr>
      <w:bookmarkStart w:id="1547" w:name="_Toc192712408"/>
      <w:bookmarkStart w:id="1548" w:name="_Toc221787201"/>
      <w:bookmarkStart w:id="1549" w:name="_Toc224493473"/>
      <w:r w:rsidRPr="00414972">
        <w:rPr>
          <w:rFonts w:asciiTheme="minorHAnsi" w:hAnsiTheme="minorHAnsi" w:cstheme="minorHAnsi"/>
        </w:rPr>
        <w:t>5.1.3 Попуњавање</w:t>
      </w:r>
      <w:bookmarkEnd w:id="1547"/>
      <w:bookmarkEnd w:id="1548"/>
      <w:bookmarkEnd w:id="1549"/>
    </w:p>
    <w:p w14:paraId="448863D0" w14:textId="77777777" w:rsidR="00D71B5C" w:rsidRPr="00414972" w:rsidRDefault="00D71B5C" w:rsidP="00D71B5C">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3F6A0B8A" w14:textId="77777777" w:rsidR="00D71B5C" w:rsidRPr="00414972" w:rsidRDefault="00D71B5C" w:rsidP="00D71B5C">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624972F7" w14:textId="77777777" w:rsidR="00D71B5C" w:rsidRPr="00414972" w:rsidRDefault="00D71B5C" w:rsidP="00D71B5C">
      <w:pPr>
        <w:pStyle w:val="ListParagraph"/>
        <w:numPr>
          <w:ilvl w:val="0"/>
          <w:numId w:val="24"/>
        </w:numPr>
        <w:spacing w:after="0"/>
        <w:jc w:val="both"/>
        <w:rPr>
          <w:rFonts w:asciiTheme="minorHAnsi" w:hAnsiTheme="minorHAnsi" w:cstheme="minorHAnsi"/>
        </w:rPr>
      </w:pPr>
      <w:r w:rsidRPr="00414972">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36CC52A9" w14:textId="77777777" w:rsidR="00D71B5C" w:rsidRPr="00414972" w:rsidRDefault="00D71B5C" w:rsidP="00D71B5C">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у групама садити различите врсте и тежити повећању мешовитости;</w:t>
      </w:r>
    </w:p>
    <w:p w14:paraId="578BEA92" w14:textId="77777777" w:rsidR="00D71B5C" w:rsidRPr="00414972" w:rsidRDefault="00D71B5C" w:rsidP="00D71B5C">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групе копати машински сврдлима или ручно;</w:t>
      </w:r>
    </w:p>
    <w:p w14:paraId="2DB2C054" w14:textId="77777777" w:rsidR="00D71B5C" w:rsidRPr="00414972" w:rsidRDefault="00D71B5C" w:rsidP="00D71B5C">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пуњавање спроводити касно у јесен или рано пролеће;</w:t>
      </w:r>
    </w:p>
    <w:p w14:paraId="3D890F76" w14:textId="77777777" w:rsidR="00D71B5C" w:rsidRPr="00414972" w:rsidRDefault="00D71B5C" w:rsidP="00D71B5C">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4E22FD81" w14:textId="77777777" w:rsidR="00D71B5C" w:rsidRPr="00414972" w:rsidRDefault="00D71B5C" w:rsidP="00D71B5C">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w:t>
      </w:r>
      <w:r>
        <w:rPr>
          <w:rFonts w:asciiTheme="minorHAnsi" w:hAnsiTheme="minorHAnsi" w:cstheme="minorHAnsi"/>
          <w:szCs w:val="24"/>
        </w:rPr>
        <w:t>ни око садница и језгра (група);</w:t>
      </w:r>
    </w:p>
    <w:p w14:paraId="2F641D53" w14:textId="77777777" w:rsidR="00D71B5C" w:rsidRPr="0053069B" w:rsidRDefault="00D71B5C" w:rsidP="00D71B5C">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2EC5BC5D" w14:textId="77777777" w:rsidR="00D71B5C" w:rsidRPr="0053069B" w:rsidRDefault="00D71B5C" w:rsidP="00D71B5C">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lastRenderedPageBreak/>
        <w:t>а</w:t>
      </w:r>
      <w:r>
        <w:rPr>
          <w:rFonts w:asciiTheme="minorHAnsi" w:hAnsiTheme="minorHAnsi" w:cstheme="minorHAnsi"/>
          <w:szCs w:val="24"/>
        </w:rPr>
        <w:t>ко дође до приро</w:t>
      </w:r>
      <w:r w:rsidRPr="0053069B">
        <w:rPr>
          <w:rFonts w:asciiTheme="minorHAnsi" w:hAnsiTheme="minorHAnsi" w:cstheme="minorHAnsi"/>
          <w:szCs w:val="24"/>
        </w:rPr>
        <w:t>дног обнављања и појаве подмладка главних врста, а планирано је попуњавање</w:t>
      </w:r>
      <w:r>
        <w:rPr>
          <w:rFonts w:asciiTheme="minorHAnsi" w:hAnsiTheme="minorHAnsi" w:cstheme="minorHAnsi"/>
          <w:szCs w:val="24"/>
        </w:rPr>
        <w:t>, овај вид рада</w:t>
      </w:r>
      <w:r w:rsidRPr="0053069B">
        <w:rPr>
          <w:rFonts w:asciiTheme="minorHAnsi" w:hAnsiTheme="minorHAnsi" w:cstheme="minorHAnsi"/>
          <w:szCs w:val="24"/>
        </w:rPr>
        <w:t xml:space="preserve"> неће се спроводити;</w:t>
      </w:r>
    </w:p>
    <w:p w14:paraId="72D81300" w14:textId="77777777" w:rsidR="00D71B5C" w:rsidRPr="0053069B" w:rsidRDefault="00D71B5C" w:rsidP="00D71B5C">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t>приликом дознаке и израде извођачких пројеката извршит ће се детаљан обилазак састојина и уколико се појаве мање</w:t>
      </w:r>
      <w:r>
        <w:rPr>
          <w:rFonts w:asciiTheme="minorHAnsi" w:hAnsiTheme="minorHAnsi" w:cstheme="minorHAnsi"/>
          <w:szCs w:val="24"/>
        </w:rPr>
        <w:t xml:space="preserve"> </w:t>
      </w:r>
      <w:r w:rsidRPr="0053069B">
        <w:rPr>
          <w:rFonts w:asciiTheme="minorHAnsi" w:hAnsiTheme="minorHAnsi" w:cstheme="minorHAnsi"/>
          <w:szCs w:val="24"/>
        </w:rPr>
        <w:t>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w:t>
      </w:r>
      <w:r>
        <w:rPr>
          <w:rFonts w:asciiTheme="minorHAnsi" w:hAnsiTheme="minorHAnsi" w:cstheme="minorHAnsi"/>
          <w:szCs w:val="24"/>
        </w:rPr>
        <w:t xml:space="preserve"> нега</w:t>
      </w:r>
      <w:r w:rsidRPr="0053069B">
        <w:rPr>
          <w:rFonts w:asciiTheme="minorHAnsi" w:hAnsiTheme="minorHAnsi" w:cstheme="minorHAnsi"/>
          <w:szCs w:val="24"/>
        </w:rPr>
        <w:t xml:space="preserve"> подмлатка кроз вид рада осветљавање.</w:t>
      </w:r>
    </w:p>
    <w:p w14:paraId="665DD152" w14:textId="77777777" w:rsidR="00D71B5C" w:rsidRPr="00414972" w:rsidRDefault="00D71B5C" w:rsidP="00D71B5C">
      <w:pPr>
        <w:spacing w:after="0" w:line="240" w:lineRule="auto"/>
        <w:jc w:val="center"/>
        <w:rPr>
          <w:rFonts w:cstheme="minorHAnsi"/>
          <w:szCs w:val="24"/>
        </w:rPr>
      </w:pPr>
      <w:r w:rsidRPr="00414972">
        <w:rPr>
          <w:rFonts w:cstheme="minorHAnsi"/>
          <w:szCs w:val="24"/>
        </w:rPr>
        <w:t>Табела бр. 70: Параметри за попуњавање састојина</w:t>
      </w:r>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D71B5C" w:rsidRPr="00414972" w14:paraId="5BC7C1D8" w14:textId="77777777" w:rsidTr="00706DD3">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342D67"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BE9080"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BA4E4C"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5AA49B"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6369B6D5"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97F220"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0530B349"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5A9C16"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0722C40C" w14:textId="77777777" w:rsidR="00D71B5C" w:rsidRPr="00414972" w:rsidRDefault="00D71B5C" w:rsidP="00706DD3">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D71B5C" w:rsidRPr="00414972" w14:paraId="03A89113" w14:textId="77777777" w:rsidTr="00706DD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64723C"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3D7F1774"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384B2"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Попуњавање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68C69"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800 до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579A0"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7D507"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44896" w14:textId="77777777" w:rsidR="00D71B5C" w:rsidRPr="00414972" w:rsidRDefault="00D71B5C" w:rsidP="00706DD3">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61A14A34" w14:textId="77777777" w:rsidR="00D71B5C" w:rsidRPr="00414972" w:rsidRDefault="00D71B5C" w:rsidP="00D71B5C">
            <w:pPr>
              <w:pStyle w:val="ListParagraph"/>
              <w:numPr>
                <w:ilvl w:val="1"/>
                <w:numId w:val="28"/>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2 године</w:t>
            </w:r>
          </w:p>
        </w:tc>
      </w:tr>
    </w:tbl>
    <w:p w14:paraId="74D233C1" w14:textId="77777777" w:rsidR="00D71B5C" w:rsidRPr="00414972" w:rsidRDefault="00D71B5C" w:rsidP="00D71B5C">
      <w:pPr>
        <w:pStyle w:val="Heading3"/>
        <w:rPr>
          <w:rFonts w:asciiTheme="minorHAnsi" w:hAnsiTheme="minorHAnsi" w:cstheme="minorHAnsi"/>
        </w:rPr>
      </w:pPr>
      <w:bookmarkStart w:id="1550" w:name="_Toc221787202"/>
      <w:bookmarkStart w:id="1551" w:name="_Toc224493474"/>
      <w:r w:rsidRPr="00414972">
        <w:rPr>
          <w:rFonts w:asciiTheme="minorHAnsi" w:hAnsiTheme="minorHAnsi" w:cstheme="minorHAnsi"/>
        </w:rPr>
        <w:t xml:space="preserve">5.1.4 </w:t>
      </w:r>
      <w:bookmarkStart w:id="1552" w:name="_Toc192712409"/>
      <w:r w:rsidRPr="00414972">
        <w:rPr>
          <w:rFonts w:asciiTheme="minorHAnsi" w:hAnsiTheme="minorHAnsi" w:cstheme="minorHAnsi"/>
        </w:rPr>
        <w:t>Окопавање и прашење</w:t>
      </w:r>
      <w:bookmarkEnd w:id="1550"/>
      <w:bookmarkEnd w:id="1551"/>
      <w:bookmarkEnd w:id="1552"/>
      <w:r w:rsidRPr="00414972">
        <w:rPr>
          <w:rFonts w:asciiTheme="minorHAnsi" w:hAnsiTheme="minorHAnsi" w:cstheme="minorHAnsi"/>
        </w:rPr>
        <w:t xml:space="preserve"> </w:t>
      </w:r>
    </w:p>
    <w:p w14:paraId="3F18799C" w14:textId="77777777" w:rsidR="00D71B5C" w:rsidRPr="00414972" w:rsidRDefault="00D71B5C" w:rsidP="00D71B5C">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28FE3150" w14:textId="77777777" w:rsidR="00D71B5C" w:rsidRPr="00414972" w:rsidRDefault="00D71B5C" w:rsidP="00D71B5C">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3AB68329" w14:textId="77777777" w:rsidR="00D71B5C" w:rsidRPr="00414972" w:rsidRDefault="00D71B5C" w:rsidP="00D71B5C">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06D27F1C" w14:textId="77777777" w:rsidR="00D71B5C" w:rsidRPr="00414972" w:rsidRDefault="00D71B5C" w:rsidP="00D71B5C">
      <w:pPr>
        <w:pStyle w:val="Heading3"/>
        <w:rPr>
          <w:rFonts w:asciiTheme="minorHAnsi" w:hAnsiTheme="minorHAnsi" w:cstheme="minorHAnsi"/>
        </w:rPr>
      </w:pPr>
      <w:bookmarkStart w:id="1553" w:name="_Toc192712410"/>
      <w:bookmarkStart w:id="1554" w:name="_Toc221787203"/>
      <w:bookmarkStart w:id="1555" w:name="_Toc224493475"/>
      <w:r w:rsidRPr="00414972">
        <w:rPr>
          <w:rFonts w:asciiTheme="minorHAnsi" w:hAnsiTheme="minorHAnsi" w:cstheme="minorHAnsi"/>
        </w:rPr>
        <w:t>5.1.5 Сеча изданака</w:t>
      </w:r>
      <w:bookmarkEnd w:id="1553"/>
      <w:bookmarkEnd w:id="1554"/>
      <w:bookmarkEnd w:id="1555"/>
    </w:p>
    <w:p w14:paraId="54630606" w14:textId="77777777" w:rsidR="00D71B5C" w:rsidRPr="00414972" w:rsidRDefault="00D71B5C" w:rsidP="00D71B5C">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75EAFE80" w14:textId="77777777" w:rsidR="00D71B5C" w:rsidRPr="00414972" w:rsidRDefault="00D71B5C" w:rsidP="00D71B5C">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53326B09" w14:textId="77777777" w:rsidR="00D71B5C" w:rsidRPr="00414972" w:rsidRDefault="00D71B5C" w:rsidP="00D71B5C">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50411FBF" w14:textId="77777777" w:rsidR="00D71B5C" w:rsidRPr="00414972" w:rsidRDefault="00D71B5C" w:rsidP="00D71B5C">
      <w:pPr>
        <w:pStyle w:val="ListParagraph"/>
        <w:numPr>
          <w:ilvl w:val="0"/>
          <w:numId w:val="26"/>
        </w:numPr>
        <w:spacing w:after="0"/>
        <w:jc w:val="both"/>
        <w:rPr>
          <w:rFonts w:asciiTheme="minorHAnsi" w:hAnsiTheme="minorHAnsi" w:cstheme="minorHAnsi"/>
          <w:b/>
        </w:rPr>
      </w:pPr>
      <w:r w:rsidRPr="00414972">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6D6BB64E" w14:textId="77777777" w:rsidR="00D71B5C" w:rsidRPr="00414972" w:rsidRDefault="00D71B5C" w:rsidP="00D71B5C">
      <w:pPr>
        <w:pStyle w:val="Heading3"/>
        <w:rPr>
          <w:rFonts w:asciiTheme="minorHAnsi" w:hAnsiTheme="minorHAnsi" w:cstheme="minorHAnsi"/>
        </w:rPr>
      </w:pPr>
      <w:bookmarkStart w:id="1556" w:name="_Toc221787204"/>
      <w:bookmarkStart w:id="1557" w:name="_Toc224493476"/>
      <w:r w:rsidRPr="00414972">
        <w:rPr>
          <w:rFonts w:asciiTheme="minorHAnsi" w:hAnsiTheme="minorHAnsi" w:cstheme="minorHAnsi"/>
        </w:rPr>
        <w:t>5.1.6 Сеча подраста</w:t>
      </w:r>
      <w:bookmarkEnd w:id="1541"/>
      <w:bookmarkEnd w:id="1556"/>
      <w:bookmarkEnd w:id="1557"/>
    </w:p>
    <w:p w14:paraId="583DB8F5" w14:textId="77777777" w:rsidR="00D71B5C" w:rsidRPr="00414972" w:rsidRDefault="00D71B5C" w:rsidP="00D71B5C">
      <w:pPr>
        <w:spacing w:after="0" w:line="256" w:lineRule="auto"/>
        <w:jc w:val="both"/>
        <w:rPr>
          <w:rFonts w:cstheme="minorHAnsi"/>
        </w:rPr>
      </w:pPr>
      <w:r w:rsidRPr="00414972">
        <w:rPr>
          <w:rFonts w:cstheme="minorHAnsi"/>
        </w:rPr>
        <w:t>Сеча подраста изводи се у зрелим састојинама китњака и букве и мешовитим састојинама китњака  и букве са липом, грабом, црним јасеном и другим врстама  у којима је формиран доњи спрат у виду подраста.</w:t>
      </w:r>
    </w:p>
    <w:p w14:paraId="52ED7B20" w14:textId="77777777" w:rsidR="00D71B5C" w:rsidRPr="00414972" w:rsidRDefault="00D71B5C" w:rsidP="00D71B5C">
      <w:pPr>
        <w:spacing w:after="0" w:line="256" w:lineRule="auto"/>
        <w:jc w:val="both"/>
        <w:rPr>
          <w:rFonts w:cstheme="minorHAnsi"/>
        </w:rPr>
      </w:pPr>
      <w:r w:rsidRPr="00414972">
        <w:rPr>
          <w:rFonts w:cstheme="minorHAnsi"/>
        </w:rPr>
        <w:t xml:space="preserve">Сеча подраста обавља се код извођења оплодног и оплодно завршног сека у години пуног урода семена букве или китњака и наредне две године после пуног урода семена. </w:t>
      </w:r>
    </w:p>
    <w:p w14:paraId="7B995895" w14:textId="77777777" w:rsidR="00D71B5C" w:rsidRPr="00414972" w:rsidRDefault="00D71B5C" w:rsidP="00D71B5C">
      <w:pPr>
        <w:spacing w:after="0" w:line="256" w:lineRule="auto"/>
        <w:jc w:val="both"/>
        <w:rPr>
          <w:rFonts w:cstheme="minorHAnsi"/>
        </w:rPr>
      </w:pPr>
      <w:r w:rsidRPr="00414972">
        <w:rPr>
          <w:rFonts w:cstheme="minorHAnsi"/>
        </w:rPr>
        <w:lastRenderedPageBreak/>
        <w:t>Уклањање подраста има за циљ да створи што повољније станишне услове за клијање семена и појаву поника.</w:t>
      </w:r>
    </w:p>
    <w:p w14:paraId="44E843CA" w14:textId="77777777" w:rsidR="00D71B5C" w:rsidRPr="00414972" w:rsidRDefault="00D71B5C" w:rsidP="00D71B5C">
      <w:pPr>
        <w:spacing w:after="0" w:line="256" w:lineRule="auto"/>
        <w:jc w:val="both"/>
        <w:rPr>
          <w:rFonts w:cstheme="minorHAnsi"/>
          <w:lang w:val="sr-Cyrl-BA"/>
        </w:rPr>
      </w:pPr>
      <w:r w:rsidRPr="00414972">
        <w:rPr>
          <w:rFonts w:cstheme="minorHAnsi"/>
        </w:rPr>
        <w:t>Код уклањања подраста не треба уклањати јединке племенитих лишчара (јавора, јасена, брест), дивљих воћакарица (брекиње, трешње, ораха итд.) и квалитетне јединке главне врсте (китњака или букве), као ни сва стабла пратећеих врста (граба, липе итд.) него она поломљена лошија, граната, а стабла чиста од грана доброг квалитета оставити да штити земљиште од закоровљавања.</w:t>
      </w:r>
    </w:p>
    <w:p w14:paraId="1D7D795F" w14:textId="77777777" w:rsidR="00D71B5C" w:rsidRPr="00414972" w:rsidRDefault="00D71B5C" w:rsidP="00D71B5C">
      <w:pPr>
        <w:spacing w:after="0" w:line="256" w:lineRule="auto"/>
        <w:jc w:val="both"/>
        <w:rPr>
          <w:rFonts w:cstheme="minorHAnsi"/>
        </w:rPr>
      </w:pPr>
      <w:r w:rsidRPr="00414972">
        <w:rPr>
          <w:rFonts w:cstheme="minorHAnsi"/>
        </w:rPr>
        <w:t>Уклањање подраста не вршити код спровођења припремног сека у годиниама кад нема ураод семена главне врсте (китњака или букве).</w:t>
      </w:r>
    </w:p>
    <w:p w14:paraId="71A5F4F2" w14:textId="77777777" w:rsidR="00D71B5C" w:rsidRPr="00414972" w:rsidRDefault="00D71B5C" w:rsidP="00D71B5C">
      <w:pPr>
        <w:pStyle w:val="Heading3"/>
        <w:rPr>
          <w:rFonts w:asciiTheme="minorHAnsi" w:hAnsiTheme="minorHAnsi" w:cstheme="minorHAnsi"/>
        </w:rPr>
      </w:pPr>
      <w:bookmarkStart w:id="1558" w:name="_Toc192712397"/>
      <w:bookmarkStart w:id="1559" w:name="_Toc221787205"/>
      <w:bookmarkStart w:id="1560" w:name="_Toc224493477"/>
      <w:r w:rsidRPr="00414972">
        <w:rPr>
          <w:rFonts w:asciiTheme="minorHAnsi" w:hAnsiTheme="minorHAnsi" w:cstheme="minorHAnsi"/>
        </w:rPr>
        <w:t>5.1.7 Сакупљање режиског отпада у функцији обнављања шума</w:t>
      </w:r>
      <w:bookmarkEnd w:id="1558"/>
      <w:bookmarkEnd w:id="1559"/>
      <w:bookmarkEnd w:id="1560"/>
    </w:p>
    <w:p w14:paraId="06B2D40A" w14:textId="77777777" w:rsidR="00D71B5C" w:rsidRPr="00414972" w:rsidRDefault="00D71B5C" w:rsidP="00D71B5C">
      <w:pPr>
        <w:spacing w:after="0" w:line="256" w:lineRule="auto"/>
        <w:jc w:val="both"/>
        <w:rPr>
          <w:rFonts w:cstheme="minorHAnsi"/>
          <w:lang w:val="sr-Cyrl-BA"/>
        </w:rPr>
      </w:pPr>
      <w:r w:rsidRPr="00414972">
        <w:rPr>
          <w:rFonts w:cstheme="minorHAnsi"/>
        </w:rPr>
        <w:t>Сакупљање режиског отпада спроводиће се у састојинама китњака</w:t>
      </w:r>
      <w:r w:rsidRPr="00414972">
        <w:rPr>
          <w:rFonts w:cstheme="minorHAnsi"/>
          <w:lang w:val="sr-Cyrl-BA"/>
        </w:rPr>
        <w:t xml:space="preserve"> и букве</w:t>
      </w:r>
      <w:r w:rsidRPr="00414972">
        <w:rPr>
          <w:rFonts w:cstheme="minorHAnsi"/>
        </w:rPr>
        <w:t xml:space="preserve"> где је планиран оплодни и оплодно завршни сек. Кроз сакупљање режијског отпада на местима где је регистрован урод семена и појава подмлатка створиће се услови за несметано клијање семена и развој формираног подмлатка.</w:t>
      </w:r>
    </w:p>
    <w:p w14:paraId="157D3B4F" w14:textId="77777777" w:rsidR="00D71B5C" w:rsidRPr="00414972" w:rsidRDefault="00D71B5C" w:rsidP="00D71B5C">
      <w:pPr>
        <w:spacing w:after="0" w:line="256" w:lineRule="auto"/>
        <w:jc w:val="both"/>
        <w:rPr>
          <w:rFonts w:cstheme="minorHAnsi"/>
        </w:rPr>
      </w:pPr>
      <w:r w:rsidRPr="00414972">
        <w:rPr>
          <w:rFonts w:cstheme="minorHAnsi"/>
        </w:rPr>
        <w:t>Сакупљање режиског отпада спроводиће се кроз малопродају локалном становништву.</w:t>
      </w:r>
    </w:p>
    <w:p w14:paraId="0058F79B" w14:textId="77777777" w:rsidR="00D71B5C" w:rsidRPr="00414972" w:rsidRDefault="00D71B5C" w:rsidP="00D71B5C">
      <w:pPr>
        <w:pStyle w:val="Heading2"/>
        <w:rPr>
          <w:rFonts w:asciiTheme="minorHAnsi" w:hAnsiTheme="minorHAnsi" w:cstheme="minorHAnsi"/>
          <w:sz w:val="28"/>
        </w:rPr>
      </w:pPr>
      <w:bookmarkStart w:id="1561" w:name="_Toc192712411"/>
      <w:bookmarkStart w:id="1562" w:name="_Toc221787206"/>
      <w:bookmarkStart w:id="1563" w:name="_Toc224493478"/>
      <w:r w:rsidRPr="00414972">
        <w:rPr>
          <w:rFonts w:asciiTheme="minorHAnsi" w:hAnsiTheme="minorHAnsi" w:cstheme="minorHAnsi"/>
          <w:sz w:val="28"/>
        </w:rPr>
        <w:t>5.2 Смернице за извођење радова  на сечама обнављања</w:t>
      </w:r>
      <w:bookmarkEnd w:id="1561"/>
      <w:bookmarkEnd w:id="1562"/>
      <w:bookmarkEnd w:id="1563"/>
    </w:p>
    <w:p w14:paraId="701FA7BC" w14:textId="77777777" w:rsidR="00D71B5C" w:rsidRPr="00414972" w:rsidRDefault="00D71B5C" w:rsidP="00D71B5C">
      <w:pPr>
        <w:pStyle w:val="Heading3"/>
        <w:spacing w:before="120"/>
        <w:rPr>
          <w:rFonts w:asciiTheme="minorHAnsi" w:hAnsiTheme="minorHAnsi" w:cstheme="minorHAnsi"/>
        </w:rPr>
      </w:pPr>
      <w:bookmarkStart w:id="1564" w:name="_Toc192712412"/>
      <w:bookmarkStart w:id="1565" w:name="_Toc221787207"/>
      <w:bookmarkStart w:id="1566" w:name="_Toc224493479"/>
      <w:r w:rsidRPr="00414972">
        <w:rPr>
          <w:rFonts w:asciiTheme="minorHAnsi" w:hAnsiTheme="minorHAnsi" w:cstheme="minorHAnsi"/>
        </w:rPr>
        <w:t xml:space="preserve">5.2.1 </w:t>
      </w:r>
      <w:r w:rsidRPr="00414972">
        <w:rPr>
          <w:rFonts w:asciiTheme="minorHAnsi" w:hAnsiTheme="minorHAnsi" w:cstheme="minorHAnsi"/>
        </w:rPr>
        <w:tab/>
        <w:t>Оплодна сеча кратког периода за обнављање</w:t>
      </w:r>
      <w:bookmarkEnd w:id="1564"/>
      <w:bookmarkEnd w:id="1565"/>
      <w:bookmarkEnd w:id="1566"/>
    </w:p>
    <w:p w14:paraId="0972BA82" w14:textId="77777777" w:rsidR="00D71B5C" w:rsidRPr="00414972" w:rsidRDefault="00D71B5C" w:rsidP="00D71B5C">
      <w:pPr>
        <w:spacing w:after="0"/>
        <w:ind w:left="720"/>
        <w:contextualSpacing/>
        <w:jc w:val="both"/>
        <w:rPr>
          <w:rFonts w:cstheme="minorHAnsi"/>
          <w:b/>
          <w:i/>
        </w:rPr>
      </w:pPr>
      <w:r w:rsidRPr="00414972">
        <w:rPr>
          <w:rFonts w:cstheme="minorHAnsi"/>
          <w:b/>
          <w:i/>
        </w:rPr>
        <w:t xml:space="preserve">Опште карактеристике </w:t>
      </w:r>
    </w:p>
    <w:p w14:paraId="1169BB9C"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204F13DC"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14B99DA4"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2FE15154"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71F9D88E"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спроводи се у зрелим састоијна у време мировања вегетације (јесен и зима);</w:t>
      </w:r>
    </w:p>
    <w:p w14:paraId="18F5C603"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27BA0F53"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урода неопходно је испитати квалитет семена;</w:t>
      </w:r>
    </w:p>
    <w:p w14:paraId="27EA9967" w14:textId="77777777" w:rsidR="00D71B5C" w:rsidRPr="00414972" w:rsidRDefault="00D71B5C" w:rsidP="00D71B5C">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6E0BCB5F" w14:textId="77777777" w:rsidR="00D71B5C" w:rsidRPr="000B263C" w:rsidRDefault="00D71B5C" w:rsidP="00D71B5C">
      <w:pPr>
        <w:keepNext/>
        <w:keepLines/>
        <w:spacing w:before="120" w:after="0"/>
        <w:outlineLvl w:val="2"/>
        <w:rPr>
          <w:rFonts w:eastAsiaTheme="majorEastAsia" w:cstheme="minorHAnsi"/>
          <w:b/>
          <w:bCs/>
          <w:color w:val="4472C4" w:themeColor="accent1"/>
          <w:sz w:val="24"/>
        </w:rPr>
      </w:pPr>
      <w:bookmarkStart w:id="1567" w:name="_Toc205724364"/>
      <w:r w:rsidRPr="000B263C">
        <w:rPr>
          <w:rFonts w:eastAsiaTheme="majorEastAsia" w:cstheme="minorHAnsi"/>
          <w:b/>
          <w:bCs/>
          <w:color w:val="4472C4" w:themeColor="accent1"/>
          <w:sz w:val="24"/>
        </w:rPr>
        <w:lastRenderedPageBreak/>
        <w:tab/>
      </w:r>
      <w:bookmarkStart w:id="1568" w:name="_Toc221787208"/>
      <w:bookmarkStart w:id="1569" w:name="_Toc224493480"/>
      <w:r w:rsidRPr="000B263C">
        <w:rPr>
          <w:rFonts w:eastAsiaTheme="majorEastAsia" w:cstheme="minorHAnsi"/>
          <w:b/>
          <w:bCs/>
          <w:color w:val="4472C4" w:themeColor="accent1"/>
          <w:sz w:val="24"/>
        </w:rPr>
        <w:t>5.2.1.1 Припремни сек</w:t>
      </w:r>
      <w:bookmarkEnd w:id="1567"/>
      <w:bookmarkEnd w:id="1568"/>
      <w:bookmarkEnd w:id="1569"/>
    </w:p>
    <w:p w14:paraId="5585FC3D"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102A8C40"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4B532FCB"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515D4F98"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03C353B0"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776E35C4"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уклања 20% до 30% дубеће запремине;</w:t>
      </w:r>
    </w:p>
    <w:p w14:paraId="5A118E32" w14:textId="77777777" w:rsidR="00D71B5C" w:rsidRPr="00414972" w:rsidRDefault="00D71B5C" w:rsidP="00D71B5C">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може се спроводити читаве године.</w:t>
      </w:r>
    </w:p>
    <w:p w14:paraId="6E8906E0" w14:textId="77777777" w:rsidR="00D71B5C" w:rsidRPr="00414972" w:rsidRDefault="00D71B5C" w:rsidP="00D71B5C">
      <w:pPr>
        <w:pStyle w:val="Heading3"/>
        <w:spacing w:before="120"/>
        <w:rPr>
          <w:rFonts w:asciiTheme="minorHAnsi" w:hAnsiTheme="minorHAnsi" w:cstheme="minorHAnsi"/>
        </w:rPr>
      </w:pPr>
      <w:bookmarkStart w:id="1570" w:name="_Toc205724365"/>
      <w:r w:rsidRPr="00414972">
        <w:rPr>
          <w:rFonts w:asciiTheme="minorHAnsi" w:hAnsiTheme="minorHAnsi" w:cstheme="minorHAnsi"/>
        </w:rPr>
        <w:tab/>
      </w:r>
      <w:bookmarkStart w:id="1571" w:name="_Toc221787209"/>
      <w:bookmarkStart w:id="1572" w:name="_Toc224493481"/>
      <w:r w:rsidRPr="00414972">
        <w:rPr>
          <w:rFonts w:asciiTheme="minorHAnsi" w:hAnsiTheme="minorHAnsi" w:cstheme="minorHAnsi"/>
        </w:rPr>
        <w:t>5.2.1.2 Припремно-оплодни сек</w:t>
      </w:r>
      <w:bookmarkEnd w:id="1570"/>
      <w:bookmarkEnd w:id="1571"/>
      <w:bookmarkEnd w:id="1572"/>
      <w:r w:rsidRPr="00414972">
        <w:rPr>
          <w:rFonts w:asciiTheme="minorHAnsi" w:hAnsiTheme="minorHAnsi" w:cstheme="minorHAnsi"/>
        </w:rPr>
        <w:t xml:space="preserve"> </w:t>
      </w:r>
    </w:p>
    <w:p w14:paraId="19D9C31A" w14:textId="77777777" w:rsidR="00D71B5C" w:rsidRPr="00414972" w:rsidRDefault="00D71B5C" w:rsidP="00D71B5C">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521E7C5C" w14:textId="77777777" w:rsidR="00D71B5C" w:rsidRPr="00414972" w:rsidRDefault="00D71B5C" w:rsidP="00D71B5C">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7695ACEF" w14:textId="77777777" w:rsidR="00D71B5C" w:rsidRPr="00414972" w:rsidRDefault="00D71B5C" w:rsidP="00D71B5C">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67185305" w14:textId="77777777" w:rsidR="00D71B5C" w:rsidRPr="00414972" w:rsidRDefault="00D71B5C" w:rsidP="00D71B5C">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припремно оплодним секом се уклања 30% до 50% од дубеће запремине;</w:t>
      </w:r>
    </w:p>
    <w:p w14:paraId="2B35CCF2" w14:textId="77777777" w:rsidR="00D71B5C" w:rsidRPr="00414972" w:rsidRDefault="00D71B5C" w:rsidP="00D71B5C">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4A04297E" w14:textId="77777777" w:rsidR="00D71B5C" w:rsidRPr="00414972" w:rsidRDefault="00D71B5C" w:rsidP="00D71B5C">
      <w:pPr>
        <w:pStyle w:val="Heading3"/>
        <w:spacing w:before="120"/>
        <w:rPr>
          <w:rFonts w:asciiTheme="minorHAnsi" w:hAnsiTheme="minorHAnsi" w:cstheme="minorHAnsi"/>
        </w:rPr>
      </w:pPr>
      <w:bookmarkStart w:id="1573" w:name="_Toc205724366"/>
      <w:r w:rsidRPr="00414972">
        <w:rPr>
          <w:rFonts w:asciiTheme="minorHAnsi" w:hAnsiTheme="minorHAnsi" w:cstheme="minorHAnsi"/>
        </w:rPr>
        <w:tab/>
      </w:r>
      <w:bookmarkStart w:id="1574" w:name="_Toc221787210"/>
      <w:bookmarkStart w:id="1575" w:name="_Toc224493482"/>
      <w:r w:rsidRPr="00414972">
        <w:rPr>
          <w:rFonts w:asciiTheme="minorHAnsi" w:hAnsiTheme="minorHAnsi" w:cstheme="minorHAnsi"/>
        </w:rPr>
        <w:t>5.2.1.3 Оплодни сек</w:t>
      </w:r>
      <w:bookmarkEnd w:id="1573"/>
      <w:bookmarkEnd w:id="1574"/>
      <w:bookmarkEnd w:id="1575"/>
    </w:p>
    <w:p w14:paraId="1CB8AEDA"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у зрелим разређеним састојинама припремљеним за природно обнављање;</w:t>
      </w:r>
    </w:p>
    <w:p w14:paraId="7418A022"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у години пуног урода семена у јесен и зиму исте и наредне године;</w:t>
      </w:r>
    </w:p>
    <w:p w14:paraId="6FC4285E"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534D8D44"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lastRenderedPageBreak/>
        <w:t>оплодним секом се уклања 40% до 50% од дубеће зпремине;</w:t>
      </w:r>
    </w:p>
    <w:p w14:paraId="613151ED"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пре опадања семена неопходно је уклонити подраст и коров, пре свега купину (малчати);</w:t>
      </w:r>
    </w:p>
    <w:p w14:paraId="3C20E457" w14:textId="77777777" w:rsidR="00D71B5C" w:rsidRPr="00414972" w:rsidRDefault="00D71B5C" w:rsidP="00D71B5C">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искључиво у време мировања вегетације.</w:t>
      </w:r>
    </w:p>
    <w:p w14:paraId="54E49F04" w14:textId="77777777" w:rsidR="00D71B5C" w:rsidRPr="00414972" w:rsidRDefault="00D71B5C" w:rsidP="00D71B5C">
      <w:pPr>
        <w:pStyle w:val="Heading3"/>
        <w:spacing w:before="120"/>
        <w:rPr>
          <w:rFonts w:asciiTheme="minorHAnsi" w:hAnsiTheme="minorHAnsi" w:cstheme="minorHAnsi"/>
        </w:rPr>
      </w:pPr>
      <w:bookmarkStart w:id="1576" w:name="_Toc205724367"/>
      <w:r w:rsidRPr="00414972">
        <w:rPr>
          <w:rFonts w:asciiTheme="minorHAnsi" w:hAnsiTheme="minorHAnsi" w:cstheme="minorHAnsi"/>
        </w:rPr>
        <w:tab/>
      </w:r>
      <w:bookmarkStart w:id="1577" w:name="_Toc221787211"/>
      <w:bookmarkStart w:id="1578" w:name="_Toc224493483"/>
      <w:r w:rsidRPr="00414972">
        <w:rPr>
          <w:rFonts w:asciiTheme="minorHAnsi" w:hAnsiTheme="minorHAnsi" w:cstheme="minorHAnsi"/>
        </w:rPr>
        <w:t>5.2.1.4 Оплодно завршни сек</w:t>
      </w:r>
      <w:bookmarkEnd w:id="1576"/>
      <w:bookmarkEnd w:id="1577"/>
      <w:bookmarkEnd w:id="1578"/>
    </w:p>
    <w:p w14:paraId="61B54C3F"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033AE708"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05BDBEBB"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5B4AAE7A"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5B14650A"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38752A51"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01E53EAB" w14:textId="77777777" w:rsidR="00D71B5C" w:rsidRPr="00414972" w:rsidRDefault="00D71B5C" w:rsidP="00D71B5C">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овај сек се спроводи у време мировања вегетације.</w:t>
      </w:r>
    </w:p>
    <w:p w14:paraId="52A1E669" w14:textId="77777777" w:rsidR="00D71B5C" w:rsidRPr="00414972" w:rsidRDefault="00D71B5C" w:rsidP="00D71B5C">
      <w:pPr>
        <w:pStyle w:val="Heading3"/>
        <w:spacing w:before="120"/>
        <w:rPr>
          <w:rFonts w:asciiTheme="minorHAnsi" w:hAnsiTheme="minorHAnsi" w:cstheme="minorHAnsi"/>
        </w:rPr>
      </w:pPr>
      <w:bookmarkStart w:id="1579" w:name="_Toc205724368"/>
      <w:r w:rsidRPr="00414972">
        <w:rPr>
          <w:rFonts w:asciiTheme="minorHAnsi" w:hAnsiTheme="minorHAnsi" w:cstheme="minorHAnsi"/>
        </w:rPr>
        <w:tab/>
      </w:r>
      <w:bookmarkStart w:id="1580" w:name="_Toc221787212"/>
      <w:bookmarkStart w:id="1581" w:name="_Toc224493484"/>
      <w:r w:rsidRPr="00414972">
        <w:rPr>
          <w:rFonts w:asciiTheme="minorHAnsi" w:hAnsiTheme="minorHAnsi" w:cstheme="minorHAnsi"/>
        </w:rPr>
        <w:t>5.2.1.5 Накнадни сек</w:t>
      </w:r>
      <w:bookmarkEnd w:id="1579"/>
      <w:bookmarkEnd w:id="1580"/>
      <w:bookmarkEnd w:id="1581"/>
      <w:r w:rsidRPr="00414972">
        <w:rPr>
          <w:rFonts w:asciiTheme="minorHAnsi" w:hAnsiTheme="minorHAnsi" w:cstheme="minorHAnsi"/>
        </w:rPr>
        <w:t xml:space="preserve"> </w:t>
      </w:r>
    </w:p>
    <w:p w14:paraId="28111E25" w14:textId="77777777" w:rsidR="00D71B5C" w:rsidRPr="00414972" w:rsidRDefault="00D71B5C" w:rsidP="00D71B5C">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33BE2D4F" w14:textId="77777777" w:rsidR="00D71B5C" w:rsidRPr="00414972" w:rsidRDefault="00D71B5C" w:rsidP="00D71B5C">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21DD0E90" w14:textId="77777777" w:rsidR="00D71B5C" w:rsidRPr="00414972" w:rsidRDefault="00D71B5C" w:rsidP="00D71B5C">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овај сек спроводи се у време мировања вегетације;</w:t>
      </w:r>
    </w:p>
    <w:p w14:paraId="38845C24" w14:textId="77777777" w:rsidR="00D71B5C" w:rsidRPr="00414972" w:rsidRDefault="00D71B5C" w:rsidP="00D71B5C">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накнадним секом уклања се 50% до 60% дубеће запремине.</w:t>
      </w:r>
    </w:p>
    <w:p w14:paraId="48CFA2E6" w14:textId="77777777" w:rsidR="00D71B5C" w:rsidRPr="00414972" w:rsidRDefault="00D71B5C" w:rsidP="00D71B5C">
      <w:pPr>
        <w:pStyle w:val="Heading3"/>
        <w:spacing w:before="120"/>
        <w:rPr>
          <w:rFonts w:asciiTheme="minorHAnsi" w:hAnsiTheme="minorHAnsi" w:cstheme="minorHAnsi"/>
        </w:rPr>
      </w:pPr>
      <w:bookmarkStart w:id="1582" w:name="_Toc205724369"/>
      <w:r w:rsidRPr="00414972">
        <w:rPr>
          <w:rFonts w:asciiTheme="minorHAnsi" w:hAnsiTheme="minorHAnsi" w:cstheme="minorHAnsi"/>
        </w:rPr>
        <w:tab/>
      </w:r>
      <w:bookmarkStart w:id="1583" w:name="_Toc221787213"/>
      <w:bookmarkStart w:id="1584" w:name="_Toc224493485"/>
      <w:r w:rsidRPr="00414972">
        <w:rPr>
          <w:rFonts w:asciiTheme="minorHAnsi" w:hAnsiTheme="minorHAnsi" w:cstheme="minorHAnsi"/>
        </w:rPr>
        <w:t>5.2.1.6 Завршни сек</w:t>
      </w:r>
      <w:bookmarkEnd w:id="1582"/>
      <w:bookmarkEnd w:id="1583"/>
      <w:bookmarkEnd w:id="1584"/>
    </w:p>
    <w:p w14:paraId="60A938E1"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56F7FC15"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подмладак мора бити доброг квалитета, бројности најмање 5 комада по hа, висине до 50 cm;</w:t>
      </w:r>
    </w:p>
    <w:p w14:paraId="028EA480"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lastRenderedPageBreak/>
        <w:t>након завршеног сека мора се добро успоставити шумски ред и да се уклоне гране са подмлатка;</w:t>
      </w:r>
    </w:p>
    <w:p w14:paraId="35496112"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ако се појаве мање површине где нема подмладка неопходно је извршити попуњавање;</w:t>
      </w:r>
    </w:p>
    <w:p w14:paraId="5B1DCD93"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21646FAC" w14:textId="77777777"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251CE936" w14:textId="573754D6" w:rsidR="00D71B5C" w:rsidRPr="00414972" w:rsidRDefault="00D71B5C" w:rsidP="00D71B5C">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завршним секом се уклања 100% дубеће запремине</w:t>
      </w:r>
      <w:r w:rsidR="000B263C">
        <w:rPr>
          <w:rFonts w:asciiTheme="minorHAnsi" w:hAnsiTheme="minorHAnsi" w:cstheme="minorHAnsi"/>
          <w:lang w:val="en-US"/>
        </w:rPr>
        <w:t xml:space="preserve">, </w:t>
      </w:r>
      <w:r w:rsidR="000B263C">
        <w:rPr>
          <w:rFonts w:asciiTheme="minorHAnsi" w:hAnsiTheme="minorHAnsi" w:cstheme="minorHAnsi"/>
        </w:rPr>
        <w:t xml:space="preserve">осим у </w:t>
      </w:r>
      <w:r w:rsidR="000B263C">
        <w:rPr>
          <w:rFonts w:asciiTheme="minorHAnsi" w:hAnsiTheme="minorHAnsi" w:cstheme="minorHAnsi"/>
          <w:lang w:val="en-US"/>
        </w:rPr>
        <w:t xml:space="preserve">II </w:t>
      </w:r>
      <w:r w:rsidR="000B263C">
        <w:rPr>
          <w:rFonts w:asciiTheme="minorHAnsi" w:hAnsiTheme="minorHAnsi" w:cstheme="minorHAnsi"/>
        </w:rPr>
        <w:t xml:space="preserve">степену заштите где су површине веће од 5 </w:t>
      </w:r>
      <w:r w:rsidR="000B263C">
        <w:rPr>
          <w:rFonts w:asciiTheme="minorHAnsi" w:hAnsiTheme="minorHAnsi" w:cstheme="minorHAnsi"/>
          <w:lang w:val="en-US"/>
        </w:rPr>
        <w:t xml:space="preserve">ha, </w:t>
      </w:r>
      <w:r w:rsidR="000B263C">
        <w:rPr>
          <w:rFonts w:asciiTheme="minorHAnsi" w:hAnsiTheme="minorHAnsi" w:cstheme="minorHAnsi"/>
        </w:rPr>
        <w:t xml:space="preserve">ту је неопходно оставити бафер зоне, као и удсецима који се налазе до </w:t>
      </w:r>
      <w:r w:rsidR="000B263C">
        <w:rPr>
          <w:rFonts w:asciiTheme="minorHAnsi" w:hAnsiTheme="minorHAnsi" w:cstheme="minorHAnsi"/>
          <w:lang w:val="en-US"/>
        </w:rPr>
        <w:t>I</w:t>
      </w:r>
      <w:r w:rsidR="000B263C">
        <w:rPr>
          <w:rFonts w:asciiTheme="minorHAnsi" w:hAnsiTheme="minorHAnsi" w:cstheme="minorHAnsi"/>
        </w:rPr>
        <w:t xml:space="preserve"> степена заштите где је такође, неопходно оставити бафер зону.</w:t>
      </w:r>
    </w:p>
    <w:p w14:paraId="612B7A48" w14:textId="77777777" w:rsidR="00D71B5C" w:rsidRPr="00414972" w:rsidRDefault="00D71B5C" w:rsidP="00D71B5C">
      <w:pPr>
        <w:pStyle w:val="Heading3"/>
        <w:spacing w:before="120"/>
        <w:rPr>
          <w:rFonts w:asciiTheme="minorHAnsi" w:hAnsiTheme="minorHAnsi" w:cstheme="minorHAnsi"/>
        </w:rPr>
      </w:pPr>
      <w:bookmarkStart w:id="1585" w:name="_Toc205724370"/>
      <w:r w:rsidRPr="00414972">
        <w:rPr>
          <w:rFonts w:asciiTheme="minorHAnsi" w:hAnsiTheme="minorHAnsi" w:cstheme="minorHAnsi"/>
        </w:rPr>
        <w:tab/>
      </w:r>
      <w:bookmarkStart w:id="1586" w:name="_Toc221787214"/>
      <w:bookmarkStart w:id="1587" w:name="_Toc224493486"/>
      <w:r w:rsidRPr="00414972">
        <w:rPr>
          <w:rFonts w:asciiTheme="minorHAnsi" w:hAnsiTheme="minorHAnsi" w:cstheme="minorHAnsi"/>
        </w:rPr>
        <w:t>5.2.1.7 Завршни сек у два наврата</w:t>
      </w:r>
      <w:bookmarkEnd w:id="1585"/>
      <w:bookmarkEnd w:id="1586"/>
      <w:bookmarkEnd w:id="1587"/>
    </w:p>
    <w:p w14:paraId="5BFF08CD" w14:textId="77777777" w:rsidR="00D71B5C" w:rsidRPr="00414972" w:rsidRDefault="00D71B5C" w:rsidP="00D71B5C">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620188D9" w14:textId="77777777" w:rsidR="00D71B5C" w:rsidRPr="00414972" w:rsidRDefault="00D71B5C" w:rsidP="00D71B5C">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основни разлог за спровођење завршног сека у два наврата јесте да би се избегле веће штете на подмлатку;</w:t>
      </w:r>
    </w:p>
    <w:p w14:paraId="6FEBC7A4" w14:textId="77777777" w:rsidR="00D71B5C" w:rsidRPr="00414972" w:rsidRDefault="00D71B5C" w:rsidP="00D71B5C">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у првом наврату уклања се око 50% стабала и исто толико у другом наврату;</w:t>
      </w:r>
    </w:p>
    <w:p w14:paraId="4356E47A" w14:textId="77777777" w:rsidR="00D71B5C" w:rsidRPr="00414972" w:rsidRDefault="00D71B5C" w:rsidP="00D71B5C">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7787E692" w14:textId="77777777" w:rsidR="00D71B5C" w:rsidRPr="00414972" w:rsidRDefault="00D71B5C" w:rsidP="00D71B5C">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оба захвата завршног сека спроводе се у време мировања вегетације.</w:t>
      </w:r>
    </w:p>
    <w:p w14:paraId="33A56F78" w14:textId="77777777" w:rsidR="00D71B5C" w:rsidRPr="00414972" w:rsidRDefault="00D71B5C" w:rsidP="00D71B5C">
      <w:pPr>
        <w:pStyle w:val="Heading3"/>
        <w:spacing w:before="120"/>
        <w:rPr>
          <w:rFonts w:asciiTheme="minorHAnsi" w:hAnsiTheme="minorHAnsi" w:cstheme="minorHAnsi"/>
        </w:rPr>
      </w:pPr>
      <w:bookmarkStart w:id="1588" w:name="_Toc205724371"/>
      <w:bookmarkStart w:id="1589" w:name="_Toc221787215"/>
      <w:bookmarkStart w:id="1590" w:name="_Toc224493487"/>
      <w:r w:rsidRPr="00414972">
        <w:rPr>
          <w:rFonts w:asciiTheme="minorHAnsi" w:hAnsiTheme="minorHAnsi" w:cstheme="minorHAnsi"/>
        </w:rPr>
        <w:t>5.2.2 Чиста сеча</w:t>
      </w:r>
      <w:bookmarkEnd w:id="1588"/>
      <w:bookmarkEnd w:id="1589"/>
      <w:bookmarkEnd w:id="1590"/>
    </w:p>
    <w:p w14:paraId="6CB20ECE" w14:textId="77777777" w:rsidR="00D71B5C" w:rsidRPr="00414972" w:rsidRDefault="00D71B5C" w:rsidP="00D71B5C">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спроводи се у разрђеним изданачким шумама липе и китњака лошег квалитета које се не могу обновити природним путем;</w:t>
      </w:r>
    </w:p>
    <w:p w14:paraId="05EEE83B" w14:textId="77777777" w:rsidR="00D71B5C" w:rsidRPr="00414972" w:rsidRDefault="00D71B5C" w:rsidP="00D71B5C">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спроводи се у време мировања вегетације;</w:t>
      </w:r>
    </w:p>
    <w:p w14:paraId="394FC86C" w14:textId="77777777" w:rsidR="00D71B5C" w:rsidRPr="00414972" w:rsidRDefault="00D71B5C" w:rsidP="00D71B5C">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величина сечишта где ће се спровести чиста сеча у једном наврату саветује се да буде до 2 ha;</w:t>
      </w:r>
    </w:p>
    <w:p w14:paraId="44C8986C" w14:textId="77777777" w:rsidR="00D71B5C" w:rsidRPr="00414972" w:rsidRDefault="00D71B5C" w:rsidP="00D71B5C">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завршених радова на коришћењу шума неопходно је извршити припрему терена за пошумљавање.</w:t>
      </w:r>
    </w:p>
    <w:p w14:paraId="5E8C421F" w14:textId="77777777" w:rsidR="00D71B5C" w:rsidRPr="00414972" w:rsidRDefault="00D71B5C" w:rsidP="00D71B5C">
      <w:pPr>
        <w:keepNext/>
        <w:keepLines/>
        <w:spacing w:before="120" w:after="0"/>
        <w:outlineLvl w:val="1"/>
        <w:rPr>
          <w:rFonts w:eastAsiaTheme="majorEastAsia" w:cstheme="minorHAnsi"/>
          <w:b/>
          <w:bCs/>
          <w:color w:val="4472C4" w:themeColor="accent1"/>
          <w:szCs w:val="26"/>
        </w:rPr>
      </w:pPr>
      <w:bookmarkStart w:id="1591" w:name="_Toc205724372"/>
      <w:bookmarkStart w:id="1592" w:name="_Toc221787216"/>
      <w:bookmarkStart w:id="1593" w:name="_Toc224493488"/>
      <w:r w:rsidRPr="00414972">
        <w:rPr>
          <w:rFonts w:eastAsiaTheme="majorEastAsia" w:cstheme="minorHAnsi"/>
          <w:b/>
          <w:bCs/>
          <w:color w:val="4472C4" w:themeColor="accent1"/>
          <w:szCs w:val="26"/>
        </w:rPr>
        <w:t>5.2.3 Чиста сеча багрема са котличењем</w:t>
      </w:r>
      <w:bookmarkEnd w:id="1591"/>
      <w:bookmarkEnd w:id="1592"/>
      <w:bookmarkEnd w:id="1593"/>
    </w:p>
    <w:p w14:paraId="45D185C3" w14:textId="77777777" w:rsidR="00D71B5C" w:rsidRPr="00414972" w:rsidRDefault="00D71B5C" w:rsidP="00D71B5C">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чиста сеча багрема спроводи се у зрелим састојинама багрема које су достигле опходњу и жељени пречник;</w:t>
      </w:r>
    </w:p>
    <w:p w14:paraId="12057644" w14:textId="77777777" w:rsidR="00D71B5C" w:rsidRPr="00414972" w:rsidRDefault="00D71B5C" w:rsidP="00D71B5C">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након завршених радова неопходно је успоставити шумски ред тако што ће се гране изнети на руб сечишта или сложити на мање гомиле;</w:t>
      </w:r>
    </w:p>
    <w:p w14:paraId="7696BBCF" w14:textId="77777777" w:rsidR="00D71B5C" w:rsidRPr="00414972" w:rsidRDefault="00D71B5C" w:rsidP="00D71B5C">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након успостављањаа шумског реда извршити котличење - озлеђивањем пре свега жила;</w:t>
      </w:r>
    </w:p>
    <w:p w14:paraId="0FAFDB61" w14:textId="77777777" w:rsidR="00D71B5C" w:rsidRPr="00414972" w:rsidRDefault="00D71B5C" w:rsidP="00D71B5C">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lastRenderedPageBreak/>
        <w:t>чиста сеча и котличење спроводе се у време мировања вегетације.</w:t>
      </w:r>
    </w:p>
    <w:p w14:paraId="687FD05C" w14:textId="77777777" w:rsidR="00D71B5C" w:rsidRPr="00414972" w:rsidRDefault="00D71B5C" w:rsidP="00D71B5C">
      <w:pPr>
        <w:pStyle w:val="Heading2"/>
        <w:spacing w:before="120"/>
        <w:rPr>
          <w:rFonts w:asciiTheme="minorHAnsi" w:hAnsiTheme="minorHAnsi" w:cstheme="minorHAnsi"/>
          <w:sz w:val="28"/>
        </w:rPr>
      </w:pPr>
      <w:bookmarkStart w:id="1594" w:name="_Toc221787217"/>
      <w:bookmarkStart w:id="1595" w:name="_Toc224493489"/>
      <w:r w:rsidRPr="00414972">
        <w:rPr>
          <w:rFonts w:asciiTheme="minorHAnsi" w:hAnsiTheme="minorHAnsi" w:cstheme="minorHAnsi"/>
          <w:sz w:val="28"/>
        </w:rPr>
        <w:t>5.3 Смернице за извођење радова на нези шума</w:t>
      </w:r>
      <w:bookmarkStart w:id="1596" w:name="_Toc192712398"/>
      <w:bookmarkEnd w:id="1594"/>
      <w:bookmarkEnd w:id="1595"/>
    </w:p>
    <w:p w14:paraId="0A693523" w14:textId="77777777" w:rsidR="00D71B5C" w:rsidRPr="00414972" w:rsidRDefault="00D71B5C" w:rsidP="00D71B5C">
      <w:pPr>
        <w:keepNext/>
        <w:keepLines/>
        <w:spacing w:before="120" w:after="0"/>
        <w:outlineLvl w:val="1"/>
        <w:rPr>
          <w:rFonts w:eastAsiaTheme="majorEastAsia" w:cstheme="minorHAnsi"/>
          <w:b/>
          <w:bCs/>
          <w:color w:val="4472C4" w:themeColor="accent1"/>
          <w:szCs w:val="26"/>
        </w:rPr>
      </w:pPr>
      <w:bookmarkStart w:id="1597" w:name="_Toc221787218"/>
      <w:bookmarkStart w:id="1598" w:name="_Toc224493490"/>
      <w:r w:rsidRPr="00414972">
        <w:rPr>
          <w:rFonts w:eastAsiaTheme="majorEastAsia" w:cstheme="minorHAnsi"/>
          <w:b/>
          <w:bCs/>
          <w:color w:val="4472C4" w:themeColor="accent1"/>
          <w:szCs w:val="26"/>
        </w:rPr>
        <w:t>5.3.1 Осветљавање подмладка</w:t>
      </w:r>
      <w:bookmarkEnd w:id="1596"/>
      <w:bookmarkEnd w:id="1597"/>
      <w:bookmarkEnd w:id="1598"/>
    </w:p>
    <w:p w14:paraId="01283FC8" w14:textId="77777777" w:rsidR="00D71B5C" w:rsidRPr="00414972" w:rsidRDefault="00D71B5C" w:rsidP="00D71B5C">
      <w:pPr>
        <w:tabs>
          <w:tab w:val="left" w:pos="450"/>
        </w:tabs>
        <w:spacing w:after="120" w:line="257" w:lineRule="auto"/>
        <w:ind w:left="446" w:hanging="446"/>
        <w:contextualSpacing/>
        <w:rPr>
          <w:rFonts w:cstheme="minorHAnsi"/>
        </w:rPr>
      </w:pPr>
      <w:r w:rsidRPr="00414972">
        <w:rPr>
          <w:rFonts w:cstheme="minorHAnsi"/>
        </w:rPr>
        <w:t>Под појмом подмладак сматра се млада обновљена састојина  висине до 3 m, старости од једне до 10 година.</w:t>
      </w:r>
    </w:p>
    <w:p w14:paraId="00239AC0" w14:textId="77777777" w:rsidR="00D71B5C" w:rsidRPr="00414972" w:rsidRDefault="00D71B5C" w:rsidP="00D71B5C">
      <w:pPr>
        <w:pStyle w:val="Heading3"/>
        <w:spacing w:before="120"/>
        <w:rPr>
          <w:rFonts w:asciiTheme="minorHAnsi" w:hAnsiTheme="minorHAnsi" w:cstheme="minorHAnsi"/>
        </w:rPr>
      </w:pPr>
      <w:bookmarkStart w:id="1599" w:name="_Toc192712399"/>
      <w:r w:rsidRPr="00414972">
        <w:rPr>
          <w:rFonts w:asciiTheme="minorHAnsi" w:hAnsiTheme="minorHAnsi" w:cstheme="minorHAnsi"/>
        </w:rPr>
        <w:tab/>
      </w:r>
      <w:bookmarkStart w:id="1600" w:name="_Toc221787219"/>
      <w:bookmarkStart w:id="1601" w:name="_Toc224493491"/>
      <w:r w:rsidRPr="00414972">
        <w:rPr>
          <w:rFonts w:asciiTheme="minorHAnsi" w:hAnsiTheme="minorHAnsi" w:cstheme="minorHAnsi"/>
        </w:rPr>
        <w:t>5.3.1.1 Осветљавање подмладка китњака</w:t>
      </w:r>
      <w:bookmarkEnd w:id="1599"/>
      <w:bookmarkEnd w:id="1600"/>
      <w:bookmarkEnd w:id="1601"/>
      <w:r w:rsidRPr="00414972">
        <w:rPr>
          <w:rFonts w:asciiTheme="minorHAnsi" w:hAnsiTheme="minorHAnsi" w:cstheme="minorHAnsi"/>
        </w:rPr>
        <w:t xml:space="preserve"> </w:t>
      </w:r>
    </w:p>
    <w:p w14:paraId="70F468FA" w14:textId="77777777" w:rsidR="00D71B5C" w:rsidRPr="00414972" w:rsidRDefault="00D71B5C" w:rsidP="00D71B5C">
      <w:pPr>
        <w:spacing w:after="0" w:line="256" w:lineRule="auto"/>
        <w:jc w:val="both"/>
        <w:rPr>
          <w:rFonts w:cstheme="minorHAnsi"/>
          <w:b/>
        </w:rPr>
      </w:pPr>
      <w:r w:rsidRPr="00414972">
        <w:rPr>
          <w:rFonts w:cstheme="minorHAnsi"/>
          <w:b/>
        </w:rPr>
        <w:t>Узгојни радови:</w:t>
      </w:r>
    </w:p>
    <w:p w14:paraId="6B6C311E"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додатно успостављање шумског реда;</w:t>
      </w:r>
    </w:p>
    <w:p w14:paraId="30A54EA6"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50C70ECB"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на размаку 25 (30) m неопходно је просећи комуникационе стазе (просеке ширине 1 до 1,5 m) које служе за кретање радне снаге;</w:t>
      </w:r>
    </w:p>
    <w:p w14:paraId="7F8F6F70"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корова, предраста, оштећених јединки;</w:t>
      </w:r>
    </w:p>
    <w:p w14:paraId="3CB318E5"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и конкутрентних врста (граб, клен, црни јасен итд.);</w:t>
      </w:r>
    </w:p>
    <w:p w14:paraId="3DCED0C0"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избојака и изданака;</w:t>
      </w:r>
    </w:p>
    <w:p w14:paraId="422B1B22" w14:textId="77777777" w:rsidR="00D71B5C" w:rsidRPr="00414972" w:rsidRDefault="00D71B5C" w:rsidP="00D71B5C">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регулисање порекла;</w:t>
      </w:r>
    </w:p>
    <w:p w14:paraId="0ABCC8D6" w14:textId="77777777" w:rsidR="00D71B5C" w:rsidRPr="00414972" w:rsidRDefault="00D71B5C" w:rsidP="00D71B5C">
      <w:pPr>
        <w:spacing w:after="0" w:line="276" w:lineRule="auto"/>
        <w:jc w:val="both"/>
        <w:rPr>
          <w:rFonts w:cstheme="minorHAnsi"/>
          <w:b/>
        </w:rPr>
      </w:pPr>
      <w:r w:rsidRPr="00414972">
        <w:rPr>
          <w:rFonts w:cstheme="minorHAnsi"/>
          <w:b/>
        </w:rPr>
        <w:t>Практичан рад на терену</w:t>
      </w:r>
    </w:p>
    <w:p w14:paraId="07717949" w14:textId="77777777" w:rsidR="00D71B5C" w:rsidRPr="00414972" w:rsidRDefault="00D71B5C" w:rsidP="00D71B5C">
      <w:pPr>
        <w:spacing w:after="0" w:line="276" w:lineRule="auto"/>
        <w:jc w:val="both"/>
        <w:rPr>
          <w:rFonts w:cstheme="minorHAnsi"/>
        </w:rPr>
      </w:pPr>
      <w:r w:rsidRPr="00414972">
        <w:rPr>
          <w:rFonts w:cstheme="minorHAnsi"/>
        </w:rPr>
        <w:t>Осветљавање подмладка спроводиће се у састојинам где је у предходном периоду спроведен завршни сек. На терену ће се пре свега уклањати бохори липе из пања (оставити 1 до 3 најлепше јединке), граб, црни јасен и оштећена стабла главне врсте.</w:t>
      </w:r>
    </w:p>
    <w:p w14:paraId="27469A32" w14:textId="77777777" w:rsidR="00D71B5C" w:rsidRPr="00414972" w:rsidRDefault="00D71B5C" w:rsidP="00D71B5C">
      <w:pPr>
        <w:spacing w:after="120" w:line="276" w:lineRule="auto"/>
        <w:jc w:val="both"/>
        <w:rPr>
          <w:rFonts w:cstheme="minorHAnsi"/>
        </w:rPr>
      </w:pPr>
      <w:r w:rsidRPr="00414972">
        <w:rPr>
          <w:rFonts w:cstheme="minorHAnsi"/>
        </w:rPr>
        <w:t>У овој фази није дошло до јасног диференцирања најквалитетнијих  јединки главне врсте, из тог разлога не спроводи се никакаво обележавање стабала, већ се то спроводи у фази младика.</w:t>
      </w:r>
    </w:p>
    <w:p w14:paraId="5A963E3D" w14:textId="77777777" w:rsidR="00D71B5C" w:rsidRPr="00414972" w:rsidRDefault="00D71B5C" w:rsidP="00D71B5C">
      <w:pPr>
        <w:keepNext/>
        <w:keepLines/>
        <w:spacing w:after="0"/>
        <w:outlineLvl w:val="2"/>
        <w:rPr>
          <w:rFonts w:eastAsiaTheme="majorEastAsia" w:cstheme="minorHAnsi"/>
          <w:b/>
          <w:bCs/>
          <w:color w:val="4472C4" w:themeColor="accent1"/>
        </w:rPr>
      </w:pPr>
      <w:bookmarkStart w:id="1602" w:name="_Toc192712400"/>
      <w:r w:rsidRPr="00414972">
        <w:rPr>
          <w:rFonts w:eastAsiaTheme="majorEastAsia" w:cstheme="minorHAnsi"/>
          <w:b/>
          <w:bCs/>
          <w:color w:val="4472C4" w:themeColor="accent1"/>
        </w:rPr>
        <w:tab/>
      </w:r>
      <w:bookmarkStart w:id="1603" w:name="_Toc221787220"/>
      <w:bookmarkStart w:id="1604" w:name="_Toc224493492"/>
      <w:r w:rsidRPr="00414972">
        <w:rPr>
          <w:rFonts w:eastAsiaTheme="majorEastAsia" w:cstheme="minorHAnsi"/>
          <w:b/>
          <w:bCs/>
          <w:color w:val="4472C4" w:themeColor="accent1"/>
        </w:rPr>
        <w:t>5.3.1.2 Осветљавање подмладка букве</w:t>
      </w:r>
      <w:bookmarkEnd w:id="1602"/>
      <w:bookmarkEnd w:id="1603"/>
      <w:bookmarkEnd w:id="1604"/>
      <w:r w:rsidRPr="00414972">
        <w:rPr>
          <w:rFonts w:eastAsiaTheme="majorEastAsia" w:cstheme="minorHAnsi"/>
          <w:b/>
          <w:bCs/>
          <w:color w:val="4472C4" w:themeColor="accent1"/>
        </w:rPr>
        <w:t xml:space="preserve"> </w:t>
      </w:r>
      <w:r w:rsidRPr="00414972">
        <w:rPr>
          <w:rFonts w:eastAsiaTheme="majorEastAsia" w:cstheme="minorHAnsi"/>
          <w:b/>
          <w:bCs/>
          <w:color w:val="4472C4" w:themeColor="accent1"/>
        </w:rPr>
        <w:tab/>
      </w:r>
    </w:p>
    <w:p w14:paraId="50DE8E57" w14:textId="77777777" w:rsidR="00D71B5C" w:rsidRPr="00414972" w:rsidRDefault="00D71B5C" w:rsidP="00D71B5C">
      <w:pPr>
        <w:spacing w:after="0"/>
        <w:jc w:val="both"/>
        <w:rPr>
          <w:rFonts w:cstheme="minorHAnsi"/>
        </w:rPr>
      </w:pPr>
      <w:r w:rsidRPr="00414972">
        <w:rPr>
          <w:rFonts w:cstheme="minorHAnsi"/>
        </w:rPr>
        <w:t>Уколико се радови на коришћењу шума спроведу на време док је подмладак висине до 0,5 m, неопходно је добро успостави шумски ред, односно да се остатци тањих грана уклоне са подмлатка. Осветљавање подмлатка буве није нужно радити или се ради само у једном наврату одмах након сече јер буква захтева изузетно густ склоп и велики број младих јединки по јединици површине. Ако се у појединим ситуацијама након спроведене обнове појаве непожељне брзорастуће врсте (јасика, бреза ива, граб) неопходно је уклонити-редуковати број тих јединки.</w:t>
      </w:r>
    </w:p>
    <w:p w14:paraId="050773D4" w14:textId="77777777" w:rsidR="00D71B5C" w:rsidRPr="00414972" w:rsidRDefault="00D71B5C" w:rsidP="00D71B5C">
      <w:pPr>
        <w:keepNext/>
        <w:keepLines/>
        <w:spacing w:before="120" w:after="0"/>
        <w:outlineLvl w:val="1"/>
        <w:rPr>
          <w:rFonts w:eastAsiaTheme="majorEastAsia" w:cstheme="minorHAnsi"/>
          <w:b/>
          <w:bCs/>
          <w:color w:val="4472C4" w:themeColor="accent1"/>
          <w:szCs w:val="24"/>
        </w:rPr>
      </w:pPr>
      <w:bookmarkStart w:id="1605" w:name="_Toc192712401"/>
      <w:bookmarkStart w:id="1606" w:name="_Toc221787221"/>
      <w:bookmarkStart w:id="1607" w:name="_Toc224493493"/>
      <w:r w:rsidRPr="00414972">
        <w:rPr>
          <w:rFonts w:eastAsiaTheme="majorEastAsia" w:cstheme="minorHAnsi"/>
          <w:b/>
          <w:bCs/>
          <w:color w:val="4472C4" w:themeColor="accent1"/>
          <w:szCs w:val="24"/>
        </w:rPr>
        <w:lastRenderedPageBreak/>
        <w:t>5.3.2 Чишћење младика</w:t>
      </w:r>
      <w:bookmarkEnd w:id="1605"/>
      <w:bookmarkEnd w:id="1606"/>
      <w:bookmarkEnd w:id="1607"/>
    </w:p>
    <w:p w14:paraId="09F345CA" w14:textId="77777777" w:rsidR="00D71B5C" w:rsidRPr="00414972" w:rsidRDefault="00D71B5C" w:rsidP="00D71B5C">
      <w:pPr>
        <w:spacing w:after="0" w:line="276" w:lineRule="auto"/>
        <w:jc w:val="both"/>
        <w:rPr>
          <w:rFonts w:cstheme="minorHAnsi"/>
        </w:rPr>
      </w:pPr>
      <w:r w:rsidRPr="00414972">
        <w:rPr>
          <w:rFonts w:cstheme="minorHAnsi"/>
        </w:rPr>
        <w:t xml:space="preserve">Под младиком се подразумева млада састојина висине од 3 метра до првих прореда, старости од 10 до 20 година. </w:t>
      </w:r>
    </w:p>
    <w:p w14:paraId="54C90B95" w14:textId="77777777" w:rsidR="00D71B5C" w:rsidRPr="00414972" w:rsidRDefault="00D71B5C" w:rsidP="00D71B5C">
      <w:pPr>
        <w:keepNext/>
        <w:keepLines/>
        <w:spacing w:before="120" w:after="0"/>
        <w:outlineLvl w:val="2"/>
        <w:rPr>
          <w:rFonts w:eastAsiaTheme="majorEastAsia" w:cstheme="minorHAnsi"/>
          <w:b/>
          <w:bCs/>
          <w:color w:val="4472C4" w:themeColor="accent1"/>
        </w:rPr>
      </w:pPr>
      <w:bookmarkStart w:id="1608" w:name="_Toc192712402"/>
      <w:r w:rsidRPr="00414972">
        <w:rPr>
          <w:rFonts w:eastAsiaTheme="majorEastAsia" w:cstheme="minorHAnsi"/>
          <w:b/>
          <w:bCs/>
          <w:color w:val="4472C4" w:themeColor="accent1"/>
        </w:rPr>
        <w:tab/>
      </w:r>
      <w:bookmarkStart w:id="1609" w:name="_Toc221787222"/>
      <w:bookmarkStart w:id="1610" w:name="_Toc224493494"/>
      <w:r w:rsidRPr="00414972">
        <w:rPr>
          <w:rFonts w:eastAsiaTheme="majorEastAsia" w:cstheme="minorHAnsi"/>
          <w:b/>
          <w:bCs/>
          <w:color w:val="4472C4" w:themeColor="accent1"/>
        </w:rPr>
        <w:t>5.3.2.1 Чишћење младика китњака</w:t>
      </w:r>
      <w:bookmarkEnd w:id="1608"/>
      <w:bookmarkEnd w:id="1609"/>
      <w:bookmarkEnd w:id="1610"/>
      <w:r w:rsidRPr="00414972">
        <w:rPr>
          <w:rFonts w:eastAsiaTheme="majorEastAsia" w:cstheme="minorHAnsi"/>
          <w:b/>
          <w:bCs/>
          <w:color w:val="4472C4" w:themeColor="accent1"/>
        </w:rPr>
        <w:t xml:space="preserve"> </w:t>
      </w:r>
    </w:p>
    <w:p w14:paraId="3FCE2B9F" w14:textId="77777777" w:rsidR="00D71B5C" w:rsidRPr="00414972" w:rsidRDefault="00D71B5C" w:rsidP="00D71B5C">
      <w:pPr>
        <w:spacing w:after="0" w:line="256" w:lineRule="auto"/>
        <w:jc w:val="both"/>
        <w:rPr>
          <w:rFonts w:cstheme="minorHAnsi"/>
          <w:b/>
        </w:rPr>
      </w:pPr>
      <w:r w:rsidRPr="00414972">
        <w:rPr>
          <w:rFonts w:cstheme="minorHAnsi"/>
          <w:b/>
        </w:rPr>
        <w:t xml:space="preserve">Узгојни радови: </w:t>
      </w:r>
    </w:p>
    <w:p w14:paraId="636C3A17" w14:textId="77777777" w:rsidR="00D71B5C" w:rsidRPr="00414972" w:rsidRDefault="00D71B5C" w:rsidP="00D71B5C">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наставак уклањања непожељних врста;</w:t>
      </w:r>
    </w:p>
    <w:p w14:paraId="49FD818F" w14:textId="77777777" w:rsidR="00D71B5C" w:rsidRPr="00414972" w:rsidRDefault="00D71B5C" w:rsidP="00D71B5C">
      <w:pPr>
        <w:pStyle w:val="ListParagraph"/>
        <w:numPr>
          <w:ilvl w:val="0"/>
          <w:numId w:val="41"/>
        </w:numPr>
        <w:tabs>
          <w:tab w:val="left" w:pos="810"/>
        </w:tabs>
        <w:spacing w:after="0" w:line="240" w:lineRule="auto"/>
        <w:jc w:val="both"/>
        <w:rPr>
          <w:rFonts w:asciiTheme="minorHAnsi" w:hAnsiTheme="minorHAnsi" w:cstheme="minorHAnsi"/>
        </w:rPr>
      </w:pPr>
      <w:r w:rsidRPr="00414972">
        <w:rPr>
          <w:rFonts w:asciiTheme="minorHAnsi" w:hAnsiTheme="minorHAnsi" w:cstheme="minorHAnsi"/>
        </w:rPr>
        <w:t>регулисање порекла;</w:t>
      </w:r>
    </w:p>
    <w:p w14:paraId="1D6038CC" w14:textId="77777777" w:rsidR="00D71B5C" w:rsidRPr="00414972" w:rsidRDefault="00D71B5C" w:rsidP="00D71B5C">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контрола и регулисање смесе;</w:t>
      </w:r>
    </w:p>
    <w:p w14:paraId="0F6FA887" w14:textId="77777777" w:rsidR="00D71B5C" w:rsidRPr="00414972" w:rsidRDefault="00D71B5C" w:rsidP="00D71B5C">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уклањање предоминантних стабала лошег квалитета;</w:t>
      </w:r>
    </w:p>
    <w:p w14:paraId="49A10248" w14:textId="77777777" w:rsidR="00D71B5C" w:rsidRPr="00414972" w:rsidRDefault="00D71B5C" w:rsidP="00D71B5C">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врста ( бреза, јасика, ива, граб, клен, ц.јасен);</w:t>
      </w:r>
    </w:p>
    <w:p w14:paraId="40E169AF" w14:textId="77777777" w:rsidR="00D71B5C" w:rsidRPr="00414972" w:rsidRDefault="00D71B5C" w:rsidP="00D71B5C">
      <w:pPr>
        <w:spacing w:after="0" w:line="276" w:lineRule="auto"/>
        <w:contextualSpacing/>
        <w:jc w:val="both"/>
        <w:rPr>
          <w:rFonts w:cstheme="minorHAnsi"/>
        </w:rPr>
      </w:pPr>
      <w:r w:rsidRPr="00414972">
        <w:rPr>
          <w:rFonts w:cstheme="minorHAnsi"/>
        </w:rPr>
        <w:t>одржавање комуникационих линија (просека).</w:t>
      </w:r>
    </w:p>
    <w:p w14:paraId="22A03D23" w14:textId="77777777" w:rsidR="00D71B5C" w:rsidRPr="00414972" w:rsidRDefault="00D71B5C" w:rsidP="00D71B5C">
      <w:pPr>
        <w:spacing w:after="0" w:line="276" w:lineRule="auto"/>
        <w:jc w:val="both"/>
        <w:rPr>
          <w:rFonts w:cstheme="minorHAnsi"/>
          <w:b/>
        </w:rPr>
      </w:pPr>
      <w:r w:rsidRPr="00414972">
        <w:rPr>
          <w:rFonts w:cstheme="minorHAnsi"/>
          <w:b/>
        </w:rPr>
        <w:t>Практичан рад на терену</w:t>
      </w:r>
    </w:p>
    <w:p w14:paraId="78562407" w14:textId="77777777" w:rsidR="00D71B5C" w:rsidRPr="00414972" w:rsidRDefault="00D71B5C" w:rsidP="00D71B5C">
      <w:pPr>
        <w:spacing w:after="0" w:line="276" w:lineRule="auto"/>
        <w:jc w:val="both"/>
        <w:rPr>
          <w:rFonts w:cstheme="minorHAnsi"/>
        </w:rPr>
      </w:pPr>
      <w:r w:rsidRPr="00414972">
        <w:rPr>
          <w:rFonts w:cstheme="minorHAnsi"/>
        </w:rPr>
        <w:t xml:space="preserve">Након формирања радних поља и израде комуникационих линија (просека), ревирни инжињер обележава </w:t>
      </w:r>
      <w:r w:rsidRPr="00414972">
        <w:rPr>
          <w:rFonts w:cstheme="minorHAnsi"/>
          <w:lang w:val="en-GB"/>
        </w:rPr>
        <w:t>(</w:t>
      </w:r>
      <w:r w:rsidRPr="00414972">
        <w:rPr>
          <w:rFonts w:cstheme="minorHAnsi"/>
        </w:rPr>
        <w:t>жутим тракама или белом фарбом на прсној висини</w:t>
      </w:r>
      <w:r w:rsidRPr="00414972">
        <w:rPr>
          <w:rFonts w:cstheme="minorHAnsi"/>
          <w:lang w:val="en-GB"/>
        </w:rPr>
        <w:t>)</w:t>
      </w:r>
      <w:r w:rsidRPr="00414972">
        <w:rPr>
          <w:rFonts w:cstheme="minorHAnsi"/>
        </w:rPr>
        <w:t xml:space="preserve"> кандидате за стабла будућности. Најбоља стабла китњака, трешње, брекиње, племенитих лишћара, бирају се као кандидати на растојању 3 до 5 m (4) равномерно распоређени по површини. Обележавају се конкуренти кандидатима (црвена трака или спреј на прсној висини) тако да се сва стабла конкурената (граб, липа, клен) на удаљености 30 до 50  cm од кандидата секу што ниже до земље, а кокуренти који сметају кандидатима на удаљености од 0,5, до 1,0 m сeку се на прсној висини. Стабла конкурената која се посеку скрате се на неколико места и морају бити склоњена са дубећих стабала. Ако се појави група изданака из пањева, а у непосредој близини нема стабла које може бити кандидат, онда се из те групе одаберу 1 до 2 најбоља стабла као кандидати,  а уклоне се она која сметају издвојеним кандидатима.</w:t>
      </w:r>
    </w:p>
    <w:p w14:paraId="1BB12937" w14:textId="77777777" w:rsidR="00D71B5C" w:rsidRPr="00414972" w:rsidRDefault="00D71B5C" w:rsidP="00D71B5C">
      <w:pPr>
        <w:keepNext/>
        <w:keepLines/>
        <w:spacing w:before="120" w:after="0"/>
        <w:outlineLvl w:val="2"/>
        <w:rPr>
          <w:rFonts w:eastAsiaTheme="majorEastAsia" w:cstheme="minorHAnsi"/>
          <w:b/>
          <w:bCs/>
          <w:color w:val="4472C4" w:themeColor="accent1"/>
        </w:rPr>
      </w:pPr>
      <w:bookmarkStart w:id="1611" w:name="_Toc192712403"/>
      <w:r w:rsidRPr="00414972">
        <w:rPr>
          <w:rFonts w:eastAsiaTheme="majorEastAsia" w:cstheme="minorHAnsi"/>
          <w:b/>
          <w:bCs/>
          <w:color w:val="4472C4" w:themeColor="accent1"/>
        </w:rPr>
        <w:tab/>
      </w:r>
      <w:bookmarkStart w:id="1612" w:name="_Toc221787223"/>
      <w:bookmarkStart w:id="1613" w:name="_Toc224493495"/>
      <w:r w:rsidRPr="00414972">
        <w:rPr>
          <w:rFonts w:eastAsiaTheme="majorEastAsia" w:cstheme="minorHAnsi"/>
          <w:b/>
          <w:bCs/>
          <w:color w:val="4472C4" w:themeColor="accent1"/>
        </w:rPr>
        <w:t>5.3.2.2 Чишћење младика  букве</w:t>
      </w:r>
      <w:bookmarkEnd w:id="1611"/>
      <w:bookmarkEnd w:id="1612"/>
      <w:bookmarkEnd w:id="1613"/>
    </w:p>
    <w:p w14:paraId="7686E271" w14:textId="77777777" w:rsidR="00D71B5C" w:rsidRPr="00414972" w:rsidRDefault="00D71B5C" w:rsidP="00D71B5C">
      <w:pPr>
        <w:pStyle w:val="ListParagraph"/>
        <w:numPr>
          <w:ilvl w:val="0"/>
          <w:numId w:val="42"/>
        </w:numPr>
        <w:spacing w:after="0" w:line="276" w:lineRule="auto"/>
        <w:jc w:val="both"/>
        <w:rPr>
          <w:rFonts w:asciiTheme="minorHAnsi" w:hAnsiTheme="minorHAnsi" w:cstheme="minorHAnsi"/>
        </w:rPr>
      </w:pPr>
      <w:r w:rsidRPr="00414972">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2FAA037C" w14:textId="77777777" w:rsidR="00D71B5C" w:rsidRPr="00414972" w:rsidRDefault="00D71B5C" w:rsidP="00D71B5C">
      <w:pPr>
        <w:pStyle w:val="ListParagraph"/>
        <w:numPr>
          <w:ilvl w:val="0"/>
          <w:numId w:val="42"/>
        </w:numPr>
        <w:spacing w:after="0" w:line="276" w:lineRule="auto"/>
        <w:jc w:val="both"/>
        <w:rPr>
          <w:rFonts w:asciiTheme="minorHAnsi" w:hAnsiTheme="minorHAnsi" w:cstheme="minorHAnsi"/>
        </w:rPr>
      </w:pPr>
      <w:r w:rsidRPr="00414972">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28547E3F" w14:textId="77777777" w:rsidR="00D71B5C" w:rsidRPr="00414972" w:rsidRDefault="00D71B5C" w:rsidP="00D71B5C">
      <w:pPr>
        <w:keepNext/>
        <w:keepLines/>
        <w:spacing w:before="120" w:after="0"/>
        <w:outlineLvl w:val="1"/>
        <w:rPr>
          <w:rFonts w:eastAsiaTheme="majorEastAsia" w:cstheme="minorHAnsi"/>
          <w:b/>
          <w:bCs/>
          <w:color w:val="4472C4" w:themeColor="accent1"/>
          <w:szCs w:val="24"/>
        </w:rPr>
      </w:pPr>
      <w:bookmarkStart w:id="1614" w:name="_Toc192712404"/>
      <w:bookmarkStart w:id="1615" w:name="_Toc221787224"/>
      <w:bookmarkStart w:id="1616" w:name="_Toc224493496"/>
      <w:r w:rsidRPr="00414972">
        <w:rPr>
          <w:rFonts w:eastAsiaTheme="majorEastAsia" w:cstheme="minorHAnsi"/>
          <w:b/>
          <w:bCs/>
          <w:color w:val="4472C4" w:themeColor="accent1"/>
          <w:szCs w:val="24"/>
        </w:rPr>
        <w:t>5.3.3 Прва селективна прореда са издвајањем и обележавањем стабала будућност</w:t>
      </w:r>
      <w:bookmarkEnd w:id="1614"/>
      <w:bookmarkEnd w:id="1615"/>
      <w:bookmarkEnd w:id="1616"/>
    </w:p>
    <w:p w14:paraId="4C7BF454" w14:textId="77777777" w:rsidR="00D71B5C" w:rsidRPr="00414972" w:rsidRDefault="00D71B5C" w:rsidP="00D71B5C">
      <w:pPr>
        <w:spacing w:after="0" w:line="276" w:lineRule="auto"/>
        <w:jc w:val="both"/>
        <w:rPr>
          <w:rFonts w:cstheme="minorHAnsi"/>
        </w:rPr>
      </w:pPr>
      <w:r w:rsidRPr="00414972">
        <w:rPr>
          <w:rFonts w:cstheme="minorHAnsi"/>
        </w:rPr>
        <w:t xml:space="preserve">Прве селективне прореде спроводе се у састојинам старости између 20 и 30 година. Приликом спровођења првих селективних прореда најпре се издвоје и обележе стабла будућности на растојању 8 до 10 m, односно обележи се 100 до 120 стабала по хектару (може се повећати као резерва 10 до 20%) равномерно распоређених по површини састојине. Стабла будућности бирају се из спрата доминантних стабала,  најбољег квалитета (права, са добро развијеним крошњама, здрава и витална). Након издвајања стабала будућности врши се одабирање и обележавање главних </w:t>
      </w:r>
      <w:r w:rsidRPr="00414972">
        <w:rPr>
          <w:rFonts w:cstheme="minorHAnsi"/>
        </w:rPr>
        <w:lastRenderedPageBreak/>
        <w:t xml:space="preserve">конкурената стаблима будућности и то од 4 до 2 конкурента по стаблу будућности. Конкурентно стабло је стабло које је у истом спрату као стабло будућности и развој његове крошње омета несметан развој крошње стабла будућности. У наредним проредама смањује се број конкурената који се уклањају по стаблу будућности, тако да се код дозревајућих састојина уклања 0,5-1 конкурента по стаблу будућности. </w:t>
      </w:r>
    </w:p>
    <w:p w14:paraId="4A591242" w14:textId="77777777" w:rsidR="00D71B5C" w:rsidRPr="00414972" w:rsidRDefault="00D71B5C" w:rsidP="00D71B5C">
      <w:pPr>
        <w:spacing w:after="0" w:line="276" w:lineRule="auto"/>
        <w:jc w:val="both"/>
        <w:rPr>
          <w:rFonts w:cstheme="minorHAnsi"/>
        </w:rPr>
      </w:pPr>
      <w:r w:rsidRPr="00414972">
        <w:rPr>
          <w:rFonts w:cstheme="minorHAnsi"/>
        </w:rPr>
        <w:t>Ако се појаве група изданака из пањва, а у непосредној близини непостоји стабло које може бити стабло будућности, онда се из те групе одаберу 1 до 2 најбоља стабла као стабла будућности,  а уклоне се она која сметају издвојеним стаблима будућности.</w:t>
      </w:r>
    </w:p>
    <w:p w14:paraId="561E3C5A" w14:textId="77777777" w:rsidR="00D71B5C" w:rsidRPr="00414972" w:rsidRDefault="00D71B5C" w:rsidP="00D71B5C">
      <w:pPr>
        <w:spacing w:after="0" w:line="276" w:lineRule="auto"/>
        <w:jc w:val="both"/>
        <w:rPr>
          <w:rFonts w:cstheme="minorHAnsi"/>
        </w:rPr>
      </w:pPr>
      <w:r w:rsidRPr="00414972">
        <w:rPr>
          <w:rFonts w:cstheme="minorHAnsi"/>
        </w:rPr>
        <w:t>Поред конкурената из састојине се уклањају и стабла која су опасна по састојини и безбедност људи, односно уклањају се сува стабла, пре свега китњака, изваљена и поломљена стабла.</w:t>
      </w:r>
    </w:p>
    <w:p w14:paraId="60FE2262" w14:textId="77777777" w:rsidR="00D71B5C" w:rsidRPr="00414972" w:rsidRDefault="00D71B5C" w:rsidP="00D71B5C">
      <w:pPr>
        <w:spacing w:after="0" w:line="276" w:lineRule="auto"/>
        <w:jc w:val="both"/>
        <w:rPr>
          <w:rFonts w:cstheme="minorHAnsi"/>
        </w:rPr>
      </w:pPr>
      <w:r w:rsidRPr="00414972">
        <w:rPr>
          <w:rFonts w:cstheme="minorHAnsi"/>
        </w:rPr>
        <w:t>Из састојине се не уклањају индиферентна стабла, односно она стабла која не сметају стаблима будућности и нису опасна по састојину и људе.</w:t>
      </w:r>
    </w:p>
    <w:p w14:paraId="1079F3B4" w14:textId="77777777" w:rsidR="00D71B5C" w:rsidRPr="00414972" w:rsidRDefault="00D71B5C" w:rsidP="00D71B5C">
      <w:pPr>
        <w:pStyle w:val="Heading3"/>
        <w:spacing w:before="120"/>
        <w:rPr>
          <w:rFonts w:asciiTheme="minorHAnsi" w:hAnsiTheme="minorHAnsi" w:cstheme="minorHAnsi"/>
        </w:rPr>
      </w:pPr>
      <w:bookmarkStart w:id="1617" w:name="_Toc221787225"/>
      <w:bookmarkStart w:id="1618" w:name="_Toc224493497"/>
      <w:r w:rsidRPr="00414972">
        <w:rPr>
          <w:rFonts w:asciiTheme="minorHAnsi" w:hAnsiTheme="minorHAnsi" w:cstheme="minorHAnsi"/>
        </w:rPr>
        <w:t>5.3.4 Смернице за спровођење санитарних прореда</w:t>
      </w:r>
      <w:bookmarkEnd w:id="1617"/>
      <w:bookmarkEnd w:id="1618"/>
    </w:p>
    <w:p w14:paraId="3186FBA9" w14:textId="77777777" w:rsidR="00D71B5C" w:rsidRPr="00414972" w:rsidRDefault="00D71B5C" w:rsidP="00D71B5C">
      <w:pPr>
        <w:jc w:val="both"/>
        <w:rPr>
          <w:rFonts w:cstheme="minorHAnsi"/>
          <w:szCs w:val="24"/>
        </w:rPr>
      </w:pPr>
      <w:r w:rsidRPr="00414972">
        <w:rPr>
          <w:rFonts w:cstheme="minorHAnsi"/>
          <w:szCs w:val="24"/>
        </w:rPr>
        <w:t>Санитарне прореде спроводити у састојинама у којима је процес сушења интезивиран. У поступку спровођења санитарних сеча уклањати потпуно сува, сухорха и стабла чије је дебло оштећено са циљем поправке тренутног стања и повећања стабилности предметне састојине.</w:t>
      </w:r>
    </w:p>
    <w:p w14:paraId="22714FDF" w14:textId="77777777" w:rsidR="00D71B5C" w:rsidRPr="00414972" w:rsidRDefault="00D71B5C" w:rsidP="00D71B5C">
      <w:pPr>
        <w:pStyle w:val="Heading2"/>
        <w:spacing w:before="120"/>
        <w:rPr>
          <w:rFonts w:asciiTheme="minorHAnsi" w:hAnsiTheme="minorHAnsi" w:cstheme="minorHAnsi"/>
          <w:sz w:val="28"/>
        </w:rPr>
      </w:pPr>
      <w:bookmarkStart w:id="1619" w:name="_Toc221787226"/>
      <w:bookmarkStart w:id="1620" w:name="_Toc224493498"/>
      <w:r w:rsidRPr="00414972">
        <w:rPr>
          <w:rFonts w:asciiTheme="minorHAnsi" w:hAnsiTheme="minorHAnsi" w:cstheme="minorHAnsi"/>
          <w:sz w:val="28"/>
        </w:rPr>
        <w:t xml:space="preserve">5.4 </w:t>
      </w:r>
      <w:bookmarkStart w:id="1621" w:name="_Toc192712405"/>
      <w:r w:rsidRPr="00414972">
        <w:rPr>
          <w:rFonts w:asciiTheme="minorHAnsi" w:hAnsiTheme="minorHAnsi" w:cstheme="minorHAnsi"/>
          <w:sz w:val="28"/>
        </w:rPr>
        <w:t>Сасецање бршљана</w:t>
      </w:r>
      <w:bookmarkEnd w:id="1619"/>
      <w:bookmarkEnd w:id="1620"/>
      <w:bookmarkEnd w:id="1621"/>
    </w:p>
    <w:p w14:paraId="7011F0CE" w14:textId="77777777" w:rsidR="00D71B5C" w:rsidRPr="00414972" w:rsidRDefault="00D71B5C" w:rsidP="00D71B5C">
      <w:pPr>
        <w:spacing w:after="0" w:line="276" w:lineRule="auto"/>
        <w:jc w:val="both"/>
        <w:rPr>
          <w:rFonts w:cstheme="minorHAnsi"/>
        </w:rPr>
      </w:pPr>
      <w:r w:rsidRPr="00414972">
        <w:rPr>
          <w:rFonts w:cstheme="minorHAnsi"/>
        </w:rPr>
        <w:t>Сасецање бршљена спроводиће се у одсецима где је најјача појава бршљена. Баршљен ће се сећи на висни од 0,5 до 1,0 m земље. Бршљен је неопходно сасецати тако да размак између доњег и горњег дела бршљена буде 30 до 50 cm.</w:t>
      </w:r>
    </w:p>
    <w:p w14:paraId="7B500405" w14:textId="77777777" w:rsidR="00D71B5C" w:rsidRPr="00414972" w:rsidRDefault="00D71B5C" w:rsidP="00D71B5C">
      <w:pPr>
        <w:pStyle w:val="ListParagraph"/>
        <w:keepNext/>
        <w:keepLines/>
        <w:numPr>
          <w:ilvl w:val="1"/>
          <w:numId w:val="29"/>
        </w:numPr>
        <w:spacing w:before="120" w:after="0"/>
        <w:outlineLvl w:val="1"/>
        <w:rPr>
          <w:rFonts w:asciiTheme="minorHAnsi" w:eastAsiaTheme="majorEastAsia" w:hAnsiTheme="minorHAnsi" w:cstheme="minorHAnsi"/>
          <w:b/>
          <w:bCs/>
          <w:color w:val="4472C4" w:themeColor="accent1"/>
          <w:sz w:val="28"/>
          <w:szCs w:val="26"/>
        </w:rPr>
      </w:pPr>
      <w:bookmarkStart w:id="1622" w:name="_Toc205724373"/>
      <w:r w:rsidRPr="00414972">
        <w:rPr>
          <w:rFonts w:asciiTheme="minorHAnsi" w:eastAsiaTheme="majorEastAsia" w:hAnsiTheme="minorHAnsi" w:cstheme="minorHAnsi"/>
          <w:b/>
          <w:bCs/>
          <w:color w:val="4472C4" w:themeColor="accent1"/>
          <w:sz w:val="28"/>
          <w:szCs w:val="26"/>
        </w:rPr>
        <w:t xml:space="preserve"> </w:t>
      </w:r>
      <w:bookmarkStart w:id="1623" w:name="_Toc221787227"/>
      <w:bookmarkStart w:id="1624" w:name="_Toc224493499"/>
      <w:r w:rsidRPr="00414972">
        <w:rPr>
          <w:rFonts w:asciiTheme="minorHAnsi" w:eastAsiaTheme="majorEastAsia" w:hAnsiTheme="minorHAnsi" w:cstheme="minorHAnsi"/>
          <w:b/>
          <w:bCs/>
          <w:color w:val="4472C4" w:themeColor="accent1"/>
          <w:sz w:val="28"/>
          <w:szCs w:val="26"/>
        </w:rPr>
        <w:t>Успостављање шумског реда</w:t>
      </w:r>
      <w:bookmarkEnd w:id="1622"/>
      <w:bookmarkEnd w:id="1623"/>
      <w:bookmarkEnd w:id="1624"/>
    </w:p>
    <w:p w14:paraId="47B73751" w14:textId="77777777" w:rsidR="00D71B5C" w:rsidRPr="00414972" w:rsidRDefault="00D71B5C" w:rsidP="00D71B5C">
      <w:pPr>
        <w:spacing w:after="0" w:line="276" w:lineRule="auto"/>
        <w:contextualSpacing/>
        <w:jc w:val="both"/>
        <w:rPr>
          <w:rFonts w:cstheme="minorHAnsi"/>
          <w:szCs w:val="24"/>
          <w:lang w:val="sr-Cyrl-BA"/>
        </w:rPr>
      </w:pPr>
      <w:r w:rsidRPr="00414972">
        <w:rPr>
          <w:rFonts w:cstheme="minorHAnsi"/>
          <w:szCs w:val="24"/>
        </w:rPr>
        <w:t>Придржавати се одредби Правилника о шумском реду (Службени гласник РС", бр. 38 од 31. маја 2011, 75 од 7. септембра 2016, 94 од 19. октобра 2017, 87 од 10. септембра 2021).</w:t>
      </w:r>
    </w:p>
    <w:p w14:paraId="5AD1EFDF" w14:textId="77777777" w:rsidR="00D71B5C" w:rsidRPr="00414972" w:rsidRDefault="00D71B5C" w:rsidP="00D71B5C">
      <w:pPr>
        <w:spacing w:after="0" w:line="240" w:lineRule="auto"/>
        <w:contextualSpacing/>
        <w:jc w:val="both"/>
        <w:rPr>
          <w:rFonts w:cstheme="minorHAnsi"/>
          <w:b/>
          <w:i/>
          <w:szCs w:val="24"/>
          <w:lang w:val="sr-Cyrl-BA"/>
        </w:rPr>
      </w:pPr>
      <w:r w:rsidRPr="00414972">
        <w:rPr>
          <w:rFonts w:cstheme="minorHAnsi"/>
          <w:b/>
          <w:i/>
          <w:szCs w:val="24"/>
          <w:lang w:val="sr-Cyrl-BA"/>
        </w:rPr>
        <w:t>Сеча и израда дрвних сортимената:</w:t>
      </w:r>
    </w:p>
    <w:p w14:paraId="42EC28DC"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висина пањева ¼ пречника;</w:t>
      </w:r>
    </w:p>
    <w:p w14:paraId="78E85A82"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вршити усмерено обарање стабала;</w:t>
      </w:r>
    </w:p>
    <w:p w14:paraId="04E51E39"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масимално заштитити дубећа стабла;</w:t>
      </w:r>
    </w:p>
    <w:p w14:paraId="64C520E2"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798B766F"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764B7596"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слагања грана водити рачуна да не буду превелике гомиле;</w:t>
      </w:r>
    </w:p>
    <w:p w14:paraId="47EADFAC"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обавезно уклонити гране са подмлатка;</w:t>
      </w:r>
    </w:p>
    <w:p w14:paraId="18939DC8" w14:textId="77777777" w:rsidR="00D71B5C" w:rsidRPr="00414972" w:rsidRDefault="00D71B5C" w:rsidP="00D71B5C">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проредних сеча гране само скратити и не слагати на гомиле;</w:t>
      </w:r>
    </w:p>
    <w:p w14:paraId="7218C264" w14:textId="77777777" w:rsidR="00D71B5C" w:rsidRPr="00414972" w:rsidRDefault="00D71B5C" w:rsidP="00D71B5C">
      <w:pPr>
        <w:pStyle w:val="ListParagraph"/>
        <w:numPr>
          <w:ilvl w:val="0"/>
          <w:numId w:val="43"/>
        </w:numPr>
        <w:spacing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гране из водотока, и око изворишта.</w:t>
      </w:r>
    </w:p>
    <w:p w14:paraId="3AE67422" w14:textId="77777777" w:rsidR="00D71B5C" w:rsidRPr="00414972" w:rsidRDefault="00D71B5C" w:rsidP="00D71B5C">
      <w:pPr>
        <w:spacing w:before="120" w:after="120" w:line="240" w:lineRule="auto"/>
        <w:contextualSpacing/>
        <w:jc w:val="both"/>
        <w:rPr>
          <w:rFonts w:cstheme="minorHAnsi"/>
          <w:b/>
          <w:i/>
          <w:szCs w:val="24"/>
          <w:lang w:val="sr-Cyrl-BA"/>
        </w:rPr>
      </w:pPr>
      <w:r w:rsidRPr="00414972">
        <w:rPr>
          <w:rFonts w:cstheme="minorHAnsi"/>
          <w:b/>
          <w:i/>
          <w:szCs w:val="24"/>
          <w:lang w:val="sr-Cyrl-BA"/>
        </w:rPr>
        <w:lastRenderedPageBreak/>
        <w:t>Извлачење дрвних сортимената</w:t>
      </w:r>
    </w:p>
    <w:p w14:paraId="3602154B" w14:textId="77777777" w:rsidR="00D71B5C" w:rsidRPr="00414972" w:rsidRDefault="00D71B5C" w:rsidP="00D71B5C">
      <w:pPr>
        <w:pStyle w:val="ListParagraph"/>
        <w:numPr>
          <w:ilvl w:val="0"/>
          <w:numId w:val="44"/>
        </w:numPr>
        <w:spacing w:before="120"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извлачење изводити по урађеним влакама и правцима;</w:t>
      </w:r>
    </w:p>
    <w:p w14:paraId="08F7A907" w14:textId="77777777" w:rsidR="00D71B5C" w:rsidRPr="00414972" w:rsidRDefault="00D71B5C" w:rsidP="00D71B5C">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дубећа стабла;</w:t>
      </w:r>
    </w:p>
    <w:p w14:paraId="201C2FA9" w14:textId="77777777" w:rsidR="00D71B5C" w:rsidRPr="00414972" w:rsidRDefault="00D71B5C" w:rsidP="00D71B5C">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745D301F" w14:textId="77777777" w:rsidR="00D71B5C" w:rsidRPr="00414972" w:rsidRDefault="00D71B5C" w:rsidP="00D71B5C">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сустављена стабла;</w:t>
      </w:r>
    </w:p>
    <w:p w14:paraId="360C0B46" w14:textId="77777777" w:rsidR="00D71B5C" w:rsidRPr="00414972" w:rsidRDefault="00D71B5C" w:rsidP="00D71B5C">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не испуштати уља и гориво на земљу.</w:t>
      </w:r>
    </w:p>
    <w:p w14:paraId="07195992" w14:textId="77777777" w:rsidR="00D71B5C" w:rsidRPr="00414972" w:rsidRDefault="00D71B5C" w:rsidP="00D71B5C">
      <w:pPr>
        <w:spacing w:after="0" w:line="240" w:lineRule="auto"/>
        <w:contextualSpacing/>
        <w:jc w:val="both"/>
        <w:rPr>
          <w:rFonts w:cstheme="minorHAnsi"/>
          <w:b/>
          <w:szCs w:val="24"/>
          <w:lang w:val="sr-Cyrl-BA"/>
        </w:rPr>
      </w:pPr>
      <w:r w:rsidRPr="00414972">
        <w:rPr>
          <w:rFonts w:cstheme="minorHAnsi"/>
          <w:b/>
          <w:i/>
          <w:szCs w:val="24"/>
          <w:lang w:val="sr-Cyrl-BA"/>
        </w:rPr>
        <w:t>Стоваршта</w:t>
      </w:r>
      <w:r w:rsidRPr="00414972">
        <w:rPr>
          <w:rFonts w:cstheme="minorHAnsi"/>
          <w:b/>
          <w:szCs w:val="24"/>
          <w:lang w:val="sr-Cyrl-BA"/>
        </w:rPr>
        <w:t xml:space="preserve"> </w:t>
      </w:r>
    </w:p>
    <w:p w14:paraId="728DE10C" w14:textId="77777777" w:rsidR="00D71B5C" w:rsidRPr="00414972" w:rsidRDefault="00D71B5C" w:rsidP="00D71B5C">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након завршених радова очистити и уредити стоваришта;</w:t>
      </w:r>
    </w:p>
    <w:p w14:paraId="47FF6D3D" w14:textId="77777777" w:rsidR="00D71B5C" w:rsidRPr="00414972" w:rsidRDefault="00D71B5C" w:rsidP="00D71B5C">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очистити планинарске стазе;</w:t>
      </w:r>
    </w:p>
    <w:p w14:paraId="2D0E9BF2" w14:textId="77777777" w:rsidR="00D71B5C" w:rsidRPr="00AE51E2" w:rsidRDefault="00D71B5C" w:rsidP="00D71B5C">
      <w:pPr>
        <w:pStyle w:val="ListParagraph"/>
        <w:numPr>
          <w:ilvl w:val="0"/>
          <w:numId w:val="45"/>
        </w:numPr>
        <w:spacing w:after="0" w:line="240" w:lineRule="auto"/>
        <w:jc w:val="both"/>
        <w:rPr>
          <w:rFonts w:asciiTheme="minorHAnsi" w:hAnsiTheme="minorHAnsi" w:cstheme="minorHAnsi"/>
          <w:szCs w:val="24"/>
          <w:lang w:val="sr-Cyrl-BA"/>
        </w:rPr>
      </w:pPr>
      <w:r w:rsidRPr="00AE51E2">
        <w:rPr>
          <w:rFonts w:asciiTheme="minorHAnsi" w:hAnsiTheme="minorHAnsi" w:cstheme="minorHAnsi"/>
          <w:szCs w:val="24"/>
          <w:lang w:val="sr-Cyrl-BA"/>
        </w:rPr>
        <w:t>очистити изворишта.</w:t>
      </w:r>
    </w:p>
    <w:p w14:paraId="24816423" w14:textId="77777777" w:rsidR="00D71B5C" w:rsidRPr="00AE51E2" w:rsidRDefault="00D71B5C" w:rsidP="00D71B5C">
      <w:pPr>
        <w:spacing w:after="0" w:line="240" w:lineRule="auto"/>
        <w:jc w:val="both"/>
        <w:rPr>
          <w:rFonts w:cstheme="minorHAnsi"/>
          <w:szCs w:val="24"/>
          <w:lang w:val="sr-Cyrl-BA"/>
        </w:rPr>
      </w:pPr>
    </w:p>
    <w:p w14:paraId="12EB68A9" w14:textId="77777777" w:rsidR="00D71B5C" w:rsidRPr="00AD0A5F" w:rsidRDefault="00D71B5C" w:rsidP="00D71B5C">
      <w:pPr>
        <w:pStyle w:val="Heading2"/>
        <w:spacing w:before="0"/>
        <w:rPr>
          <w:rFonts w:asciiTheme="minorHAnsi" w:hAnsiTheme="minorHAnsi" w:cstheme="minorHAnsi"/>
          <w:sz w:val="28"/>
          <w:lang w:val="sr-Cyrl-BA"/>
        </w:rPr>
      </w:pPr>
      <w:bookmarkStart w:id="1625" w:name="_Toc221787228"/>
      <w:bookmarkStart w:id="1626" w:name="_Toc224493500"/>
      <w:r w:rsidRPr="00AD0A5F">
        <w:rPr>
          <w:rFonts w:asciiTheme="minorHAnsi" w:hAnsiTheme="minorHAnsi" w:cstheme="minorHAnsi"/>
          <w:sz w:val="28"/>
          <w:lang w:val="sr-Cyrl-BA"/>
        </w:rPr>
        <w:t xml:space="preserve">5.6. </w:t>
      </w:r>
      <w:r>
        <w:rPr>
          <w:rFonts w:asciiTheme="minorHAnsi" w:hAnsiTheme="minorHAnsi" w:cstheme="minorHAnsi"/>
          <w:sz w:val="28"/>
          <w:lang w:val="sr-Cyrl-BA"/>
        </w:rPr>
        <w:t>И</w:t>
      </w:r>
      <w:r w:rsidRPr="00AD0A5F">
        <w:rPr>
          <w:rFonts w:asciiTheme="minorHAnsi" w:hAnsiTheme="minorHAnsi" w:cstheme="minorHAnsi"/>
          <w:sz w:val="28"/>
          <w:lang w:val="sr-Cyrl-BA"/>
        </w:rPr>
        <w:t>зрада извођаког пројекта</w:t>
      </w:r>
      <w:bookmarkEnd w:id="1625"/>
      <w:bookmarkEnd w:id="1626"/>
      <w:r w:rsidRPr="00AD0A5F">
        <w:rPr>
          <w:rFonts w:asciiTheme="minorHAnsi" w:hAnsiTheme="minorHAnsi" w:cstheme="minorHAnsi"/>
          <w:sz w:val="28"/>
          <w:lang w:val="sr-Cyrl-BA"/>
        </w:rPr>
        <w:t xml:space="preserve"> </w:t>
      </w:r>
    </w:p>
    <w:p w14:paraId="6C1ADBFB" w14:textId="77777777" w:rsidR="00D71B5C" w:rsidRPr="00AE51E2" w:rsidRDefault="00D71B5C" w:rsidP="00D71B5C">
      <w:pPr>
        <w:spacing w:after="0" w:line="240" w:lineRule="auto"/>
        <w:jc w:val="both"/>
        <w:rPr>
          <w:rFonts w:cstheme="minorHAnsi"/>
          <w:szCs w:val="24"/>
          <w:lang w:val="sr-Cyrl-BA"/>
        </w:rPr>
      </w:pPr>
      <w:r w:rsidRPr="00AE51E2">
        <w:rPr>
          <w:rFonts w:cstheme="minorHAnsi"/>
          <w:sz w:val="28"/>
          <w:szCs w:val="28"/>
          <w:lang w:val="sr-Cyrl-BA"/>
        </w:rPr>
        <w:t xml:space="preserve">- </w:t>
      </w:r>
      <w:r>
        <w:rPr>
          <w:rFonts w:cstheme="minorHAnsi"/>
          <w:szCs w:val="24"/>
          <w:lang w:val="sr-Cyrl-BA"/>
        </w:rPr>
        <w:t>н</w:t>
      </w:r>
      <w:r w:rsidRPr="00AE51E2">
        <w:rPr>
          <w:rFonts w:cstheme="minorHAnsi"/>
          <w:szCs w:val="24"/>
          <w:lang w:val="sr-Cyrl-BA"/>
        </w:rPr>
        <w:t>акон извршене дознаке врши се израда Извођачког пројекта;</w:t>
      </w:r>
    </w:p>
    <w:p w14:paraId="2BED882C" w14:textId="77777777" w:rsidR="00722C48" w:rsidRDefault="00722C48" w:rsidP="00D71B5C">
      <w:pPr>
        <w:spacing w:after="0" w:line="240" w:lineRule="auto"/>
        <w:jc w:val="both"/>
        <w:rPr>
          <w:rFonts w:cstheme="minorHAnsi"/>
          <w:szCs w:val="24"/>
          <w:lang w:val="sr-Cyrl-BA"/>
        </w:rPr>
      </w:pPr>
      <w:r w:rsidRPr="00722C48">
        <w:rPr>
          <w:rFonts w:cstheme="minorHAnsi"/>
          <w:szCs w:val="24"/>
          <w:lang w:val="sr-Cyrl-BA"/>
        </w:rPr>
        <w:t>- Извођачки пројекат израђује се у складу са Законом о шумама, правилницима и условима заштите природе;</w:t>
      </w:r>
    </w:p>
    <w:p w14:paraId="171EFFE8" w14:textId="528DCE5C" w:rsidR="00D71B5C" w:rsidRPr="00AE51E2" w:rsidRDefault="00D71B5C" w:rsidP="00D71B5C">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 пројекат израђује се у електронском формату и након израде уноси се у јединствну базу коју води Управа за шуме;</w:t>
      </w:r>
    </w:p>
    <w:p w14:paraId="1B4C3150" w14:textId="77777777" w:rsidR="00D71B5C" w:rsidRPr="00AE51E2" w:rsidRDefault="00D71B5C" w:rsidP="00D71B5C">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звођачким пројектом се на основу стања на терену, извршене дознаке детаљно разрађују планови газдовања;</w:t>
      </w:r>
    </w:p>
    <w:p w14:paraId="550C8F38" w14:textId="77777777" w:rsidR="00D71B5C" w:rsidRPr="006A5269" w:rsidRDefault="00D71B5C" w:rsidP="00D71B5C">
      <w:pPr>
        <w:spacing w:after="0" w:line="240" w:lineRule="auto"/>
        <w:jc w:val="both"/>
        <w:rPr>
          <w:rFonts w:cstheme="minorHAnsi"/>
          <w:szCs w:val="24"/>
          <w:lang w:val="sr-Cyrl-BA"/>
        </w:rPr>
      </w:pPr>
      <w:r>
        <w:rPr>
          <w:rFonts w:cstheme="minorHAnsi"/>
          <w:szCs w:val="24"/>
          <w:lang w:val="sr-Cyrl-BA"/>
        </w:rPr>
        <w:t>- у</w:t>
      </w:r>
      <w:r w:rsidRPr="00AE51E2">
        <w:rPr>
          <w:rFonts w:cstheme="minorHAnsi"/>
          <w:szCs w:val="24"/>
          <w:lang w:val="sr-Cyrl-BA"/>
        </w:rPr>
        <w:t>колико неки радови нису планирани планом у основи а има потребе да се спроводе планираће се Извођачким пројектом.</w:t>
      </w:r>
    </w:p>
    <w:p w14:paraId="5DDF4A48" w14:textId="77777777" w:rsidR="00D71B5C" w:rsidRPr="00414972" w:rsidRDefault="00D71B5C" w:rsidP="00D71B5C">
      <w:pPr>
        <w:pStyle w:val="Heading2"/>
        <w:rPr>
          <w:rFonts w:asciiTheme="minorHAnsi" w:hAnsiTheme="minorHAnsi" w:cstheme="minorHAnsi"/>
          <w:sz w:val="28"/>
        </w:rPr>
      </w:pPr>
      <w:bookmarkStart w:id="1627" w:name="_Toc205724374"/>
      <w:bookmarkStart w:id="1628" w:name="_Toc221787229"/>
      <w:bookmarkStart w:id="1629" w:name="_Toc224493501"/>
      <w:r>
        <w:rPr>
          <w:rFonts w:asciiTheme="minorHAnsi" w:hAnsiTheme="minorHAnsi" w:cstheme="minorHAnsi"/>
          <w:sz w:val="28"/>
        </w:rPr>
        <w:t>5.7</w:t>
      </w:r>
      <w:r w:rsidRPr="00414972">
        <w:rPr>
          <w:rFonts w:asciiTheme="minorHAnsi" w:hAnsiTheme="minorHAnsi" w:cstheme="minorHAnsi"/>
          <w:sz w:val="28"/>
        </w:rPr>
        <w:t xml:space="preserve"> Смернице за спровођење плана коришћења шума</w:t>
      </w:r>
      <w:bookmarkEnd w:id="1627"/>
      <w:bookmarkEnd w:id="1628"/>
      <w:bookmarkEnd w:id="1629"/>
    </w:p>
    <w:p w14:paraId="5A319E6C" w14:textId="77777777" w:rsidR="00D71B5C" w:rsidRPr="00414972" w:rsidRDefault="00D71B5C" w:rsidP="00D71B5C">
      <w:pPr>
        <w:keepNext/>
        <w:keepLines/>
        <w:spacing w:after="120"/>
        <w:outlineLvl w:val="1"/>
        <w:rPr>
          <w:rFonts w:eastAsiaTheme="majorEastAsia" w:cstheme="minorHAnsi"/>
          <w:b/>
          <w:bCs/>
          <w:color w:val="4472C4" w:themeColor="accent1"/>
          <w:szCs w:val="24"/>
        </w:rPr>
      </w:pPr>
      <w:bookmarkStart w:id="1630" w:name="_Toc205724375"/>
      <w:bookmarkStart w:id="1631" w:name="_Toc221787230"/>
      <w:bookmarkStart w:id="1632" w:name="_Toc224493502"/>
      <w:r>
        <w:rPr>
          <w:rFonts w:eastAsiaTheme="majorEastAsia" w:cstheme="minorHAnsi"/>
          <w:b/>
          <w:bCs/>
          <w:color w:val="4472C4" w:themeColor="accent1"/>
          <w:szCs w:val="24"/>
        </w:rPr>
        <w:t>5.7</w:t>
      </w:r>
      <w:r w:rsidRPr="00414972">
        <w:rPr>
          <w:rFonts w:eastAsiaTheme="majorEastAsia" w:cstheme="minorHAnsi"/>
          <w:b/>
          <w:bCs/>
          <w:color w:val="4472C4" w:themeColor="accent1"/>
          <w:szCs w:val="24"/>
        </w:rPr>
        <w:t>.1 Сеча и израда дрвних сортимената – ФI</w:t>
      </w:r>
      <w:bookmarkEnd w:id="1630"/>
      <w:bookmarkEnd w:id="1631"/>
      <w:bookmarkEnd w:id="1632"/>
    </w:p>
    <w:p w14:paraId="3C976F26" w14:textId="77777777" w:rsidR="00D71B5C" w:rsidRPr="00414972" w:rsidRDefault="00D71B5C" w:rsidP="00D71B5C">
      <w:pPr>
        <w:pStyle w:val="Heading3"/>
        <w:spacing w:before="120"/>
        <w:rPr>
          <w:rFonts w:asciiTheme="minorHAnsi" w:hAnsiTheme="minorHAnsi" w:cstheme="minorHAnsi"/>
          <w:szCs w:val="24"/>
          <w:lang w:val="en-GB"/>
        </w:rPr>
      </w:pPr>
      <w:bookmarkStart w:id="1633" w:name="_Toc205724376"/>
      <w:r w:rsidRPr="00414972">
        <w:rPr>
          <w:rFonts w:asciiTheme="minorHAnsi" w:hAnsiTheme="minorHAnsi" w:cstheme="minorHAnsi"/>
          <w:szCs w:val="24"/>
        </w:rPr>
        <w:tab/>
      </w:r>
      <w:bookmarkStart w:id="1634" w:name="_Toc221787231"/>
      <w:bookmarkStart w:id="1635" w:name="_Toc224493503"/>
      <w:r>
        <w:rPr>
          <w:rFonts w:asciiTheme="minorHAnsi" w:hAnsiTheme="minorHAnsi" w:cstheme="minorHAnsi"/>
          <w:szCs w:val="24"/>
        </w:rPr>
        <w:t>5.7.</w:t>
      </w:r>
      <w:r w:rsidRPr="00414972">
        <w:rPr>
          <w:rFonts w:asciiTheme="minorHAnsi" w:hAnsiTheme="minorHAnsi" w:cstheme="minorHAnsi"/>
          <w:szCs w:val="24"/>
        </w:rPr>
        <w:t xml:space="preserve">1.1 </w:t>
      </w:r>
      <w:r w:rsidRPr="00414972">
        <w:rPr>
          <w:rFonts w:asciiTheme="minorHAnsi" w:hAnsiTheme="minorHAnsi" w:cstheme="minorHAnsi"/>
          <w:szCs w:val="24"/>
          <w:lang w:val="en-GB"/>
        </w:rPr>
        <w:t>С</w:t>
      </w:r>
      <w:r w:rsidRPr="00414972">
        <w:rPr>
          <w:rFonts w:asciiTheme="minorHAnsi" w:hAnsiTheme="minorHAnsi" w:cstheme="minorHAnsi"/>
          <w:szCs w:val="24"/>
        </w:rPr>
        <w:t>еча</w:t>
      </w:r>
      <w:bookmarkEnd w:id="1633"/>
      <w:bookmarkEnd w:id="1634"/>
      <w:bookmarkEnd w:id="1635"/>
      <w:r w:rsidRPr="00414972">
        <w:rPr>
          <w:rFonts w:asciiTheme="minorHAnsi" w:hAnsiTheme="minorHAnsi" w:cstheme="minorHAnsi"/>
          <w:szCs w:val="24"/>
        </w:rPr>
        <w:t xml:space="preserve"> </w:t>
      </w:r>
    </w:p>
    <w:p w14:paraId="188FDD73" w14:textId="77777777" w:rsidR="00D71B5C" w:rsidRPr="00414972" w:rsidRDefault="00D71B5C" w:rsidP="00D71B5C">
      <w:pPr>
        <w:spacing w:after="0"/>
        <w:jc w:val="both"/>
        <w:rPr>
          <w:rFonts w:cstheme="minorHAnsi"/>
          <w:b/>
          <w:szCs w:val="24"/>
        </w:rPr>
      </w:pPr>
      <w:r w:rsidRPr="00414972">
        <w:rPr>
          <w:rFonts w:cstheme="minorHAnsi"/>
          <w:szCs w:val="24"/>
        </w:rPr>
        <w:t xml:space="preserve">Сеча и израда дрвни сортимената спроводиће се комбинацијом сортиментног - класичног и дебалног метода, што значи да ће се у шуми код пања од вретена стабла израђивати трупци и вишематарско дрво  </w:t>
      </w:r>
      <w:r w:rsidRPr="00414972">
        <w:rPr>
          <w:rFonts w:cstheme="minorHAnsi"/>
          <w:szCs w:val="24"/>
          <w:lang w:val="en-GB"/>
        </w:rPr>
        <w:t>(</w:t>
      </w:r>
      <w:r w:rsidRPr="00414972">
        <w:rPr>
          <w:rFonts w:cstheme="minorHAnsi"/>
          <w:szCs w:val="24"/>
        </w:rPr>
        <w:t>који могу бити комбиновани трупац - трупац или трупац -  вишеметарско дрво</w:t>
      </w:r>
      <w:r w:rsidRPr="00414972">
        <w:rPr>
          <w:rFonts w:cstheme="minorHAnsi"/>
          <w:szCs w:val="24"/>
          <w:lang w:val="en-GB"/>
        </w:rPr>
        <w:t xml:space="preserve">) </w:t>
      </w:r>
      <w:r w:rsidRPr="00414972">
        <w:rPr>
          <w:rFonts w:cstheme="minorHAnsi"/>
          <w:szCs w:val="24"/>
        </w:rPr>
        <w:t xml:space="preserve"> где дужина комада не може бити дужа од 8,0 m, а у гушћим састојинама и краћа. </w:t>
      </w:r>
      <w:r w:rsidRPr="00414972">
        <w:rPr>
          <w:rFonts w:cstheme="minorHAnsi"/>
          <w:szCs w:val="24"/>
          <w:lang w:val="en-GB"/>
        </w:rPr>
        <w:t>O</w:t>
      </w:r>
      <w:r w:rsidRPr="00414972">
        <w:rPr>
          <w:rFonts w:cstheme="minorHAnsi"/>
          <w:szCs w:val="24"/>
        </w:rPr>
        <w:t xml:space="preserve">д бочних грана ће се израђивати метарско </w:t>
      </w:r>
      <w:r w:rsidRPr="00414972">
        <w:rPr>
          <w:rFonts w:cstheme="minorHAnsi"/>
          <w:szCs w:val="24"/>
          <w:lang w:val="en-GB"/>
        </w:rPr>
        <w:t>(</w:t>
      </w:r>
      <w:r w:rsidRPr="00414972">
        <w:rPr>
          <w:rFonts w:cstheme="minorHAnsi"/>
          <w:szCs w:val="24"/>
        </w:rPr>
        <w:t>огревно</w:t>
      </w:r>
      <w:r w:rsidRPr="00414972">
        <w:rPr>
          <w:rFonts w:cstheme="minorHAnsi"/>
          <w:szCs w:val="24"/>
          <w:lang w:val="en-GB"/>
        </w:rPr>
        <w:t>)</w:t>
      </w:r>
      <w:r w:rsidRPr="00414972">
        <w:rPr>
          <w:rFonts w:cstheme="minorHAnsi"/>
          <w:szCs w:val="24"/>
        </w:rPr>
        <w:t xml:space="preserve"> дрво</w:t>
      </w:r>
      <w:r w:rsidRPr="00414972">
        <w:rPr>
          <w:rFonts w:cstheme="minorHAnsi"/>
          <w:b/>
          <w:szCs w:val="24"/>
        </w:rPr>
        <w:t>.</w:t>
      </w:r>
    </w:p>
    <w:p w14:paraId="622F33AE" w14:textId="77777777" w:rsidR="00D71B5C" w:rsidRPr="00414972" w:rsidRDefault="00D71B5C" w:rsidP="00D71B5C">
      <w:pPr>
        <w:spacing w:after="0"/>
        <w:jc w:val="both"/>
        <w:rPr>
          <w:rFonts w:cstheme="minorHAnsi"/>
          <w:szCs w:val="24"/>
        </w:rPr>
      </w:pPr>
      <w:r w:rsidRPr="00414972">
        <w:rPr>
          <w:rFonts w:cstheme="minorHAnsi"/>
          <w:szCs w:val="24"/>
        </w:rPr>
        <w:t xml:space="preserve">У састојинама у којима је планиран завршни сек примењиват ће се сортиментни метод, односно код пања ће се израђивати дрвни сортименти: техничко дрво </w:t>
      </w:r>
      <w:r w:rsidRPr="00414972">
        <w:rPr>
          <w:rFonts w:cstheme="minorHAnsi"/>
          <w:szCs w:val="24"/>
          <w:lang w:val="en-GB"/>
        </w:rPr>
        <w:t>(</w:t>
      </w:r>
      <w:r w:rsidRPr="00414972">
        <w:rPr>
          <w:rFonts w:cstheme="minorHAnsi"/>
          <w:szCs w:val="24"/>
        </w:rPr>
        <w:t>трупци, рудно дрво, танка обловина</w:t>
      </w:r>
      <w:r w:rsidRPr="00414972">
        <w:rPr>
          <w:rFonts w:cstheme="minorHAnsi"/>
          <w:szCs w:val="24"/>
          <w:lang w:val="en-GB"/>
        </w:rPr>
        <w:t xml:space="preserve">) </w:t>
      </w:r>
      <w:r w:rsidRPr="00414972">
        <w:rPr>
          <w:rFonts w:cstheme="minorHAnsi"/>
          <w:szCs w:val="24"/>
        </w:rPr>
        <w:t>и метарско огревно дрво.</w:t>
      </w:r>
    </w:p>
    <w:p w14:paraId="47DE8F2D" w14:textId="77777777" w:rsidR="00D71B5C" w:rsidRPr="00414972" w:rsidRDefault="00D71B5C" w:rsidP="00D71B5C">
      <w:pPr>
        <w:spacing w:after="0"/>
        <w:jc w:val="both"/>
        <w:rPr>
          <w:rFonts w:cstheme="minorHAnsi"/>
          <w:szCs w:val="24"/>
        </w:rPr>
      </w:pPr>
      <w:r w:rsidRPr="00414972">
        <w:rPr>
          <w:rFonts w:cstheme="minorHAnsi"/>
          <w:szCs w:val="24"/>
        </w:rPr>
        <w:t>У састојинама где с спроводе прве прореде, а где је велик број стабала по хектару примењиваће се сортиментни метод, односно сортименти ће се израђивати код пања.</w:t>
      </w:r>
    </w:p>
    <w:p w14:paraId="40277994" w14:textId="77777777" w:rsidR="00D71B5C" w:rsidRPr="00414972" w:rsidRDefault="00D71B5C" w:rsidP="00D71B5C">
      <w:pPr>
        <w:spacing w:after="0"/>
        <w:jc w:val="both"/>
        <w:rPr>
          <w:rFonts w:cstheme="minorHAnsi"/>
          <w:szCs w:val="24"/>
        </w:rPr>
      </w:pPr>
      <w:r w:rsidRPr="00414972">
        <w:rPr>
          <w:rFonts w:cstheme="minorHAnsi"/>
          <w:szCs w:val="24"/>
        </w:rPr>
        <w:t>Код сече, висина пања треба да буде већа од једне четвртине пречника, а на нагнутим теренима од једне трећине.</w:t>
      </w:r>
    </w:p>
    <w:p w14:paraId="45700080" w14:textId="77777777" w:rsidR="00D71B5C" w:rsidRPr="00414972" w:rsidRDefault="00D71B5C" w:rsidP="00D71B5C">
      <w:pPr>
        <w:spacing w:after="0"/>
        <w:jc w:val="both"/>
        <w:rPr>
          <w:rFonts w:cstheme="minorHAnsi"/>
          <w:szCs w:val="24"/>
        </w:rPr>
      </w:pPr>
      <w:r w:rsidRPr="00414972">
        <w:rPr>
          <w:rFonts w:cstheme="minorHAnsi"/>
          <w:szCs w:val="24"/>
        </w:rPr>
        <w:lastRenderedPageBreak/>
        <w:t>Ако код обарања стабла дође до сустављања истог на околно стаблао</w:t>
      </w:r>
      <w:r w:rsidRPr="00414972">
        <w:rPr>
          <w:rFonts w:cstheme="minorHAnsi"/>
          <w:szCs w:val="24"/>
          <w:lang w:val="en-GB"/>
        </w:rPr>
        <w:t>,</w:t>
      </w:r>
      <w:r w:rsidRPr="00414972">
        <w:rPr>
          <w:rFonts w:cstheme="minorHAnsi"/>
          <w:szCs w:val="24"/>
        </w:rPr>
        <w:t xml:space="preserve"> забрањено је да се скраћује или обара то стабло на ком се налази сустављено стабло или да се обара друго стабло на сустављено стабло, већ да се помоћу трактора са витлом на безбедан начин сустављено стабло спусти на земљу.</w:t>
      </w:r>
    </w:p>
    <w:p w14:paraId="74D01141" w14:textId="77777777" w:rsidR="00D71B5C" w:rsidRPr="00414972" w:rsidRDefault="00D71B5C" w:rsidP="00D71B5C">
      <w:pPr>
        <w:spacing w:after="0"/>
        <w:jc w:val="both"/>
        <w:rPr>
          <w:rFonts w:cstheme="minorHAnsi"/>
          <w:szCs w:val="24"/>
        </w:rPr>
      </w:pPr>
      <w:r w:rsidRPr="00414972">
        <w:rPr>
          <w:rFonts w:cstheme="minorHAnsi"/>
          <w:szCs w:val="24"/>
        </w:rPr>
        <w:t>Уколико код обарања стабла дође до оштећења суседног стабла (преломљено, изваљено) забрањено је да се исто стабло посече, већ је неопходно да се обавести надлежни инжењер, који ће извршити дознаку таквог стабла и након тога ће се извршити обарање оштећеног или изваљеног стабла.</w:t>
      </w:r>
    </w:p>
    <w:p w14:paraId="6D32D3E3" w14:textId="77777777" w:rsidR="00D71B5C" w:rsidRPr="00414972" w:rsidRDefault="00D71B5C" w:rsidP="00D71B5C">
      <w:pPr>
        <w:tabs>
          <w:tab w:val="left" w:pos="720"/>
        </w:tabs>
        <w:spacing w:after="0" w:line="240" w:lineRule="auto"/>
        <w:jc w:val="both"/>
        <w:rPr>
          <w:rFonts w:cstheme="minorHAnsi"/>
          <w:szCs w:val="24"/>
        </w:rPr>
      </w:pPr>
      <w:r w:rsidRPr="00414972">
        <w:rPr>
          <w:rFonts w:cstheme="minorHAnsi"/>
          <w:szCs w:val="24"/>
        </w:rPr>
        <w:t>Сеча (обарање) стабла састоји се од низа радних операција, а то су:</w:t>
      </w:r>
    </w:p>
    <w:p w14:paraId="51F78D3F"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уже околине стабла;</w:t>
      </w:r>
    </w:p>
    <w:p w14:paraId="20F28560"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места на којим ће се стабло пререзати;</w:t>
      </w:r>
    </w:p>
    <w:p w14:paraId="12F38566"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сечење постраних задебљања;</w:t>
      </w:r>
    </w:p>
    <w:p w14:paraId="23516582"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одређивање правца пада стабла;</w:t>
      </w:r>
    </w:p>
    <w:p w14:paraId="04B002B3"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подсецање стабла;</w:t>
      </w:r>
    </w:p>
    <w:p w14:paraId="6F6431AA" w14:textId="77777777" w:rsidR="00D71B5C" w:rsidRPr="00414972" w:rsidRDefault="00D71B5C" w:rsidP="00D71B5C">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дефинитивно пререзивање и обрада стабла.</w:t>
      </w:r>
    </w:p>
    <w:p w14:paraId="71D24024" w14:textId="77777777" w:rsidR="00D71B5C" w:rsidRPr="00414972" w:rsidRDefault="00D71B5C" w:rsidP="00D71B5C">
      <w:pPr>
        <w:spacing w:after="0" w:line="240" w:lineRule="auto"/>
        <w:jc w:val="both"/>
        <w:rPr>
          <w:rFonts w:cstheme="minorHAnsi"/>
          <w:b/>
          <w:i/>
          <w:szCs w:val="24"/>
        </w:rPr>
      </w:pPr>
      <w:r w:rsidRPr="00414972">
        <w:rPr>
          <w:rFonts w:cstheme="minorHAnsi"/>
          <w:b/>
          <w:i/>
          <w:szCs w:val="24"/>
        </w:rPr>
        <w:t>Извођачки пројекат и организација сече</w:t>
      </w:r>
    </w:p>
    <w:p w14:paraId="29F388CF" w14:textId="77777777" w:rsidR="00D71B5C" w:rsidRPr="00414972" w:rsidRDefault="00D71B5C" w:rsidP="00D71B5C">
      <w:pPr>
        <w:spacing w:after="0" w:line="240" w:lineRule="auto"/>
        <w:jc w:val="both"/>
        <w:rPr>
          <w:rFonts w:cstheme="minorHAnsi"/>
          <w:szCs w:val="24"/>
        </w:rPr>
      </w:pPr>
      <w:r w:rsidRPr="00414972">
        <w:rPr>
          <w:rFonts w:cstheme="minorHAnsi"/>
          <w:szCs w:val="24"/>
        </w:rPr>
        <w:t>Пословођа на коришћењу шума и реонски чувар шума морају бити упознати са извођачким пројектом за конкретно одељење/одсек.</w:t>
      </w:r>
    </w:p>
    <w:p w14:paraId="7ED43E0B" w14:textId="77777777" w:rsidR="00D71B5C" w:rsidRPr="00414972" w:rsidRDefault="00D71B5C" w:rsidP="00D71B5C">
      <w:pPr>
        <w:spacing w:after="0" w:line="240" w:lineRule="auto"/>
        <w:jc w:val="both"/>
        <w:rPr>
          <w:rFonts w:cstheme="minorHAnsi"/>
          <w:szCs w:val="24"/>
        </w:rPr>
      </w:pPr>
      <w:r w:rsidRPr="00414972">
        <w:rPr>
          <w:rFonts w:cstheme="minorHAnsi"/>
          <w:szCs w:val="24"/>
        </w:rPr>
        <w:t>Пословођа на коришћењу шума или чувар шума мора увести раднике на сечи и изради у одсек, објаснити начин рада и редовно вршити контролу извршених радова.</w:t>
      </w:r>
    </w:p>
    <w:p w14:paraId="2F5D2BD3" w14:textId="77777777" w:rsidR="00D71B5C" w:rsidRPr="00414972" w:rsidRDefault="00D71B5C" w:rsidP="00D71B5C">
      <w:pPr>
        <w:spacing w:after="0"/>
        <w:jc w:val="both"/>
        <w:rPr>
          <w:rFonts w:cstheme="minorHAnsi"/>
          <w:b/>
          <w:i/>
          <w:szCs w:val="24"/>
        </w:rPr>
      </w:pPr>
      <w:r w:rsidRPr="00414972">
        <w:rPr>
          <w:rFonts w:cstheme="minorHAnsi"/>
          <w:b/>
          <w:i/>
          <w:szCs w:val="24"/>
        </w:rPr>
        <w:t>Сеча дрвних сортимената у непосредној близини првог степена заштите</w:t>
      </w:r>
    </w:p>
    <w:p w14:paraId="246712D9" w14:textId="7A884D86" w:rsidR="00D71B5C" w:rsidRDefault="00D71B5C" w:rsidP="00D71B5C">
      <w:pPr>
        <w:spacing w:after="0"/>
        <w:jc w:val="both"/>
        <w:rPr>
          <w:rFonts w:cstheme="minorHAnsi"/>
          <w:b/>
          <w:szCs w:val="24"/>
          <w:lang w:val="sr-Cyrl-RS"/>
        </w:rPr>
      </w:pPr>
      <w:r w:rsidRPr="00414972">
        <w:rPr>
          <w:rFonts w:cstheme="minorHAnsi"/>
          <w:b/>
          <w:szCs w:val="24"/>
        </w:rPr>
        <w:t>У случају кад се врши сеча стабала у непосредној близини првог степена заштите забрањено је обарање стабла чији делови падају у први степен заштите, него се оставља површина ширине најмање једне висине дом</w:t>
      </w:r>
      <w:r w:rsidR="005C60CC">
        <w:rPr>
          <w:rFonts w:cstheme="minorHAnsi"/>
          <w:b/>
          <w:szCs w:val="24"/>
        </w:rPr>
        <w:t xml:space="preserve">инатног стабла, односно намање </w:t>
      </w:r>
      <w:r w:rsidR="005C60CC">
        <w:rPr>
          <w:rFonts w:cstheme="minorHAnsi"/>
          <w:b/>
          <w:szCs w:val="24"/>
          <w:lang w:val="sr-Cyrl-RS"/>
        </w:rPr>
        <w:t>5</w:t>
      </w:r>
      <w:r w:rsidRPr="00414972">
        <w:rPr>
          <w:rFonts w:cstheme="minorHAnsi"/>
          <w:b/>
          <w:szCs w:val="24"/>
        </w:rPr>
        <w:t>0 метара између првог степена заштите и линије сече.</w:t>
      </w:r>
    </w:p>
    <w:p w14:paraId="57C19DF9" w14:textId="77777777" w:rsidR="00ED1EB8" w:rsidRDefault="00ED1EB8" w:rsidP="00ED1EB8">
      <w:pPr>
        <w:spacing w:after="0"/>
        <w:jc w:val="both"/>
        <w:rPr>
          <w:rFonts w:cstheme="minorHAnsi"/>
          <w:b/>
          <w:szCs w:val="24"/>
          <w:lang w:val="sr-Cyrl-RS"/>
        </w:rPr>
      </w:pPr>
      <w:r>
        <w:rPr>
          <w:rFonts w:cstheme="minorHAnsi"/>
          <w:b/>
          <w:szCs w:val="24"/>
          <w:lang w:val="sr-Cyrl-RS"/>
        </w:rPr>
        <w:t>Време сече</w:t>
      </w:r>
    </w:p>
    <w:p w14:paraId="7E492948" w14:textId="6D351158" w:rsidR="00ED1EB8" w:rsidRPr="00ED1EB8" w:rsidRDefault="00ED1EB8" w:rsidP="00D71B5C">
      <w:pPr>
        <w:spacing w:after="0"/>
        <w:jc w:val="both"/>
        <w:rPr>
          <w:rFonts w:cstheme="minorHAnsi"/>
          <w:lang w:val="sr-Cyrl-RS"/>
        </w:rPr>
      </w:pPr>
      <w:r w:rsidRPr="00C63632">
        <w:rPr>
          <w:rFonts w:cstheme="minorHAnsi"/>
          <w:lang w:val="sr-Cyrl-RS"/>
        </w:rPr>
        <w:t xml:space="preserve">Време сече ће се одредити извођачким пројектом засебно за сваки одсек. Приликом израде извођачког прјекта и одређивања времена сече оно мора бити усклађено са Правилником о шумском реду и са  условима заштите природе за израду основе који су утврђени Решењем Министарства заштите животне средине број </w:t>
      </w:r>
      <w:r>
        <w:rPr>
          <w:rFonts w:cstheme="minorHAnsi"/>
          <w:sz w:val="24"/>
          <w:lang w:val="sr-Cyrl-RS"/>
        </w:rPr>
        <w:t>0034935</w:t>
      </w:r>
      <w:r>
        <w:rPr>
          <w:rFonts w:cstheme="minorHAnsi"/>
          <w:sz w:val="24"/>
        </w:rPr>
        <w:t>37</w:t>
      </w:r>
      <w:r>
        <w:rPr>
          <w:rFonts w:cstheme="minorHAnsi"/>
          <w:sz w:val="24"/>
          <w:lang w:val="sr-Cyrl-RS"/>
        </w:rPr>
        <w:t xml:space="preserve"> 2024 14850 004 00</w:t>
      </w:r>
      <w:r>
        <w:rPr>
          <w:rFonts w:cstheme="minorHAnsi"/>
          <w:sz w:val="24"/>
        </w:rPr>
        <w:t>5</w:t>
      </w:r>
      <w:r>
        <w:rPr>
          <w:rFonts w:cstheme="minorHAnsi"/>
          <w:sz w:val="24"/>
          <w:lang w:val="sr-Cyrl-RS"/>
        </w:rPr>
        <w:t> </w:t>
      </w:r>
      <w:r>
        <w:rPr>
          <w:rFonts w:cstheme="minorHAnsi"/>
          <w:sz w:val="24"/>
        </w:rPr>
        <w:t>5</w:t>
      </w:r>
      <w:r>
        <w:rPr>
          <w:rFonts w:cstheme="minorHAnsi"/>
          <w:sz w:val="24"/>
          <w:lang w:val="sr-Cyrl-RS"/>
        </w:rPr>
        <w:t>01 100 од 2</w:t>
      </w:r>
      <w:r>
        <w:rPr>
          <w:rFonts w:cstheme="minorHAnsi"/>
          <w:sz w:val="24"/>
        </w:rPr>
        <w:t>5</w:t>
      </w:r>
      <w:r w:rsidRPr="00523D30">
        <w:rPr>
          <w:rFonts w:cstheme="minorHAnsi"/>
          <w:sz w:val="24"/>
          <w:lang w:val="sr-Cyrl-RS"/>
        </w:rPr>
        <w:t>.12.2024</w:t>
      </w:r>
      <w:r>
        <w:rPr>
          <w:rFonts w:cstheme="minorHAnsi"/>
        </w:rPr>
        <w:t>.</w:t>
      </w:r>
      <w:r w:rsidRPr="00C63632">
        <w:rPr>
          <w:rFonts w:cstheme="minorHAnsi"/>
          <w:lang w:val="sr-Cyrl-RS"/>
        </w:rPr>
        <w:t xml:space="preserve"> године. Приликом планирања времена сече уважиће се одредбе претходно поменутог решења који се односе на периоде забране вршења сече и ограничења која се односе на удаљеност извођења радова од од предмета заштите.</w:t>
      </w:r>
    </w:p>
    <w:p w14:paraId="214AD677" w14:textId="77777777" w:rsidR="00D71B5C" w:rsidRPr="00414972" w:rsidRDefault="00D71B5C" w:rsidP="00D71B5C">
      <w:pPr>
        <w:pStyle w:val="Heading3"/>
        <w:spacing w:before="120"/>
        <w:rPr>
          <w:rFonts w:asciiTheme="minorHAnsi" w:hAnsiTheme="minorHAnsi" w:cstheme="minorHAnsi"/>
        </w:rPr>
      </w:pPr>
      <w:bookmarkStart w:id="1636" w:name="_Toc205724377"/>
      <w:r w:rsidRPr="00414972">
        <w:rPr>
          <w:rFonts w:asciiTheme="minorHAnsi" w:hAnsiTheme="minorHAnsi" w:cstheme="minorHAnsi"/>
        </w:rPr>
        <w:tab/>
      </w:r>
      <w:bookmarkStart w:id="1637" w:name="_Toc221787232"/>
      <w:bookmarkStart w:id="1638" w:name="_Toc224493504"/>
      <w:r>
        <w:rPr>
          <w:rFonts w:asciiTheme="minorHAnsi" w:hAnsiTheme="minorHAnsi" w:cstheme="minorHAnsi"/>
        </w:rPr>
        <w:t>5.7</w:t>
      </w:r>
      <w:r w:rsidRPr="00414972">
        <w:rPr>
          <w:rFonts w:asciiTheme="minorHAnsi" w:hAnsiTheme="minorHAnsi" w:cstheme="minorHAnsi"/>
        </w:rPr>
        <w:t>.1.2 Израда дрвних сортимената</w:t>
      </w:r>
      <w:bookmarkEnd w:id="1636"/>
      <w:bookmarkEnd w:id="1637"/>
      <w:bookmarkEnd w:id="1638"/>
    </w:p>
    <w:p w14:paraId="4F125F95" w14:textId="77777777" w:rsidR="00D71B5C" w:rsidRPr="00414972" w:rsidRDefault="00D71B5C" w:rsidP="00D71B5C">
      <w:pPr>
        <w:spacing w:after="0"/>
        <w:contextualSpacing/>
        <w:jc w:val="both"/>
        <w:rPr>
          <w:rFonts w:cstheme="minorHAnsi"/>
        </w:rPr>
      </w:pPr>
      <w:r w:rsidRPr="00414972">
        <w:rPr>
          <w:rFonts w:cstheme="minorHAnsi"/>
        </w:rPr>
        <w:t>Дрвни сортименти се израђују по ЈУС-у на месту сече - код пања кад се примењује сортиментни метод, односно на помоћном стоваришту кад се примењује комбиновани метод (комбинацијом сортиментног и дебалног метода) или само дебални метод.</w:t>
      </w:r>
    </w:p>
    <w:p w14:paraId="0EE9B47E" w14:textId="77777777" w:rsidR="00D71B5C" w:rsidRPr="00414972" w:rsidRDefault="00D71B5C" w:rsidP="00D71B5C">
      <w:pPr>
        <w:spacing w:after="0"/>
        <w:contextualSpacing/>
        <w:jc w:val="both"/>
        <w:rPr>
          <w:rFonts w:cstheme="minorHAnsi"/>
        </w:rPr>
      </w:pPr>
      <w:r w:rsidRPr="00414972">
        <w:rPr>
          <w:rFonts w:cstheme="minorHAnsi"/>
        </w:rPr>
        <w:lastRenderedPageBreak/>
        <w:t>Након обарања стабла врши се израда дрвних сортимената или делова дебла, а састоји се од:</w:t>
      </w:r>
    </w:p>
    <w:p w14:paraId="36BE05B0" w14:textId="77777777" w:rsidR="00D71B5C" w:rsidRPr="00414972" w:rsidRDefault="00D71B5C" w:rsidP="00D71B5C">
      <w:pPr>
        <w:numPr>
          <w:ilvl w:val="0"/>
          <w:numId w:val="18"/>
        </w:numPr>
        <w:spacing w:after="0"/>
        <w:contextualSpacing/>
        <w:jc w:val="both"/>
        <w:rPr>
          <w:rFonts w:cstheme="minorHAnsi"/>
        </w:rPr>
      </w:pPr>
      <w:r w:rsidRPr="00414972">
        <w:rPr>
          <w:rFonts w:cstheme="minorHAnsi"/>
        </w:rPr>
        <w:t>кресање грана;</w:t>
      </w:r>
    </w:p>
    <w:p w14:paraId="32ED0874" w14:textId="77777777" w:rsidR="00D71B5C" w:rsidRPr="00414972" w:rsidRDefault="00D71B5C" w:rsidP="00D71B5C">
      <w:pPr>
        <w:numPr>
          <w:ilvl w:val="0"/>
          <w:numId w:val="18"/>
        </w:numPr>
        <w:spacing w:after="0"/>
        <w:contextualSpacing/>
        <w:jc w:val="both"/>
        <w:rPr>
          <w:rFonts w:cstheme="minorHAnsi"/>
        </w:rPr>
      </w:pPr>
      <w:r w:rsidRPr="00414972">
        <w:rPr>
          <w:rFonts w:cstheme="minorHAnsi"/>
        </w:rPr>
        <w:t>кројења дрвних сортимената;</w:t>
      </w:r>
    </w:p>
    <w:p w14:paraId="4A6A29F9" w14:textId="77777777" w:rsidR="00D71B5C" w:rsidRPr="00414972" w:rsidRDefault="00D71B5C" w:rsidP="00D71B5C">
      <w:pPr>
        <w:numPr>
          <w:ilvl w:val="0"/>
          <w:numId w:val="18"/>
        </w:numPr>
        <w:spacing w:after="0"/>
        <w:contextualSpacing/>
        <w:jc w:val="both"/>
        <w:rPr>
          <w:rFonts w:cstheme="minorHAnsi"/>
        </w:rPr>
      </w:pPr>
      <w:r w:rsidRPr="00414972">
        <w:rPr>
          <w:rFonts w:cstheme="minorHAnsi"/>
        </w:rPr>
        <w:t>израде сортимената или делова дебла;</w:t>
      </w:r>
    </w:p>
    <w:p w14:paraId="65D91B82" w14:textId="77777777" w:rsidR="00D71B5C" w:rsidRPr="00414972" w:rsidRDefault="00D71B5C" w:rsidP="00D71B5C">
      <w:pPr>
        <w:numPr>
          <w:ilvl w:val="0"/>
          <w:numId w:val="18"/>
        </w:numPr>
        <w:spacing w:after="0"/>
        <w:contextualSpacing/>
        <w:jc w:val="both"/>
        <w:rPr>
          <w:rFonts w:cstheme="minorHAnsi"/>
        </w:rPr>
      </w:pPr>
      <w:r w:rsidRPr="00414972">
        <w:rPr>
          <w:rFonts w:cstheme="minorHAnsi"/>
        </w:rPr>
        <w:t>успостављања шумског реда;</w:t>
      </w:r>
    </w:p>
    <w:p w14:paraId="55013333" w14:textId="77777777" w:rsidR="00D71B5C" w:rsidRPr="00414972" w:rsidRDefault="00D71B5C" w:rsidP="00D71B5C">
      <w:pPr>
        <w:numPr>
          <w:ilvl w:val="0"/>
          <w:numId w:val="18"/>
        </w:numPr>
        <w:spacing w:after="0"/>
        <w:contextualSpacing/>
        <w:jc w:val="both"/>
        <w:rPr>
          <w:rFonts w:cstheme="minorHAnsi"/>
        </w:rPr>
      </w:pPr>
      <w:r w:rsidRPr="00414972">
        <w:rPr>
          <w:rFonts w:cstheme="minorHAnsi"/>
        </w:rPr>
        <w:t>Кројење квалитетних стабала липе, а посебно китњака врши стручно лице (чувар шума, ревирни инжињер, шеф производње).</w:t>
      </w:r>
    </w:p>
    <w:p w14:paraId="2A1617BA" w14:textId="77777777" w:rsidR="00D71B5C" w:rsidRPr="00414972" w:rsidRDefault="00D71B5C" w:rsidP="00D71B5C">
      <w:pPr>
        <w:spacing w:after="0"/>
        <w:contextualSpacing/>
        <w:jc w:val="both"/>
        <w:rPr>
          <w:rFonts w:cstheme="minorHAnsi"/>
          <w:i/>
        </w:rPr>
      </w:pPr>
    </w:p>
    <w:p w14:paraId="2C98F923" w14:textId="77777777" w:rsidR="00D71B5C" w:rsidRPr="00414972" w:rsidRDefault="00D71B5C" w:rsidP="00D71B5C">
      <w:pPr>
        <w:spacing w:after="0" w:line="240" w:lineRule="auto"/>
        <w:jc w:val="both"/>
        <w:rPr>
          <w:rFonts w:cstheme="minorHAnsi"/>
          <w:b/>
          <w:u w:val="single"/>
        </w:rPr>
      </w:pPr>
      <w:r w:rsidRPr="00414972">
        <w:rPr>
          <w:rFonts w:cstheme="minorHAnsi"/>
          <w:b/>
          <w:i/>
        </w:rPr>
        <w:t>Мерење, обележавање и жигосање  дрвних сортимента</w:t>
      </w:r>
    </w:p>
    <w:p w14:paraId="039A80E5" w14:textId="77777777" w:rsidR="00D71B5C" w:rsidRPr="00414972" w:rsidRDefault="00D71B5C" w:rsidP="00D71B5C">
      <w:pPr>
        <w:spacing w:after="0" w:line="240" w:lineRule="auto"/>
        <w:jc w:val="both"/>
        <w:rPr>
          <w:rFonts w:cstheme="minorHAnsi"/>
        </w:rPr>
      </w:pPr>
      <w:r w:rsidRPr="00414972">
        <w:rPr>
          <w:rFonts w:cstheme="minorHAnsi"/>
        </w:rPr>
        <w:t>Мерење, обележавање и жигосање дрвних сортимената врши се на месту сече, односно тамо где се израђују сортименти (код пања код сортиментног метода или на помоћном стоваришту код примене комбинованог и дебалног метода).</w:t>
      </w:r>
    </w:p>
    <w:p w14:paraId="594F881D" w14:textId="77777777" w:rsidR="00D71B5C" w:rsidRPr="00414972" w:rsidRDefault="00D71B5C" w:rsidP="00D71B5C">
      <w:pPr>
        <w:spacing w:after="0" w:line="240" w:lineRule="auto"/>
        <w:jc w:val="both"/>
        <w:rPr>
          <w:rFonts w:cstheme="minorHAnsi"/>
        </w:rPr>
      </w:pPr>
      <w:r w:rsidRPr="00414972">
        <w:rPr>
          <w:rFonts w:cstheme="minorHAnsi"/>
        </w:rPr>
        <w:t xml:space="preserve">Пријем дрвних сортимената, врши се у пријемном блоку  у 4 примерка, при чему се један доставља извођачу радова, један књиговодсту, један цркви и један остаје у блоку. </w:t>
      </w:r>
    </w:p>
    <w:p w14:paraId="5B259FD8" w14:textId="77777777" w:rsidR="00D71B5C" w:rsidRPr="00414972" w:rsidRDefault="00D71B5C" w:rsidP="00D71B5C">
      <w:pPr>
        <w:spacing w:after="0" w:line="240" w:lineRule="auto"/>
        <w:jc w:val="both"/>
        <w:rPr>
          <w:rFonts w:cstheme="minorHAnsi"/>
        </w:rPr>
      </w:pPr>
      <w:r w:rsidRPr="00414972">
        <w:rPr>
          <w:rFonts w:cstheme="minorHAnsi"/>
        </w:rPr>
        <w:t>Пријемни блокови се код штампања нумеришу и обавеза је вођење евиденције пријемних блокова, при чему се надлежни техничар задужује са пријемним блоком и раздужује након што попуни све листове.</w:t>
      </w:r>
    </w:p>
    <w:p w14:paraId="4D71FD1B" w14:textId="77777777" w:rsidR="00D71B5C" w:rsidRPr="00414972" w:rsidRDefault="00D71B5C" w:rsidP="00D71B5C">
      <w:pPr>
        <w:spacing w:after="0" w:line="240" w:lineRule="auto"/>
        <w:jc w:val="both"/>
        <w:rPr>
          <w:rFonts w:cstheme="minorHAnsi"/>
        </w:rPr>
      </w:pPr>
      <w:r w:rsidRPr="00414972">
        <w:rPr>
          <w:rFonts w:cstheme="minorHAnsi"/>
        </w:rPr>
        <w:t>Обавезно је вођење материјалне евиденције (материјална књига) о кретању дрвних сортимената.</w:t>
      </w:r>
    </w:p>
    <w:p w14:paraId="2907D445" w14:textId="77777777" w:rsidR="00D71B5C" w:rsidRPr="00414972" w:rsidRDefault="00D71B5C" w:rsidP="00D71B5C">
      <w:pPr>
        <w:spacing w:after="0" w:line="240" w:lineRule="auto"/>
        <w:jc w:val="both"/>
        <w:rPr>
          <w:rFonts w:cstheme="minorHAnsi"/>
        </w:rPr>
      </w:pPr>
      <w:r w:rsidRPr="00414972">
        <w:rPr>
          <w:rFonts w:cstheme="minorHAnsi"/>
        </w:rPr>
        <w:t>Обавезно је примењивати Правилник о жигосању дрвних сортимената.</w:t>
      </w:r>
    </w:p>
    <w:p w14:paraId="2C671E47" w14:textId="77777777" w:rsidR="00D71B5C" w:rsidRPr="00414972" w:rsidRDefault="00D71B5C" w:rsidP="00D71B5C">
      <w:pPr>
        <w:pStyle w:val="Heading3"/>
        <w:spacing w:before="120"/>
        <w:rPr>
          <w:rFonts w:asciiTheme="minorHAnsi" w:hAnsiTheme="minorHAnsi" w:cstheme="minorHAnsi"/>
          <w:sz w:val="28"/>
          <w:szCs w:val="28"/>
        </w:rPr>
      </w:pPr>
      <w:bookmarkStart w:id="1639" w:name="_Toc205724378"/>
      <w:bookmarkStart w:id="1640" w:name="_Toc221787233"/>
      <w:bookmarkStart w:id="1641" w:name="_Toc224493505"/>
      <w:r>
        <w:rPr>
          <w:rFonts w:asciiTheme="minorHAnsi" w:hAnsiTheme="minorHAnsi" w:cstheme="minorHAnsi"/>
          <w:sz w:val="28"/>
          <w:szCs w:val="28"/>
        </w:rPr>
        <w:t>5.7</w:t>
      </w:r>
      <w:r w:rsidRPr="00414972">
        <w:rPr>
          <w:rFonts w:asciiTheme="minorHAnsi" w:hAnsiTheme="minorHAnsi" w:cstheme="minorHAnsi"/>
          <w:sz w:val="28"/>
          <w:szCs w:val="28"/>
        </w:rPr>
        <w:t>.2 Извлачење и изношење дрвних сортимената Ф-II</w:t>
      </w:r>
      <w:bookmarkEnd w:id="1639"/>
      <w:bookmarkEnd w:id="1640"/>
      <w:bookmarkEnd w:id="1641"/>
    </w:p>
    <w:p w14:paraId="0B016103" w14:textId="77777777" w:rsidR="00D71B5C" w:rsidRPr="00414972" w:rsidRDefault="00D71B5C" w:rsidP="00D71B5C">
      <w:pPr>
        <w:spacing w:after="0" w:line="240" w:lineRule="auto"/>
        <w:jc w:val="both"/>
        <w:rPr>
          <w:rFonts w:cstheme="minorHAnsi"/>
          <w:b/>
          <w:i/>
        </w:rPr>
      </w:pPr>
      <w:r w:rsidRPr="00414972">
        <w:rPr>
          <w:rFonts w:cstheme="minorHAnsi"/>
          <w:b/>
          <w:i/>
        </w:rPr>
        <w:t>Извлачење дрвни сортимената</w:t>
      </w:r>
    </w:p>
    <w:p w14:paraId="4EF3740D" w14:textId="77777777" w:rsidR="00D71B5C" w:rsidRPr="00414972" w:rsidRDefault="00D71B5C" w:rsidP="00D71B5C">
      <w:pPr>
        <w:spacing w:after="0" w:line="240" w:lineRule="auto"/>
        <w:contextualSpacing/>
        <w:jc w:val="both"/>
        <w:rPr>
          <w:rFonts w:cstheme="minorHAnsi"/>
        </w:rPr>
      </w:pPr>
      <w:r w:rsidRPr="00414972">
        <w:rPr>
          <w:rFonts w:cstheme="minorHAnsi"/>
        </w:rPr>
        <w:t>Техничко дрво и продужено вишеметарско дрво извлачи се са тракорима са витлом, форвардерима и комбинациојом трактора са витлом и форвардера по израђеним влакама, обележеним правцима и по делу шуме где нема поника и подмлатка.</w:t>
      </w:r>
    </w:p>
    <w:p w14:paraId="6CB7E6E5" w14:textId="77777777" w:rsidR="00D71B5C" w:rsidRPr="00414972" w:rsidRDefault="00D71B5C" w:rsidP="00D71B5C">
      <w:pPr>
        <w:spacing w:after="0" w:line="240" w:lineRule="auto"/>
        <w:contextualSpacing/>
        <w:jc w:val="both"/>
        <w:rPr>
          <w:rFonts w:cstheme="minorHAnsi"/>
        </w:rPr>
      </w:pPr>
      <w:r w:rsidRPr="00414972">
        <w:rPr>
          <w:rFonts w:cstheme="minorHAnsi"/>
        </w:rPr>
        <w:t>Огревно једнометарско дрво износи се анимално - самарицом, мањим пољопривредним тракторима.</w:t>
      </w:r>
    </w:p>
    <w:p w14:paraId="6621C6AA" w14:textId="77777777" w:rsidR="00D71B5C" w:rsidRPr="00414972" w:rsidRDefault="00D71B5C" w:rsidP="00D71B5C">
      <w:pPr>
        <w:pStyle w:val="Heading2"/>
        <w:spacing w:before="120"/>
        <w:rPr>
          <w:rFonts w:asciiTheme="minorHAnsi" w:hAnsiTheme="minorHAnsi" w:cstheme="minorHAnsi"/>
          <w:sz w:val="28"/>
          <w:szCs w:val="28"/>
        </w:rPr>
      </w:pPr>
      <w:bookmarkStart w:id="1642" w:name="_Toc221787234"/>
      <w:bookmarkStart w:id="1643" w:name="_Toc224493506"/>
      <w:r>
        <w:rPr>
          <w:rFonts w:asciiTheme="minorHAnsi" w:hAnsiTheme="minorHAnsi" w:cstheme="minorHAnsi"/>
          <w:sz w:val="28"/>
          <w:szCs w:val="28"/>
        </w:rPr>
        <w:t>5.8</w:t>
      </w:r>
      <w:r w:rsidRPr="00414972">
        <w:rPr>
          <w:rFonts w:asciiTheme="minorHAnsi" w:hAnsiTheme="minorHAnsi" w:cstheme="minorHAnsi"/>
          <w:sz w:val="28"/>
          <w:szCs w:val="28"/>
        </w:rPr>
        <w:t xml:space="preserve"> </w:t>
      </w:r>
      <w:bookmarkStart w:id="1644" w:name="_Toc205724379"/>
      <w:r w:rsidRPr="00414972">
        <w:rPr>
          <w:rFonts w:asciiTheme="minorHAnsi" w:hAnsiTheme="minorHAnsi" w:cstheme="minorHAnsi"/>
          <w:sz w:val="28"/>
          <w:szCs w:val="28"/>
        </w:rPr>
        <w:t>Смернице за отпремање дрвних сортимената</w:t>
      </w:r>
      <w:bookmarkEnd w:id="1642"/>
      <w:bookmarkEnd w:id="1643"/>
      <w:bookmarkEnd w:id="1644"/>
    </w:p>
    <w:p w14:paraId="38CF621E" w14:textId="77777777" w:rsidR="00D71B5C" w:rsidRPr="00414972" w:rsidRDefault="00D71B5C" w:rsidP="00D71B5C">
      <w:pPr>
        <w:spacing w:after="0" w:line="240" w:lineRule="auto"/>
        <w:jc w:val="both"/>
        <w:rPr>
          <w:rFonts w:cstheme="minorHAnsi"/>
        </w:rPr>
      </w:pPr>
      <w:r w:rsidRPr="00414972">
        <w:rPr>
          <w:rFonts w:cstheme="minorHAnsi"/>
        </w:rPr>
        <w:t>Само премерено, обележено и жигосано дрво у скалду са 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РС. ”, број 93/16  од 18. новембра 2016. године)  може се ставити у промет.</w:t>
      </w:r>
    </w:p>
    <w:p w14:paraId="06F3E421" w14:textId="77777777" w:rsidR="00D71B5C" w:rsidRPr="00414972" w:rsidRDefault="00D71B5C" w:rsidP="00D71B5C">
      <w:pPr>
        <w:spacing w:after="0" w:line="240" w:lineRule="auto"/>
        <w:jc w:val="both"/>
        <w:rPr>
          <w:rFonts w:cstheme="minorHAnsi"/>
        </w:rPr>
      </w:pPr>
      <w:r w:rsidRPr="00414972">
        <w:rPr>
          <w:rFonts w:cstheme="minorHAnsi"/>
        </w:rPr>
        <w:t>Код стављања дрвета у промет неопходно је да се исто жигоше и изда пропратница.</w:t>
      </w:r>
    </w:p>
    <w:p w14:paraId="5583878D" w14:textId="77777777" w:rsidR="00D71B5C" w:rsidRPr="00414972" w:rsidRDefault="00D71B5C" w:rsidP="00D71B5C">
      <w:pPr>
        <w:spacing w:after="0" w:line="240" w:lineRule="auto"/>
        <w:jc w:val="both"/>
        <w:rPr>
          <w:rFonts w:cstheme="minorHAnsi"/>
        </w:rPr>
      </w:pPr>
      <w:r w:rsidRPr="00414972">
        <w:rPr>
          <w:rFonts w:cstheme="minorHAnsi"/>
        </w:rPr>
        <w:t>Пропратнице се штампају у блокове - књиге и обавеза је вођење евиденције издатих отпремница.</w:t>
      </w:r>
    </w:p>
    <w:p w14:paraId="31F40397" w14:textId="77777777" w:rsidR="00D71B5C" w:rsidRPr="00414972" w:rsidRDefault="00D71B5C" w:rsidP="00D71B5C">
      <w:pPr>
        <w:pStyle w:val="Heading2"/>
        <w:spacing w:before="120"/>
        <w:rPr>
          <w:rFonts w:asciiTheme="minorHAnsi" w:hAnsiTheme="minorHAnsi" w:cstheme="minorHAnsi"/>
          <w:sz w:val="28"/>
          <w:szCs w:val="28"/>
        </w:rPr>
      </w:pPr>
      <w:bookmarkStart w:id="1645" w:name="_Toc221787235"/>
      <w:bookmarkStart w:id="1646" w:name="_Toc224493507"/>
      <w:r>
        <w:rPr>
          <w:rFonts w:asciiTheme="minorHAnsi" w:hAnsiTheme="minorHAnsi" w:cstheme="minorHAnsi"/>
          <w:sz w:val="28"/>
          <w:szCs w:val="28"/>
        </w:rPr>
        <w:t>5.9</w:t>
      </w:r>
      <w:r w:rsidRPr="00414972">
        <w:rPr>
          <w:rFonts w:asciiTheme="minorHAnsi" w:hAnsiTheme="minorHAnsi" w:cstheme="minorHAnsi"/>
          <w:sz w:val="28"/>
          <w:szCs w:val="28"/>
        </w:rPr>
        <w:t xml:space="preserve"> </w:t>
      </w:r>
      <w:bookmarkStart w:id="1647" w:name="_Toc205724380"/>
      <w:r w:rsidRPr="00414972">
        <w:rPr>
          <w:rFonts w:asciiTheme="minorHAnsi" w:hAnsiTheme="minorHAnsi" w:cstheme="minorHAnsi"/>
          <w:sz w:val="28"/>
          <w:szCs w:val="28"/>
        </w:rPr>
        <w:t>Заштита на раду</w:t>
      </w:r>
      <w:bookmarkEnd w:id="1645"/>
      <w:bookmarkEnd w:id="1646"/>
      <w:bookmarkEnd w:id="1647"/>
    </w:p>
    <w:p w14:paraId="793A89C0" w14:textId="77777777" w:rsidR="00D71B5C" w:rsidRPr="00414972" w:rsidRDefault="00D71B5C" w:rsidP="00D71B5C">
      <w:pPr>
        <w:spacing w:after="0" w:line="240" w:lineRule="auto"/>
        <w:jc w:val="both"/>
        <w:rPr>
          <w:rFonts w:cstheme="minorHAnsi"/>
        </w:rPr>
      </w:pPr>
      <w:r w:rsidRPr="00414972">
        <w:rPr>
          <w:rFonts w:cstheme="minorHAnsi"/>
        </w:rPr>
        <w:t>Код вршења сече и израде дрвних сортимената неопходно је спроводити све мере заштите на раду, а то су:</w:t>
      </w:r>
    </w:p>
    <w:p w14:paraId="55C3790B" w14:textId="77777777" w:rsidR="00D71B5C" w:rsidRPr="00414972" w:rsidRDefault="00D71B5C" w:rsidP="00D71B5C">
      <w:pPr>
        <w:pStyle w:val="ListParagraph"/>
        <w:numPr>
          <w:ilvl w:val="0"/>
          <w:numId w:val="47"/>
        </w:numPr>
        <w:spacing w:after="0" w:line="240" w:lineRule="auto"/>
        <w:jc w:val="both"/>
        <w:rPr>
          <w:rFonts w:asciiTheme="minorHAnsi" w:hAnsiTheme="minorHAnsi" w:cstheme="minorHAnsi"/>
        </w:rPr>
      </w:pPr>
      <w:r w:rsidRPr="00414972">
        <w:rPr>
          <w:rFonts w:asciiTheme="minorHAnsi" w:hAnsiTheme="minorHAnsi" w:cstheme="minorHAnsi"/>
        </w:rPr>
        <w:t>радове на обарању стабла, пресецању и кресању грана изводити на стручан и безбедан начин;</w:t>
      </w:r>
    </w:p>
    <w:p w14:paraId="47078339" w14:textId="77777777" w:rsidR="00D71B5C" w:rsidRPr="00414972" w:rsidRDefault="00D71B5C" w:rsidP="00D71B5C">
      <w:pPr>
        <w:pStyle w:val="ListParagraph"/>
        <w:numPr>
          <w:ilvl w:val="0"/>
          <w:numId w:val="47"/>
        </w:numPr>
        <w:spacing w:after="0" w:line="240" w:lineRule="auto"/>
        <w:jc w:val="both"/>
        <w:rPr>
          <w:rFonts w:asciiTheme="minorHAnsi" w:hAnsiTheme="minorHAnsi" w:cstheme="minorHAnsi"/>
        </w:rPr>
      </w:pPr>
      <w:r w:rsidRPr="00414972">
        <w:rPr>
          <w:rFonts w:asciiTheme="minorHAnsi" w:hAnsiTheme="minorHAnsi" w:cstheme="minorHAnsi"/>
        </w:rPr>
        <w:lastRenderedPageBreak/>
        <w:t>код обарања стабала користити сав потребан алат (клинове - пластичне, секиру итд);</w:t>
      </w:r>
    </w:p>
    <w:p w14:paraId="0641EE96" w14:textId="77777777" w:rsidR="00D71B5C" w:rsidRPr="00414972" w:rsidRDefault="00D71B5C" w:rsidP="00D71B5C">
      <w:pPr>
        <w:pStyle w:val="ListParagraph"/>
        <w:numPr>
          <w:ilvl w:val="0"/>
          <w:numId w:val="47"/>
        </w:numPr>
        <w:spacing w:after="0" w:line="240" w:lineRule="auto"/>
        <w:jc w:val="both"/>
        <w:rPr>
          <w:rFonts w:asciiTheme="minorHAnsi" w:hAnsiTheme="minorHAnsi" w:cstheme="minorHAnsi"/>
          <w:b/>
        </w:rPr>
      </w:pPr>
      <w:r w:rsidRPr="00414972">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2A6AB1E8" w14:textId="77777777" w:rsidR="00D71B5C" w:rsidRPr="00414972" w:rsidRDefault="00D71B5C" w:rsidP="00D71B5C">
      <w:pPr>
        <w:pStyle w:val="Heading2"/>
        <w:spacing w:before="120"/>
        <w:rPr>
          <w:rFonts w:asciiTheme="minorHAnsi" w:hAnsiTheme="minorHAnsi" w:cstheme="minorHAnsi"/>
          <w:sz w:val="28"/>
          <w:szCs w:val="28"/>
        </w:rPr>
      </w:pPr>
      <w:bookmarkStart w:id="1648" w:name="_Toc221787236"/>
      <w:bookmarkStart w:id="1649" w:name="_Toc224493508"/>
      <w:r>
        <w:rPr>
          <w:rFonts w:asciiTheme="minorHAnsi" w:hAnsiTheme="minorHAnsi" w:cstheme="minorHAnsi"/>
          <w:sz w:val="28"/>
          <w:szCs w:val="28"/>
        </w:rPr>
        <w:t>5.10</w:t>
      </w:r>
      <w:r w:rsidRPr="00414972">
        <w:rPr>
          <w:rFonts w:asciiTheme="minorHAnsi" w:hAnsiTheme="minorHAnsi" w:cstheme="minorHAnsi"/>
          <w:sz w:val="28"/>
          <w:szCs w:val="28"/>
        </w:rPr>
        <w:t xml:space="preserve"> </w:t>
      </w:r>
      <w:bookmarkStart w:id="1650" w:name="_Toc205724381"/>
      <w:r w:rsidRPr="00414972">
        <w:rPr>
          <w:rFonts w:asciiTheme="minorHAnsi" w:hAnsiTheme="minorHAnsi" w:cstheme="minorHAnsi"/>
          <w:sz w:val="28"/>
          <w:szCs w:val="28"/>
        </w:rPr>
        <w:t>Мере забране</w:t>
      </w:r>
      <w:bookmarkEnd w:id="1648"/>
      <w:bookmarkEnd w:id="1649"/>
      <w:bookmarkEnd w:id="1650"/>
    </w:p>
    <w:p w14:paraId="5A37DAB6" w14:textId="77777777" w:rsidR="00D71B5C" w:rsidRPr="00414972" w:rsidRDefault="00D71B5C" w:rsidP="00D71B5C">
      <w:pPr>
        <w:spacing w:after="0" w:line="240" w:lineRule="auto"/>
        <w:contextualSpacing/>
        <w:jc w:val="both"/>
        <w:rPr>
          <w:rFonts w:cstheme="minorHAnsi"/>
          <w:b/>
        </w:rPr>
      </w:pPr>
      <w:r w:rsidRPr="00414972">
        <w:rPr>
          <w:rFonts w:cstheme="minorHAnsi"/>
          <w:b/>
        </w:rPr>
        <w:t>У току извођења радова на коришћењу шума (сеча, израдa и извлачење дрвних сортимената) забрањено је:</w:t>
      </w:r>
    </w:p>
    <w:p w14:paraId="2BCE5242"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сећи недозначено стабло;</w:t>
      </w:r>
    </w:p>
    <w:p w14:paraId="25367529"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код обарања стабала намерно усмеравати стабло на суседно стабло и у групу подмладка;</w:t>
      </w:r>
    </w:p>
    <w:p w14:paraId="35396ECD"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извлачити дрвне сортименте кроз подмлађену површину;</w:t>
      </w:r>
    </w:p>
    <w:p w14:paraId="775C7E31"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обарање сустављених стабала и делова стабала;</w:t>
      </w:r>
    </w:p>
    <w:p w14:paraId="32622832"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делове крошања на подмлатку;</w:t>
      </w:r>
    </w:p>
    <w:p w14:paraId="7AACCC85"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остатк дрвета (гране) у потоку, на и око извора;</w:t>
      </w:r>
    </w:p>
    <w:p w14:paraId="522EF9A9"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обарати стабла где ће делови крошње пасти у први степен заштите;</w:t>
      </w:r>
    </w:p>
    <w:p w14:paraId="6F2C9F16"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не посећи сва дозначена стабла;</w:t>
      </w:r>
    </w:p>
    <w:p w14:paraId="1DDFEEE7"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приликом извлачења дрвних сортимената оштетити приданке дубећих стабала;</w:t>
      </w:r>
    </w:p>
    <w:p w14:paraId="32DCDA94"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да се на стоваришту налазе не жигосани дрвни сортименти;</w:t>
      </w:r>
    </w:p>
    <w:p w14:paraId="5DBA1E41"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слагати метарско огревно дрво уз живо стабло;</w:t>
      </w:r>
    </w:p>
    <w:p w14:paraId="4827902F"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стављање у промет не жигосаног дрвета без отпремнице;</w:t>
      </w:r>
    </w:p>
    <w:p w14:paraId="30D33C7B" w14:textId="77777777" w:rsidR="00D71B5C" w:rsidRPr="00414972" w:rsidRDefault="00D71B5C" w:rsidP="00D71B5C">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спроводити радове без заштитне опреме.</w:t>
      </w:r>
    </w:p>
    <w:p w14:paraId="32C4199E" w14:textId="77777777" w:rsidR="00D71B5C" w:rsidRPr="00414972" w:rsidRDefault="00D71B5C" w:rsidP="00D71B5C">
      <w:pPr>
        <w:pStyle w:val="Heading2"/>
        <w:rPr>
          <w:rFonts w:asciiTheme="minorHAnsi" w:hAnsiTheme="minorHAnsi" w:cstheme="minorHAnsi"/>
          <w:sz w:val="28"/>
          <w:szCs w:val="28"/>
        </w:rPr>
      </w:pPr>
      <w:bookmarkStart w:id="1651" w:name="_Toc221787237"/>
      <w:bookmarkStart w:id="1652" w:name="_Toc224493509"/>
      <w:r>
        <w:rPr>
          <w:rFonts w:asciiTheme="minorHAnsi" w:hAnsiTheme="minorHAnsi" w:cstheme="minorHAnsi"/>
          <w:sz w:val="28"/>
          <w:szCs w:val="28"/>
        </w:rPr>
        <w:t>5.11</w:t>
      </w:r>
      <w:r w:rsidRPr="00414972">
        <w:rPr>
          <w:rFonts w:asciiTheme="minorHAnsi" w:hAnsiTheme="minorHAnsi" w:cstheme="minorHAnsi"/>
          <w:sz w:val="28"/>
          <w:szCs w:val="28"/>
        </w:rPr>
        <w:t xml:space="preserve"> </w:t>
      </w:r>
      <w:bookmarkStart w:id="1653" w:name="_Toc205724382"/>
      <w:r w:rsidRPr="00414972">
        <w:rPr>
          <w:rFonts w:asciiTheme="minorHAnsi" w:hAnsiTheme="minorHAnsi" w:cstheme="minorHAnsi"/>
          <w:sz w:val="28"/>
          <w:szCs w:val="28"/>
        </w:rPr>
        <w:t>Смернице за спровођење радова на заштити шума</w:t>
      </w:r>
      <w:bookmarkEnd w:id="1651"/>
      <w:bookmarkEnd w:id="1652"/>
      <w:bookmarkEnd w:id="1653"/>
    </w:p>
    <w:p w14:paraId="2817A18F"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доследно примењивати одредбе Правилника о шумском реду;</w:t>
      </w:r>
    </w:p>
    <w:p w14:paraId="2D9DB8A7"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16C1A002"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у пролеће достављати гранчице китњака надлежној стручној установи;</w:t>
      </w:r>
    </w:p>
    <w:p w14:paraId="1D242F31"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вршити преглед састојина и пратити појаву биљних болести штеточина;</w:t>
      </w:r>
    </w:p>
    <w:p w14:paraId="103322B3"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уколико се појаве легла губара одмах приступити механичком уништавању;</w:t>
      </w:r>
    </w:p>
    <w:p w14:paraId="14C6F3D6"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 културама четинара пратити појаву сушења и поткорњака;</w:t>
      </w:r>
    </w:p>
    <w:p w14:paraId="2F85252C"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21EFC6F4"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 случају већих штета  обавестити надлежни орган за шумарство;</w:t>
      </w:r>
    </w:p>
    <w:p w14:paraId="06B03A70"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одржавати гребенске путеве који имају карактер противпожарних пруга;</w:t>
      </w:r>
    </w:p>
    <w:p w14:paraId="31BE8C37"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lastRenderedPageBreak/>
        <w:t>спроводити план заштите шума од пожара (одржаање ПП пргуа, постављане ловних стабала);</w:t>
      </w:r>
    </w:p>
    <w:p w14:paraId="7615F64A" w14:textId="77777777" w:rsidR="00D71B5C" w:rsidRPr="00414972" w:rsidRDefault="00D71B5C" w:rsidP="00D71B5C">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чувати шуму од бесправних сеча.</w:t>
      </w:r>
    </w:p>
    <w:p w14:paraId="43966CB1" w14:textId="77777777" w:rsidR="00D71B5C" w:rsidRPr="00414972" w:rsidRDefault="00D71B5C" w:rsidP="00D71B5C">
      <w:pPr>
        <w:pStyle w:val="Heading2"/>
        <w:spacing w:before="120"/>
        <w:rPr>
          <w:rFonts w:asciiTheme="minorHAnsi" w:hAnsiTheme="minorHAnsi" w:cstheme="minorHAnsi"/>
          <w:sz w:val="28"/>
          <w:szCs w:val="28"/>
        </w:rPr>
      </w:pPr>
      <w:bookmarkStart w:id="1654" w:name="_Toc205724383"/>
      <w:bookmarkStart w:id="1655" w:name="_Toc221787238"/>
      <w:bookmarkStart w:id="1656" w:name="_Toc224493510"/>
      <w:r>
        <w:rPr>
          <w:rFonts w:asciiTheme="minorHAnsi" w:hAnsiTheme="minorHAnsi" w:cstheme="minorHAnsi"/>
          <w:sz w:val="28"/>
          <w:szCs w:val="28"/>
        </w:rPr>
        <w:t>5.12</w:t>
      </w:r>
      <w:r w:rsidRPr="00414972">
        <w:rPr>
          <w:rFonts w:asciiTheme="minorHAnsi" w:hAnsiTheme="minorHAnsi" w:cstheme="minorHAnsi"/>
          <w:sz w:val="28"/>
          <w:szCs w:val="28"/>
        </w:rPr>
        <w:t xml:space="preserve"> Смернице за изградњу путева у шумама сремске епархије</w:t>
      </w:r>
      <w:bookmarkEnd w:id="1654"/>
      <w:bookmarkEnd w:id="1655"/>
      <w:bookmarkEnd w:id="1656"/>
    </w:p>
    <w:p w14:paraId="7CD4AD38" w14:textId="77777777" w:rsidR="00D71B5C" w:rsidRPr="00414972" w:rsidRDefault="00D71B5C" w:rsidP="00D71B5C">
      <w:pPr>
        <w:spacing w:after="0"/>
        <w:jc w:val="both"/>
        <w:rPr>
          <w:rFonts w:cstheme="minorHAnsi"/>
        </w:rPr>
      </w:pPr>
      <w:r w:rsidRPr="00414972">
        <w:rPr>
          <w:rFonts w:cstheme="minorHAnsi"/>
        </w:rPr>
        <w:t>У плану је да се до краја важења основа (2027-2036.год) у свим свим шума Епархије сремске ураде гребенски путеви који ће све газдинске јединице повезати са гребенским асвалтним путем (Партизански пут).</w:t>
      </w:r>
    </w:p>
    <w:p w14:paraId="06064544" w14:textId="77777777" w:rsidR="00D71B5C" w:rsidRPr="00414972" w:rsidRDefault="00D71B5C" w:rsidP="00D71B5C">
      <w:pPr>
        <w:spacing w:after="0"/>
        <w:jc w:val="both"/>
        <w:rPr>
          <w:rFonts w:cstheme="minorHAnsi"/>
        </w:rPr>
      </w:pPr>
      <w:r w:rsidRPr="00414972">
        <w:rPr>
          <w:rFonts w:cstheme="minorHAnsi"/>
        </w:rPr>
        <w:t>За сваки путни правац урадиће се пројекат пута који ђе урадити овлашћени пројектант са лиценцом.</w:t>
      </w:r>
    </w:p>
    <w:p w14:paraId="399C0836" w14:textId="77777777" w:rsidR="00D71B5C" w:rsidRPr="00414972" w:rsidRDefault="00D71B5C" w:rsidP="00D71B5C">
      <w:pPr>
        <w:spacing w:after="0"/>
        <w:jc w:val="both"/>
        <w:rPr>
          <w:rFonts w:cstheme="minorHAnsi"/>
        </w:rPr>
      </w:pPr>
      <w:r w:rsidRPr="00414972">
        <w:rPr>
          <w:rFonts w:cstheme="minorHAnsi"/>
        </w:rPr>
        <w:t>Тврди камионски пут изградиће се по пројекту са свим елементима потребним за камионски пут:</w:t>
      </w:r>
    </w:p>
    <w:p w14:paraId="31F3D689"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довољна ширина;</w:t>
      </w:r>
    </w:p>
    <w:p w14:paraId="727A1437"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дозвољени уздужни и попречни нагиби;</w:t>
      </w:r>
    </w:p>
    <w:p w14:paraId="50668900"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октретнице на крају пута;</w:t>
      </w:r>
    </w:p>
    <w:p w14:paraId="08A2AAFB"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изграђени одводни канали;</w:t>
      </w:r>
    </w:p>
    <w:p w14:paraId="63861AD3"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пут мора бити осветљен, односно морају бити уклоњена стабла чија крошња заклања коловоз пута;</w:t>
      </w:r>
    </w:p>
    <w:p w14:paraId="2AC000F9"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пут ће изградити извођач радова након спроведеног тендера;</w:t>
      </w:r>
    </w:p>
    <w:p w14:paraId="22F20EA6"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за сваки путни правац конкурисаће се са пројектом на расписан конкурс покрајинског фонда;</w:t>
      </w:r>
    </w:p>
    <w:p w14:paraId="3B28C701"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на почетку сваког пута поставиће се метална рампа са обавештењем да је то приватни посед;</w:t>
      </w:r>
    </w:p>
    <w:p w14:paraId="26673CE5"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сваки новоизграђен камионски пут ће се редовно одржавати;</w:t>
      </w:r>
    </w:p>
    <w:p w14:paraId="6197D443"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18B6FB97" w14:textId="77777777" w:rsidR="00D71B5C" w:rsidRPr="00414972" w:rsidRDefault="00D71B5C" w:rsidP="00D71B5C">
      <w:pPr>
        <w:pStyle w:val="ListParagraph"/>
        <w:numPr>
          <w:ilvl w:val="0"/>
          <w:numId w:val="50"/>
        </w:numPr>
        <w:jc w:val="both"/>
        <w:rPr>
          <w:rFonts w:asciiTheme="minorHAnsi" w:hAnsiTheme="minorHAnsi" w:cstheme="minorHAnsi"/>
        </w:rPr>
      </w:pPr>
      <w:r w:rsidRPr="00414972">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3EDE7CE3" w14:textId="77777777" w:rsidR="00D71B5C" w:rsidRPr="00414972" w:rsidRDefault="00D71B5C" w:rsidP="00D71B5C">
      <w:pPr>
        <w:pStyle w:val="Heading2"/>
        <w:rPr>
          <w:rFonts w:asciiTheme="minorHAnsi" w:hAnsiTheme="minorHAnsi" w:cstheme="minorHAnsi"/>
          <w:sz w:val="28"/>
          <w:szCs w:val="28"/>
        </w:rPr>
      </w:pPr>
      <w:bookmarkStart w:id="1657" w:name="_Toc205724384"/>
      <w:bookmarkStart w:id="1658" w:name="_Toc221787239"/>
      <w:bookmarkStart w:id="1659" w:name="_Toc224493511"/>
      <w:r>
        <w:rPr>
          <w:rFonts w:asciiTheme="minorHAnsi" w:hAnsiTheme="minorHAnsi" w:cstheme="minorHAnsi"/>
          <w:sz w:val="28"/>
          <w:szCs w:val="28"/>
        </w:rPr>
        <w:t>5.13</w:t>
      </w:r>
      <w:r w:rsidRPr="00414972">
        <w:rPr>
          <w:rFonts w:asciiTheme="minorHAnsi" w:hAnsiTheme="minorHAnsi" w:cstheme="minorHAnsi"/>
          <w:sz w:val="28"/>
          <w:szCs w:val="28"/>
        </w:rPr>
        <w:t xml:space="preserve"> Смернице за вођење  шумске хронике</w:t>
      </w:r>
      <w:bookmarkEnd w:id="1657"/>
      <w:bookmarkEnd w:id="1658"/>
      <w:bookmarkEnd w:id="1659"/>
    </w:p>
    <w:p w14:paraId="7869F0AB" w14:textId="77777777" w:rsidR="00D71B5C" w:rsidRPr="00414972" w:rsidRDefault="00D71B5C" w:rsidP="00D71B5C">
      <w:pPr>
        <w:spacing w:after="0"/>
        <w:rPr>
          <w:rFonts w:eastAsiaTheme="majorEastAsia" w:cstheme="minorHAnsi"/>
          <w:b/>
          <w:bCs/>
          <w:color w:val="4472C4" w:themeColor="accent1"/>
          <w:sz w:val="32"/>
          <w:szCs w:val="28"/>
          <w:lang w:val="sr-Cyrl-BA"/>
        </w:rPr>
      </w:pPr>
      <w:r w:rsidRPr="00414972">
        <w:rPr>
          <w:rFonts w:cstheme="minorHAnsi"/>
          <w:lang w:val="sr-Latn-RS"/>
        </w:rPr>
        <w:t>Ш</w:t>
      </w:r>
      <w:r w:rsidRPr="00414972">
        <w:rPr>
          <w:rFonts w:cstheme="minorHAnsi"/>
        </w:rPr>
        <w:t>уска хроника мора се водити у основи на прописаном обрасцу за сваку годину посебно и ту је неопходно водити следеће податке:</w:t>
      </w:r>
    </w:p>
    <w:p w14:paraId="1342D905"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почетку кретања вегетације (почетак листања, цветања);</w:t>
      </w:r>
    </w:p>
    <w:p w14:paraId="068C42E7"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уроду и квалитету семена семена;</w:t>
      </w:r>
    </w:p>
    <w:p w14:paraId="4DEF403B"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минималним и максималним темепературама;</w:t>
      </w:r>
    </w:p>
    <w:p w14:paraId="6E7FE6A1"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количини падавина и распореду количине у току године;</w:t>
      </w:r>
    </w:p>
    <w:p w14:paraId="3BBFAE77"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појави биљних болести и штеточина;</w:t>
      </w:r>
    </w:p>
    <w:p w14:paraId="4394EE5C"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t>елементарним непогодама и штетама насталим дејством елементарних непогода;</w:t>
      </w:r>
    </w:p>
    <w:p w14:paraId="4389252D" w14:textId="77777777" w:rsidR="00D71B5C" w:rsidRPr="00414972" w:rsidRDefault="00D71B5C" w:rsidP="00D71B5C">
      <w:pPr>
        <w:pStyle w:val="ListParagraph"/>
        <w:numPr>
          <w:ilvl w:val="0"/>
          <w:numId w:val="51"/>
        </w:numPr>
        <w:spacing w:after="0"/>
        <w:rPr>
          <w:rFonts w:asciiTheme="minorHAnsi" w:hAnsiTheme="minorHAnsi" w:cstheme="minorHAnsi"/>
        </w:rPr>
      </w:pPr>
      <w:r w:rsidRPr="00414972">
        <w:rPr>
          <w:rFonts w:asciiTheme="minorHAnsi" w:hAnsiTheme="minorHAnsi" w:cstheme="minorHAnsi"/>
        </w:rPr>
        <w:lastRenderedPageBreak/>
        <w:t>свим радовима који се спроводе током године који нису планирани основом.</w:t>
      </w:r>
    </w:p>
    <w:p w14:paraId="7F63FC72" w14:textId="77777777" w:rsidR="00D71B5C" w:rsidRPr="00414972" w:rsidRDefault="00D71B5C" w:rsidP="00D71B5C">
      <w:pPr>
        <w:spacing w:after="0"/>
        <w:rPr>
          <w:rFonts w:cstheme="minorHAnsi"/>
        </w:rPr>
      </w:pPr>
    </w:p>
    <w:p w14:paraId="39D89E18" w14:textId="77777777" w:rsidR="00D71B5C" w:rsidRPr="00414972" w:rsidRDefault="00D71B5C" w:rsidP="00D71B5C">
      <w:pPr>
        <w:contextualSpacing/>
        <w:rPr>
          <w:rFonts w:cstheme="minorHAnsi"/>
        </w:rPr>
      </w:pPr>
    </w:p>
    <w:p w14:paraId="4635E226" w14:textId="77777777" w:rsidR="00D71B5C" w:rsidRPr="00414972" w:rsidRDefault="00D71B5C" w:rsidP="00D71B5C">
      <w:pPr>
        <w:contextualSpacing/>
        <w:rPr>
          <w:rFonts w:cstheme="minorHAnsi"/>
        </w:rPr>
      </w:pPr>
    </w:p>
    <w:p w14:paraId="1C31A712" w14:textId="77777777" w:rsidR="00D71B5C" w:rsidRPr="00414972" w:rsidRDefault="00D71B5C" w:rsidP="00D71B5C">
      <w:pPr>
        <w:contextualSpacing/>
        <w:rPr>
          <w:rFonts w:cstheme="minorHAnsi"/>
        </w:rPr>
      </w:pPr>
    </w:p>
    <w:p w14:paraId="37E31A28" w14:textId="77777777" w:rsidR="00D71B5C" w:rsidRDefault="00D71B5C" w:rsidP="00D71B5C">
      <w:pPr>
        <w:contextualSpacing/>
        <w:rPr>
          <w:rFonts w:cstheme="minorHAnsi"/>
        </w:rPr>
      </w:pPr>
    </w:p>
    <w:p w14:paraId="1E6F4859" w14:textId="77777777" w:rsidR="00D71B5C" w:rsidRDefault="00D71B5C" w:rsidP="00D71B5C">
      <w:pPr>
        <w:contextualSpacing/>
        <w:rPr>
          <w:rFonts w:cstheme="minorHAnsi"/>
        </w:rPr>
      </w:pPr>
    </w:p>
    <w:p w14:paraId="2E3753AD" w14:textId="77777777" w:rsidR="00D71B5C" w:rsidRDefault="00D71B5C" w:rsidP="00D71B5C">
      <w:pPr>
        <w:contextualSpacing/>
        <w:rPr>
          <w:rFonts w:cstheme="minorHAnsi"/>
        </w:rPr>
      </w:pPr>
    </w:p>
    <w:p w14:paraId="1B91E96B" w14:textId="77777777" w:rsidR="00D71B5C" w:rsidRDefault="00D71B5C" w:rsidP="00D71B5C">
      <w:pPr>
        <w:contextualSpacing/>
        <w:rPr>
          <w:rFonts w:cstheme="minorHAnsi"/>
        </w:rPr>
      </w:pPr>
    </w:p>
    <w:p w14:paraId="47B471FB" w14:textId="77777777" w:rsidR="00D71B5C" w:rsidRPr="00414972" w:rsidRDefault="00D71B5C" w:rsidP="00D71B5C">
      <w:pPr>
        <w:contextualSpacing/>
        <w:rPr>
          <w:rFonts w:cstheme="minorHAnsi"/>
        </w:rPr>
      </w:pPr>
    </w:p>
    <w:p w14:paraId="4618D80F" w14:textId="77777777" w:rsidR="00785E3D" w:rsidRPr="00EB38AF" w:rsidRDefault="00785E3D" w:rsidP="00785E3D">
      <w:pPr>
        <w:spacing w:after="0"/>
        <w:rPr>
          <w:rFonts w:cstheme="minorHAnsi"/>
        </w:rPr>
      </w:pPr>
    </w:p>
    <w:p w14:paraId="3DF5A603" w14:textId="77777777" w:rsidR="00785E3D" w:rsidRPr="00EB38AF" w:rsidRDefault="00785E3D" w:rsidP="00785E3D">
      <w:pPr>
        <w:spacing w:after="0"/>
        <w:rPr>
          <w:rFonts w:cstheme="minorHAnsi"/>
        </w:rPr>
      </w:pPr>
    </w:p>
    <w:p w14:paraId="13EE9FA7" w14:textId="77777777" w:rsidR="00785E3D" w:rsidRPr="00EB38AF" w:rsidRDefault="00785E3D" w:rsidP="00785E3D">
      <w:pPr>
        <w:spacing w:after="0"/>
        <w:rPr>
          <w:rFonts w:cstheme="minorHAnsi"/>
        </w:rPr>
      </w:pPr>
    </w:p>
    <w:p w14:paraId="446F85FC" w14:textId="77777777" w:rsidR="00785E3D" w:rsidRPr="00EB38AF" w:rsidRDefault="00785E3D" w:rsidP="00785E3D">
      <w:pPr>
        <w:spacing w:after="0"/>
        <w:rPr>
          <w:rFonts w:cstheme="minorHAnsi"/>
        </w:rPr>
      </w:pPr>
    </w:p>
    <w:p w14:paraId="0573F6DB" w14:textId="77777777" w:rsidR="00785E3D" w:rsidRPr="00EB38AF" w:rsidRDefault="00785E3D" w:rsidP="00785E3D">
      <w:pPr>
        <w:spacing w:after="0"/>
        <w:rPr>
          <w:rFonts w:cstheme="minorHAnsi"/>
          <w:lang w:val="sr-Cyrl-RS"/>
        </w:rPr>
      </w:pPr>
    </w:p>
    <w:p w14:paraId="4E0213F6" w14:textId="77777777" w:rsidR="004449B9" w:rsidRPr="00EB38AF" w:rsidRDefault="004449B9" w:rsidP="00785E3D">
      <w:pPr>
        <w:spacing w:after="0"/>
        <w:rPr>
          <w:rFonts w:cstheme="minorHAnsi"/>
          <w:lang w:val="sr-Cyrl-RS"/>
        </w:rPr>
      </w:pPr>
    </w:p>
    <w:p w14:paraId="40C4B343" w14:textId="77777777" w:rsidR="004449B9" w:rsidRPr="00EB38AF" w:rsidRDefault="004449B9" w:rsidP="00785E3D">
      <w:pPr>
        <w:spacing w:after="0"/>
        <w:rPr>
          <w:rFonts w:cstheme="minorHAnsi"/>
          <w:lang w:val="sr-Cyrl-RS"/>
        </w:rPr>
      </w:pPr>
    </w:p>
    <w:p w14:paraId="551DE496" w14:textId="77777777" w:rsidR="004449B9" w:rsidRPr="00EB38AF" w:rsidRDefault="004449B9" w:rsidP="00785E3D">
      <w:pPr>
        <w:spacing w:after="0"/>
        <w:rPr>
          <w:rFonts w:cstheme="minorHAnsi"/>
          <w:lang w:val="sr-Cyrl-RS"/>
        </w:rPr>
      </w:pPr>
    </w:p>
    <w:p w14:paraId="76D720C3" w14:textId="77777777" w:rsidR="004449B9" w:rsidRPr="00EB38AF" w:rsidRDefault="004449B9" w:rsidP="00785E3D">
      <w:pPr>
        <w:spacing w:after="0"/>
        <w:rPr>
          <w:rFonts w:cstheme="minorHAnsi"/>
          <w:lang w:val="sr-Cyrl-RS"/>
        </w:rPr>
      </w:pPr>
    </w:p>
    <w:p w14:paraId="6BC2D337" w14:textId="77777777" w:rsidR="00785E3D" w:rsidRPr="00EB38AF" w:rsidRDefault="00785E3D" w:rsidP="00785E3D">
      <w:pPr>
        <w:spacing w:after="0"/>
        <w:rPr>
          <w:rFonts w:cstheme="minorHAnsi"/>
        </w:rPr>
      </w:pPr>
    </w:p>
    <w:p w14:paraId="79C9565F" w14:textId="77777777" w:rsidR="00346A64" w:rsidRPr="002A50BE"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660" w:name="_Toc224493512"/>
      <w:r w:rsidRPr="002A50BE">
        <w:rPr>
          <w:rFonts w:eastAsia="Times New Roman" w:cstheme="minorHAnsi"/>
          <w:b/>
          <w:bCs/>
          <w:caps/>
          <w:color w:val="FFFFFF"/>
          <w:spacing w:val="20"/>
          <w:kern w:val="32"/>
          <w:sz w:val="44"/>
          <w:szCs w:val="40"/>
        </w:rPr>
        <w:t>6</w:t>
      </w:r>
      <w:r w:rsidRPr="002A50BE">
        <w:rPr>
          <w:rFonts w:eastAsia="Times New Roman" w:cstheme="minorHAnsi"/>
          <w:b/>
          <w:bCs/>
          <w:caps/>
          <w:color w:val="FFFFFF"/>
          <w:spacing w:val="20"/>
          <w:kern w:val="32"/>
          <w:sz w:val="44"/>
          <w:szCs w:val="40"/>
          <w:lang w:val="sr-Cyrl-RS"/>
        </w:rPr>
        <w:t>.</w:t>
      </w:r>
      <w:r w:rsidRPr="002A50BE">
        <w:rPr>
          <w:rFonts w:eastAsia="Times New Roman" w:cstheme="minorHAnsi"/>
          <w:b/>
          <w:bCs/>
          <w:caps/>
          <w:color w:val="FFFFFF"/>
          <w:spacing w:val="20"/>
          <w:kern w:val="32"/>
          <w:sz w:val="44"/>
          <w:szCs w:val="40"/>
        </w:rPr>
        <w:t xml:space="preserve"> </w:t>
      </w:r>
      <w:bookmarkEnd w:id="1514"/>
      <w:bookmarkEnd w:id="1515"/>
      <w:bookmarkEnd w:id="1516"/>
      <w:bookmarkEnd w:id="1517"/>
      <w:bookmarkEnd w:id="1518"/>
      <w:r w:rsidRPr="002A50BE">
        <w:rPr>
          <w:rFonts w:eastAsia="Times New Roman" w:cstheme="minorHAnsi"/>
          <w:b/>
          <w:bCs/>
          <w:caps/>
          <w:color w:val="FFFFFF"/>
          <w:spacing w:val="20"/>
          <w:kern w:val="32"/>
          <w:sz w:val="44"/>
          <w:szCs w:val="40"/>
        </w:rPr>
        <w:t>НАЧИН ИЗРАДЕ ОСНОВЕ</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660"/>
    </w:p>
    <w:p w14:paraId="6A2EAB7B" w14:textId="77777777" w:rsidR="00364284" w:rsidRPr="002C3283" w:rsidRDefault="00364284" w:rsidP="002C3283">
      <w:pPr>
        <w:spacing w:before="240" w:after="0"/>
        <w:jc w:val="both"/>
        <w:rPr>
          <w:rFonts w:cstheme="minorHAnsi"/>
          <w:sz w:val="24"/>
          <w:szCs w:val="24"/>
        </w:rPr>
      </w:pPr>
      <w:bookmarkStart w:id="1661" w:name="_Toc12010786"/>
      <w:bookmarkStart w:id="1662" w:name="_Toc12017215"/>
      <w:bookmarkStart w:id="1663" w:name="_Toc12017331"/>
      <w:bookmarkStart w:id="1664" w:name="_Toc12018602"/>
      <w:bookmarkStart w:id="1665" w:name="_Toc12019873"/>
      <w:bookmarkStart w:id="1666" w:name="_Toc12019990"/>
      <w:bookmarkStart w:id="1667" w:name="_Toc12022023"/>
      <w:bookmarkStart w:id="1668" w:name="_Toc48456567"/>
      <w:bookmarkStart w:id="1669" w:name="_Toc170061860"/>
      <w:bookmarkStart w:id="1670" w:name="_Toc176937607"/>
      <w:bookmarkStart w:id="1671" w:name="_Toc179193006"/>
      <w:r w:rsidRPr="002C3283">
        <w:rPr>
          <w:rFonts w:cstheme="minorHAnsi"/>
          <w:sz w:val="24"/>
          <w:szCs w:val="24"/>
        </w:rPr>
        <w:t>Прикупљање података на терену извршено је у складу са Правилником о садржини основа и програма газдовања шумама, годишњег извођачког плана и привременог годишњег плана газдовања приватним шумама („Сл, гл, РС“ бр, 122/03, 145/14-др,правилник).</w:t>
      </w:r>
    </w:p>
    <w:p w14:paraId="1B757670" w14:textId="77777777" w:rsidR="00364284" w:rsidRPr="002C3283" w:rsidRDefault="00364284" w:rsidP="00364284">
      <w:pPr>
        <w:spacing w:after="0"/>
        <w:jc w:val="both"/>
        <w:rPr>
          <w:rFonts w:cstheme="minorHAnsi"/>
          <w:sz w:val="24"/>
          <w:szCs w:val="24"/>
        </w:rPr>
      </w:pPr>
      <w:r w:rsidRPr="002C3283">
        <w:rPr>
          <w:rFonts w:cstheme="minorHAnsi"/>
          <w:sz w:val="24"/>
          <w:szCs w:val="24"/>
        </w:rPr>
        <w:t>Обрада података и приказ стања за газдинску јединицу извршени су у складу са Правилником о основи газдовања шумама, извођачком пројекту газдовања шумама, евидентирању извршених радова и шумској хроници (Сл, гл, РС бр,18/2024).</w:t>
      </w:r>
    </w:p>
    <w:p w14:paraId="044D579F" w14:textId="2FC7C4FE" w:rsidR="00364284" w:rsidRPr="002A50BE" w:rsidRDefault="00293381" w:rsidP="002C3283">
      <w:pPr>
        <w:keepNext/>
        <w:keepLines/>
        <w:spacing w:before="120" w:after="120"/>
        <w:jc w:val="both"/>
        <w:outlineLvl w:val="1"/>
        <w:rPr>
          <w:rFonts w:eastAsiaTheme="majorEastAsia" w:cstheme="minorHAnsi"/>
          <w:b/>
          <w:bCs/>
          <w:color w:val="4472C4" w:themeColor="accent1"/>
          <w:sz w:val="26"/>
          <w:szCs w:val="26"/>
        </w:rPr>
      </w:pPr>
      <w:bookmarkStart w:id="1672" w:name="_Toc185152292"/>
      <w:bookmarkStart w:id="1673" w:name="_Toc205724386"/>
      <w:bookmarkStart w:id="1674" w:name="_Toc224493513"/>
      <w:r>
        <w:rPr>
          <w:rFonts w:eastAsiaTheme="majorEastAsia" w:cstheme="minorHAnsi"/>
          <w:b/>
          <w:bCs/>
          <w:color w:val="4472C4" w:themeColor="accent1"/>
          <w:sz w:val="26"/>
          <w:szCs w:val="26"/>
          <w:lang w:val="sr-Cyrl-RS"/>
        </w:rPr>
        <w:lastRenderedPageBreak/>
        <w:t>6</w:t>
      </w:r>
      <w:r w:rsidR="002C3283">
        <w:rPr>
          <w:rFonts w:eastAsiaTheme="majorEastAsia" w:cstheme="minorHAnsi"/>
          <w:b/>
          <w:bCs/>
          <w:color w:val="4472C4" w:themeColor="accent1"/>
          <w:sz w:val="26"/>
          <w:szCs w:val="26"/>
        </w:rPr>
        <w:t>.1</w:t>
      </w:r>
      <w:r w:rsidR="00364284" w:rsidRPr="002A50BE">
        <w:rPr>
          <w:rFonts w:eastAsiaTheme="majorEastAsia" w:cstheme="minorHAnsi"/>
          <w:b/>
          <w:bCs/>
          <w:color w:val="4472C4" w:themeColor="accent1"/>
          <w:sz w:val="26"/>
          <w:szCs w:val="26"/>
        </w:rPr>
        <w:t xml:space="preserve"> </w:t>
      </w:r>
      <w:r w:rsidR="00364284" w:rsidRPr="002A50BE">
        <w:rPr>
          <w:rFonts w:eastAsiaTheme="majorEastAsia" w:cstheme="minorHAnsi"/>
          <w:b/>
          <w:bCs/>
          <w:color w:val="4472C4" w:themeColor="accent1"/>
          <w:sz w:val="28"/>
          <w:szCs w:val="26"/>
        </w:rPr>
        <w:t>Прикупљање</w:t>
      </w:r>
      <w:r w:rsidR="00364284" w:rsidRPr="002A50BE">
        <w:rPr>
          <w:rFonts w:eastAsiaTheme="majorEastAsia" w:cstheme="minorHAnsi"/>
          <w:b/>
          <w:bCs/>
          <w:color w:val="4472C4" w:themeColor="accent1"/>
          <w:sz w:val="26"/>
          <w:szCs w:val="26"/>
        </w:rPr>
        <w:t xml:space="preserve"> теренских података</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26271354" w14:textId="77777777" w:rsidR="00364284" w:rsidRPr="002C3283" w:rsidRDefault="00364284" w:rsidP="00364284">
      <w:pPr>
        <w:spacing w:after="0"/>
        <w:jc w:val="both"/>
        <w:rPr>
          <w:rFonts w:cstheme="minorHAnsi"/>
          <w:sz w:val="24"/>
          <w:szCs w:val="24"/>
        </w:rPr>
      </w:pPr>
      <w:r w:rsidRPr="002C3283">
        <w:rPr>
          <w:rFonts w:cstheme="minorHAnsi"/>
          <w:sz w:val="24"/>
          <w:szCs w:val="24"/>
        </w:rPr>
        <w:t>Овом приликом је дефинисана припадност одсека појединим степенима хомогености који су служили као основни параметар за одређивање начина премера, потребног броја примерних површина и њихове величине.</w:t>
      </w:r>
    </w:p>
    <w:p w14:paraId="441D4991" w14:textId="77777777" w:rsidR="00364284" w:rsidRPr="002C3283" w:rsidRDefault="00364284" w:rsidP="00364284">
      <w:pPr>
        <w:spacing w:after="0"/>
        <w:jc w:val="both"/>
        <w:rPr>
          <w:rFonts w:cstheme="minorHAnsi"/>
          <w:sz w:val="24"/>
          <w:szCs w:val="24"/>
        </w:rPr>
      </w:pPr>
      <w:r w:rsidRPr="002C3283">
        <w:rPr>
          <w:rFonts w:cstheme="minorHAnsi"/>
          <w:sz w:val="24"/>
          <w:szCs w:val="24"/>
        </w:rPr>
        <w:t>Таксациони подаци су прикупљени следећим методама:</w:t>
      </w:r>
    </w:p>
    <w:p w14:paraId="329C2787" w14:textId="77777777" w:rsidR="00364284" w:rsidRPr="002C3283" w:rsidRDefault="00364284" w:rsidP="00C83BB1">
      <w:pPr>
        <w:numPr>
          <w:ilvl w:val="0"/>
          <w:numId w:val="11"/>
        </w:numPr>
        <w:spacing w:after="0" w:line="240" w:lineRule="auto"/>
        <w:jc w:val="both"/>
        <w:rPr>
          <w:rFonts w:cstheme="minorHAnsi"/>
          <w:sz w:val="24"/>
          <w:szCs w:val="24"/>
        </w:rPr>
      </w:pPr>
      <w:r w:rsidRPr="002C3283">
        <w:rPr>
          <w:rFonts w:cstheme="minorHAnsi"/>
          <w:sz w:val="24"/>
          <w:szCs w:val="24"/>
        </w:rPr>
        <w:t xml:space="preserve">метод тоталног премера; </w:t>
      </w:r>
    </w:p>
    <w:p w14:paraId="2BA53671" w14:textId="77777777" w:rsidR="00364284" w:rsidRPr="002C3283" w:rsidRDefault="00364284" w:rsidP="00C83BB1">
      <w:pPr>
        <w:numPr>
          <w:ilvl w:val="0"/>
          <w:numId w:val="11"/>
        </w:numPr>
        <w:spacing w:after="0" w:line="240" w:lineRule="auto"/>
        <w:jc w:val="both"/>
        <w:rPr>
          <w:rFonts w:cstheme="minorHAnsi"/>
          <w:sz w:val="24"/>
          <w:szCs w:val="24"/>
        </w:rPr>
      </w:pPr>
      <w:r w:rsidRPr="002C3283">
        <w:rPr>
          <w:rFonts w:cstheme="minorHAnsi"/>
          <w:sz w:val="24"/>
          <w:szCs w:val="24"/>
        </w:rPr>
        <w:t>метод кругова са константним полуопречником;</w:t>
      </w:r>
    </w:p>
    <w:p w14:paraId="7C266311" w14:textId="77777777" w:rsidR="00364284" w:rsidRPr="002C3283" w:rsidRDefault="00364284" w:rsidP="00364284">
      <w:pPr>
        <w:spacing w:after="0"/>
        <w:jc w:val="both"/>
        <w:rPr>
          <w:rFonts w:cstheme="minorHAnsi"/>
          <w:sz w:val="24"/>
          <w:szCs w:val="24"/>
        </w:rPr>
      </w:pPr>
      <w:r w:rsidRPr="002C3283">
        <w:rPr>
          <w:rFonts w:cstheme="minorHAnsi"/>
          <w:sz w:val="24"/>
          <w:szCs w:val="24"/>
        </w:rPr>
        <w:t>Сви радови на издвајању и премеру састојина сроведени су уз помоћ GPS уређаја, Комплетна израда карата је урађена најсавременијим ГИС софтверима, што је довело до повећања прецизности и квалитета израђених карата.</w:t>
      </w:r>
    </w:p>
    <w:p w14:paraId="67B37118" w14:textId="45769547" w:rsidR="00364284" w:rsidRPr="002A50BE" w:rsidRDefault="00293381" w:rsidP="002C3283">
      <w:pPr>
        <w:keepNext/>
        <w:keepLines/>
        <w:spacing w:before="120" w:after="120"/>
        <w:jc w:val="both"/>
        <w:outlineLvl w:val="1"/>
        <w:rPr>
          <w:rFonts w:eastAsiaTheme="majorEastAsia" w:cstheme="minorHAnsi"/>
          <w:b/>
          <w:bCs/>
          <w:color w:val="4472C4" w:themeColor="accent1"/>
          <w:sz w:val="26"/>
          <w:szCs w:val="26"/>
        </w:rPr>
      </w:pPr>
      <w:bookmarkStart w:id="1675" w:name="_Toc12010787"/>
      <w:bookmarkStart w:id="1676" w:name="_Toc12017216"/>
      <w:bookmarkStart w:id="1677" w:name="_Toc12017332"/>
      <w:bookmarkStart w:id="1678" w:name="_Toc12018603"/>
      <w:bookmarkStart w:id="1679" w:name="_Toc12019874"/>
      <w:bookmarkStart w:id="1680" w:name="_Toc12019991"/>
      <w:bookmarkStart w:id="1681" w:name="_Toc12022024"/>
      <w:bookmarkStart w:id="1682" w:name="_Toc48456568"/>
      <w:bookmarkStart w:id="1683" w:name="_Toc170061861"/>
      <w:bookmarkStart w:id="1684" w:name="_Toc176937608"/>
      <w:bookmarkStart w:id="1685" w:name="_Toc179193007"/>
      <w:bookmarkStart w:id="1686" w:name="_Toc185152293"/>
      <w:bookmarkStart w:id="1687" w:name="_Toc205724387"/>
      <w:bookmarkStart w:id="1688" w:name="_Toc224493514"/>
      <w:r>
        <w:rPr>
          <w:rFonts w:eastAsiaTheme="majorEastAsia" w:cstheme="minorHAnsi"/>
          <w:b/>
          <w:bCs/>
          <w:color w:val="4472C4" w:themeColor="accent1"/>
          <w:sz w:val="26"/>
          <w:szCs w:val="26"/>
          <w:lang w:val="sr-Cyrl-RS"/>
        </w:rPr>
        <w:t>6</w:t>
      </w:r>
      <w:r w:rsidR="002C3283">
        <w:rPr>
          <w:rFonts w:eastAsiaTheme="majorEastAsia" w:cstheme="minorHAnsi"/>
          <w:b/>
          <w:bCs/>
          <w:color w:val="4472C4" w:themeColor="accent1"/>
          <w:sz w:val="26"/>
          <w:szCs w:val="26"/>
        </w:rPr>
        <w:t>.2</w:t>
      </w:r>
      <w:r w:rsidR="00364284" w:rsidRPr="002A50BE">
        <w:rPr>
          <w:rFonts w:eastAsiaTheme="majorEastAsia" w:cstheme="minorHAnsi"/>
          <w:b/>
          <w:bCs/>
          <w:color w:val="4472C4" w:themeColor="accent1"/>
          <w:sz w:val="26"/>
          <w:szCs w:val="26"/>
        </w:rPr>
        <w:t xml:space="preserve"> Обрада података</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6A06918A" w14:textId="77777777" w:rsidR="00364284" w:rsidRPr="002C3283" w:rsidRDefault="00364284" w:rsidP="00364284">
      <w:pPr>
        <w:spacing w:after="0"/>
        <w:jc w:val="both"/>
        <w:rPr>
          <w:rFonts w:cstheme="minorHAnsi"/>
          <w:sz w:val="24"/>
          <w:szCs w:val="24"/>
        </w:rPr>
      </w:pPr>
      <w:r w:rsidRPr="002C3283">
        <w:rPr>
          <w:rFonts w:cstheme="minorHAnsi"/>
          <w:sz w:val="24"/>
          <w:szCs w:val="24"/>
        </w:rPr>
        <w:t>Сви подаци прикупљени на терену шифровани су по каталогу шифара за информациони систем о шумама Србије и уношени у одговарајуће обрасце.</w:t>
      </w:r>
    </w:p>
    <w:p w14:paraId="190A4396" w14:textId="77777777" w:rsidR="00364284" w:rsidRPr="002C3283" w:rsidRDefault="00364284" w:rsidP="00364284">
      <w:pPr>
        <w:spacing w:after="0"/>
        <w:jc w:val="both"/>
        <w:rPr>
          <w:rFonts w:cstheme="minorHAnsi"/>
          <w:sz w:val="24"/>
          <w:szCs w:val="24"/>
        </w:rPr>
      </w:pPr>
      <w:r w:rsidRPr="002C3283">
        <w:rPr>
          <w:rFonts w:cstheme="minorHAnsi"/>
          <w:sz w:val="24"/>
          <w:szCs w:val="24"/>
        </w:rPr>
        <w:t xml:space="preserve">Нове површине одсека и оделења рачунате су уз помоћ ГИС програма са великом тачношћу. </w:t>
      </w:r>
    </w:p>
    <w:p w14:paraId="39CF8CE9" w14:textId="77777777" w:rsidR="00364284" w:rsidRPr="002C3283" w:rsidRDefault="00364284" w:rsidP="00364284">
      <w:pPr>
        <w:spacing w:after="0"/>
        <w:jc w:val="both"/>
        <w:rPr>
          <w:rFonts w:cstheme="minorHAnsi"/>
          <w:sz w:val="24"/>
          <w:szCs w:val="24"/>
        </w:rPr>
      </w:pPr>
      <w:r w:rsidRPr="002C3283">
        <w:rPr>
          <w:rFonts w:cstheme="minorHAnsi"/>
          <w:sz w:val="24"/>
          <w:szCs w:val="24"/>
        </w:rPr>
        <w:t>Опис станишта и састојина је дат текстуално, а за сваки одсек су дати подаци о запремини по дебљинским степенима, просечној запремини по јединици површине и запреминском прирасту.</w:t>
      </w:r>
    </w:p>
    <w:p w14:paraId="6A5DA20E" w14:textId="463D5EBC" w:rsidR="00364284" w:rsidRPr="002C3283" w:rsidRDefault="00364284" w:rsidP="00364284">
      <w:pPr>
        <w:spacing w:after="0"/>
        <w:jc w:val="both"/>
        <w:rPr>
          <w:rFonts w:cstheme="minorHAnsi"/>
          <w:sz w:val="24"/>
          <w:szCs w:val="24"/>
        </w:rPr>
      </w:pPr>
      <w:r w:rsidRPr="002C3283">
        <w:rPr>
          <w:rFonts w:cstheme="minorHAnsi"/>
          <w:sz w:val="24"/>
          <w:szCs w:val="24"/>
        </w:rPr>
        <w:t>Запремина је одређивана на основу од</w:t>
      </w:r>
      <w:r w:rsidR="001A309A" w:rsidRPr="002C3283">
        <w:rPr>
          <w:rFonts w:cstheme="minorHAnsi"/>
          <w:sz w:val="24"/>
          <w:szCs w:val="24"/>
        </w:rPr>
        <w:t>говарајућих запреминских та</w:t>
      </w:r>
      <w:r w:rsidR="001A309A" w:rsidRPr="002C3283">
        <w:rPr>
          <w:rFonts w:cstheme="minorHAnsi"/>
          <w:sz w:val="24"/>
          <w:szCs w:val="24"/>
          <w:lang w:val="sr-Cyrl-RS"/>
        </w:rPr>
        <w:t>рифа</w:t>
      </w:r>
      <w:r w:rsidRPr="002C3283">
        <w:rPr>
          <w:rFonts w:cstheme="minorHAnsi"/>
          <w:sz w:val="24"/>
          <w:szCs w:val="24"/>
        </w:rPr>
        <w:t xml:space="preserve"> за сваку врсту дрвећа, а запремински прир</w:t>
      </w:r>
      <w:bookmarkStart w:id="1689" w:name="_Toc12010788"/>
      <w:bookmarkStart w:id="1690" w:name="_Toc12017217"/>
      <w:bookmarkStart w:id="1691" w:name="_Toc12017333"/>
      <w:bookmarkStart w:id="1692" w:name="_Toc12018604"/>
      <w:bookmarkStart w:id="1693" w:name="_Toc12019875"/>
      <w:bookmarkStart w:id="1694" w:name="_Toc12019992"/>
      <w:bookmarkStart w:id="1695" w:name="_Toc12022025"/>
      <w:bookmarkStart w:id="1696" w:name="_Toc48456569"/>
      <w:bookmarkStart w:id="1697" w:name="_Toc170061862"/>
      <w:bookmarkStart w:id="1698" w:name="_Toc176937609"/>
      <w:bookmarkStart w:id="1699" w:name="_Toc179193008"/>
      <w:bookmarkStart w:id="1700" w:name="_Toc185152294"/>
      <w:r w:rsidRPr="002C3283">
        <w:rPr>
          <w:rFonts w:cstheme="minorHAnsi"/>
          <w:sz w:val="24"/>
          <w:szCs w:val="24"/>
        </w:rPr>
        <w:t>аст по методу процента прираста у одговарајућем софтверу.</w:t>
      </w:r>
    </w:p>
    <w:p w14:paraId="251EE401" w14:textId="0F9FF22E" w:rsidR="00364284" w:rsidRPr="002A50BE" w:rsidRDefault="00293381" w:rsidP="002C3283">
      <w:pPr>
        <w:keepNext/>
        <w:keepLines/>
        <w:spacing w:before="120" w:after="120"/>
        <w:outlineLvl w:val="1"/>
        <w:rPr>
          <w:rFonts w:eastAsiaTheme="majorEastAsia" w:cstheme="minorHAnsi"/>
          <w:b/>
          <w:bCs/>
          <w:color w:val="4472C4" w:themeColor="accent1"/>
          <w:sz w:val="28"/>
          <w:szCs w:val="26"/>
        </w:rPr>
      </w:pPr>
      <w:bookmarkStart w:id="1701" w:name="_Toc205724388"/>
      <w:bookmarkStart w:id="1702" w:name="_Toc224493515"/>
      <w:r>
        <w:rPr>
          <w:rFonts w:eastAsiaTheme="majorEastAsia" w:cstheme="minorHAnsi"/>
          <w:b/>
          <w:bCs/>
          <w:color w:val="4472C4" w:themeColor="accent1"/>
          <w:sz w:val="28"/>
          <w:szCs w:val="26"/>
          <w:lang w:val="sr-Cyrl-RS"/>
        </w:rPr>
        <w:t>6</w:t>
      </w:r>
      <w:r w:rsidR="002C3283">
        <w:rPr>
          <w:rFonts w:eastAsiaTheme="majorEastAsia" w:cstheme="minorHAnsi"/>
          <w:b/>
          <w:bCs/>
          <w:color w:val="4472C4" w:themeColor="accent1"/>
          <w:sz w:val="28"/>
          <w:szCs w:val="26"/>
        </w:rPr>
        <w:t>.3</w:t>
      </w:r>
      <w:r w:rsidR="00364284" w:rsidRPr="002A50BE">
        <w:rPr>
          <w:rFonts w:eastAsiaTheme="majorEastAsia" w:cstheme="minorHAnsi"/>
          <w:b/>
          <w:bCs/>
          <w:color w:val="4472C4" w:themeColor="accent1"/>
          <w:sz w:val="28"/>
          <w:szCs w:val="26"/>
        </w:rPr>
        <w:t xml:space="preserve"> Израда карата</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2D1DC9F0" w14:textId="77777777" w:rsidR="00364284" w:rsidRPr="002C3283" w:rsidRDefault="00364284" w:rsidP="00364284">
      <w:pPr>
        <w:spacing w:after="0"/>
        <w:rPr>
          <w:rFonts w:cstheme="minorHAnsi"/>
          <w:sz w:val="24"/>
          <w:szCs w:val="24"/>
        </w:rPr>
      </w:pPr>
      <w:r w:rsidRPr="002C3283">
        <w:rPr>
          <w:rFonts w:cstheme="minorHAnsi"/>
          <w:sz w:val="24"/>
          <w:szCs w:val="24"/>
        </w:rPr>
        <w:t>Карте као прилог основи :</w:t>
      </w:r>
    </w:p>
    <w:p w14:paraId="6AD8D247" w14:textId="77777777" w:rsidR="00364284" w:rsidRPr="002C3283" w:rsidRDefault="00364284" w:rsidP="00C83BB1">
      <w:pPr>
        <w:numPr>
          <w:ilvl w:val="0"/>
          <w:numId w:val="12"/>
        </w:numPr>
        <w:spacing w:after="0" w:line="240" w:lineRule="auto"/>
        <w:jc w:val="both"/>
        <w:rPr>
          <w:rFonts w:cstheme="minorHAnsi"/>
          <w:sz w:val="24"/>
          <w:szCs w:val="24"/>
        </w:rPr>
      </w:pPr>
      <w:r w:rsidRPr="002C3283">
        <w:rPr>
          <w:rFonts w:cstheme="minorHAnsi"/>
          <w:sz w:val="24"/>
          <w:szCs w:val="24"/>
        </w:rPr>
        <w:t>основна карта са вертикалном представом у размери 1:10.000;</w:t>
      </w:r>
    </w:p>
    <w:p w14:paraId="1B07E2AF" w14:textId="77777777" w:rsidR="00364284" w:rsidRPr="002C3283" w:rsidRDefault="00364284" w:rsidP="00C83BB1">
      <w:pPr>
        <w:numPr>
          <w:ilvl w:val="0"/>
          <w:numId w:val="12"/>
        </w:numPr>
        <w:spacing w:after="0" w:line="240" w:lineRule="auto"/>
        <w:jc w:val="both"/>
        <w:rPr>
          <w:rFonts w:cstheme="minorHAnsi"/>
          <w:sz w:val="24"/>
          <w:szCs w:val="24"/>
        </w:rPr>
      </w:pPr>
      <w:r w:rsidRPr="002C3283">
        <w:rPr>
          <w:rFonts w:cstheme="minorHAnsi"/>
          <w:sz w:val="24"/>
          <w:szCs w:val="24"/>
        </w:rPr>
        <w:t>прегледна карта наменских целина у размери 1:10.000;</w:t>
      </w:r>
    </w:p>
    <w:p w14:paraId="189014D7" w14:textId="77777777" w:rsidR="00364284" w:rsidRPr="002C3283" w:rsidRDefault="00364284" w:rsidP="00C83BB1">
      <w:pPr>
        <w:pStyle w:val="ListParagraph"/>
        <w:numPr>
          <w:ilvl w:val="0"/>
          <w:numId w:val="12"/>
        </w:numPr>
        <w:spacing w:after="0"/>
        <w:rPr>
          <w:rFonts w:asciiTheme="minorHAnsi" w:hAnsiTheme="minorHAnsi" w:cstheme="minorHAnsi"/>
          <w:szCs w:val="24"/>
        </w:rPr>
      </w:pPr>
      <w:r w:rsidRPr="002C3283">
        <w:rPr>
          <w:rFonts w:asciiTheme="minorHAnsi" w:hAnsiTheme="minorHAnsi" w:cstheme="minorHAnsi"/>
          <w:szCs w:val="24"/>
        </w:rPr>
        <w:t>прегледна карта газдинских типова у размери 1:10.000;</w:t>
      </w:r>
    </w:p>
    <w:p w14:paraId="6A7C3799" w14:textId="77777777" w:rsidR="00364284" w:rsidRPr="002C3283" w:rsidRDefault="00364284" w:rsidP="00C83BB1">
      <w:pPr>
        <w:numPr>
          <w:ilvl w:val="0"/>
          <w:numId w:val="12"/>
        </w:numPr>
        <w:spacing w:after="0" w:line="240" w:lineRule="auto"/>
        <w:jc w:val="both"/>
        <w:rPr>
          <w:rFonts w:cstheme="minorHAnsi"/>
          <w:sz w:val="24"/>
          <w:szCs w:val="24"/>
        </w:rPr>
      </w:pPr>
      <w:r w:rsidRPr="002C3283">
        <w:rPr>
          <w:rFonts w:cstheme="minorHAnsi"/>
          <w:sz w:val="24"/>
          <w:szCs w:val="24"/>
        </w:rPr>
        <w:t>привредна карта у размери 1:10.000;</w:t>
      </w:r>
    </w:p>
    <w:p w14:paraId="3A6DCAF7" w14:textId="77777777" w:rsidR="00364284" w:rsidRPr="002C3283" w:rsidRDefault="00364284" w:rsidP="00C83BB1">
      <w:pPr>
        <w:numPr>
          <w:ilvl w:val="0"/>
          <w:numId w:val="12"/>
        </w:numPr>
        <w:spacing w:after="0" w:line="240" w:lineRule="auto"/>
        <w:jc w:val="both"/>
        <w:rPr>
          <w:rFonts w:cstheme="minorHAnsi"/>
          <w:sz w:val="24"/>
          <w:szCs w:val="24"/>
        </w:rPr>
      </w:pPr>
      <w:r w:rsidRPr="002C3283">
        <w:rPr>
          <w:rFonts w:cstheme="minorHAnsi"/>
          <w:sz w:val="24"/>
          <w:szCs w:val="24"/>
        </w:rPr>
        <w:t>карта премера 1:10.000.</w:t>
      </w:r>
    </w:p>
    <w:p w14:paraId="21102C2A" w14:textId="15F2E623" w:rsidR="00364284" w:rsidRPr="002A50BE" w:rsidRDefault="00293381" w:rsidP="002C3283">
      <w:pPr>
        <w:keepNext/>
        <w:keepLines/>
        <w:spacing w:before="120" w:after="120"/>
        <w:jc w:val="both"/>
        <w:outlineLvl w:val="1"/>
        <w:rPr>
          <w:rFonts w:eastAsiaTheme="majorEastAsia" w:cstheme="minorHAnsi"/>
          <w:b/>
          <w:bCs/>
          <w:color w:val="4472C4" w:themeColor="accent1"/>
          <w:sz w:val="26"/>
          <w:szCs w:val="26"/>
        </w:rPr>
      </w:pPr>
      <w:bookmarkStart w:id="1703" w:name="_Toc12010789"/>
      <w:bookmarkStart w:id="1704" w:name="_Toc12017218"/>
      <w:bookmarkStart w:id="1705" w:name="_Toc12017334"/>
      <w:bookmarkStart w:id="1706" w:name="_Toc12018605"/>
      <w:bookmarkStart w:id="1707" w:name="_Toc12019876"/>
      <w:bookmarkStart w:id="1708" w:name="_Toc12019993"/>
      <w:bookmarkStart w:id="1709" w:name="_Toc12022026"/>
      <w:bookmarkStart w:id="1710" w:name="_Toc48456570"/>
      <w:bookmarkStart w:id="1711" w:name="_Toc170061863"/>
      <w:bookmarkStart w:id="1712" w:name="_Toc176937610"/>
      <w:bookmarkStart w:id="1713" w:name="_Toc179193009"/>
      <w:bookmarkStart w:id="1714" w:name="_Toc185152295"/>
      <w:bookmarkStart w:id="1715" w:name="_Toc205724389"/>
      <w:bookmarkStart w:id="1716" w:name="_Toc224493516"/>
      <w:r>
        <w:rPr>
          <w:rFonts w:eastAsiaTheme="majorEastAsia" w:cstheme="minorHAnsi"/>
          <w:b/>
          <w:bCs/>
          <w:color w:val="4472C4" w:themeColor="accent1"/>
          <w:sz w:val="26"/>
          <w:szCs w:val="26"/>
          <w:lang w:val="sr-Cyrl-RS"/>
        </w:rPr>
        <w:lastRenderedPageBreak/>
        <w:t>6</w:t>
      </w:r>
      <w:r w:rsidR="002C3283">
        <w:rPr>
          <w:rFonts w:eastAsiaTheme="majorEastAsia" w:cstheme="minorHAnsi"/>
          <w:b/>
          <w:bCs/>
          <w:color w:val="4472C4" w:themeColor="accent1"/>
          <w:sz w:val="26"/>
          <w:szCs w:val="26"/>
        </w:rPr>
        <w:t>.4</w:t>
      </w:r>
      <w:r w:rsidR="00364284" w:rsidRPr="002A50BE">
        <w:rPr>
          <w:rFonts w:eastAsiaTheme="majorEastAsia" w:cstheme="minorHAnsi"/>
          <w:b/>
          <w:bCs/>
          <w:color w:val="4472C4" w:themeColor="accent1"/>
          <w:sz w:val="26"/>
          <w:szCs w:val="26"/>
        </w:rPr>
        <w:t xml:space="preserve"> Израда текстуалног дела основе</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047B1736" w14:textId="77777777" w:rsidR="00364284" w:rsidRPr="002C3283" w:rsidRDefault="00364284" w:rsidP="00364284">
      <w:pPr>
        <w:jc w:val="both"/>
        <w:rPr>
          <w:rFonts w:cstheme="minorHAnsi"/>
          <w:sz w:val="24"/>
          <w:szCs w:val="24"/>
        </w:rPr>
      </w:pPr>
      <w:r w:rsidRPr="002C3283">
        <w:rPr>
          <w:rFonts w:cstheme="minorHAnsi"/>
          <w:sz w:val="24"/>
          <w:szCs w:val="24"/>
        </w:rPr>
        <w:t>Текстуални део основе урађен је на основу обрађених теренских података и постојеће евиденције досадашњег газдовања, а у складу са одговарајућим упутствима. Посебно се обратила пажња на приказ стања шума, анализу досадашњег газдовања и планирање унапређивања стања и оптималног коришћења шума.</w:t>
      </w:r>
    </w:p>
    <w:p w14:paraId="10A71515" w14:textId="77777777" w:rsidR="00346A64" w:rsidRDefault="00346A64" w:rsidP="00346A64">
      <w:pPr>
        <w:rPr>
          <w:rFonts w:cstheme="minorHAnsi"/>
          <w:sz w:val="24"/>
          <w:lang w:val="sr-Cyrl-RS"/>
        </w:rPr>
      </w:pPr>
    </w:p>
    <w:p w14:paraId="74E08DF5" w14:textId="77777777" w:rsidR="00923E1E" w:rsidRPr="00346A64" w:rsidRDefault="00923E1E" w:rsidP="00346A64">
      <w:pPr>
        <w:rPr>
          <w:rFonts w:cstheme="minorHAnsi"/>
          <w:sz w:val="24"/>
          <w:lang w:val="sr-Cyrl-RS"/>
        </w:rPr>
      </w:pPr>
    </w:p>
    <w:p w14:paraId="65B2ED35" w14:textId="77777777" w:rsidR="00346A64" w:rsidRPr="00346A64" w:rsidRDefault="00346A64" w:rsidP="00346A64">
      <w:pPr>
        <w:rPr>
          <w:rFonts w:cstheme="minorHAnsi"/>
          <w:sz w:val="24"/>
          <w:lang w:val="sr-Cyrl-RS"/>
        </w:rPr>
      </w:pPr>
    </w:p>
    <w:p w14:paraId="1C42F82D" w14:textId="77777777" w:rsidR="00346A64" w:rsidRDefault="00346A64" w:rsidP="00346A64">
      <w:pPr>
        <w:rPr>
          <w:rFonts w:cstheme="minorHAnsi"/>
          <w:sz w:val="24"/>
          <w:lang w:val="sr-Latn-RS"/>
        </w:rPr>
      </w:pPr>
    </w:p>
    <w:p w14:paraId="02ECD2A5" w14:textId="77777777" w:rsidR="002E0FA9" w:rsidRDefault="002E0FA9" w:rsidP="00346A64">
      <w:pPr>
        <w:rPr>
          <w:rFonts w:cstheme="minorHAnsi"/>
          <w:sz w:val="24"/>
          <w:lang w:val="sr-Latn-RS"/>
        </w:rPr>
      </w:pPr>
    </w:p>
    <w:p w14:paraId="3B5D7475" w14:textId="77777777" w:rsidR="002E0FA9" w:rsidRDefault="002E0FA9" w:rsidP="00346A64">
      <w:pPr>
        <w:rPr>
          <w:rFonts w:cstheme="minorHAnsi"/>
          <w:sz w:val="24"/>
          <w:lang w:val="sr-Latn-RS"/>
        </w:rPr>
      </w:pPr>
    </w:p>
    <w:p w14:paraId="1D9FBC0F" w14:textId="77777777" w:rsidR="002E0FA9" w:rsidRDefault="002E0FA9" w:rsidP="00346A64">
      <w:pPr>
        <w:rPr>
          <w:rFonts w:cstheme="minorHAnsi"/>
          <w:sz w:val="24"/>
          <w:lang w:val="sr-Latn-RS"/>
        </w:rPr>
      </w:pPr>
    </w:p>
    <w:p w14:paraId="1D7B87DB" w14:textId="77777777" w:rsidR="002E0FA9" w:rsidRPr="002E0FA9" w:rsidRDefault="002E0FA9" w:rsidP="00346A64">
      <w:pPr>
        <w:rPr>
          <w:rFonts w:cstheme="minorHAnsi"/>
          <w:sz w:val="24"/>
          <w:lang w:val="sr-Latn-RS"/>
        </w:rPr>
      </w:pPr>
    </w:p>
    <w:p w14:paraId="50379BBB" w14:textId="77777777" w:rsidR="00346A64" w:rsidRPr="00346A64" w:rsidRDefault="00346A64" w:rsidP="00346A64">
      <w:pPr>
        <w:rPr>
          <w:rFonts w:cstheme="minorHAnsi"/>
          <w:sz w:val="24"/>
          <w:lang w:val="sr-Cyrl-RS"/>
        </w:rPr>
      </w:pPr>
    </w:p>
    <w:p w14:paraId="005E366B" w14:textId="77777777" w:rsidR="00346A64" w:rsidRPr="00346A64" w:rsidRDefault="00346A64" w:rsidP="00346A64">
      <w:pPr>
        <w:rPr>
          <w:rFonts w:cstheme="minorHAnsi"/>
          <w:sz w:val="24"/>
          <w:lang w:val="sr-Cyrl-RS"/>
        </w:rPr>
      </w:pPr>
    </w:p>
    <w:p w14:paraId="5C17A52F" w14:textId="77777777" w:rsidR="00346A64" w:rsidRPr="00346A64" w:rsidRDefault="00346A64" w:rsidP="00346A64">
      <w:pPr>
        <w:rPr>
          <w:rFonts w:cstheme="minorHAnsi"/>
          <w:sz w:val="24"/>
          <w:lang w:val="sr-Cyrl-RS"/>
        </w:rPr>
      </w:pPr>
    </w:p>
    <w:p w14:paraId="1228D88A" w14:textId="188CC2B0" w:rsidR="00346A64" w:rsidRPr="002E0FA9" w:rsidRDefault="00293381"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Latn-RS"/>
        </w:rPr>
      </w:pPr>
      <w:bookmarkStart w:id="1717" w:name="_Toc185152296"/>
      <w:bookmarkStart w:id="1718" w:name="_Toc224493517"/>
      <w:r>
        <w:rPr>
          <w:rFonts w:eastAsia="Times New Roman" w:cstheme="minorHAnsi"/>
          <w:b/>
          <w:bCs/>
          <w:color w:val="FFFFFF"/>
          <w:spacing w:val="20"/>
          <w:kern w:val="32"/>
          <w:sz w:val="44"/>
          <w:szCs w:val="40"/>
          <w:lang w:val="sr-Cyrl-RS"/>
        </w:rPr>
        <w:t>7</w:t>
      </w:r>
      <w:r w:rsidR="00346A64" w:rsidRPr="00346A64">
        <w:rPr>
          <w:rFonts w:eastAsia="Times New Roman" w:cstheme="minorHAnsi"/>
          <w:b/>
          <w:bCs/>
          <w:color w:val="FFFFFF"/>
          <w:spacing w:val="20"/>
          <w:kern w:val="32"/>
          <w:sz w:val="44"/>
          <w:szCs w:val="40"/>
          <w:lang w:val="sr-Cyrl-RS"/>
        </w:rPr>
        <w:t>.</w:t>
      </w:r>
      <w:r w:rsidR="00346A64" w:rsidRPr="00346A64">
        <w:rPr>
          <w:rFonts w:eastAsia="Times New Roman" w:cstheme="minorHAnsi"/>
          <w:b/>
          <w:bCs/>
          <w:color w:val="FFFFFF"/>
          <w:spacing w:val="20"/>
          <w:kern w:val="32"/>
          <w:sz w:val="44"/>
          <w:szCs w:val="40"/>
        </w:rPr>
        <w:t xml:space="preserve"> ДРУГИ ЗНАЧАЈНИ ПОДАЦИ</w:t>
      </w:r>
      <w:bookmarkEnd w:id="1717"/>
      <w:bookmarkEnd w:id="1718"/>
    </w:p>
    <w:p w14:paraId="4407DF27" w14:textId="77777777" w:rsidR="00346A64" w:rsidRPr="00346A64" w:rsidRDefault="00346A64" w:rsidP="00346A64">
      <w:pPr>
        <w:rPr>
          <w:rFonts w:cstheme="minorHAnsi"/>
          <w:sz w:val="24"/>
          <w:lang w:val="sr-Cyrl-RS"/>
        </w:rPr>
      </w:pPr>
      <w:r w:rsidRPr="00346A64">
        <w:rPr>
          <w:rFonts w:cstheme="minorHAnsi"/>
          <w:sz w:val="24"/>
          <w:lang w:val="sr-Cyrl-RS"/>
        </w:rPr>
        <w:t>У наредној табели дат је списак катастарских парцела које улазе у састав ове газдинске јединице.</w:t>
      </w:r>
    </w:p>
    <w:p w14:paraId="7D08BDC5" w14:textId="4970EC28" w:rsidR="00346A64" w:rsidRDefault="00785E3D" w:rsidP="00346A64">
      <w:pPr>
        <w:spacing w:after="0"/>
        <w:rPr>
          <w:rFonts w:cstheme="minorHAnsi"/>
          <w:sz w:val="24"/>
          <w:lang w:val="sr-Cyrl-RS"/>
        </w:rPr>
      </w:pPr>
      <w:r>
        <w:rPr>
          <w:rFonts w:cstheme="minorHAnsi"/>
          <w:sz w:val="24"/>
          <w:lang w:val="sr-Cyrl-RS"/>
        </w:rPr>
        <w:t xml:space="preserve">Табела бр. </w:t>
      </w:r>
      <w:r w:rsidR="00191F85">
        <w:rPr>
          <w:rFonts w:cstheme="minorHAnsi"/>
          <w:sz w:val="24"/>
        </w:rPr>
        <w:t>7</w:t>
      </w:r>
      <w:r w:rsidR="00191F85">
        <w:rPr>
          <w:rFonts w:cstheme="minorHAnsi"/>
          <w:sz w:val="24"/>
          <w:lang w:val="sr-Cyrl-RS"/>
        </w:rPr>
        <w:t>1</w:t>
      </w:r>
      <w:r w:rsidR="00346A64" w:rsidRPr="00346A64">
        <w:rPr>
          <w:rFonts w:cstheme="minorHAnsi"/>
          <w:sz w:val="24"/>
          <w:lang w:val="sr-Cyrl-RS"/>
        </w:rPr>
        <w:t>. Списак катастарских парцела</w:t>
      </w:r>
    </w:p>
    <w:tbl>
      <w:tblPr>
        <w:tblW w:w="0" w:type="auto"/>
        <w:tblInd w:w="113" w:type="dxa"/>
        <w:tblLayout w:type="fixed"/>
        <w:tblLook w:val="04A0" w:firstRow="1" w:lastRow="0" w:firstColumn="1" w:lastColumn="0" w:noHBand="0" w:noVBand="1"/>
      </w:tblPr>
      <w:tblGrid>
        <w:gridCol w:w="1680"/>
        <w:gridCol w:w="995"/>
        <w:gridCol w:w="1280"/>
        <w:gridCol w:w="1350"/>
        <w:gridCol w:w="1440"/>
        <w:gridCol w:w="1530"/>
        <w:gridCol w:w="2298"/>
        <w:gridCol w:w="3484"/>
      </w:tblGrid>
      <w:tr w:rsidR="00C3269B" w:rsidRPr="00C1492A" w14:paraId="5B1E5E02" w14:textId="77777777" w:rsidTr="00C3269B">
        <w:trPr>
          <w:trHeight w:val="340"/>
          <w:tblHeader/>
        </w:trPr>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54C6DC"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lastRenderedPageBreak/>
              <w:t>Општина</w:t>
            </w:r>
          </w:p>
        </w:tc>
        <w:tc>
          <w:tcPr>
            <w:tcW w:w="995" w:type="dxa"/>
            <w:tcBorders>
              <w:top w:val="single" w:sz="4" w:space="0" w:color="auto"/>
              <w:left w:val="nil"/>
              <w:bottom w:val="single" w:sz="4" w:space="0" w:color="auto"/>
              <w:right w:val="single" w:sz="4" w:space="0" w:color="auto"/>
            </w:tcBorders>
            <w:shd w:val="clear" w:color="000000" w:fill="BFBFBF"/>
            <w:vAlign w:val="center"/>
            <w:hideMark/>
          </w:tcPr>
          <w:p w14:paraId="5A5DA5D6"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КО</w:t>
            </w:r>
          </w:p>
        </w:tc>
        <w:tc>
          <w:tcPr>
            <w:tcW w:w="1280" w:type="dxa"/>
            <w:tcBorders>
              <w:top w:val="single" w:sz="4" w:space="0" w:color="auto"/>
              <w:left w:val="nil"/>
              <w:bottom w:val="single" w:sz="4" w:space="0" w:color="auto"/>
              <w:right w:val="single" w:sz="4" w:space="0" w:color="auto"/>
            </w:tcBorders>
            <w:shd w:val="clear" w:color="000000" w:fill="BFBFBF"/>
            <w:vAlign w:val="center"/>
            <w:hideMark/>
          </w:tcPr>
          <w:p w14:paraId="55AFDA42"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Број парцеле</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14:paraId="5654F5CF"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Површина катастар (ha m2 ar)</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14:paraId="1466EC41"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Површина обухваћена основом (ha m2 ar)</w:t>
            </w:r>
          </w:p>
        </w:tc>
        <w:tc>
          <w:tcPr>
            <w:tcW w:w="1530" w:type="dxa"/>
            <w:tcBorders>
              <w:top w:val="single" w:sz="4" w:space="0" w:color="auto"/>
              <w:left w:val="nil"/>
              <w:bottom w:val="single" w:sz="4" w:space="0" w:color="auto"/>
              <w:right w:val="single" w:sz="4" w:space="0" w:color="auto"/>
            </w:tcBorders>
            <w:shd w:val="clear" w:color="000000" w:fill="BFBFBF"/>
            <w:vAlign w:val="center"/>
            <w:hideMark/>
          </w:tcPr>
          <w:p w14:paraId="4B823C39"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Површина у основи (ar)</w:t>
            </w:r>
          </w:p>
        </w:tc>
        <w:tc>
          <w:tcPr>
            <w:tcW w:w="2298" w:type="dxa"/>
            <w:tcBorders>
              <w:top w:val="single" w:sz="4" w:space="0" w:color="auto"/>
              <w:left w:val="nil"/>
              <w:bottom w:val="single" w:sz="4" w:space="0" w:color="auto"/>
              <w:right w:val="single" w:sz="4" w:space="0" w:color="auto"/>
            </w:tcBorders>
            <w:shd w:val="clear" w:color="000000" w:fill="BFBFBF"/>
            <w:vAlign w:val="center"/>
            <w:hideMark/>
          </w:tcPr>
          <w:p w14:paraId="5E4D42E7"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Врста земљишта</w:t>
            </w:r>
          </w:p>
        </w:tc>
        <w:tc>
          <w:tcPr>
            <w:tcW w:w="3484" w:type="dxa"/>
            <w:tcBorders>
              <w:top w:val="single" w:sz="4" w:space="0" w:color="auto"/>
              <w:left w:val="nil"/>
              <w:bottom w:val="single" w:sz="4" w:space="0" w:color="auto"/>
              <w:right w:val="single" w:sz="4" w:space="0" w:color="auto"/>
            </w:tcBorders>
            <w:shd w:val="clear" w:color="000000" w:fill="BFBFBF"/>
            <w:vAlign w:val="center"/>
            <w:hideMark/>
          </w:tcPr>
          <w:p w14:paraId="550C7CD8"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Имаоц права на парцели</w:t>
            </w:r>
          </w:p>
        </w:tc>
      </w:tr>
      <w:tr w:rsidR="00C3269B" w:rsidRPr="00C1492A" w14:paraId="28481AFC"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7095003"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7B4F626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F7EBEB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3/1</w:t>
            </w:r>
          </w:p>
        </w:tc>
        <w:tc>
          <w:tcPr>
            <w:tcW w:w="1350" w:type="dxa"/>
            <w:tcBorders>
              <w:top w:val="nil"/>
              <w:left w:val="nil"/>
              <w:bottom w:val="single" w:sz="4" w:space="0" w:color="auto"/>
              <w:right w:val="single" w:sz="4" w:space="0" w:color="auto"/>
            </w:tcBorders>
            <w:noWrap/>
            <w:vAlign w:val="center"/>
            <w:hideMark/>
          </w:tcPr>
          <w:p w14:paraId="2C666BD6"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67 42 78</w:t>
            </w:r>
          </w:p>
        </w:tc>
        <w:tc>
          <w:tcPr>
            <w:tcW w:w="1440" w:type="dxa"/>
            <w:tcBorders>
              <w:top w:val="nil"/>
              <w:left w:val="nil"/>
              <w:bottom w:val="single" w:sz="4" w:space="0" w:color="auto"/>
              <w:right w:val="single" w:sz="4" w:space="0" w:color="auto"/>
            </w:tcBorders>
            <w:noWrap/>
            <w:vAlign w:val="center"/>
            <w:hideMark/>
          </w:tcPr>
          <w:p w14:paraId="7043BAE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67 42 78</w:t>
            </w:r>
          </w:p>
        </w:tc>
        <w:tc>
          <w:tcPr>
            <w:tcW w:w="1530" w:type="dxa"/>
            <w:tcBorders>
              <w:top w:val="nil"/>
              <w:left w:val="nil"/>
              <w:bottom w:val="single" w:sz="4" w:space="0" w:color="auto"/>
              <w:right w:val="single" w:sz="4" w:space="0" w:color="auto"/>
            </w:tcBorders>
            <w:noWrap/>
            <w:vAlign w:val="center"/>
            <w:hideMark/>
          </w:tcPr>
          <w:p w14:paraId="7166C2D4" w14:textId="09DA05D9"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43</w:t>
            </w:r>
          </w:p>
        </w:tc>
        <w:tc>
          <w:tcPr>
            <w:tcW w:w="2298" w:type="dxa"/>
            <w:tcBorders>
              <w:top w:val="nil"/>
              <w:left w:val="nil"/>
              <w:bottom w:val="single" w:sz="4" w:space="0" w:color="auto"/>
              <w:right w:val="single" w:sz="4" w:space="0" w:color="auto"/>
            </w:tcBorders>
            <w:noWrap/>
            <w:vAlign w:val="center"/>
            <w:hideMark/>
          </w:tcPr>
          <w:p w14:paraId="0E4D29C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4148FE14" w14:textId="77777777" w:rsidR="00C3269B" w:rsidRPr="00117461" w:rsidRDefault="00C3269B" w:rsidP="00C3269B">
            <w:pPr>
              <w:spacing w:after="0" w:line="240" w:lineRule="auto"/>
              <w:jc w:val="center"/>
              <w:rPr>
                <w:rFonts w:ascii="Times New Roman" w:eastAsia="Times New Roman" w:hAnsi="Times New Roman" w:cs="Times New Roman"/>
                <w:color w:val="000000"/>
                <w:lang w:val="sr-Latn-RS"/>
              </w:rPr>
            </w:pPr>
            <w:r>
              <w:rPr>
                <w:rFonts w:ascii="Times New Roman" w:eastAsia="Times New Roman" w:hAnsi="Times New Roman" w:cs="Times New Roman"/>
                <w:color w:val="000000"/>
                <w:lang w:val="sr-Cyrl-RS"/>
              </w:rPr>
              <w:t>Манастир Ново Хопово</w:t>
            </w:r>
          </w:p>
        </w:tc>
      </w:tr>
      <w:tr w:rsidR="00C3269B" w:rsidRPr="00C1492A" w14:paraId="1B29FEE5"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71400797"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40702816"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9BEB42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48</w:t>
            </w:r>
          </w:p>
        </w:tc>
        <w:tc>
          <w:tcPr>
            <w:tcW w:w="1350" w:type="dxa"/>
            <w:tcBorders>
              <w:top w:val="nil"/>
              <w:left w:val="nil"/>
              <w:bottom w:val="single" w:sz="4" w:space="0" w:color="auto"/>
              <w:right w:val="single" w:sz="4" w:space="0" w:color="auto"/>
            </w:tcBorders>
            <w:noWrap/>
            <w:vAlign w:val="center"/>
            <w:hideMark/>
          </w:tcPr>
          <w:p w14:paraId="14110B31"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76 93 63</w:t>
            </w:r>
          </w:p>
        </w:tc>
        <w:tc>
          <w:tcPr>
            <w:tcW w:w="1440" w:type="dxa"/>
            <w:tcBorders>
              <w:top w:val="nil"/>
              <w:left w:val="nil"/>
              <w:bottom w:val="single" w:sz="4" w:space="0" w:color="auto"/>
              <w:right w:val="single" w:sz="4" w:space="0" w:color="auto"/>
            </w:tcBorders>
            <w:noWrap/>
            <w:vAlign w:val="center"/>
            <w:hideMark/>
          </w:tcPr>
          <w:p w14:paraId="6CE708ED"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76 93 63</w:t>
            </w:r>
          </w:p>
        </w:tc>
        <w:tc>
          <w:tcPr>
            <w:tcW w:w="1530" w:type="dxa"/>
            <w:tcBorders>
              <w:top w:val="nil"/>
              <w:left w:val="nil"/>
              <w:bottom w:val="single" w:sz="4" w:space="0" w:color="auto"/>
              <w:right w:val="single" w:sz="4" w:space="0" w:color="auto"/>
            </w:tcBorders>
            <w:noWrap/>
            <w:vAlign w:val="center"/>
            <w:hideMark/>
          </w:tcPr>
          <w:p w14:paraId="764E59CA" w14:textId="0A0EA59F"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76</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94</w:t>
            </w:r>
          </w:p>
        </w:tc>
        <w:tc>
          <w:tcPr>
            <w:tcW w:w="2298" w:type="dxa"/>
            <w:tcBorders>
              <w:top w:val="nil"/>
              <w:left w:val="nil"/>
              <w:bottom w:val="single" w:sz="4" w:space="0" w:color="auto"/>
              <w:right w:val="single" w:sz="4" w:space="0" w:color="auto"/>
            </w:tcBorders>
            <w:noWrap/>
            <w:vAlign w:val="center"/>
            <w:hideMark/>
          </w:tcPr>
          <w:p w14:paraId="36D79797"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07DF436A" w14:textId="2B5EF07D"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5854917F"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524525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4D76869A"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57169CF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74/1</w:t>
            </w:r>
          </w:p>
        </w:tc>
        <w:tc>
          <w:tcPr>
            <w:tcW w:w="1350" w:type="dxa"/>
            <w:tcBorders>
              <w:top w:val="nil"/>
              <w:left w:val="nil"/>
              <w:bottom w:val="single" w:sz="4" w:space="0" w:color="auto"/>
              <w:right w:val="single" w:sz="4" w:space="0" w:color="auto"/>
            </w:tcBorders>
            <w:noWrap/>
            <w:vAlign w:val="center"/>
            <w:hideMark/>
          </w:tcPr>
          <w:p w14:paraId="19913DA0"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120 31 12</w:t>
            </w:r>
          </w:p>
        </w:tc>
        <w:tc>
          <w:tcPr>
            <w:tcW w:w="1440" w:type="dxa"/>
            <w:tcBorders>
              <w:top w:val="nil"/>
              <w:left w:val="nil"/>
              <w:bottom w:val="single" w:sz="4" w:space="0" w:color="auto"/>
              <w:right w:val="single" w:sz="4" w:space="0" w:color="auto"/>
            </w:tcBorders>
            <w:noWrap/>
            <w:vAlign w:val="center"/>
            <w:hideMark/>
          </w:tcPr>
          <w:p w14:paraId="73F5E0F0"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120 31 12</w:t>
            </w:r>
          </w:p>
        </w:tc>
        <w:tc>
          <w:tcPr>
            <w:tcW w:w="1530" w:type="dxa"/>
            <w:tcBorders>
              <w:top w:val="nil"/>
              <w:left w:val="nil"/>
              <w:bottom w:val="single" w:sz="4" w:space="0" w:color="auto"/>
              <w:right w:val="single" w:sz="4" w:space="0" w:color="auto"/>
            </w:tcBorders>
            <w:noWrap/>
            <w:vAlign w:val="center"/>
            <w:hideMark/>
          </w:tcPr>
          <w:p w14:paraId="3AC351C5" w14:textId="0C79FA63"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31</w:t>
            </w:r>
          </w:p>
        </w:tc>
        <w:tc>
          <w:tcPr>
            <w:tcW w:w="2298" w:type="dxa"/>
            <w:tcBorders>
              <w:top w:val="nil"/>
              <w:left w:val="nil"/>
              <w:bottom w:val="single" w:sz="4" w:space="0" w:color="auto"/>
              <w:right w:val="single" w:sz="4" w:space="0" w:color="auto"/>
            </w:tcBorders>
            <w:noWrap/>
            <w:vAlign w:val="center"/>
            <w:hideMark/>
          </w:tcPr>
          <w:p w14:paraId="7224D2B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09B3F898" w14:textId="743CBF2D"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3DECDDFC"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F5E8A68"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28F0866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E6025D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74/2</w:t>
            </w:r>
          </w:p>
        </w:tc>
        <w:tc>
          <w:tcPr>
            <w:tcW w:w="1350" w:type="dxa"/>
            <w:tcBorders>
              <w:top w:val="nil"/>
              <w:left w:val="nil"/>
              <w:bottom w:val="single" w:sz="4" w:space="0" w:color="auto"/>
              <w:right w:val="single" w:sz="4" w:space="0" w:color="auto"/>
            </w:tcBorders>
            <w:noWrap/>
            <w:vAlign w:val="center"/>
            <w:hideMark/>
          </w:tcPr>
          <w:p w14:paraId="39983A1D"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00 45 29</w:t>
            </w:r>
          </w:p>
        </w:tc>
        <w:tc>
          <w:tcPr>
            <w:tcW w:w="1440" w:type="dxa"/>
            <w:tcBorders>
              <w:top w:val="nil"/>
              <w:left w:val="nil"/>
              <w:bottom w:val="single" w:sz="4" w:space="0" w:color="auto"/>
              <w:right w:val="single" w:sz="4" w:space="0" w:color="auto"/>
            </w:tcBorders>
            <w:noWrap/>
            <w:vAlign w:val="center"/>
            <w:hideMark/>
          </w:tcPr>
          <w:p w14:paraId="1FFA4D4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00 45 29</w:t>
            </w:r>
          </w:p>
        </w:tc>
        <w:tc>
          <w:tcPr>
            <w:tcW w:w="1530" w:type="dxa"/>
            <w:tcBorders>
              <w:top w:val="nil"/>
              <w:left w:val="nil"/>
              <w:bottom w:val="single" w:sz="4" w:space="0" w:color="auto"/>
              <w:right w:val="single" w:sz="4" w:space="0" w:color="auto"/>
            </w:tcBorders>
            <w:noWrap/>
            <w:vAlign w:val="center"/>
            <w:hideMark/>
          </w:tcPr>
          <w:p w14:paraId="6073F928" w14:textId="3A9D9F20"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45</w:t>
            </w:r>
          </w:p>
        </w:tc>
        <w:tc>
          <w:tcPr>
            <w:tcW w:w="2298" w:type="dxa"/>
            <w:tcBorders>
              <w:top w:val="nil"/>
              <w:left w:val="nil"/>
              <w:bottom w:val="single" w:sz="4" w:space="0" w:color="auto"/>
              <w:right w:val="single" w:sz="4" w:space="0" w:color="auto"/>
            </w:tcBorders>
            <w:noWrap/>
            <w:vAlign w:val="center"/>
            <w:hideMark/>
          </w:tcPr>
          <w:p w14:paraId="5C2A553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5F14D99A" w14:textId="597F2465"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10BB099A"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430CDBBF"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5F57080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8DACB2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75</w:t>
            </w:r>
          </w:p>
        </w:tc>
        <w:tc>
          <w:tcPr>
            <w:tcW w:w="1350" w:type="dxa"/>
            <w:tcBorders>
              <w:top w:val="nil"/>
              <w:left w:val="nil"/>
              <w:bottom w:val="single" w:sz="4" w:space="0" w:color="auto"/>
              <w:right w:val="single" w:sz="4" w:space="0" w:color="auto"/>
            </w:tcBorders>
            <w:noWrap/>
            <w:vAlign w:val="center"/>
            <w:hideMark/>
          </w:tcPr>
          <w:p w14:paraId="6CAF96BD"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00 64 18</w:t>
            </w:r>
          </w:p>
        </w:tc>
        <w:tc>
          <w:tcPr>
            <w:tcW w:w="1440" w:type="dxa"/>
            <w:tcBorders>
              <w:top w:val="nil"/>
              <w:left w:val="nil"/>
              <w:bottom w:val="single" w:sz="4" w:space="0" w:color="auto"/>
              <w:right w:val="single" w:sz="4" w:space="0" w:color="auto"/>
            </w:tcBorders>
            <w:noWrap/>
            <w:vAlign w:val="center"/>
            <w:hideMark/>
          </w:tcPr>
          <w:p w14:paraId="2736C420"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00 64 18</w:t>
            </w:r>
          </w:p>
        </w:tc>
        <w:tc>
          <w:tcPr>
            <w:tcW w:w="1530" w:type="dxa"/>
            <w:tcBorders>
              <w:top w:val="nil"/>
              <w:left w:val="nil"/>
              <w:bottom w:val="single" w:sz="4" w:space="0" w:color="auto"/>
              <w:right w:val="single" w:sz="4" w:space="0" w:color="auto"/>
            </w:tcBorders>
            <w:noWrap/>
            <w:vAlign w:val="center"/>
            <w:hideMark/>
          </w:tcPr>
          <w:p w14:paraId="7B0ED604" w14:textId="5AD10B9C"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64</w:t>
            </w:r>
          </w:p>
        </w:tc>
        <w:tc>
          <w:tcPr>
            <w:tcW w:w="2298" w:type="dxa"/>
            <w:tcBorders>
              <w:top w:val="nil"/>
              <w:left w:val="nil"/>
              <w:bottom w:val="single" w:sz="4" w:space="0" w:color="auto"/>
              <w:right w:val="single" w:sz="4" w:space="0" w:color="auto"/>
            </w:tcBorders>
            <w:noWrap/>
            <w:vAlign w:val="center"/>
            <w:hideMark/>
          </w:tcPr>
          <w:p w14:paraId="033541D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2D2C1F57" w14:textId="7DA42B0D"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1BA79B66"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726C1DE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38C31EC6"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30806A4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78</w:t>
            </w:r>
          </w:p>
        </w:tc>
        <w:tc>
          <w:tcPr>
            <w:tcW w:w="1350" w:type="dxa"/>
            <w:tcBorders>
              <w:top w:val="nil"/>
              <w:left w:val="nil"/>
              <w:bottom w:val="single" w:sz="4" w:space="0" w:color="auto"/>
              <w:right w:val="single" w:sz="4" w:space="0" w:color="auto"/>
            </w:tcBorders>
            <w:noWrap/>
            <w:vAlign w:val="center"/>
            <w:hideMark/>
          </w:tcPr>
          <w:p w14:paraId="4979B8D3"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00 28 10</w:t>
            </w:r>
          </w:p>
        </w:tc>
        <w:tc>
          <w:tcPr>
            <w:tcW w:w="1440" w:type="dxa"/>
            <w:tcBorders>
              <w:top w:val="nil"/>
              <w:left w:val="nil"/>
              <w:bottom w:val="single" w:sz="4" w:space="0" w:color="auto"/>
              <w:right w:val="single" w:sz="4" w:space="0" w:color="auto"/>
            </w:tcBorders>
            <w:noWrap/>
            <w:vAlign w:val="center"/>
            <w:hideMark/>
          </w:tcPr>
          <w:p w14:paraId="5DB455BC"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00 28 10</w:t>
            </w:r>
          </w:p>
        </w:tc>
        <w:tc>
          <w:tcPr>
            <w:tcW w:w="1530" w:type="dxa"/>
            <w:tcBorders>
              <w:top w:val="nil"/>
              <w:left w:val="nil"/>
              <w:bottom w:val="single" w:sz="4" w:space="0" w:color="auto"/>
              <w:right w:val="single" w:sz="4" w:space="0" w:color="auto"/>
            </w:tcBorders>
            <w:noWrap/>
            <w:vAlign w:val="center"/>
            <w:hideMark/>
          </w:tcPr>
          <w:p w14:paraId="6A49FA64" w14:textId="442EBE42"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28</w:t>
            </w:r>
          </w:p>
        </w:tc>
        <w:tc>
          <w:tcPr>
            <w:tcW w:w="2298" w:type="dxa"/>
            <w:tcBorders>
              <w:top w:val="nil"/>
              <w:left w:val="nil"/>
              <w:bottom w:val="single" w:sz="4" w:space="0" w:color="auto"/>
              <w:right w:val="single" w:sz="4" w:space="0" w:color="auto"/>
            </w:tcBorders>
            <w:noWrap/>
            <w:vAlign w:val="center"/>
            <w:hideMark/>
          </w:tcPr>
          <w:p w14:paraId="3317BA27"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304D2C42" w14:textId="1E14954D"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487CDEB6"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08014D1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34F7CF5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1DAF25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84</w:t>
            </w:r>
          </w:p>
        </w:tc>
        <w:tc>
          <w:tcPr>
            <w:tcW w:w="1350" w:type="dxa"/>
            <w:tcBorders>
              <w:top w:val="nil"/>
              <w:left w:val="nil"/>
              <w:bottom w:val="single" w:sz="4" w:space="0" w:color="auto"/>
              <w:right w:val="single" w:sz="4" w:space="0" w:color="auto"/>
            </w:tcBorders>
            <w:noWrap/>
            <w:vAlign w:val="center"/>
            <w:hideMark/>
          </w:tcPr>
          <w:p w14:paraId="67908983"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00 28 69</w:t>
            </w:r>
          </w:p>
        </w:tc>
        <w:tc>
          <w:tcPr>
            <w:tcW w:w="1440" w:type="dxa"/>
            <w:tcBorders>
              <w:top w:val="nil"/>
              <w:left w:val="nil"/>
              <w:bottom w:val="single" w:sz="4" w:space="0" w:color="auto"/>
              <w:right w:val="single" w:sz="4" w:space="0" w:color="auto"/>
            </w:tcBorders>
            <w:noWrap/>
            <w:vAlign w:val="center"/>
            <w:hideMark/>
          </w:tcPr>
          <w:p w14:paraId="2EF85B7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00 28 69</w:t>
            </w:r>
          </w:p>
        </w:tc>
        <w:tc>
          <w:tcPr>
            <w:tcW w:w="1530" w:type="dxa"/>
            <w:tcBorders>
              <w:top w:val="nil"/>
              <w:left w:val="nil"/>
              <w:bottom w:val="single" w:sz="4" w:space="0" w:color="auto"/>
              <w:right w:val="single" w:sz="4" w:space="0" w:color="auto"/>
            </w:tcBorders>
            <w:noWrap/>
            <w:vAlign w:val="center"/>
            <w:hideMark/>
          </w:tcPr>
          <w:p w14:paraId="08DA3EF3" w14:textId="2776C082"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29</w:t>
            </w:r>
          </w:p>
        </w:tc>
        <w:tc>
          <w:tcPr>
            <w:tcW w:w="2298" w:type="dxa"/>
            <w:tcBorders>
              <w:top w:val="nil"/>
              <w:left w:val="nil"/>
              <w:bottom w:val="single" w:sz="4" w:space="0" w:color="auto"/>
              <w:right w:val="single" w:sz="4" w:space="0" w:color="auto"/>
            </w:tcBorders>
            <w:noWrap/>
            <w:vAlign w:val="center"/>
            <w:hideMark/>
          </w:tcPr>
          <w:p w14:paraId="37ADABC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1CA386F3" w14:textId="16B05CF4"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5B64883A"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7978BC1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27D3AAC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7E4A41D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85</w:t>
            </w:r>
          </w:p>
        </w:tc>
        <w:tc>
          <w:tcPr>
            <w:tcW w:w="1350" w:type="dxa"/>
            <w:tcBorders>
              <w:top w:val="nil"/>
              <w:left w:val="nil"/>
              <w:bottom w:val="single" w:sz="4" w:space="0" w:color="auto"/>
              <w:right w:val="single" w:sz="4" w:space="0" w:color="auto"/>
            </w:tcBorders>
            <w:noWrap/>
            <w:vAlign w:val="center"/>
            <w:hideMark/>
          </w:tcPr>
          <w:p w14:paraId="01CBE65E"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123 66 84</w:t>
            </w:r>
          </w:p>
        </w:tc>
        <w:tc>
          <w:tcPr>
            <w:tcW w:w="1440" w:type="dxa"/>
            <w:tcBorders>
              <w:top w:val="nil"/>
              <w:left w:val="nil"/>
              <w:bottom w:val="single" w:sz="4" w:space="0" w:color="auto"/>
              <w:right w:val="single" w:sz="4" w:space="0" w:color="auto"/>
            </w:tcBorders>
            <w:noWrap/>
            <w:vAlign w:val="center"/>
            <w:hideMark/>
          </w:tcPr>
          <w:p w14:paraId="065145F2"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84 60 94</w:t>
            </w:r>
          </w:p>
        </w:tc>
        <w:tc>
          <w:tcPr>
            <w:tcW w:w="1530" w:type="dxa"/>
            <w:tcBorders>
              <w:top w:val="nil"/>
              <w:left w:val="nil"/>
              <w:bottom w:val="single" w:sz="4" w:space="0" w:color="auto"/>
              <w:right w:val="single" w:sz="4" w:space="0" w:color="auto"/>
            </w:tcBorders>
            <w:noWrap/>
            <w:vAlign w:val="center"/>
            <w:hideMark/>
          </w:tcPr>
          <w:p w14:paraId="76F50551" w14:textId="505784D4"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61</w:t>
            </w:r>
          </w:p>
        </w:tc>
        <w:tc>
          <w:tcPr>
            <w:tcW w:w="2298" w:type="dxa"/>
            <w:tcBorders>
              <w:top w:val="nil"/>
              <w:left w:val="nil"/>
              <w:bottom w:val="single" w:sz="4" w:space="0" w:color="auto"/>
              <w:right w:val="single" w:sz="4" w:space="0" w:color="auto"/>
            </w:tcBorders>
            <w:noWrap/>
            <w:vAlign w:val="center"/>
            <w:hideMark/>
          </w:tcPr>
          <w:p w14:paraId="30D9F24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34311E4F" w14:textId="06EAB60A"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600E3741"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ACAF68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175FA01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4A8E259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102</w:t>
            </w:r>
          </w:p>
        </w:tc>
        <w:tc>
          <w:tcPr>
            <w:tcW w:w="1350" w:type="dxa"/>
            <w:tcBorders>
              <w:top w:val="nil"/>
              <w:left w:val="nil"/>
              <w:bottom w:val="single" w:sz="4" w:space="0" w:color="auto"/>
              <w:right w:val="single" w:sz="4" w:space="0" w:color="auto"/>
            </w:tcBorders>
            <w:noWrap/>
            <w:vAlign w:val="center"/>
            <w:hideMark/>
          </w:tcPr>
          <w:p w14:paraId="4A440BE2"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00 16 30</w:t>
            </w:r>
          </w:p>
        </w:tc>
        <w:tc>
          <w:tcPr>
            <w:tcW w:w="1440" w:type="dxa"/>
            <w:tcBorders>
              <w:top w:val="nil"/>
              <w:left w:val="nil"/>
              <w:bottom w:val="single" w:sz="4" w:space="0" w:color="auto"/>
              <w:right w:val="single" w:sz="4" w:space="0" w:color="auto"/>
            </w:tcBorders>
            <w:noWrap/>
            <w:vAlign w:val="center"/>
            <w:hideMark/>
          </w:tcPr>
          <w:p w14:paraId="2F88BFA2"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00 16 30</w:t>
            </w:r>
          </w:p>
        </w:tc>
        <w:tc>
          <w:tcPr>
            <w:tcW w:w="1530" w:type="dxa"/>
            <w:tcBorders>
              <w:top w:val="nil"/>
              <w:left w:val="nil"/>
              <w:bottom w:val="single" w:sz="4" w:space="0" w:color="auto"/>
              <w:right w:val="single" w:sz="4" w:space="0" w:color="auto"/>
            </w:tcBorders>
            <w:noWrap/>
            <w:vAlign w:val="center"/>
            <w:hideMark/>
          </w:tcPr>
          <w:p w14:paraId="2C2C7E39" w14:textId="032A97D2"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16</w:t>
            </w:r>
          </w:p>
        </w:tc>
        <w:tc>
          <w:tcPr>
            <w:tcW w:w="2298" w:type="dxa"/>
            <w:tcBorders>
              <w:top w:val="nil"/>
              <w:left w:val="nil"/>
              <w:bottom w:val="single" w:sz="4" w:space="0" w:color="auto"/>
              <w:right w:val="single" w:sz="4" w:space="0" w:color="auto"/>
            </w:tcBorders>
            <w:noWrap/>
            <w:vAlign w:val="center"/>
            <w:hideMark/>
          </w:tcPr>
          <w:p w14:paraId="41F3186A"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Остало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25FC6DD4" w14:textId="7556565A"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1C09C8A1"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1C6A9F44"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416CC7B3"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0535E94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103</w:t>
            </w:r>
          </w:p>
        </w:tc>
        <w:tc>
          <w:tcPr>
            <w:tcW w:w="1350" w:type="dxa"/>
            <w:tcBorders>
              <w:top w:val="nil"/>
              <w:left w:val="nil"/>
              <w:bottom w:val="single" w:sz="4" w:space="0" w:color="auto"/>
              <w:right w:val="single" w:sz="4" w:space="0" w:color="auto"/>
            </w:tcBorders>
            <w:noWrap/>
            <w:vAlign w:val="center"/>
            <w:hideMark/>
          </w:tcPr>
          <w:p w14:paraId="00424A8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129 01 51</w:t>
            </w:r>
          </w:p>
        </w:tc>
        <w:tc>
          <w:tcPr>
            <w:tcW w:w="1440" w:type="dxa"/>
            <w:tcBorders>
              <w:top w:val="nil"/>
              <w:left w:val="nil"/>
              <w:bottom w:val="single" w:sz="4" w:space="0" w:color="auto"/>
              <w:right w:val="single" w:sz="4" w:space="0" w:color="auto"/>
            </w:tcBorders>
            <w:noWrap/>
            <w:vAlign w:val="center"/>
            <w:hideMark/>
          </w:tcPr>
          <w:p w14:paraId="0A326781"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129 01 51</w:t>
            </w:r>
          </w:p>
        </w:tc>
        <w:tc>
          <w:tcPr>
            <w:tcW w:w="1530" w:type="dxa"/>
            <w:tcBorders>
              <w:top w:val="nil"/>
              <w:left w:val="nil"/>
              <w:bottom w:val="single" w:sz="4" w:space="0" w:color="auto"/>
              <w:right w:val="single" w:sz="4" w:space="0" w:color="auto"/>
            </w:tcBorders>
            <w:noWrap/>
            <w:vAlign w:val="center"/>
            <w:hideMark/>
          </w:tcPr>
          <w:p w14:paraId="4AB96B66" w14:textId="32D860BB"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129</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02</w:t>
            </w:r>
          </w:p>
        </w:tc>
        <w:tc>
          <w:tcPr>
            <w:tcW w:w="2298" w:type="dxa"/>
            <w:tcBorders>
              <w:top w:val="nil"/>
              <w:left w:val="nil"/>
              <w:bottom w:val="single" w:sz="4" w:space="0" w:color="auto"/>
              <w:right w:val="single" w:sz="4" w:space="0" w:color="auto"/>
            </w:tcBorders>
            <w:noWrap/>
            <w:vAlign w:val="center"/>
            <w:hideMark/>
          </w:tcPr>
          <w:p w14:paraId="4659FE5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058009EF" w14:textId="0C3BA7CB" w:rsidR="00C3269B" w:rsidRPr="00DE74CC" w:rsidRDefault="00C3269B" w:rsidP="00C3269B">
            <w:pPr>
              <w:spacing w:after="0" w:line="240" w:lineRule="auto"/>
              <w:jc w:val="center"/>
              <w:rPr>
                <w:rFonts w:ascii="Times New Roman" w:eastAsia="Times New Roman" w:hAnsi="Times New Roman" w:cs="Times New Roman"/>
                <w:color w:val="000000"/>
                <w:lang w:val="sr-Latn-RS"/>
              </w:rPr>
            </w:pPr>
            <w:r>
              <w:rPr>
                <w:rFonts w:ascii="Times New Roman" w:eastAsia="Times New Roman" w:hAnsi="Times New Roman" w:cs="Times New Roman"/>
                <w:color w:val="000000"/>
                <w:lang w:val="sr-Cyrl-RS"/>
              </w:rPr>
              <w:t>Манастир Ново Хопово</w:t>
            </w:r>
          </w:p>
        </w:tc>
      </w:tr>
      <w:tr w:rsidR="00C3269B" w:rsidRPr="00C1492A" w14:paraId="3E04B59B"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E6281CF"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641ABA5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706A8047"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106</w:t>
            </w:r>
          </w:p>
        </w:tc>
        <w:tc>
          <w:tcPr>
            <w:tcW w:w="1350" w:type="dxa"/>
            <w:tcBorders>
              <w:top w:val="nil"/>
              <w:left w:val="nil"/>
              <w:bottom w:val="single" w:sz="4" w:space="0" w:color="auto"/>
              <w:right w:val="single" w:sz="4" w:space="0" w:color="auto"/>
            </w:tcBorders>
            <w:noWrap/>
            <w:vAlign w:val="center"/>
            <w:hideMark/>
          </w:tcPr>
          <w:p w14:paraId="40C80F3E"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00 05 36</w:t>
            </w:r>
          </w:p>
        </w:tc>
        <w:tc>
          <w:tcPr>
            <w:tcW w:w="1440" w:type="dxa"/>
            <w:tcBorders>
              <w:top w:val="nil"/>
              <w:left w:val="nil"/>
              <w:bottom w:val="single" w:sz="4" w:space="0" w:color="auto"/>
              <w:right w:val="single" w:sz="4" w:space="0" w:color="auto"/>
            </w:tcBorders>
            <w:noWrap/>
            <w:vAlign w:val="center"/>
            <w:hideMark/>
          </w:tcPr>
          <w:p w14:paraId="55FD8348"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00 05 36</w:t>
            </w:r>
          </w:p>
        </w:tc>
        <w:tc>
          <w:tcPr>
            <w:tcW w:w="1530" w:type="dxa"/>
            <w:tcBorders>
              <w:top w:val="nil"/>
              <w:left w:val="nil"/>
              <w:bottom w:val="single" w:sz="4" w:space="0" w:color="auto"/>
              <w:right w:val="single" w:sz="4" w:space="0" w:color="auto"/>
            </w:tcBorders>
            <w:noWrap/>
            <w:vAlign w:val="center"/>
            <w:hideMark/>
          </w:tcPr>
          <w:p w14:paraId="79A23F1D" w14:textId="0D733049"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05</w:t>
            </w:r>
          </w:p>
        </w:tc>
        <w:tc>
          <w:tcPr>
            <w:tcW w:w="2298" w:type="dxa"/>
            <w:tcBorders>
              <w:top w:val="nil"/>
              <w:left w:val="nil"/>
              <w:bottom w:val="single" w:sz="4" w:space="0" w:color="auto"/>
              <w:right w:val="single" w:sz="4" w:space="0" w:color="auto"/>
            </w:tcBorders>
            <w:noWrap/>
            <w:vAlign w:val="center"/>
            <w:hideMark/>
          </w:tcPr>
          <w:p w14:paraId="605C333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Остало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4C24E226" w14:textId="77777777"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25782F61"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55B7C11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05768724"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2F2B1B03"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108</w:t>
            </w:r>
          </w:p>
        </w:tc>
        <w:tc>
          <w:tcPr>
            <w:tcW w:w="1350" w:type="dxa"/>
            <w:tcBorders>
              <w:top w:val="nil"/>
              <w:left w:val="nil"/>
              <w:bottom w:val="single" w:sz="4" w:space="0" w:color="auto"/>
              <w:right w:val="single" w:sz="4" w:space="0" w:color="auto"/>
            </w:tcBorders>
            <w:noWrap/>
            <w:vAlign w:val="center"/>
            <w:hideMark/>
          </w:tcPr>
          <w:p w14:paraId="23B81F01"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00 15 17</w:t>
            </w:r>
          </w:p>
        </w:tc>
        <w:tc>
          <w:tcPr>
            <w:tcW w:w="1440" w:type="dxa"/>
            <w:tcBorders>
              <w:top w:val="nil"/>
              <w:left w:val="nil"/>
              <w:bottom w:val="single" w:sz="4" w:space="0" w:color="auto"/>
              <w:right w:val="single" w:sz="4" w:space="0" w:color="auto"/>
            </w:tcBorders>
            <w:noWrap/>
            <w:vAlign w:val="center"/>
            <w:hideMark/>
          </w:tcPr>
          <w:p w14:paraId="698A25D4"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00 15 17</w:t>
            </w:r>
          </w:p>
        </w:tc>
        <w:tc>
          <w:tcPr>
            <w:tcW w:w="1530" w:type="dxa"/>
            <w:tcBorders>
              <w:top w:val="nil"/>
              <w:left w:val="nil"/>
              <w:bottom w:val="single" w:sz="4" w:space="0" w:color="auto"/>
              <w:right w:val="single" w:sz="4" w:space="0" w:color="auto"/>
            </w:tcBorders>
            <w:noWrap/>
            <w:vAlign w:val="center"/>
            <w:hideMark/>
          </w:tcPr>
          <w:p w14:paraId="73DA2641" w14:textId="345364D0"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15</w:t>
            </w:r>
          </w:p>
        </w:tc>
        <w:tc>
          <w:tcPr>
            <w:tcW w:w="2298" w:type="dxa"/>
            <w:tcBorders>
              <w:top w:val="nil"/>
              <w:left w:val="nil"/>
              <w:bottom w:val="single" w:sz="4" w:space="0" w:color="auto"/>
              <w:right w:val="single" w:sz="4" w:space="0" w:color="auto"/>
            </w:tcBorders>
            <w:noWrap/>
            <w:vAlign w:val="center"/>
            <w:hideMark/>
          </w:tcPr>
          <w:p w14:paraId="12FA8F9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Остало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31625C35" w14:textId="67A0DC34"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7520366D"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0EBE52B7"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3677EBF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31A4CA2F"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109</w:t>
            </w:r>
          </w:p>
        </w:tc>
        <w:tc>
          <w:tcPr>
            <w:tcW w:w="1350" w:type="dxa"/>
            <w:tcBorders>
              <w:top w:val="nil"/>
              <w:left w:val="nil"/>
              <w:bottom w:val="single" w:sz="4" w:space="0" w:color="auto"/>
              <w:right w:val="single" w:sz="4" w:space="0" w:color="auto"/>
            </w:tcBorders>
            <w:noWrap/>
            <w:vAlign w:val="center"/>
            <w:hideMark/>
          </w:tcPr>
          <w:p w14:paraId="19ED4A4A"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00 07 39</w:t>
            </w:r>
          </w:p>
        </w:tc>
        <w:tc>
          <w:tcPr>
            <w:tcW w:w="1440" w:type="dxa"/>
            <w:tcBorders>
              <w:top w:val="nil"/>
              <w:left w:val="nil"/>
              <w:bottom w:val="single" w:sz="4" w:space="0" w:color="auto"/>
              <w:right w:val="single" w:sz="4" w:space="0" w:color="auto"/>
            </w:tcBorders>
            <w:noWrap/>
            <w:vAlign w:val="center"/>
            <w:hideMark/>
          </w:tcPr>
          <w:p w14:paraId="3F47AADC"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00 07 39</w:t>
            </w:r>
          </w:p>
        </w:tc>
        <w:tc>
          <w:tcPr>
            <w:tcW w:w="1530" w:type="dxa"/>
            <w:tcBorders>
              <w:top w:val="nil"/>
              <w:left w:val="nil"/>
              <w:bottom w:val="single" w:sz="4" w:space="0" w:color="auto"/>
              <w:right w:val="single" w:sz="4" w:space="0" w:color="auto"/>
            </w:tcBorders>
            <w:noWrap/>
            <w:vAlign w:val="center"/>
            <w:hideMark/>
          </w:tcPr>
          <w:p w14:paraId="3B7299AE" w14:textId="71CC4D5B"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07</w:t>
            </w:r>
          </w:p>
        </w:tc>
        <w:tc>
          <w:tcPr>
            <w:tcW w:w="2298" w:type="dxa"/>
            <w:tcBorders>
              <w:top w:val="nil"/>
              <w:left w:val="nil"/>
              <w:bottom w:val="single" w:sz="4" w:space="0" w:color="auto"/>
              <w:right w:val="single" w:sz="4" w:space="0" w:color="auto"/>
            </w:tcBorders>
            <w:noWrap/>
            <w:vAlign w:val="center"/>
            <w:hideMark/>
          </w:tcPr>
          <w:p w14:paraId="367E874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Остало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2F193558" w14:textId="212C9F58"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6C207C4F"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6FD4DC0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540A9A4A"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35CDF24F"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112</w:t>
            </w:r>
          </w:p>
        </w:tc>
        <w:tc>
          <w:tcPr>
            <w:tcW w:w="1350" w:type="dxa"/>
            <w:tcBorders>
              <w:top w:val="nil"/>
              <w:left w:val="nil"/>
              <w:bottom w:val="single" w:sz="4" w:space="0" w:color="auto"/>
              <w:right w:val="single" w:sz="4" w:space="0" w:color="auto"/>
            </w:tcBorders>
            <w:noWrap/>
            <w:vAlign w:val="center"/>
            <w:hideMark/>
          </w:tcPr>
          <w:p w14:paraId="38D589F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00 08 53</w:t>
            </w:r>
          </w:p>
        </w:tc>
        <w:tc>
          <w:tcPr>
            <w:tcW w:w="1440" w:type="dxa"/>
            <w:tcBorders>
              <w:top w:val="nil"/>
              <w:left w:val="nil"/>
              <w:bottom w:val="single" w:sz="4" w:space="0" w:color="auto"/>
              <w:right w:val="single" w:sz="4" w:space="0" w:color="auto"/>
            </w:tcBorders>
            <w:noWrap/>
            <w:vAlign w:val="center"/>
            <w:hideMark/>
          </w:tcPr>
          <w:p w14:paraId="731B2E62"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00 08 53</w:t>
            </w:r>
          </w:p>
        </w:tc>
        <w:tc>
          <w:tcPr>
            <w:tcW w:w="1530" w:type="dxa"/>
            <w:tcBorders>
              <w:top w:val="nil"/>
              <w:left w:val="nil"/>
              <w:bottom w:val="single" w:sz="4" w:space="0" w:color="auto"/>
              <w:right w:val="single" w:sz="4" w:space="0" w:color="auto"/>
            </w:tcBorders>
            <w:noWrap/>
            <w:vAlign w:val="center"/>
            <w:hideMark/>
          </w:tcPr>
          <w:p w14:paraId="74CF5B63" w14:textId="4A1630FE"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09</w:t>
            </w:r>
          </w:p>
        </w:tc>
        <w:tc>
          <w:tcPr>
            <w:tcW w:w="2298" w:type="dxa"/>
            <w:tcBorders>
              <w:top w:val="nil"/>
              <w:left w:val="nil"/>
              <w:bottom w:val="single" w:sz="4" w:space="0" w:color="auto"/>
              <w:right w:val="single" w:sz="4" w:space="0" w:color="auto"/>
            </w:tcBorders>
            <w:noWrap/>
            <w:vAlign w:val="center"/>
            <w:hideMark/>
          </w:tcPr>
          <w:p w14:paraId="51F1D37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454B12E4" w14:textId="47E9AE63"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6B4DEC82"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54DC77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03EA790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5530BB2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113</w:t>
            </w:r>
          </w:p>
        </w:tc>
        <w:tc>
          <w:tcPr>
            <w:tcW w:w="1350" w:type="dxa"/>
            <w:tcBorders>
              <w:top w:val="nil"/>
              <w:left w:val="nil"/>
              <w:bottom w:val="single" w:sz="4" w:space="0" w:color="auto"/>
              <w:right w:val="single" w:sz="4" w:space="0" w:color="auto"/>
            </w:tcBorders>
            <w:noWrap/>
            <w:vAlign w:val="center"/>
            <w:hideMark/>
          </w:tcPr>
          <w:p w14:paraId="4987E1CA"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02 10 16</w:t>
            </w:r>
          </w:p>
        </w:tc>
        <w:tc>
          <w:tcPr>
            <w:tcW w:w="1440" w:type="dxa"/>
            <w:tcBorders>
              <w:top w:val="nil"/>
              <w:left w:val="nil"/>
              <w:bottom w:val="single" w:sz="4" w:space="0" w:color="auto"/>
              <w:right w:val="single" w:sz="4" w:space="0" w:color="auto"/>
            </w:tcBorders>
            <w:noWrap/>
            <w:vAlign w:val="center"/>
            <w:hideMark/>
          </w:tcPr>
          <w:p w14:paraId="7CEDE56F"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02 10 16</w:t>
            </w:r>
          </w:p>
        </w:tc>
        <w:tc>
          <w:tcPr>
            <w:tcW w:w="1530" w:type="dxa"/>
            <w:tcBorders>
              <w:top w:val="nil"/>
              <w:left w:val="nil"/>
              <w:bottom w:val="single" w:sz="4" w:space="0" w:color="auto"/>
              <w:right w:val="single" w:sz="4" w:space="0" w:color="auto"/>
            </w:tcBorders>
            <w:noWrap/>
            <w:vAlign w:val="center"/>
            <w:hideMark/>
          </w:tcPr>
          <w:p w14:paraId="4D87D879" w14:textId="1AC7D030"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1</w:t>
            </w:r>
          </w:p>
        </w:tc>
        <w:tc>
          <w:tcPr>
            <w:tcW w:w="2298" w:type="dxa"/>
            <w:tcBorders>
              <w:top w:val="nil"/>
              <w:left w:val="nil"/>
              <w:bottom w:val="single" w:sz="4" w:space="0" w:color="auto"/>
              <w:right w:val="single" w:sz="4" w:space="0" w:color="auto"/>
            </w:tcBorders>
            <w:noWrap/>
            <w:vAlign w:val="center"/>
            <w:hideMark/>
          </w:tcPr>
          <w:p w14:paraId="6F886B40"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5F877986" w14:textId="6AD3E760"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3EDB9784"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27772779"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2132045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16DCED46"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116</w:t>
            </w:r>
          </w:p>
        </w:tc>
        <w:tc>
          <w:tcPr>
            <w:tcW w:w="1350" w:type="dxa"/>
            <w:tcBorders>
              <w:top w:val="nil"/>
              <w:left w:val="nil"/>
              <w:bottom w:val="single" w:sz="4" w:space="0" w:color="auto"/>
              <w:right w:val="single" w:sz="4" w:space="0" w:color="auto"/>
            </w:tcBorders>
            <w:noWrap/>
            <w:vAlign w:val="center"/>
            <w:hideMark/>
          </w:tcPr>
          <w:p w14:paraId="34875957"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00 29 71</w:t>
            </w:r>
          </w:p>
        </w:tc>
        <w:tc>
          <w:tcPr>
            <w:tcW w:w="1440" w:type="dxa"/>
            <w:tcBorders>
              <w:top w:val="nil"/>
              <w:left w:val="nil"/>
              <w:bottom w:val="single" w:sz="4" w:space="0" w:color="auto"/>
              <w:right w:val="single" w:sz="4" w:space="0" w:color="auto"/>
            </w:tcBorders>
            <w:noWrap/>
            <w:vAlign w:val="center"/>
            <w:hideMark/>
          </w:tcPr>
          <w:p w14:paraId="477B4050"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00 29 71</w:t>
            </w:r>
          </w:p>
        </w:tc>
        <w:tc>
          <w:tcPr>
            <w:tcW w:w="1530" w:type="dxa"/>
            <w:tcBorders>
              <w:top w:val="nil"/>
              <w:left w:val="nil"/>
              <w:bottom w:val="single" w:sz="4" w:space="0" w:color="auto"/>
              <w:right w:val="single" w:sz="4" w:space="0" w:color="auto"/>
            </w:tcBorders>
            <w:noWrap/>
            <w:vAlign w:val="center"/>
            <w:hideMark/>
          </w:tcPr>
          <w:p w14:paraId="5E5F1181" w14:textId="7E3E573F"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3</w:t>
            </w:r>
          </w:p>
        </w:tc>
        <w:tc>
          <w:tcPr>
            <w:tcW w:w="2298" w:type="dxa"/>
            <w:tcBorders>
              <w:top w:val="nil"/>
              <w:left w:val="nil"/>
              <w:bottom w:val="single" w:sz="4" w:space="0" w:color="auto"/>
              <w:right w:val="single" w:sz="4" w:space="0" w:color="auto"/>
            </w:tcBorders>
            <w:noWrap/>
            <w:vAlign w:val="center"/>
            <w:hideMark/>
          </w:tcPr>
          <w:p w14:paraId="002F76E8"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37F14B1E" w14:textId="5E603ECA"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4BD39A5E"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09506E1C"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6D9CE2C3"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36B454B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119</w:t>
            </w:r>
          </w:p>
        </w:tc>
        <w:tc>
          <w:tcPr>
            <w:tcW w:w="1350" w:type="dxa"/>
            <w:tcBorders>
              <w:top w:val="nil"/>
              <w:left w:val="nil"/>
              <w:bottom w:val="single" w:sz="4" w:space="0" w:color="auto"/>
              <w:right w:val="single" w:sz="4" w:space="0" w:color="auto"/>
            </w:tcBorders>
            <w:noWrap/>
            <w:vAlign w:val="center"/>
            <w:hideMark/>
          </w:tcPr>
          <w:p w14:paraId="3F21DBE6"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61 11 25</w:t>
            </w:r>
          </w:p>
        </w:tc>
        <w:tc>
          <w:tcPr>
            <w:tcW w:w="1440" w:type="dxa"/>
            <w:tcBorders>
              <w:top w:val="nil"/>
              <w:left w:val="nil"/>
              <w:bottom w:val="single" w:sz="4" w:space="0" w:color="auto"/>
              <w:right w:val="single" w:sz="4" w:space="0" w:color="auto"/>
            </w:tcBorders>
            <w:noWrap/>
            <w:vAlign w:val="center"/>
            <w:hideMark/>
          </w:tcPr>
          <w:p w14:paraId="10FDD8FB"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61 11 25</w:t>
            </w:r>
          </w:p>
        </w:tc>
        <w:tc>
          <w:tcPr>
            <w:tcW w:w="1530" w:type="dxa"/>
            <w:tcBorders>
              <w:top w:val="nil"/>
              <w:left w:val="nil"/>
              <w:bottom w:val="single" w:sz="4" w:space="0" w:color="auto"/>
              <w:right w:val="single" w:sz="4" w:space="0" w:color="auto"/>
            </w:tcBorders>
            <w:noWrap/>
            <w:vAlign w:val="center"/>
            <w:hideMark/>
          </w:tcPr>
          <w:p w14:paraId="7579C12A" w14:textId="25D8C6CB"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11</w:t>
            </w:r>
          </w:p>
        </w:tc>
        <w:tc>
          <w:tcPr>
            <w:tcW w:w="2298" w:type="dxa"/>
            <w:tcBorders>
              <w:top w:val="nil"/>
              <w:left w:val="nil"/>
              <w:bottom w:val="single" w:sz="4" w:space="0" w:color="auto"/>
              <w:right w:val="single" w:sz="4" w:space="0" w:color="auto"/>
            </w:tcBorders>
            <w:noWrap/>
            <w:vAlign w:val="center"/>
            <w:hideMark/>
          </w:tcPr>
          <w:p w14:paraId="5AF459FF"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6B2D81A5" w14:textId="2D55C165"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24293DC8"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0FD5D2B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190112F8"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594163D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348</w:t>
            </w:r>
          </w:p>
        </w:tc>
        <w:tc>
          <w:tcPr>
            <w:tcW w:w="1350" w:type="dxa"/>
            <w:tcBorders>
              <w:top w:val="nil"/>
              <w:left w:val="nil"/>
              <w:bottom w:val="single" w:sz="4" w:space="0" w:color="auto"/>
              <w:right w:val="single" w:sz="4" w:space="0" w:color="auto"/>
            </w:tcBorders>
            <w:noWrap/>
            <w:vAlign w:val="center"/>
            <w:hideMark/>
          </w:tcPr>
          <w:p w14:paraId="3C9F642D"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00 05 10</w:t>
            </w:r>
          </w:p>
        </w:tc>
        <w:tc>
          <w:tcPr>
            <w:tcW w:w="1440" w:type="dxa"/>
            <w:tcBorders>
              <w:top w:val="nil"/>
              <w:left w:val="nil"/>
              <w:bottom w:val="single" w:sz="4" w:space="0" w:color="auto"/>
              <w:right w:val="single" w:sz="4" w:space="0" w:color="auto"/>
            </w:tcBorders>
            <w:noWrap/>
            <w:vAlign w:val="center"/>
            <w:hideMark/>
          </w:tcPr>
          <w:p w14:paraId="49D2F9F9"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00 05 10</w:t>
            </w:r>
          </w:p>
        </w:tc>
        <w:tc>
          <w:tcPr>
            <w:tcW w:w="1530" w:type="dxa"/>
            <w:tcBorders>
              <w:top w:val="nil"/>
              <w:left w:val="nil"/>
              <w:bottom w:val="single" w:sz="4" w:space="0" w:color="auto"/>
              <w:right w:val="single" w:sz="4" w:space="0" w:color="auto"/>
            </w:tcBorders>
            <w:noWrap/>
            <w:vAlign w:val="center"/>
            <w:hideMark/>
          </w:tcPr>
          <w:p w14:paraId="3DCCA750" w14:textId="6025A42A"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05</w:t>
            </w:r>
          </w:p>
        </w:tc>
        <w:tc>
          <w:tcPr>
            <w:tcW w:w="2298" w:type="dxa"/>
            <w:tcBorders>
              <w:top w:val="nil"/>
              <w:left w:val="nil"/>
              <w:bottom w:val="single" w:sz="4" w:space="0" w:color="auto"/>
              <w:right w:val="single" w:sz="4" w:space="0" w:color="auto"/>
            </w:tcBorders>
            <w:noWrap/>
            <w:vAlign w:val="center"/>
            <w:hideMark/>
          </w:tcPr>
          <w:p w14:paraId="6F3B8A71"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5A3AFDD8" w14:textId="4DE91CC0"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7CE304E7"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5D33F43A"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2D2D355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3A64A73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580/1</w:t>
            </w:r>
          </w:p>
        </w:tc>
        <w:tc>
          <w:tcPr>
            <w:tcW w:w="1350" w:type="dxa"/>
            <w:tcBorders>
              <w:top w:val="nil"/>
              <w:left w:val="nil"/>
              <w:bottom w:val="single" w:sz="4" w:space="0" w:color="auto"/>
              <w:right w:val="single" w:sz="4" w:space="0" w:color="auto"/>
            </w:tcBorders>
            <w:noWrap/>
            <w:vAlign w:val="center"/>
            <w:hideMark/>
          </w:tcPr>
          <w:p w14:paraId="426EF96A"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11 25 43</w:t>
            </w:r>
          </w:p>
        </w:tc>
        <w:tc>
          <w:tcPr>
            <w:tcW w:w="1440" w:type="dxa"/>
            <w:tcBorders>
              <w:top w:val="nil"/>
              <w:left w:val="nil"/>
              <w:bottom w:val="single" w:sz="4" w:space="0" w:color="auto"/>
              <w:right w:val="single" w:sz="4" w:space="0" w:color="auto"/>
            </w:tcBorders>
            <w:noWrap/>
            <w:vAlign w:val="center"/>
            <w:hideMark/>
          </w:tcPr>
          <w:p w14:paraId="36631F97"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11 25 43</w:t>
            </w:r>
          </w:p>
        </w:tc>
        <w:tc>
          <w:tcPr>
            <w:tcW w:w="1530" w:type="dxa"/>
            <w:tcBorders>
              <w:top w:val="nil"/>
              <w:left w:val="nil"/>
              <w:bottom w:val="single" w:sz="4" w:space="0" w:color="auto"/>
              <w:right w:val="single" w:sz="4" w:space="0" w:color="auto"/>
            </w:tcBorders>
            <w:noWrap/>
            <w:vAlign w:val="center"/>
            <w:hideMark/>
          </w:tcPr>
          <w:p w14:paraId="13BFB3A8" w14:textId="6919941E"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25</w:t>
            </w:r>
          </w:p>
        </w:tc>
        <w:tc>
          <w:tcPr>
            <w:tcW w:w="2298" w:type="dxa"/>
            <w:tcBorders>
              <w:top w:val="nil"/>
              <w:left w:val="nil"/>
              <w:bottom w:val="single" w:sz="4" w:space="0" w:color="auto"/>
              <w:right w:val="single" w:sz="4" w:space="0" w:color="auto"/>
            </w:tcBorders>
            <w:noWrap/>
            <w:vAlign w:val="center"/>
            <w:hideMark/>
          </w:tcPr>
          <w:p w14:paraId="3C5BF8A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2F5F7A49" w14:textId="0300E285"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6E2079B7"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2C400F93"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30A24568"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5C4D79C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580/2</w:t>
            </w:r>
          </w:p>
        </w:tc>
        <w:tc>
          <w:tcPr>
            <w:tcW w:w="1350" w:type="dxa"/>
            <w:tcBorders>
              <w:top w:val="nil"/>
              <w:left w:val="nil"/>
              <w:bottom w:val="single" w:sz="4" w:space="0" w:color="auto"/>
              <w:right w:val="single" w:sz="4" w:space="0" w:color="auto"/>
            </w:tcBorders>
            <w:noWrap/>
            <w:vAlign w:val="center"/>
            <w:hideMark/>
          </w:tcPr>
          <w:p w14:paraId="23469134"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01 01 91</w:t>
            </w:r>
          </w:p>
        </w:tc>
        <w:tc>
          <w:tcPr>
            <w:tcW w:w="1440" w:type="dxa"/>
            <w:tcBorders>
              <w:top w:val="nil"/>
              <w:left w:val="nil"/>
              <w:bottom w:val="single" w:sz="4" w:space="0" w:color="auto"/>
              <w:right w:val="single" w:sz="4" w:space="0" w:color="auto"/>
            </w:tcBorders>
            <w:noWrap/>
            <w:vAlign w:val="center"/>
            <w:hideMark/>
          </w:tcPr>
          <w:p w14:paraId="653D48A9"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01 01 91</w:t>
            </w:r>
          </w:p>
        </w:tc>
        <w:tc>
          <w:tcPr>
            <w:tcW w:w="1530" w:type="dxa"/>
            <w:tcBorders>
              <w:top w:val="nil"/>
              <w:left w:val="nil"/>
              <w:bottom w:val="single" w:sz="4" w:space="0" w:color="auto"/>
              <w:right w:val="single" w:sz="4" w:space="0" w:color="auto"/>
            </w:tcBorders>
            <w:noWrap/>
            <w:vAlign w:val="center"/>
            <w:hideMark/>
          </w:tcPr>
          <w:p w14:paraId="7B197440" w14:textId="4B52F549"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02</w:t>
            </w:r>
          </w:p>
        </w:tc>
        <w:tc>
          <w:tcPr>
            <w:tcW w:w="2298" w:type="dxa"/>
            <w:tcBorders>
              <w:top w:val="nil"/>
              <w:left w:val="nil"/>
              <w:bottom w:val="single" w:sz="4" w:space="0" w:color="auto"/>
              <w:right w:val="single" w:sz="4" w:space="0" w:color="auto"/>
            </w:tcBorders>
            <w:noWrap/>
            <w:vAlign w:val="center"/>
            <w:hideMark/>
          </w:tcPr>
          <w:p w14:paraId="1A8DBAEE"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4A4903B8" w14:textId="709673FA" w:rsidR="00C3269B" w:rsidRPr="004D5F30" w:rsidRDefault="00C3269B" w:rsidP="00C3269B">
            <w:pPr>
              <w:spacing w:after="0" w:line="240" w:lineRule="auto"/>
              <w:jc w:val="center"/>
              <w:rPr>
                <w:rFonts w:ascii="Times New Roman" w:eastAsia="Times New Roman" w:hAnsi="Times New Roman" w:cs="Times New Roman"/>
                <w:color w:val="000000"/>
                <w:lang w:val="sr-Cyrl-RS"/>
              </w:rPr>
            </w:pPr>
            <w:r>
              <w:rPr>
                <w:rFonts w:ascii="Times New Roman" w:eastAsia="Times New Roman" w:hAnsi="Times New Roman" w:cs="Times New Roman"/>
                <w:color w:val="000000"/>
                <w:lang w:val="sr-Cyrl-RS"/>
              </w:rPr>
              <w:t>Српска Православна Црква Епархија Сремска</w:t>
            </w:r>
          </w:p>
        </w:tc>
      </w:tr>
      <w:tr w:rsidR="00C3269B" w:rsidRPr="00C1492A" w14:paraId="26738EC2"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6EEA537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2E9020E5"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6A4ABAFE"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585/1</w:t>
            </w:r>
          </w:p>
        </w:tc>
        <w:tc>
          <w:tcPr>
            <w:tcW w:w="1350" w:type="dxa"/>
            <w:tcBorders>
              <w:top w:val="nil"/>
              <w:left w:val="nil"/>
              <w:bottom w:val="single" w:sz="4" w:space="0" w:color="auto"/>
              <w:right w:val="single" w:sz="4" w:space="0" w:color="auto"/>
            </w:tcBorders>
            <w:noWrap/>
            <w:vAlign w:val="center"/>
            <w:hideMark/>
          </w:tcPr>
          <w:p w14:paraId="4FF49F41"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04 83 95</w:t>
            </w:r>
          </w:p>
        </w:tc>
        <w:tc>
          <w:tcPr>
            <w:tcW w:w="1440" w:type="dxa"/>
            <w:tcBorders>
              <w:top w:val="nil"/>
              <w:left w:val="nil"/>
              <w:bottom w:val="single" w:sz="4" w:space="0" w:color="auto"/>
              <w:right w:val="single" w:sz="4" w:space="0" w:color="auto"/>
            </w:tcBorders>
            <w:noWrap/>
            <w:vAlign w:val="center"/>
            <w:hideMark/>
          </w:tcPr>
          <w:p w14:paraId="768E598D"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04 83 95</w:t>
            </w:r>
          </w:p>
        </w:tc>
        <w:tc>
          <w:tcPr>
            <w:tcW w:w="1530" w:type="dxa"/>
            <w:tcBorders>
              <w:top w:val="nil"/>
              <w:left w:val="nil"/>
              <w:bottom w:val="single" w:sz="4" w:space="0" w:color="auto"/>
              <w:right w:val="single" w:sz="4" w:space="0" w:color="auto"/>
            </w:tcBorders>
            <w:noWrap/>
            <w:vAlign w:val="center"/>
            <w:hideMark/>
          </w:tcPr>
          <w:p w14:paraId="4E0E675D" w14:textId="19C07211"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84</w:t>
            </w:r>
          </w:p>
        </w:tc>
        <w:tc>
          <w:tcPr>
            <w:tcW w:w="2298" w:type="dxa"/>
            <w:tcBorders>
              <w:top w:val="nil"/>
              <w:left w:val="nil"/>
              <w:bottom w:val="single" w:sz="4" w:space="0" w:color="auto"/>
              <w:right w:val="single" w:sz="4" w:space="0" w:color="auto"/>
            </w:tcBorders>
            <w:noWrap/>
            <w:vAlign w:val="center"/>
            <w:hideMark/>
          </w:tcPr>
          <w:p w14:paraId="19A03F6B"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33AD9D2D" w14:textId="56EC2299"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28220C2A"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A385FE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995" w:type="dxa"/>
            <w:tcBorders>
              <w:top w:val="nil"/>
              <w:left w:val="nil"/>
              <w:bottom w:val="single" w:sz="4" w:space="0" w:color="auto"/>
              <w:right w:val="single" w:sz="4" w:space="0" w:color="auto"/>
            </w:tcBorders>
            <w:noWrap/>
            <w:vAlign w:val="center"/>
            <w:hideMark/>
          </w:tcPr>
          <w:p w14:paraId="1FC4CA76"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5B97CFA8"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585/2</w:t>
            </w:r>
          </w:p>
        </w:tc>
        <w:tc>
          <w:tcPr>
            <w:tcW w:w="1350" w:type="dxa"/>
            <w:tcBorders>
              <w:top w:val="nil"/>
              <w:left w:val="nil"/>
              <w:bottom w:val="single" w:sz="4" w:space="0" w:color="auto"/>
              <w:right w:val="single" w:sz="4" w:space="0" w:color="auto"/>
            </w:tcBorders>
            <w:noWrap/>
            <w:vAlign w:val="center"/>
            <w:hideMark/>
          </w:tcPr>
          <w:p w14:paraId="6A06421C"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01 61 88</w:t>
            </w:r>
          </w:p>
        </w:tc>
        <w:tc>
          <w:tcPr>
            <w:tcW w:w="1440" w:type="dxa"/>
            <w:tcBorders>
              <w:top w:val="nil"/>
              <w:left w:val="nil"/>
              <w:bottom w:val="single" w:sz="4" w:space="0" w:color="auto"/>
              <w:right w:val="single" w:sz="4" w:space="0" w:color="auto"/>
            </w:tcBorders>
            <w:noWrap/>
            <w:vAlign w:val="center"/>
            <w:hideMark/>
          </w:tcPr>
          <w:p w14:paraId="0D232376"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01 61 88</w:t>
            </w:r>
          </w:p>
        </w:tc>
        <w:tc>
          <w:tcPr>
            <w:tcW w:w="1530" w:type="dxa"/>
            <w:tcBorders>
              <w:top w:val="nil"/>
              <w:left w:val="nil"/>
              <w:bottom w:val="single" w:sz="4" w:space="0" w:color="auto"/>
              <w:right w:val="single" w:sz="4" w:space="0" w:color="auto"/>
            </w:tcBorders>
            <w:noWrap/>
            <w:vAlign w:val="center"/>
            <w:hideMark/>
          </w:tcPr>
          <w:p w14:paraId="18141FF0" w14:textId="537774B7"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62</w:t>
            </w:r>
          </w:p>
        </w:tc>
        <w:tc>
          <w:tcPr>
            <w:tcW w:w="2298" w:type="dxa"/>
            <w:tcBorders>
              <w:top w:val="nil"/>
              <w:left w:val="nil"/>
              <w:bottom w:val="single" w:sz="4" w:space="0" w:color="auto"/>
              <w:right w:val="single" w:sz="4" w:space="0" w:color="auto"/>
            </w:tcBorders>
            <w:noWrap/>
            <w:vAlign w:val="center"/>
            <w:hideMark/>
          </w:tcPr>
          <w:p w14:paraId="571A0B42"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1D2ED159" w14:textId="3AED2979"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 xml:space="preserve">Српска Православна Црква </w:t>
            </w:r>
            <w:r>
              <w:rPr>
                <w:rFonts w:ascii="Times New Roman" w:eastAsia="Times New Roman" w:hAnsi="Times New Roman" w:cs="Times New Roman"/>
                <w:color w:val="000000"/>
                <w:lang w:val="sr-Cyrl-RS"/>
              </w:rPr>
              <w:lastRenderedPageBreak/>
              <w:t>Епархија Сремска</w:t>
            </w:r>
          </w:p>
        </w:tc>
      </w:tr>
      <w:tr w:rsidR="00C3269B" w:rsidRPr="00C1492A" w14:paraId="2A16633E" w14:textId="77777777" w:rsidTr="00C3269B">
        <w:trPr>
          <w:trHeight w:val="340"/>
        </w:trPr>
        <w:tc>
          <w:tcPr>
            <w:tcW w:w="1680" w:type="dxa"/>
            <w:tcBorders>
              <w:top w:val="nil"/>
              <w:left w:val="single" w:sz="4" w:space="0" w:color="auto"/>
              <w:bottom w:val="single" w:sz="4" w:space="0" w:color="auto"/>
              <w:right w:val="single" w:sz="4" w:space="0" w:color="auto"/>
            </w:tcBorders>
            <w:noWrap/>
            <w:vAlign w:val="center"/>
            <w:hideMark/>
          </w:tcPr>
          <w:p w14:paraId="3D397004"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lastRenderedPageBreak/>
              <w:t>Ириг</w:t>
            </w:r>
          </w:p>
        </w:tc>
        <w:tc>
          <w:tcPr>
            <w:tcW w:w="995" w:type="dxa"/>
            <w:tcBorders>
              <w:top w:val="nil"/>
              <w:left w:val="nil"/>
              <w:bottom w:val="single" w:sz="4" w:space="0" w:color="auto"/>
              <w:right w:val="single" w:sz="4" w:space="0" w:color="auto"/>
            </w:tcBorders>
            <w:noWrap/>
            <w:vAlign w:val="center"/>
            <w:hideMark/>
          </w:tcPr>
          <w:p w14:paraId="5F8B0B3D"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olor w:val="000000"/>
              </w:rPr>
              <w:t>Ириг</w:t>
            </w:r>
          </w:p>
        </w:tc>
        <w:tc>
          <w:tcPr>
            <w:tcW w:w="1280" w:type="dxa"/>
            <w:tcBorders>
              <w:top w:val="nil"/>
              <w:left w:val="nil"/>
              <w:bottom w:val="single" w:sz="4" w:space="0" w:color="auto"/>
              <w:right w:val="single" w:sz="4" w:space="0" w:color="auto"/>
            </w:tcBorders>
            <w:noWrap/>
            <w:vAlign w:val="center"/>
            <w:hideMark/>
          </w:tcPr>
          <w:p w14:paraId="743B0F6E"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sidRPr="00C1492A">
              <w:rPr>
                <w:rFonts w:ascii="Times New Roman" w:eastAsia="Times New Roman" w:hAnsi="Times New Roman" w:cs="Times New Roman"/>
                <w:color w:val="000000"/>
              </w:rPr>
              <w:t>615</w:t>
            </w:r>
          </w:p>
        </w:tc>
        <w:tc>
          <w:tcPr>
            <w:tcW w:w="1350" w:type="dxa"/>
            <w:tcBorders>
              <w:top w:val="nil"/>
              <w:left w:val="nil"/>
              <w:bottom w:val="single" w:sz="4" w:space="0" w:color="auto"/>
              <w:right w:val="single" w:sz="4" w:space="0" w:color="auto"/>
            </w:tcBorders>
            <w:noWrap/>
            <w:vAlign w:val="center"/>
            <w:hideMark/>
          </w:tcPr>
          <w:p w14:paraId="18CBDADC"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30 46 08</w:t>
            </w:r>
          </w:p>
        </w:tc>
        <w:tc>
          <w:tcPr>
            <w:tcW w:w="1440" w:type="dxa"/>
            <w:tcBorders>
              <w:top w:val="nil"/>
              <w:left w:val="nil"/>
              <w:bottom w:val="single" w:sz="4" w:space="0" w:color="auto"/>
              <w:right w:val="single" w:sz="4" w:space="0" w:color="auto"/>
            </w:tcBorders>
            <w:noWrap/>
            <w:vAlign w:val="center"/>
            <w:hideMark/>
          </w:tcPr>
          <w:p w14:paraId="5F97F2FA" w14:textId="77777777" w:rsidR="00C3269B" w:rsidRPr="00C1492A" w:rsidRDefault="00C3269B" w:rsidP="00F7598F">
            <w:pPr>
              <w:spacing w:after="0" w:line="240" w:lineRule="auto"/>
              <w:jc w:val="right"/>
              <w:rPr>
                <w:rFonts w:ascii="Times New Roman" w:eastAsia="Times New Roman" w:hAnsi="Times New Roman" w:cs="Times New Roman"/>
                <w:color w:val="000000"/>
              </w:rPr>
            </w:pPr>
            <w:r w:rsidRPr="00C1492A">
              <w:rPr>
                <w:rFonts w:ascii="Times New Roman" w:eastAsia="Times New Roman" w:hAnsi="Times New Roman" w:cs="Times New Roman"/>
                <w:color w:val="000000"/>
              </w:rPr>
              <w:t>30 46 08</w:t>
            </w:r>
          </w:p>
        </w:tc>
        <w:tc>
          <w:tcPr>
            <w:tcW w:w="1530" w:type="dxa"/>
            <w:tcBorders>
              <w:top w:val="nil"/>
              <w:left w:val="nil"/>
              <w:bottom w:val="single" w:sz="4" w:space="0" w:color="auto"/>
              <w:right w:val="single" w:sz="4" w:space="0" w:color="auto"/>
            </w:tcBorders>
            <w:noWrap/>
            <w:vAlign w:val="center"/>
            <w:hideMark/>
          </w:tcPr>
          <w:p w14:paraId="63513E7B" w14:textId="5E217FCD" w:rsidR="00C3269B" w:rsidRPr="00C1492A" w:rsidRDefault="00C3269B" w:rsidP="00F7598F">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r>
              <w:rPr>
                <w:rFonts w:ascii="Times New Roman" w:eastAsia="Times New Roman" w:hAnsi="Times New Roman" w:cs="Times New Roman"/>
                <w:color w:val="000000"/>
                <w:lang w:val="sr-Cyrl-RS"/>
              </w:rPr>
              <w:t>,</w:t>
            </w:r>
            <w:r w:rsidRPr="00C1492A">
              <w:rPr>
                <w:rFonts w:ascii="Times New Roman" w:eastAsia="Times New Roman" w:hAnsi="Times New Roman" w:cs="Times New Roman"/>
                <w:color w:val="000000"/>
              </w:rPr>
              <w:t>46</w:t>
            </w:r>
          </w:p>
        </w:tc>
        <w:tc>
          <w:tcPr>
            <w:tcW w:w="2298" w:type="dxa"/>
            <w:tcBorders>
              <w:top w:val="nil"/>
              <w:left w:val="nil"/>
              <w:bottom w:val="single" w:sz="4" w:space="0" w:color="auto"/>
              <w:right w:val="single" w:sz="4" w:space="0" w:color="auto"/>
            </w:tcBorders>
            <w:noWrap/>
            <w:vAlign w:val="center"/>
            <w:hideMark/>
          </w:tcPr>
          <w:p w14:paraId="3ED6D079" w14:textId="77777777" w:rsidR="00C3269B" w:rsidRPr="00C1492A" w:rsidRDefault="00C3269B" w:rsidP="00F759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Шумско земљиште</w:t>
            </w:r>
            <w:r w:rsidRPr="00C1492A">
              <w:rPr>
                <w:rFonts w:ascii="Times New Roman" w:eastAsia="Times New Roman" w:hAnsi="Times New Roman" w:cs="Times New Roman"/>
                <w:color w:val="000000"/>
              </w:rPr>
              <w:t> </w:t>
            </w:r>
          </w:p>
        </w:tc>
        <w:tc>
          <w:tcPr>
            <w:tcW w:w="3484" w:type="dxa"/>
            <w:tcBorders>
              <w:top w:val="nil"/>
              <w:left w:val="nil"/>
              <w:bottom w:val="single" w:sz="4" w:space="0" w:color="auto"/>
              <w:right w:val="single" w:sz="4" w:space="0" w:color="auto"/>
            </w:tcBorders>
            <w:noWrap/>
            <w:vAlign w:val="center"/>
            <w:hideMark/>
          </w:tcPr>
          <w:p w14:paraId="520878FD" w14:textId="375CE165" w:rsidR="00C3269B" w:rsidRPr="00C1492A" w:rsidRDefault="00C3269B" w:rsidP="00C32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sr-Cyrl-RS"/>
              </w:rPr>
              <w:t>Манастир Ново Хопово</w:t>
            </w:r>
          </w:p>
        </w:tc>
      </w:tr>
      <w:tr w:rsidR="00C3269B" w:rsidRPr="00C1492A" w14:paraId="26358078" w14:textId="77777777" w:rsidTr="00C3269B">
        <w:trPr>
          <w:trHeight w:val="340"/>
        </w:trPr>
        <w:tc>
          <w:tcPr>
            <w:tcW w:w="395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EA197D" w14:textId="20207380" w:rsidR="00C3269B" w:rsidRPr="0077033D" w:rsidRDefault="00C3269B" w:rsidP="0077033D">
            <w:pPr>
              <w:spacing w:after="0" w:line="240" w:lineRule="auto"/>
              <w:jc w:val="center"/>
              <w:rPr>
                <w:rFonts w:ascii="Times New Roman" w:eastAsia="Times New Roman" w:hAnsi="Times New Roman" w:cs="Times New Roman"/>
                <w:b/>
                <w:bCs/>
                <w:color w:val="000000"/>
                <w:lang w:val="sr-Cyrl-RS"/>
              </w:rPr>
            </w:pPr>
            <w:r w:rsidRPr="00C1492A">
              <w:rPr>
                <w:rFonts w:ascii="Times New Roman" w:eastAsia="Times New Roman" w:hAnsi="Times New Roman" w:cs="Times New Roman"/>
                <w:b/>
                <w:bCs/>
                <w:color w:val="000000"/>
                <w:lang w:val="sr-Cyrl-RS"/>
              </w:rPr>
              <w:t xml:space="preserve">УКУПНО КО </w:t>
            </w:r>
            <w:r w:rsidR="0077033D">
              <w:rPr>
                <w:rFonts w:ascii="Times New Roman" w:eastAsia="Times New Roman" w:hAnsi="Times New Roman" w:cs="Times New Roman"/>
                <w:b/>
                <w:bCs/>
                <w:color w:val="000000"/>
                <w:lang w:val="sr-Cyrl-RS"/>
              </w:rPr>
              <w:t>ИРИГ</w:t>
            </w:r>
          </w:p>
        </w:tc>
        <w:tc>
          <w:tcPr>
            <w:tcW w:w="1350" w:type="dxa"/>
            <w:tcBorders>
              <w:top w:val="nil"/>
              <w:left w:val="nil"/>
              <w:bottom w:val="single" w:sz="4" w:space="0" w:color="auto"/>
              <w:right w:val="single" w:sz="4" w:space="0" w:color="auto"/>
            </w:tcBorders>
            <w:shd w:val="clear" w:color="000000" w:fill="F2F2F2"/>
            <w:noWrap/>
            <w:vAlign w:val="center"/>
            <w:hideMark/>
          </w:tcPr>
          <w:p w14:paraId="2AE0B3B1" w14:textId="77777777" w:rsidR="00C3269B" w:rsidRPr="00C1492A" w:rsidRDefault="00C3269B" w:rsidP="00F7598F">
            <w:pPr>
              <w:spacing w:after="0" w:line="240" w:lineRule="auto"/>
              <w:jc w:val="right"/>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rPr>
              <w:t>632 30 36</w:t>
            </w:r>
          </w:p>
        </w:tc>
        <w:tc>
          <w:tcPr>
            <w:tcW w:w="1440" w:type="dxa"/>
            <w:tcBorders>
              <w:top w:val="nil"/>
              <w:left w:val="nil"/>
              <w:bottom w:val="single" w:sz="4" w:space="0" w:color="auto"/>
              <w:right w:val="single" w:sz="4" w:space="0" w:color="auto"/>
            </w:tcBorders>
            <w:shd w:val="clear" w:color="000000" w:fill="F2F2F2"/>
            <w:noWrap/>
            <w:vAlign w:val="center"/>
            <w:hideMark/>
          </w:tcPr>
          <w:p w14:paraId="095A5AA1" w14:textId="77777777" w:rsidR="00C3269B" w:rsidRPr="00C1492A" w:rsidRDefault="00C3269B" w:rsidP="00F7598F">
            <w:pPr>
              <w:spacing w:after="0" w:line="240" w:lineRule="auto"/>
              <w:jc w:val="right"/>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rPr>
              <w:t>593 24 46</w:t>
            </w:r>
          </w:p>
        </w:tc>
        <w:tc>
          <w:tcPr>
            <w:tcW w:w="1530" w:type="dxa"/>
            <w:tcBorders>
              <w:top w:val="nil"/>
              <w:left w:val="nil"/>
              <w:bottom w:val="single" w:sz="4" w:space="0" w:color="auto"/>
              <w:right w:val="single" w:sz="4" w:space="0" w:color="auto"/>
            </w:tcBorders>
            <w:shd w:val="clear" w:color="000000" w:fill="F2F2F2"/>
            <w:noWrap/>
            <w:vAlign w:val="center"/>
            <w:hideMark/>
          </w:tcPr>
          <w:p w14:paraId="6A539758" w14:textId="41F04C63" w:rsidR="00C3269B" w:rsidRPr="00C1492A" w:rsidRDefault="00C3269B" w:rsidP="00F7598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593</w:t>
            </w:r>
            <w:r>
              <w:rPr>
                <w:rFonts w:ascii="Times New Roman" w:eastAsia="Times New Roman" w:hAnsi="Times New Roman" w:cs="Times New Roman"/>
                <w:b/>
                <w:bCs/>
                <w:color w:val="000000"/>
                <w:lang w:val="sr-Cyrl-RS"/>
              </w:rPr>
              <w:t>,</w:t>
            </w:r>
            <w:r w:rsidRPr="00C1492A">
              <w:rPr>
                <w:rFonts w:ascii="Times New Roman" w:eastAsia="Times New Roman" w:hAnsi="Times New Roman" w:cs="Times New Roman"/>
                <w:b/>
                <w:bCs/>
                <w:color w:val="000000"/>
              </w:rPr>
              <w:t>24</w:t>
            </w:r>
          </w:p>
        </w:tc>
        <w:tc>
          <w:tcPr>
            <w:tcW w:w="2298" w:type="dxa"/>
            <w:tcBorders>
              <w:top w:val="nil"/>
              <w:left w:val="nil"/>
              <w:bottom w:val="single" w:sz="4" w:space="0" w:color="auto"/>
              <w:right w:val="single" w:sz="4" w:space="0" w:color="auto"/>
            </w:tcBorders>
            <w:shd w:val="clear" w:color="000000" w:fill="F2F2F2"/>
            <w:noWrap/>
            <w:vAlign w:val="center"/>
            <w:hideMark/>
          </w:tcPr>
          <w:p w14:paraId="23E20867"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 </w:t>
            </w:r>
          </w:p>
        </w:tc>
        <w:tc>
          <w:tcPr>
            <w:tcW w:w="3484" w:type="dxa"/>
            <w:tcBorders>
              <w:top w:val="nil"/>
              <w:left w:val="nil"/>
              <w:bottom w:val="single" w:sz="4" w:space="0" w:color="auto"/>
              <w:right w:val="single" w:sz="4" w:space="0" w:color="auto"/>
            </w:tcBorders>
            <w:shd w:val="clear" w:color="000000" w:fill="F2F2F2"/>
            <w:noWrap/>
            <w:vAlign w:val="center"/>
            <w:hideMark/>
          </w:tcPr>
          <w:p w14:paraId="31690D71"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 </w:t>
            </w:r>
          </w:p>
        </w:tc>
      </w:tr>
      <w:tr w:rsidR="00C3269B" w:rsidRPr="00C1492A" w14:paraId="70810A4E" w14:textId="77777777" w:rsidTr="00C3269B">
        <w:trPr>
          <w:trHeight w:val="340"/>
        </w:trPr>
        <w:tc>
          <w:tcPr>
            <w:tcW w:w="3955"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8E3BF4"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УКУПНО ОПШТИНА ИРИГ/УКУПНО ГЈ</w:t>
            </w:r>
          </w:p>
        </w:tc>
        <w:tc>
          <w:tcPr>
            <w:tcW w:w="1350" w:type="dxa"/>
            <w:tcBorders>
              <w:top w:val="nil"/>
              <w:left w:val="nil"/>
              <w:bottom w:val="single" w:sz="4" w:space="0" w:color="auto"/>
              <w:right w:val="single" w:sz="4" w:space="0" w:color="auto"/>
            </w:tcBorders>
            <w:shd w:val="clear" w:color="000000" w:fill="D9D9D9"/>
            <w:noWrap/>
            <w:vAlign w:val="center"/>
            <w:hideMark/>
          </w:tcPr>
          <w:p w14:paraId="049F00F9" w14:textId="77777777" w:rsidR="00C3269B" w:rsidRPr="00C1492A" w:rsidRDefault="00C3269B" w:rsidP="00F7598F">
            <w:pPr>
              <w:spacing w:after="0" w:line="240" w:lineRule="auto"/>
              <w:jc w:val="right"/>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rPr>
              <w:t>632 30 36</w:t>
            </w:r>
          </w:p>
        </w:tc>
        <w:tc>
          <w:tcPr>
            <w:tcW w:w="1440" w:type="dxa"/>
            <w:tcBorders>
              <w:top w:val="nil"/>
              <w:left w:val="nil"/>
              <w:bottom w:val="single" w:sz="4" w:space="0" w:color="auto"/>
              <w:right w:val="single" w:sz="4" w:space="0" w:color="auto"/>
            </w:tcBorders>
            <w:shd w:val="clear" w:color="000000" w:fill="D9D9D9"/>
            <w:noWrap/>
            <w:vAlign w:val="center"/>
            <w:hideMark/>
          </w:tcPr>
          <w:p w14:paraId="62F4F159" w14:textId="77777777" w:rsidR="00C3269B" w:rsidRPr="00C1492A" w:rsidRDefault="00C3269B" w:rsidP="00F7598F">
            <w:pPr>
              <w:spacing w:after="0" w:line="240" w:lineRule="auto"/>
              <w:jc w:val="right"/>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rPr>
              <w:t>593 24 46</w:t>
            </w:r>
          </w:p>
        </w:tc>
        <w:tc>
          <w:tcPr>
            <w:tcW w:w="1530" w:type="dxa"/>
            <w:tcBorders>
              <w:top w:val="nil"/>
              <w:left w:val="nil"/>
              <w:bottom w:val="single" w:sz="4" w:space="0" w:color="auto"/>
              <w:right w:val="single" w:sz="4" w:space="0" w:color="auto"/>
            </w:tcBorders>
            <w:shd w:val="clear" w:color="000000" w:fill="D9D9D9"/>
            <w:noWrap/>
            <w:vAlign w:val="center"/>
            <w:hideMark/>
          </w:tcPr>
          <w:p w14:paraId="69DBD991" w14:textId="0E995502" w:rsidR="00C3269B" w:rsidRPr="00C1492A" w:rsidRDefault="00C3269B" w:rsidP="00F7598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593</w:t>
            </w:r>
            <w:r>
              <w:rPr>
                <w:rFonts w:ascii="Times New Roman" w:eastAsia="Times New Roman" w:hAnsi="Times New Roman" w:cs="Times New Roman"/>
                <w:b/>
                <w:bCs/>
                <w:color w:val="000000"/>
                <w:lang w:val="sr-Cyrl-RS"/>
              </w:rPr>
              <w:t>,</w:t>
            </w:r>
            <w:r w:rsidRPr="00C1492A">
              <w:rPr>
                <w:rFonts w:ascii="Times New Roman" w:eastAsia="Times New Roman" w:hAnsi="Times New Roman" w:cs="Times New Roman"/>
                <w:b/>
                <w:bCs/>
                <w:color w:val="000000"/>
              </w:rPr>
              <w:t>24</w:t>
            </w:r>
          </w:p>
        </w:tc>
        <w:tc>
          <w:tcPr>
            <w:tcW w:w="2298" w:type="dxa"/>
            <w:tcBorders>
              <w:top w:val="nil"/>
              <w:left w:val="nil"/>
              <w:bottom w:val="single" w:sz="4" w:space="0" w:color="auto"/>
              <w:right w:val="single" w:sz="4" w:space="0" w:color="auto"/>
            </w:tcBorders>
            <w:shd w:val="clear" w:color="000000" w:fill="D9D9D9"/>
            <w:noWrap/>
            <w:vAlign w:val="center"/>
            <w:hideMark/>
          </w:tcPr>
          <w:p w14:paraId="323681A5"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 </w:t>
            </w:r>
          </w:p>
        </w:tc>
        <w:tc>
          <w:tcPr>
            <w:tcW w:w="3484" w:type="dxa"/>
            <w:tcBorders>
              <w:top w:val="nil"/>
              <w:left w:val="nil"/>
              <w:bottom w:val="single" w:sz="4" w:space="0" w:color="auto"/>
              <w:right w:val="single" w:sz="4" w:space="0" w:color="auto"/>
            </w:tcBorders>
            <w:shd w:val="clear" w:color="000000" w:fill="D9D9D9"/>
            <w:noWrap/>
            <w:vAlign w:val="center"/>
            <w:hideMark/>
          </w:tcPr>
          <w:p w14:paraId="701854FB" w14:textId="77777777" w:rsidR="00C3269B" w:rsidRPr="00C1492A" w:rsidRDefault="00C3269B" w:rsidP="00F7598F">
            <w:pPr>
              <w:spacing w:after="0" w:line="240" w:lineRule="auto"/>
              <w:jc w:val="center"/>
              <w:rPr>
                <w:rFonts w:ascii="Times New Roman" w:eastAsia="Times New Roman" w:hAnsi="Times New Roman" w:cs="Times New Roman"/>
                <w:b/>
                <w:bCs/>
                <w:color w:val="000000"/>
              </w:rPr>
            </w:pPr>
            <w:r w:rsidRPr="00C1492A">
              <w:rPr>
                <w:rFonts w:ascii="Times New Roman" w:eastAsia="Times New Roman" w:hAnsi="Times New Roman" w:cs="Times New Roman"/>
                <w:b/>
                <w:bCs/>
                <w:color w:val="000000"/>
                <w:lang w:val="sr-Cyrl-RS"/>
              </w:rPr>
              <w:t> </w:t>
            </w:r>
          </w:p>
        </w:tc>
      </w:tr>
    </w:tbl>
    <w:p w14:paraId="4795FFCE" w14:textId="77777777" w:rsidR="00C3269B" w:rsidRDefault="00C3269B" w:rsidP="00346A64">
      <w:pPr>
        <w:spacing w:after="0"/>
        <w:rPr>
          <w:rFonts w:cstheme="minorHAnsi"/>
          <w:sz w:val="24"/>
          <w:lang w:val="sr-Cyrl-RS"/>
        </w:rPr>
      </w:pPr>
    </w:p>
    <w:p w14:paraId="5DBE35E6" w14:textId="77777777" w:rsidR="00B9109F" w:rsidRDefault="00B9109F" w:rsidP="00B9109F">
      <w:pPr>
        <w:rPr>
          <w:rFonts w:cstheme="minorHAnsi"/>
          <w:sz w:val="24"/>
          <w:lang w:val="sr-Cyrl-RS"/>
        </w:rPr>
      </w:pPr>
    </w:p>
    <w:p w14:paraId="69240313" w14:textId="77777777" w:rsidR="00B9109F" w:rsidRPr="00B9109F" w:rsidRDefault="00B9109F" w:rsidP="00B9109F">
      <w:pPr>
        <w:jc w:val="right"/>
        <w:rPr>
          <w:rFonts w:cstheme="minorHAnsi"/>
          <w:sz w:val="24"/>
          <w:lang w:val="sr-Cyrl-RS"/>
        </w:rPr>
      </w:pPr>
      <w:r w:rsidRPr="00B9109F">
        <w:rPr>
          <w:rFonts w:cstheme="minorHAnsi"/>
          <w:sz w:val="24"/>
          <w:lang w:val="sr-Cyrl-RS"/>
        </w:rPr>
        <w:t>Пројектант</w:t>
      </w:r>
    </w:p>
    <w:p w14:paraId="2596EA44" w14:textId="77777777" w:rsidR="00B9109F" w:rsidRPr="00B9109F" w:rsidRDefault="00B9109F" w:rsidP="00B9109F">
      <w:pPr>
        <w:jc w:val="right"/>
        <w:rPr>
          <w:rFonts w:cstheme="minorHAnsi"/>
          <w:sz w:val="24"/>
          <w:lang w:val="sr-Cyrl-RS"/>
        </w:rPr>
      </w:pPr>
      <w:r w:rsidRPr="00B9109F">
        <w:rPr>
          <w:rFonts w:cstheme="minorHAnsi"/>
          <w:sz w:val="24"/>
          <w:lang w:val="sr-Cyrl-RS"/>
        </w:rPr>
        <w:t>_____________________________</w:t>
      </w:r>
    </w:p>
    <w:p w14:paraId="42FA1E59" w14:textId="29A5EE93" w:rsidR="00346A64" w:rsidRPr="00346A64" w:rsidRDefault="00B9109F" w:rsidP="00B9109F">
      <w:pPr>
        <w:jc w:val="right"/>
        <w:rPr>
          <w:rFonts w:cstheme="minorHAnsi"/>
          <w:sz w:val="24"/>
          <w:lang w:val="sr-Cyrl-RS"/>
        </w:rPr>
      </w:pPr>
      <w:r w:rsidRPr="00B9109F">
        <w:rPr>
          <w:rFonts w:cstheme="minorHAnsi"/>
          <w:sz w:val="24"/>
          <w:lang w:val="sr-Cyrl-RS"/>
        </w:rPr>
        <w:t>дипл. инж. шум. Радивоје Каурин</w:t>
      </w:r>
    </w:p>
    <w:sectPr w:rsidR="00346A64" w:rsidRPr="00346A64" w:rsidSect="008B35C3">
      <w:footerReference w:type="default" r:id="rId12"/>
      <w:pgSz w:w="16834" w:h="11909" w:orient="landscape" w:code="9"/>
      <w:pgMar w:top="1440" w:right="1440" w:bottom="1440" w:left="1440" w:header="504"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068F1" w14:textId="77777777" w:rsidR="003B468F" w:rsidRDefault="003B468F" w:rsidP="00346A64">
      <w:pPr>
        <w:spacing w:after="0" w:line="240" w:lineRule="auto"/>
      </w:pPr>
      <w:r>
        <w:separator/>
      </w:r>
    </w:p>
  </w:endnote>
  <w:endnote w:type="continuationSeparator" w:id="0">
    <w:p w14:paraId="360086FC" w14:textId="77777777" w:rsidR="003B468F" w:rsidRDefault="003B468F"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6C29" w14:textId="77777777" w:rsidR="000B263C" w:rsidRPr="008C47B4" w:rsidRDefault="000B263C"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A90D93">
      <w:rPr>
        <w:caps/>
        <w:noProof/>
        <w:sz w:val="22"/>
      </w:rPr>
      <w:t>3</w:t>
    </w:r>
    <w:r w:rsidRPr="006F7A18">
      <w:rPr>
        <w:cap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03CBF" w14:textId="77777777" w:rsidR="003B468F" w:rsidRDefault="003B468F" w:rsidP="00346A64">
      <w:pPr>
        <w:spacing w:after="0" w:line="240" w:lineRule="auto"/>
      </w:pPr>
      <w:r>
        <w:separator/>
      </w:r>
    </w:p>
  </w:footnote>
  <w:footnote w:type="continuationSeparator" w:id="0">
    <w:p w14:paraId="3EBF661B" w14:textId="77777777" w:rsidR="003B468F" w:rsidRDefault="003B468F" w:rsidP="00346A64">
      <w:pPr>
        <w:spacing w:after="0" w:line="240" w:lineRule="auto"/>
      </w:pPr>
      <w:r>
        <w:continuationSeparator/>
      </w:r>
    </w:p>
  </w:footnote>
  <w:footnote w:id="1">
    <w:p w14:paraId="61D17319" w14:textId="77777777" w:rsidR="000B263C" w:rsidRPr="00295985" w:rsidRDefault="000B263C" w:rsidP="00346A64">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6D397B"/>
    <w:multiLevelType w:val="hybridMultilevel"/>
    <w:tmpl w:val="416C409C"/>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F2B2D"/>
    <w:multiLevelType w:val="hybridMultilevel"/>
    <w:tmpl w:val="55C49A66"/>
    <w:lvl w:ilvl="0" w:tplc="C5D06880">
      <w:start w:val="1"/>
      <w:numFmt w:val="bullet"/>
      <w:lvlText w:val=""/>
      <w:lvlJc w:val="left"/>
      <w:pPr>
        <w:ind w:left="720" w:hanging="360"/>
      </w:pPr>
      <w:rPr>
        <w:rFonts w:ascii="Symbol" w:hAnsi="Symbol" w:hint="default"/>
        <w:w w:val="91"/>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5200D"/>
    <w:multiLevelType w:val="multilevel"/>
    <w:tmpl w:val="B18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82DCD"/>
    <w:multiLevelType w:val="hybridMultilevel"/>
    <w:tmpl w:val="EA6CC9C2"/>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818A2"/>
    <w:multiLevelType w:val="hybridMultilevel"/>
    <w:tmpl w:val="454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474334"/>
    <w:multiLevelType w:val="hybridMultilevel"/>
    <w:tmpl w:val="AD46EF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85795B"/>
    <w:multiLevelType w:val="hybridMultilevel"/>
    <w:tmpl w:val="4CAA966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8">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3DB7122"/>
    <w:multiLevelType w:val="multilevel"/>
    <w:tmpl w:val="0656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DE4AF6"/>
    <w:multiLevelType w:val="hybridMultilevel"/>
    <w:tmpl w:val="EBFCE4B2"/>
    <w:lvl w:ilvl="0" w:tplc="15D4EAEE">
      <w:numFmt w:val="bullet"/>
      <w:lvlText w:val="-"/>
      <w:lvlJc w:val="left"/>
      <w:pPr>
        <w:ind w:left="108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44"/>
  </w:num>
  <w:num w:numId="4">
    <w:abstractNumId w:val="42"/>
  </w:num>
  <w:num w:numId="5">
    <w:abstractNumId w:val="3"/>
  </w:num>
  <w:num w:numId="6">
    <w:abstractNumId w:val="49"/>
  </w:num>
  <w:num w:numId="7">
    <w:abstractNumId w:val="36"/>
  </w:num>
  <w:num w:numId="8">
    <w:abstractNumId w:val="27"/>
  </w:num>
  <w:num w:numId="9">
    <w:abstractNumId w:val="45"/>
  </w:num>
  <w:num w:numId="10">
    <w:abstractNumId w:val="23"/>
  </w:num>
  <w:num w:numId="11">
    <w:abstractNumId w:val="28"/>
  </w:num>
  <w:num w:numId="12">
    <w:abstractNumId w:val="35"/>
  </w:num>
  <w:num w:numId="13">
    <w:abstractNumId w:val="11"/>
  </w:num>
  <w:num w:numId="14">
    <w:abstractNumId w:val="48"/>
  </w:num>
  <w:num w:numId="15">
    <w:abstractNumId w:val="46"/>
  </w:num>
  <w:num w:numId="16">
    <w:abstractNumId w:val="26"/>
  </w:num>
  <w:num w:numId="17">
    <w:abstractNumId w:val="17"/>
  </w:num>
  <w:num w:numId="18">
    <w:abstractNumId w:val="47"/>
  </w:num>
  <w:num w:numId="19">
    <w:abstractNumId w:val="22"/>
  </w:num>
  <w:num w:numId="20">
    <w:abstractNumId w:val="4"/>
  </w:num>
  <w:num w:numId="21">
    <w:abstractNumId w:val="52"/>
  </w:num>
  <w:num w:numId="22">
    <w:abstractNumId w:val="19"/>
  </w:num>
  <w:num w:numId="23">
    <w:abstractNumId w:val="10"/>
  </w:num>
  <w:num w:numId="24">
    <w:abstractNumId w:val="37"/>
  </w:num>
  <w:num w:numId="25">
    <w:abstractNumId w:val="7"/>
  </w:num>
  <w:num w:numId="26">
    <w:abstractNumId w:val="32"/>
  </w:num>
  <w:num w:numId="27">
    <w:abstractNumId w:val="2"/>
  </w:num>
  <w:num w:numId="28">
    <w:abstractNumId w:val="5"/>
  </w:num>
  <w:num w:numId="29">
    <w:abstractNumId w:val="25"/>
  </w:num>
  <w:num w:numId="30">
    <w:abstractNumId w:val="0"/>
  </w:num>
  <w:num w:numId="31">
    <w:abstractNumId w:val="53"/>
  </w:num>
  <w:num w:numId="32">
    <w:abstractNumId w:val="40"/>
  </w:num>
  <w:num w:numId="33">
    <w:abstractNumId w:val="33"/>
  </w:num>
  <w:num w:numId="34">
    <w:abstractNumId w:val="12"/>
  </w:num>
  <w:num w:numId="35">
    <w:abstractNumId w:val="16"/>
  </w:num>
  <w:num w:numId="36">
    <w:abstractNumId w:val="24"/>
  </w:num>
  <w:num w:numId="37">
    <w:abstractNumId w:val="14"/>
  </w:num>
  <w:num w:numId="38">
    <w:abstractNumId w:val="20"/>
  </w:num>
  <w:num w:numId="39">
    <w:abstractNumId w:val="34"/>
  </w:num>
  <w:num w:numId="40">
    <w:abstractNumId w:val="39"/>
  </w:num>
  <w:num w:numId="41">
    <w:abstractNumId w:val="41"/>
  </w:num>
  <w:num w:numId="42">
    <w:abstractNumId w:val="21"/>
  </w:num>
  <w:num w:numId="43">
    <w:abstractNumId w:val="15"/>
  </w:num>
  <w:num w:numId="44">
    <w:abstractNumId w:val="8"/>
  </w:num>
  <w:num w:numId="45">
    <w:abstractNumId w:val="38"/>
  </w:num>
  <w:num w:numId="46">
    <w:abstractNumId w:val="6"/>
  </w:num>
  <w:num w:numId="47">
    <w:abstractNumId w:val="1"/>
  </w:num>
  <w:num w:numId="48">
    <w:abstractNumId w:val="18"/>
  </w:num>
  <w:num w:numId="49">
    <w:abstractNumId w:val="29"/>
  </w:num>
  <w:num w:numId="50">
    <w:abstractNumId w:val="43"/>
  </w:num>
  <w:num w:numId="51">
    <w:abstractNumId w:val="51"/>
  </w:num>
  <w:num w:numId="52">
    <w:abstractNumId w:val="50"/>
  </w:num>
  <w:num w:numId="53">
    <w:abstractNumId w:val="13"/>
  </w:num>
  <w:num w:numId="5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4"/>
    <w:rsid w:val="00003769"/>
    <w:rsid w:val="00005583"/>
    <w:rsid w:val="00005637"/>
    <w:rsid w:val="00006DD6"/>
    <w:rsid w:val="00010B84"/>
    <w:rsid w:val="0001661B"/>
    <w:rsid w:val="00016678"/>
    <w:rsid w:val="000225D0"/>
    <w:rsid w:val="00024ADC"/>
    <w:rsid w:val="00026745"/>
    <w:rsid w:val="0003025F"/>
    <w:rsid w:val="00041A1F"/>
    <w:rsid w:val="00046A38"/>
    <w:rsid w:val="00051261"/>
    <w:rsid w:val="00060D9E"/>
    <w:rsid w:val="000615CA"/>
    <w:rsid w:val="00073A9C"/>
    <w:rsid w:val="0008323F"/>
    <w:rsid w:val="0008476F"/>
    <w:rsid w:val="00097102"/>
    <w:rsid w:val="000B0F73"/>
    <w:rsid w:val="000B1106"/>
    <w:rsid w:val="000B263C"/>
    <w:rsid w:val="000B4C92"/>
    <w:rsid w:val="000B50F1"/>
    <w:rsid w:val="000B7BA9"/>
    <w:rsid w:val="000C1E2D"/>
    <w:rsid w:val="000C4291"/>
    <w:rsid w:val="000C603D"/>
    <w:rsid w:val="000E0C1D"/>
    <w:rsid w:val="000E1BCD"/>
    <w:rsid w:val="000E23E3"/>
    <w:rsid w:val="000F12EB"/>
    <w:rsid w:val="000F227F"/>
    <w:rsid w:val="000F3196"/>
    <w:rsid w:val="000F3540"/>
    <w:rsid w:val="00135DEC"/>
    <w:rsid w:val="00137640"/>
    <w:rsid w:val="00140E55"/>
    <w:rsid w:val="0014192C"/>
    <w:rsid w:val="0014274D"/>
    <w:rsid w:val="001428C5"/>
    <w:rsid w:val="00145BB1"/>
    <w:rsid w:val="00154F8D"/>
    <w:rsid w:val="00174BFF"/>
    <w:rsid w:val="00184493"/>
    <w:rsid w:val="00190605"/>
    <w:rsid w:val="00191F85"/>
    <w:rsid w:val="001A2FEE"/>
    <w:rsid w:val="001A309A"/>
    <w:rsid w:val="001B0A9F"/>
    <w:rsid w:val="001B1ACE"/>
    <w:rsid w:val="001B55FE"/>
    <w:rsid w:val="001C30A1"/>
    <w:rsid w:val="001C3264"/>
    <w:rsid w:val="001C4097"/>
    <w:rsid w:val="001C4688"/>
    <w:rsid w:val="001C634B"/>
    <w:rsid w:val="001D1E28"/>
    <w:rsid w:val="001D6581"/>
    <w:rsid w:val="001E4632"/>
    <w:rsid w:val="00203892"/>
    <w:rsid w:val="002114C5"/>
    <w:rsid w:val="002143E7"/>
    <w:rsid w:val="002149B2"/>
    <w:rsid w:val="0022284B"/>
    <w:rsid w:val="002263FF"/>
    <w:rsid w:val="00226A43"/>
    <w:rsid w:val="002323E2"/>
    <w:rsid w:val="00243380"/>
    <w:rsid w:val="002467F2"/>
    <w:rsid w:val="00252541"/>
    <w:rsid w:val="00265DF1"/>
    <w:rsid w:val="002768D4"/>
    <w:rsid w:val="00281C27"/>
    <w:rsid w:val="00283215"/>
    <w:rsid w:val="00285886"/>
    <w:rsid w:val="00293381"/>
    <w:rsid w:val="0029377D"/>
    <w:rsid w:val="0029472E"/>
    <w:rsid w:val="00294C8B"/>
    <w:rsid w:val="002A1ECE"/>
    <w:rsid w:val="002A50BE"/>
    <w:rsid w:val="002B7E5E"/>
    <w:rsid w:val="002C3135"/>
    <w:rsid w:val="002C3283"/>
    <w:rsid w:val="002C4FB9"/>
    <w:rsid w:val="002D1AF5"/>
    <w:rsid w:val="002D3F55"/>
    <w:rsid w:val="002D4D99"/>
    <w:rsid w:val="002E0FA9"/>
    <w:rsid w:val="002E43C0"/>
    <w:rsid w:val="002F2F7A"/>
    <w:rsid w:val="002F5EC9"/>
    <w:rsid w:val="00314302"/>
    <w:rsid w:val="00320BB9"/>
    <w:rsid w:val="00322650"/>
    <w:rsid w:val="003276B9"/>
    <w:rsid w:val="003321D9"/>
    <w:rsid w:val="00334C36"/>
    <w:rsid w:val="003357C3"/>
    <w:rsid w:val="0034199A"/>
    <w:rsid w:val="00342016"/>
    <w:rsid w:val="00345E81"/>
    <w:rsid w:val="00346A64"/>
    <w:rsid w:val="00362D10"/>
    <w:rsid w:val="00364284"/>
    <w:rsid w:val="003654AE"/>
    <w:rsid w:val="00366FE3"/>
    <w:rsid w:val="003903CD"/>
    <w:rsid w:val="003A034B"/>
    <w:rsid w:val="003A3ABC"/>
    <w:rsid w:val="003A79C8"/>
    <w:rsid w:val="003B468F"/>
    <w:rsid w:val="003C300B"/>
    <w:rsid w:val="003E2387"/>
    <w:rsid w:val="003E2755"/>
    <w:rsid w:val="003F1479"/>
    <w:rsid w:val="004049C3"/>
    <w:rsid w:val="0041756C"/>
    <w:rsid w:val="004211E2"/>
    <w:rsid w:val="00422461"/>
    <w:rsid w:val="00426CB2"/>
    <w:rsid w:val="00430C22"/>
    <w:rsid w:val="00432657"/>
    <w:rsid w:val="00435BC3"/>
    <w:rsid w:val="004449B9"/>
    <w:rsid w:val="0045717C"/>
    <w:rsid w:val="00463561"/>
    <w:rsid w:val="00464750"/>
    <w:rsid w:val="00467AF5"/>
    <w:rsid w:val="004740AD"/>
    <w:rsid w:val="00481493"/>
    <w:rsid w:val="00492215"/>
    <w:rsid w:val="00497C09"/>
    <w:rsid w:val="004A7EF5"/>
    <w:rsid w:val="004B6CD9"/>
    <w:rsid w:val="004C5E48"/>
    <w:rsid w:val="004D010F"/>
    <w:rsid w:val="004D5248"/>
    <w:rsid w:val="004D6366"/>
    <w:rsid w:val="004E4159"/>
    <w:rsid w:val="004E4C0C"/>
    <w:rsid w:val="004E710E"/>
    <w:rsid w:val="004F178C"/>
    <w:rsid w:val="004F7DB3"/>
    <w:rsid w:val="00502B93"/>
    <w:rsid w:val="00513534"/>
    <w:rsid w:val="00523D30"/>
    <w:rsid w:val="005330CF"/>
    <w:rsid w:val="005411CF"/>
    <w:rsid w:val="0054346A"/>
    <w:rsid w:val="0055199B"/>
    <w:rsid w:val="00561714"/>
    <w:rsid w:val="00570686"/>
    <w:rsid w:val="00572127"/>
    <w:rsid w:val="00577E8C"/>
    <w:rsid w:val="00580FA5"/>
    <w:rsid w:val="005967E8"/>
    <w:rsid w:val="005A10B3"/>
    <w:rsid w:val="005A2F41"/>
    <w:rsid w:val="005A6A39"/>
    <w:rsid w:val="005C0C1C"/>
    <w:rsid w:val="005C2878"/>
    <w:rsid w:val="005C60CC"/>
    <w:rsid w:val="005D5A53"/>
    <w:rsid w:val="005E13F0"/>
    <w:rsid w:val="005F7754"/>
    <w:rsid w:val="00604A6F"/>
    <w:rsid w:val="00623511"/>
    <w:rsid w:val="00634512"/>
    <w:rsid w:val="00640D24"/>
    <w:rsid w:val="00642161"/>
    <w:rsid w:val="00642B09"/>
    <w:rsid w:val="006479F6"/>
    <w:rsid w:val="00650CE5"/>
    <w:rsid w:val="00660FB8"/>
    <w:rsid w:val="00662DF6"/>
    <w:rsid w:val="0068119C"/>
    <w:rsid w:val="006820B2"/>
    <w:rsid w:val="00684B4A"/>
    <w:rsid w:val="00687870"/>
    <w:rsid w:val="006932F2"/>
    <w:rsid w:val="006A2119"/>
    <w:rsid w:val="006A26AE"/>
    <w:rsid w:val="006A5D47"/>
    <w:rsid w:val="006A7799"/>
    <w:rsid w:val="006B1D2E"/>
    <w:rsid w:val="006B4B40"/>
    <w:rsid w:val="006D0E54"/>
    <w:rsid w:val="006D44C8"/>
    <w:rsid w:val="006E163F"/>
    <w:rsid w:val="006E362E"/>
    <w:rsid w:val="006F484B"/>
    <w:rsid w:val="007035F4"/>
    <w:rsid w:val="00706787"/>
    <w:rsid w:val="00706DD3"/>
    <w:rsid w:val="00707337"/>
    <w:rsid w:val="007175C9"/>
    <w:rsid w:val="00722C48"/>
    <w:rsid w:val="007425DB"/>
    <w:rsid w:val="00742F02"/>
    <w:rsid w:val="00750A36"/>
    <w:rsid w:val="00751629"/>
    <w:rsid w:val="00757B7A"/>
    <w:rsid w:val="007644D2"/>
    <w:rsid w:val="00764565"/>
    <w:rsid w:val="007663D8"/>
    <w:rsid w:val="0077033D"/>
    <w:rsid w:val="00771EFE"/>
    <w:rsid w:val="0077590E"/>
    <w:rsid w:val="00785E3D"/>
    <w:rsid w:val="007875CA"/>
    <w:rsid w:val="007A3E3F"/>
    <w:rsid w:val="007A5A5A"/>
    <w:rsid w:val="007B13B7"/>
    <w:rsid w:val="007B524F"/>
    <w:rsid w:val="007B5E96"/>
    <w:rsid w:val="007C53F3"/>
    <w:rsid w:val="007E45A1"/>
    <w:rsid w:val="007E4757"/>
    <w:rsid w:val="007E5DA6"/>
    <w:rsid w:val="007F655D"/>
    <w:rsid w:val="0081148A"/>
    <w:rsid w:val="00812843"/>
    <w:rsid w:val="00815957"/>
    <w:rsid w:val="00817A2D"/>
    <w:rsid w:val="00820369"/>
    <w:rsid w:val="008243E8"/>
    <w:rsid w:val="008277EC"/>
    <w:rsid w:val="00827EEA"/>
    <w:rsid w:val="00831FDE"/>
    <w:rsid w:val="008356B4"/>
    <w:rsid w:val="00844084"/>
    <w:rsid w:val="00847FF8"/>
    <w:rsid w:val="00850B04"/>
    <w:rsid w:val="0089647F"/>
    <w:rsid w:val="008A5FC3"/>
    <w:rsid w:val="008A7849"/>
    <w:rsid w:val="008A7997"/>
    <w:rsid w:val="008B35C3"/>
    <w:rsid w:val="008C5D82"/>
    <w:rsid w:val="00914FDE"/>
    <w:rsid w:val="0092193D"/>
    <w:rsid w:val="00923E1E"/>
    <w:rsid w:val="00927E47"/>
    <w:rsid w:val="00950A78"/>
    <w:rsid w:val="00955B2E"/>
    <w:rsid w:val="00955B63"/>
    <w:rsid w:val="0096227B"/>
    <w:rsid w:val="00964718"/>
    <w:rsid w:val="00970909"/>
    <w:rsid w:val="00973851"/>
    <w:rsid w:val="00975FCB"/>
    <w:rsid w:val="009763FC"/>
    <w:rsid w:val="009856E4"/>
    <w:rsid w:val="00987D61"/>
    <w:rsid w:val="0099752E"/>
    <w:rsid w:val="009A6CB0"/>
    <w:rsid w:val="009C0EB4"/>
    <w:rsid w:val="009C45BD"/>
    <w:rsid w:val="009C5107"/>
    <w:rsid w:val="009D0FEF"/>
    <w:rsid w:val="00A0198D"/>
    <w:rsid w:val="00A02A92"/>
    <w:rsid w:val="00A05FB9"/>
    <w:rsid w:val="00A24FE2"/>
    <w:rsid w:val="00A30DFB"/>
    <w:rsid w:val="00A52FB1"/>
    <w:rsid w:val="00A712FD"/>
    <w:rsid w:val="00A7306B"/>
    <w:rsid w:val="00A85713"/>
    <w:rsid w:val="00A866CE"/>
    <w:rsid w:val="00A90D93"/>
    <w:rsid w:val="00A961D9"/>
    <w:rsid w:val="00A96911"/>
    <w:rsid w:val="00AA0936"/>
    <w:rsid w:val="00AA1D0E"/>
    <w:rsid w:val="00AC66DE"/>
    <w:rsid w:val="00AD2BA5"/>
    <w:rsid w:val="00AD38DB"/>
    <w:rsid w:val="00AE1102"/>
    <w:rsid w:val="00AE18E8"/>
    <w:rsid w:val="00AE320B"/>
    <w:rsid w:val="00AE3CF1"/>
    <w:rsid w:val="00AF1258"/>
    <w:rsid w:val="00AF355A"/>
    <w:rsid w:val="00B30EFA"/>
    <w:rsid w:val="00B35488"/>
    <w:rsid w:val="00B35914"/>
    <w:rsid w:val="00B4160A"/>
    <w:rsid w:val="00B47504"/>
    <w:rsid w:val="00B639C3"/>
    <w:rsid w:val="00B6728E"/>
    <w:rsid w:val="00B9109F"/>
    <w:rsid w:val="00BA1CF1"/>
    <w:rsid w:val="00BA2399"/>
    <w:rsid w:val="00BA2C09"/>
    <w:rsid w:val="00BA2D8B"/>
    <w:rsid w:val="00BC0C0B"/>
    <w:rsid w:val="00BC47DD"/>
    <w:rsid w:val="00BD4D6D"/>
    <w:rsid w:val="00BE4549"/>
    <w:rsid w:val="00BF3816"/>
    <w:rsid w:val="00C155A9"/>
    <w:rsid w:val="00C173DA"/>
    <w:rsid w:val="00C211FE"/>
    <w:rsid w:val="00C3269B"/>
    <w:rsid w:val="00C35933"/>
    <w:rsid w:val="00C40BE8"/>
    <w:rsid w:val="00C418E9"/>
    <w:rsid w:val="00C4245F"/>
    <w:rsid w:val="00C467BF"/>
    <w:rsid w:val="00C47E33"/>
    <w:rsid w:val="00C52111"/>
    <w:rsid w:val="00C71322"/>
    <w:rsid w:val="00C71B5F"/>
    <w:rsid w:val="00C74241"/>
    <w:rsid w:val="00C74DCE"/>
    <w:rsid w:val="00C769FC"/>
    <w:rsid w:val="00C83BB1"/>
    <w:rsid w:val="00C853CB"/>
    <w:rsid w:val="00C9743E"/>
    <w:rsid w:val="00CA09C2"/>
    <w:rsid w:val="00CA3851"/>
    <w:rsid w:val="00CA4E7A"/>
    <w:rsid w:val="00CA6547"/>
    <w:rsid w:val="00CA71B4"/>
    <w:rsid w:val="00CB72AB"/>
    <w:rsid w:val="00CB798A"/>
    <w:rsid w:val="00CC41D2"/>
    <w:rsid w:val="00CC669B"/>
    <w:rsid w:val="00CE47F6"/>
    <w:rsid w:val="00D00C62"/>
    <w:rsid w:val="00D12B68"/>
    <w:rsid w:val="00D156AE"/>
    <w:rsid w:val="00D2060D"/>
    <w:rsid w:val="00D24954"/>
    <w:rsid w:val="00D3149F"/>
    <w:rsid w:val="00D327D6"/>
    <w:rsid w:val="00D35290"/>
    <w:rsid w:val="00D36B86"/>
    <w:rsid w:val="00D3779D"/>
    <w:rsid w:val="00D406C7"/>
    <w:rsid w:val="00D40FFD"/>
    <w:rsid w:val="00D42A43"/>
    <w:rsid w:val="00D43733"/>
    <w:rsid w:val="00D450C8"/>
    <w:rsid w:val="00D67518"/>
    <w:rsid w:val="00D70F3C"/>
    <w:rsid w:val="00D71B5C"/>
    <w:rsid w:val="00D734BE"/>
    <w:rsid w:val="00D776FE"/>
    <w:rsid w:val="00D82CB1"/>
    <w:rsid w:val="00D97A39"/>
    <w:rsid w:val="00DA5B5A"/>
    <w:rsid w:val="00DB4DB5"/>
    <w:rsid w:val="00DC0FFC"/>
    <w:rsid w:val="00DC3463"/>
    <w:rsid w:val="00DD0352"/>
    <w:rsid w:val="00DD52D4"/>
    <w:rsid w:val="00DD6603"/>
    <w:rsid w:val="00DD6F26"/>
    <w:rsid w:val="00DE5717"/>
    <w:rsid w:val="00DE7BA8"/>
    <w:rsid w:val="00DF2383"/>
    <w:rsid w:val="00E0194A"/>
    <w:rsid w:val="00E12BDF"/>
    <w:rsid w:val="00E21064"/>
    <w:rsid w:val="00E31DAC"/>
    <w:rsid w:val="00E43F21"/>
    <w:rsid w:val="00E50A2A"/>
    <w:rsid w:val="00E60749"/>
    <w:rsid w:val="00E60901"/>
    <w:rsid w:val="00E6366D"/>
    <w:rsid w:val="00E7054F"/>
    <w:rsid w:val="00E7176B"/>
    <w:rsid w:val="00E769B2"/>
    <w:rsid w:val="00E82B1C"/>
    <w:rsid w:val="00E84DCB"/>
    <w:rsid w:val="00E871EE"/>
    <w:rsid w:val="00E92834"/>
    <w:rsid w:val="00EB38AF"/>
    <w:rsid w:val="00EB74A7"/>
    <w:rsid w:val="00ED1EB8"/>
    <w:rsid w:val="00EE1748"/>
    <w:rsid w:val="00EE637B"/>
    <w:rsid w:val="00EF40EB"/>
    <w:rsid w:val="00EF46C2"/>
    <w:rsid w:val="00EF618E"/>
    <w:rsid w:val="00F000E0"/>
    <w:rsid w:val="00F01417"/>
    <w:rsid w:val="00F03BE0"/>
    <w:rsid w:val="00F064B1"/>
    <w:rsid w:val="00F11748"/>
    <w:rsid w:val="00F14A13"/>
    <w:rsid w:val="00F27DFF"/>
    <w:rsid w:val="00F3043E"/>
    <w:rsid w:val="00F30C49"/>
    <w:rsid w:val="00F30E5E"/>
    <w:rsid w:val="00F36E74"/>
    <w:rsid w:val="00F40029"/>
    <w:rsid w:val="00F5596F"/>
    <w:rsid w:val="00F579EB"/>
    <w:rsid w:val="00F61F3A"/>
    <w:rsid w:val="00F75110"/>
    <w:rsid w:val="00F7598F"/>
    <w:rsid w:val="00F9062B"/>
    <w:rsid w:val="00F92095"/>
    <w:rsid w:val="00F979EB"/>
    <w:rsid w:val="00FA0B55"/>
    <w:rsid w:val="00FA1478"/>
    <w:rsid w:val="00FD12D1"/>
    <w:rsid w:val="00FD1863"/>
    <w:rsid w:val="00FD4531"/>
    <w:rsid w:val="00FD562C"/>
    <w:rsid w:val="00FE1BD8"/>
    <w:rsid w:val="00FE517E"/>
    <w:rsid w:val="00FE5C6B"/>
    <w:rsid w:val="00FE6AB6"/>
    <w:rsid w:val="00FE7F6B"/>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F0"/>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A30DFB"/>
    <w:rPr>
      <w:color w:val="96607D"/>
      <w:u w:val="single"/>
    </w:rPr>
  </w:style>
  <w:style w:type="paragraph" w:customStyle="1" w:styleId="msonormal0">
    <w:name w:val="msonormal"/>
    <w:basedOn w:val="Normal"/>
    <w:rsid w:val="00A30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1">
    <w:name w:val="xl71"/>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3">
    <w:name w:val="xl73"/>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4">
    <w:name w:val="xl74"/>
    <w:basedOn w:val="Normal"/>
    <w:rsid w:val="00A30DF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A30DF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6">
    <w:name w:val="xl76"/>
    <w:basedOn w:val="Normal"/>
    <w:rsid w:val="00A30D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7">
    <w:name w:val="xl77"/>
    <w:basedOn w:val="Normal"/>
    <w:rsid w:val="00A30D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A30D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9">
    <w:name w:val="xl79"/>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0">
    <w:name w:val="xl80"/>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styleId="Strong">
    <w:name w:val="Strong"/>
    <w:basedOn w:val="DefaultParagraphFont"/>
    <w:uiPriority w:val="22"/>
    <w:qFormat/>
    <w:rsid w:val="00FE5C6B"/>
    <w:rPr>
      <w:b/>
      <w:bCs/>
    </w:rPr>
  </w:style>
  <w:style w:type="paragraph" w:styleId="NormalWeb">
    <w:name w:val="Normal (Web)"/>
    <w:basedOn w:val="Normal"/>
    <w:uiPriority w:val="99"/>
    <w:semiHidden/>
    <w:unhideWhenUsed/>
    <w:rsid w:val="00FD56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F0"/>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A30DFB"/>
    <w:rPr>
      <w:color w:val="96607D"/>
      <w:u w:val="single"/>
    </w:rPr>
  </w:style>
  <w:style w:type="paragraph" w:customStyle="1" w:styleId="msonormal0">
    <w:name w:val="msonormal"/>
    <w:basedOn w:val="Normal"/>
    <w:rsid w:val="00A30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1">
    <w:name w:val="xl71"/>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3">
    <w:name w:val="xl73"/>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4">
    <w:name w:val="xl74"/>
    <w:basedOn w:val="Normal"/>
    <w:rsid w:val="00A30DF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A30DF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6">
    <w:name w:val="xl76"/>
    <w:basedOn w:val="Normal"/>
    <w:rsid w:val="00A30D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7">
    <w:name w:val="xl77"/>
    <w:basedOn w:val="Normal"/>
    <w:rsid w:val="00A30D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A30D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9">
    <w:name w:val="xl79"/>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0">
    <w:name w:val="xl80"/>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styleId="Strong">
    <w:name w:val="Strong"/>
    <w:basedOn w:val="DefaultParagraphFont"/>
    <w:uiPriority w:val="22"/>
    <w:qFormat/>
    <w:rsid w:val="00FE5C6B"/>
    <w:rPr>
      <w:b/>
      <w:bCs/>
    </w:rPr>
  </w:style>
  <w:style w:type="paragraph" w:styleId="NormalWeb">
    <w:name w:val="Normal (Web)"/>
    <w:basedOn w:val="Normal"/>
    <w:uiPriority w:val="99"/>
    <w:semiHidden/>
    <w:unhideWhenUsed/>
    <w:rsid w:val="00FD5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70237">
      <w:bodyDiv w:val="1"/>
      <w:marLeft w:val="0"/>
      <w:marRight w:val="0"/>
      <w:marTop w:val="0"/>
      <w:marBottom w:val="0"/>
      <w:divBdr>
        <w:top w:val="none" w:sz="0" w:space="0" w:color="auto"/>
        <w:left w:val="none" w:sz="0" w:space="0" w:color="auto"/>
        <w:bottom w:val="none" w:sz="0" w:space="0" w:color="auto"/>
        <w:right w:val="none" w:sz="0" w:space="0" w:color="auto"/>
      </w:divBdr>
    </w:div>
    <w:div w:id="502210331">
      <w:bodyDiv w:val="1"/>
      <w:marLeft w:val="0"/>
      <w:marRight w:val="0"/>
      <w:marTop w:val="0"/>
      <w:marBottom w:val="0"/>
      <w:divBdr>
        <w:top w:val="none" w:sz="0" w:space="0" w:color="auto"/>
        <w:left w:val="none" w:sz="0" w:space="0" w:color="auto"/>
        <w:bottom w:val="none" w:sz="0" w:space="0" w:color="auto"/>
        <w:right w:val="none" w:sz="0" w:space="0" w:color="auto"/>
      </w:divBdr>
    </w:div>
    <w:div w:id="896935064">
      <w:bodyDiv w:val="1"/>
      <w:marLeft w:val="0"/>
      <w:marRight w:val="0"/>
      <w:marTop w:val="0"/>
      <w:marBottom w:val="0"/>
      <w:divBdr>
        <w:top w:val="none" w:sz="0" w:space="0" w:color="auto"/>
        <w:left w:val="none" w:sz="0" w:space="0" w:color="auto"/>
        <w:bottom w:val="none" w:sz="0" w:space="0" w:color="auto"/>
        <w:right w:val="none" w:sz="0" w:space="0" w:color="auto"/>
      </w:divBdr>
    </w:div>
    <w:div w:id="1089500661">
      <w:bodyDiv w:val="1"/>
      <w:marLeft w:val="0"/>
      <w:marRight w:val="0"/>
      <w:marTop w:val="0"/>
      <w:marBottom w:val="0"/>
      <w:divBdr>
        <w:top w:val="none" w:sz="0" w:space="0" w:color="auto"/>
        <w:left w:val="none" w:sz="0" w:space="0" w:color="auto"/>
        <w:bottom w:val="none" w:sz="0" w:space="0" w:color="auto"/>
        <w:right w:val="none" w:sz="0" w:space="0" w:color="auto"/>
      </w:divBdr>
    </w:div>
    <w:div w:id="1216770277">
      <w:bodyDiv w:val="1"/>
      <w:marLeft w:val="0"/>
      <w:marRight w:val="0"/>
      <w:marTop w:val="0"/>
      <w:marBottom w:val="0"/>
      <w:divBdr>
        <w:top w:val="none" w:sz="0" w:space="0" w:color="auto"/>
        <w:left w:val="none" w:sz="0" w:space="0" w:color="auto"/>
        <w:bottom w:val="none" w:sz="0" w:space="0" w:color="auto"/>
        <w:right w:val="none" w:sz="0" w:space="0" w:color="auto"/>
      </w:divBdr>
    </w:div>
    <w:div w:id="1287657975">
      <w:bodyDiv w:val="1"/>
      <w:marLeft w:val="0"/>
      <w:marRight w:val="0"/>
      <w:marTop w:val="0"/>
      <w:marBottom w:val="0"/>
      <w:divBdr>
        <w:top w:val="none" w:sz="0" w:space="0" w:color="auto"/>
        <w:left w:val="none" w:sz="0" w:space="0" w:color="auto"/>
        <w:bottom w:val="none" w:sz="0" w:space="0" w:color="auto"/>
        <w:right w:val="none" w:sz="0" w:space="0" w:color="auto"/>
      </w:divBdr>
    </w:div>
    <w:div w:id="1393428537">
      <w:bodyDiv w:val="1"/>
      <w:marLeft w:val="0"/>
      <w:marRight w:val="0"/>
      <w:marTop w:val="0"/>
      <w:marBottom w:val="0"/>
      <w:divBdr>
        <w:top w:val="none" w:sz="0" w:space="0" w:color="auto"/>
        <w:left w:val="none" w:sz="0" w:space="0" w:color="auto"/>
        <w:bottom w:val="none" w:sz="0" w:space="0" w:color="auto"/>
        <w:right w:val="none" w:sz="0" w:space="0" w:color="auto"/>
      </w:divBdr>
    </w:div>
    <w:div w:id="143832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20C%20E%20R\Desktop\za%20Milana\3828_premer\1.%20Osnova\&#1075;&#1088;&#1072;&#1092;&#1080;&#1082;&#1086;&#108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20C%20E%20R\Desktop\za%20Milana\3828_premer\1.%20Osnova\&#1075;&#1088;&#1072;&#1092;&#1080;&#1082;&#1086;&#108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20C%20E%20R\Desktop\za%20Milana\3828_premer\1.%20Osnova\&#1075;&#1088;&#1072;&#1092;&#1080;&#1082;&#1086;&#1085;&#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8407699037615E-2"/>
          <c:y val="7.4548702245552628E-2"/>
          <c:w val="0.85769250858568047"/>
          <c:h val="0.79924233841273429"/>
        </c:manualLayout>
      </c:layout>
      <c:barChart>
        <c:barDir val="col"/>
        <c:grouping val="clustered"/>
        <c:varyColors val="0"/>
        <c:ser>
          <c:idx val="0"/>
          <c:order val="0"/>
          <c:tx>
            <c:v>ha</c:v>
          </c:tx>
          <c:invertIfNegative val="0"/>
          <c:cat>
            <c:strRef>
              <c:f>Sheet1!$B$5:$I$5</c:f>
              <c:strCache>
                <c:ptCount val="8"/>
                <c:pt idx="0">
                  <c:v>I</c:v>
                </c:pt>
                <c:pt idx="1">
                  <c:v>II</c:v>
                </c:pt>
                <c:pt idx="2">
                  <c:v>III</c:v>
                </c:pt>
                <c:pt idx="3">
                  <c:v>IV</c:v>
                </c:pt>
                <c:pt idx="4">
                  <c:v>V</c:v>
                </c:pt>
                <c:pt idx="5">
                  <c:v>VI</c:v>
                </c:pt>
                <c:pt idx="6">
                  <c:v>VII</c:v>
                </c:pt>
                <c:pt idx="7">
                  <c:v>VIII</c:v>
                </c:pt>
              </c:strCache>
            </c:strRef>
          </c:cat>
          <c:val>
            <c:numRef>
              <c:f>Sheet1!$B$4:$I$4</c:f>
              <c:numCache>
                <c:formatCode>General</c:formatCode>
                <c:ptCount val="8"/>
                <c:pt idx="0">
                  <c:v>18.91</c:v>
                </c:pt>
                <c:pt idx="1">
                  <c:v>15.87</c:v>
                </c:pt>
                <c:pt idx="2">
                  <c:v>0.28999999999999998</c:v>
                </c:pt>
                <c:pt idx="3">
                  <c:v>43.05</c:v>
                </c:pt>
                <c:pt idx="4">
                  <c:v>95.05</c:v>
                </c:pt>
                <c:pt idx="5">
                  <c:v>132</c:v>
                </c:pt>
                <c:pt idx="6">
                  <c:v>44.26</c:v>
                </c:pt>
                <c:pt idx="7">
                  <c:v>16.5</c:v>
                </c:pt>
              </c:numCache>
            </c:numRef>
          </c:val>
          <c:extLst xmlns:c16r2="http://schemas.microsoft.com/office/drawing/2015/06/chart">
            <c:ext xmlns:c16="http://schemas.microsoft.com/office/drawing/2014/chart" uri="{C3380CC4-5D6E-409C-BE32-E72D297353CC}">
              <c16:uniqueId val="{00000000-A284-4F5B-ACF4-50ADC96E7945}"/>
            </c:ext>
          </c:extLst>
        </c:ser>
        <c:dLbls>
          <c:showLegendKey val="0"/>
          <c:showVal val="0"/>
          <c:showCatName val="0"/>
          <c:showSerName val="0"/>
          <c:showPercent val="0"/>
          <c:showBubbleSize val="0"/>
        </c:dLbls>
        <c:gapWidth val="150"/>
        <c:axId val="303408256"/>
        <c:axId val="303409792"/>
      </c:barChart>
      <c:catAx>
        <c:axId val="303408256"/>
        <c:scaling>
          <c:orientation val="minMax"/>
        </c:scaling>
        <c:delete val="0"/>
        <c:axPos val="b"/>
        <c:numFmt formatCode="General" sourceLinked="0"/>
        <c:majorTickMark val="out"/>
        <c:minorTickMark val="none"/>
        <c:tickLblPos val="nextTo"/>
        <c:crossAx val="303409792"/>
        <c:crosses val="autoZero"/>
        <c:auto val="1"/>
        <c:lblAlgn val="ctr"/>
        <c:lblOffset val="100"/>
        <c:noMultiLvlLbl val="0"/>
      </c:catAx>
      <c:valAx>
        <c:axId val="303409792"/>
        <c:scaling>
          <c:orientation val="minMax"/>
        </c:scaling>
        <c:delete val="0"/>
        <c:axPos val="l"/>
        <c:majorGridlines/>
        <c:numFmt formatCode="General" sourceLinked="1"/>
        <c:majorTickMark val="out"/>
        <c:minorTickMark val="none"/>
        <c:tickLblPos val="nextTo"/>
        <c:crossAx val="3034082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Sheet1!$B$9:$I$9</c:f>
              <c:strCache>
                <c:ptCount val="8"/>
                <c:pt idx="0">
                  <c:v>I</c:v>
                </c:pt>
                <c:pt idx="1">
                  <c:v>II</c:v>
                </c:pt>
                <c:pt idx="2">
                  <c:v>III</c:v>
                </c:pt>
                <c:pt idx="3">
                  <c:v>IV</c:v>
                </c:pt>
                <c:pt idx="4">
                  <c:v>V</c:v>
                </c:pt>
                <c:pt idx="5">
                  <c:v>VI</c:v>
                </c:pt>
                <c:pt idx="6">
                  <c:v>VII</c:v>
                </c:pt>
                <c:pt idx="7">
                  <c:v>VIII</c:v>
                </c:pt>
              </c:strCache>
            </c:strRef>
          </c:cat>
          <c:val>
            <c:numRef>
              <c:f>Sheet1!$B$8:$I$8</c:f>
              <c:numCache>
                <c:formatCode>General</c:formatCode>
                <c:ptCount val="8"/>
                <c:pt idx="0">
                  <c:v>14.02</c:v>
                </c:pt>
                <c:pt idx="1">
                  <c:v>32.96</c:v>
                </c:pt>
                <c:pt idx="2">
                  <c:v>26.31</c:v>
                </c:pt>
                <c:pt idx="3">
                  <c:v>12.700000000000001</c:v>
                </c:pt>
                <c:pt idx="4">
                  <c:v>26.619999999999997</c:v>
                </c:pt>
                <c:pt idx="5">
                  <c:v>14</c:v>
                </c:pt>
                <c:pt idx="6">
                  <c:v>8.09</c:v>
                </c:pt>
                <c:pt idx="7">
                  <c:v>0</c:v>
                </c:pt>
              </c:numCache>
            </c:numRef>
          </c:val>
          <c:extLst xmlns:c16r2="http://schemas.microsoft.com/office/drawing/2015/06/chart">
            <c:ext xmlns:c16="http://schemas.microsoft.com/office/drawing/2014/chart" uri="{C3380CC4-5D6E-409C-BE32-E72D297353CC}">
              <c16:uniqueId val="{00000000-476E-4D0D-A936-BCEA1D636705}"/>
            </c:ext>
          </c:extLst>
        </c:ser>
        <c:dLbls>
          <c:showLegendKey val="0"/>
          <c:showVal val="0"/>
          <c:showCatName val="0"/>
          <c:showSerName val="0"/>
          <c:showPercent val="0"/>
          <c:showBubbleSize val="0"/>
        </c:dLbls>
        <c:gapWidth val="150"/>
        <c:axId val="303417600"/>
        <c:axId val="321159168"/>
      </c:barChart>
      <c:catAx>
        <c:axId val="303417600"/>
        <c:scaling>
          <c:orientation val="minMax"/>
        </c:scaling>
        <c:delete val="0"/>
        <c:axPos val="b"/>
        <c:numFmt formatCode="General" sourceLinked="0"/>
        <c:majorTickMark val="out"/>
        <c:minorTickMark val="none"/>
        <c:tickLblPos val="nextTo"/>
        <c:crossAx val="321159168"/>
        <c:crosses val="autoZero"/>
        <c:auto val="1"/>
        <c:lblAlgn val="ctr"/>
        <c:lblOffset val="100"/>
        <c:noMultiLvlLbl val="0"/>
      </c:catAx>
      <c:valAx>
        <c:axId val="321159168"/>
        <c:scaling>
          <c:orientation val="minMax"/>
          <c:max val="140"/>
        </c:scaling>
        <c:delete val="0"/>
        <c:axPos val="l"/>
        <c:majorGridlines/>
        <c:numFmt formatCode="General" sourceLinked="1"/>
        <c:majorTickMark val="out"/>
        <c:minorTickMark val="none"/>
        <c:tickLblPos val="nextTo"/>
        <c:crossAx val="3034176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Sheet1!$B$12:$I$12</c:f>
              <c:numCache>
                <c:formatCode>General</c:formatCode>
                <c:ptCount val="8"/>
                <c:pt idx="0">
                  <c:v>0</c:v>
                </c:pt>
                <c:pt idx="1">
                  <c:v>0</c:v>
                </c:pt>
                <c:pt idx="2">
                  <c:v>0</c:v>
                </c:pt>
                <c:pt idx="3">
                  <c:v>9.11</c:v>
                </c:pt>
                <c:pt idx="4">
                  <c:v>10.11</c:v>
                </c:pt>
                <c:pt idx="5">
                  <c:v>42.27</c:v>
                </c:pt>
                <c:pt idx="6">
                  <c:v>4.99</c:v>
                </c:pt>
                <c:pt idx="7">
                  <c:v>5.87</c:v>
                </c:pt>
              </c:numCache>
            </c:numRef>
          </c:val>
          <c:extLst xmlns:c16r2="http://schemas.microsoft.com/office/drawing/2015/06/chart">
            <c:ext xmlns:c16="http://schemas.microsoft.com/office/drawing/2014/chart" uri="{C3380CC4-5D6E-409C-BE32-E72D297353CC}">
              <c16:uniqueId val="{00000000-120B-4DFD-A6FA-E67B1239785A}"/>
            </c:ext>
          </c:extLst>
        </c:ser>
        <c:dLbls>
          <c:showLegendKey val="0"/>
          <c:showVal val="0"/>
          <c:showCatName val="0"/>
          <c:showSerName val="0"/>
          <c:showPercent val="0"/>
          <c:showBubbleSize val="0"/>
        </c:dLbls>
        <c:gapWidth val="150"/>
        <c:axId val="321183104"/>
        <c:axId val="321188992"/>
      </c:barChart>
      <c:catAx>
        <c:axId val="321183104"/>
        <c:scaling>
          <c:orientation val="minMax"/>
        </c:scaling>
        <c:delete val="0"/>
        <c:axPos val="b"/>
        <c:majorTickMark val="out"/>
        <c:minorTickMark val="none"/>
        <c:tickLblPos val="nextTo"/>
        <c:crossAx val="321188992"/>
        <c:crosses val="autoZero"/>
        <c:auto val="1"/>
        <c:lblAlgn val="ctr"/>
        <c:lblOffset val="100"/>
        <c:noMultiLvlLbl val="0"/>
      </c:catAx>
      <c:valAx>
        <c:axId val="321188992"/>
        <c:scaling>
          <c:orientation val="minMax"/>
          <c:max val="140"/>
        </c:scaling>
        <c:delete val="0"/>
        <c:axPos val="l"/>
        <c:majorGridlines/>
        <c:numFmt formatCode="General" sourceLinked="1"/>
        <c:majorTickMark val="out"/>
        <c:minorTickMark val="none"/>
        <c:tickLblPos val="nextTo"/>
        <c:crossAx val="321183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AD86-D535-425C-9172-EEF88797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127</Pages>
  <Words>36051</Words>
  <Characters>205496</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C E R</cp:lastModifiedBy>
  <cp:revision>28</cp:revision>
  <dcterms:created xsi:type="dcterms:W3CDTF">2026-03-10T08:16:00Z</dcterms:created>
  <dcterms:modified xsi:type="dcterms:W3CDTF">2026-03-15T17:50:00Z</dcterms:modified>
</cp:coreProperties>
</file>